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924" w:rsidRDefault="005B4924" w:rsidP="00CE0F2A">
      <w:pPr>
        <w:jc w:val="center"/>
      </w:pPr>
      <w:bookmarkStart w:id="0" w:name="_GoBack"/>
      <w:bookmarkEnd w:id="0"/>
    </w:p>
    <w:p w:rsidR="00CE0F2A" w:rsidRDefault="00CE0F2A" w:rsidP="00CE0F2A">
      <w:pPr>
        <w:jc w:val="center"/>
      </w:pPr>
    </w:p>
    <w:p w:rsidR="00CE0F2A" w:rsidRDefault="00CE0F2A" w:rsidP="00CE0F2A">
      <w:pPr>
        <w:jc w:val="center"/>
      </w:pPr>
    </w:p>
    <w:p w:rsidR="00CE0F2A" w:rsidRDefault="00CE0F2A" w:rsidP="00EC4C6B">
      <w:pPr>
        <w:ind w:firstLine="0"/>
        <w:jc w:val="center"/>
      </w:pPr>
    </w:p>
    <w:p w:rsidR="00CE0F2A" w:rsidRDefault="00CE0F2A" w:rsidP="00CE0F2A">
      <w:pPr>
        <w:jc w:val="center"/>
        <w:rPr>
          <w:rStyle w:val="Nzevknihy"/>
        </w:rPr>
      </w:pPr>
    </w:p>
    <w:p w:rsidR="00CE0F2A" w:rsidRDefault="00CE0F2A" w:rsidP="00CE0F2A">
      <w:pPr>
        <w:jc w:val="center"/>
        <w:rPr>
          <w:rStyle w:val="Nzevknihy"/>
        </w:rPr>
      </w:pPr>
    </w:p>
    <w:p w:rsidR="00CE0F2A" w:rsidRDefault="00CE0F2A" w:rsidP="00CE0F2A">
      <w:pPr>
        <w:jc w:val="center"/>
        <w:rPr>
          <w:rStyle w:val="Nzevknihy"/>
        </w:rPr>
      </w:pPr>
    </w:p>
    <w:p w:rsidR="00CE0F2A" w:rsidRDefault="00CE0F2A" w:rsidP="00CE0F2A">
      <w:pPr>
        <w:jc w:val="center"/>
        <w:rPr>
          <w:rStyle w:val="Nzevknihy"/>
        </w:rPr>
      </w:pPr>
    </w:p>
    <w:p w:rsidR="00563E0F" w:rsidRDefault="00563E0F" w:rsidP="00CE0F2A">
      <w:pPr>
        <w:jc w:val="center"/>
        <w:rPr>
          <w:rStyle w:val="Nzevknihy"/>
        </w:rPr>
      </w:pPr>
    </w:p>
    <w:p w:rsidR="00563E0F" w:rsidRDefault="00563E0F" w:rsidP="00CE0F2A">
      <w:pPr>
        <w:jc w:val="center"/>
        <w:rPr>
          <w:rStyle w:val="Nzevknihy"/>
        </w:rPr>
      </w:pPr>
    </w:p>
    <w:p w:rsidR="00CE0F2A" w:rsidRDefault="008F56DE" w:rsidP="00CE0F2A">
      <w:pPr>
        <w:jc w:val="center"/>
        <w:rPr>
          <w:rStyle w:val="Nzevknihy"/>
          <w:sz w:val="40"/>
          <w:szCs w:val="40"/>
        </w:rPr>
      </w:pPr>
      <w:r w:rsidRPr="008F56DE">
        <w:rPr>
          <w:rFonts w:ascii="Arial" w:hAnsi="Arial" w:cs="Arial"/>
          <w:b/>
          <w:sz w:val="40"/>
          <w:szCs w:val="40"/>
        </w:rPr>
        <w:t>Rekonstrukce výměníkových stanic pára/voda v objektech ZŠ Sokolovská a ZŠ Vrchlického</w:t>
      </w:r>
    </w:p>
    <w:p w:rsidR="00CE0F2A" w:rsidRDefault="00CE0F2A" w:rsidP="00CE0F2A">
      <w:pPr>
        <w:jc w:val="center"/>
        <w:rPr>
          <w:rStyle w:val="Nzevknihy"/>
          <w:sz w:val="40"/>
          <w:szCs w:val="40"/>
        </w:rPr>
      </w:pPr>
    </w:p>
    <w:p w:rsidR="00EC4C6B" w:rsidRDefault="00EC4C6B" w:rsidP="00273854">
      <w:pPr>
        <w:spacing w:after="240"/>
        <w:rPr>
          <w:rStyle w:val="Nzevknihy"/>
          <w:szCs w:val="32"/>
        </w:rPr>
      </w:pPr>
    </w:p>
    <w:p w:rsidR="008F56DE" w:rsidRDefault="008F56DE" w:rsidP="00273854">
      <w:pPr>
        <w:spacing w:after="240"/>
        <w:rPr>
          <w:rStyle w:val="Nzevknihy"/>
          <w:szCs w:val="32"/>
        </w:rPr>
      </w:pPr>
    </w:p>
    <w:p w:rsidR="004E4A33" w:rsidRDefault="004E4A33" w:rsidP="004E4A33">
      <w:pPr>
        <w:tabs>
          <w:tab w:val="left" w:pos="2009"/>
        </w:tabs>
        <w:spacing w:after="240"/>
        <w:rPr>
          <w:rStyle w:val="Nzevknihy"/>
          <w:szCs w:val="32"/>
        </w:rPr>
      </w:pPr>
      <w:r>
        <w:rPr>
          <w:rStyle w:val="Nzevknihy"/>
          <w:szCs w:val="32"/>
        </w:rPr>
        <w:tab/>
      </w:r>
    </w:p>
    <w:p w:rsidR="004E4A33" w:rsidRDefault="004E4A33" w:rsidP="00273854">
      <w:pPr>
        <w:spacing w:after="240"/>
        <w:rPr>
          <w:rStyle w:val="Nzevknihy"/>
          <w:szCs w:val="32"/>
        </w:rPr>
      </w:pPr>
    </w:p>
    <w:p w:rsidR="004E4A33" w:rsidRDefault="004E4A33" w:rsidP="00273854">
      <w:pPr>
        <w:spacing w:after="240"/>
        <w:rPr>
          <w:rStyle w:val="Nzevknihy"/>
          <w:szCs w:val="32"/>
        </w:rPr>
      </w:pPr>
    </w:p>
    <w:p w:rsidR="004E4A33" w:rsidRPr="00273854" w:rsidRDefault="004E4A33" w:rsidP="00273854">
      <w:pPr>
        <w:spacing w:after="240"/>
        <w:rPr>
          <w:rStyle w:val="Nzevknihy"/>
          <w:szCs w:val="32"/>
        </w:rPr>
      </w:pPr>
    </w:p>
    <w:p w:rsidR="00D46710" w:rsidRDefault="00D46710" w:rsidP="00212F08">
      <w:pPr>
        <w:ind w:firstLine="0"/>
        <w:jc w:val="left"/>
        <w:rPr>
          <w:rStyle w:val="Nzevknihy"/>
        </w:rPr>
      </w:pPr>
      <w:r>
        <w:rPr>
          <w:rStyle w:val="Nzevknihy"/>
        </w:rPr>
        <w:t xml:space="preserve">DOKUMENTACE PRO </w:t>
      </w:r>
      <w:r w:rsidR="007E7260">
        <w:rPr>
          <w:rStyle w:val="Nzevknihy"/>
        </w:rPr>
        <w:t>PROVÁDĚNÍ STAVBY</w:t>
      </w:r>
    </w:p>
    <w:p w:rsidR="00212F08" w:rsidRDefault="00212F08" w:rsidP="00212F08">
      <w:pPr>
        <w:spacing w:after="0"/>
        <w:ind w:firstLine="0"/>
        <w:jc w:val="left"/>
        <w:rPr>
          <w:bCs/>
          <w:sz w:val="24"/>
          <w:szCs w:val="24"/>
        </w:rPr>
      </w:pPr>
      <w:r w:rsidRPr="00BB3DD0">
        <w:rPr>
          <w:bCs/>
          <w:sz w:val="24"/>
          <w:szCs w:val="24"/>
        </w:rPr>
        <w:t>D. Dokumentace objektů a technických a technologických zařízení</w:t>
      </w:r>
    </w:p>
    <w:p w:rsidR="00212F08" w:rsidRDefault="00212F08" w:rsidP="00212F08">
      <w:pPr>
        <w:spacing w:after="0"/>
        <w:ind w:firstLine="0"/>
        <w:jc w:val="left"/>
        <w:rPr>
          <w:bCs/>
        </w:rPr>
      </w:pPr>
      <w:r w:rsidRPr="005359CD">
        <w:rPr>
          <w:bCs/>
        </w:rPr>
        <w:t>SO 0</w:t>
      </w:r>
      <w:r w:rsidR="00307897">
        <w:rPr>
          <w:bCs/>
        </w:rPr>
        <w:t>1</w:t>
      </w:r>
      <w:r w:rsidRPr="005359CD">
        <w:rPr>
          <w:bCs/>
        </w:rPr>
        <w:t xml:space="preserve"> - ZŠ </w:t>
      </w:r>
      <w:r w:rsidR="00307897">
        <w:rPr>
          <w:bCs/>
        </w:rPr>
        <w:t>Vrchlického</w:t>
      </w:r>
    </w:p>
    <w:p w:rsidR="00212F08" w:rsidRDefault="00BD2185" w:rsidP="00212F08">
      <w:pPr>
        <w:spacing w:after="0"/>
        <w:ind w:firstLine="0"/>
        <w:rPr>
          <w:rStyle w:val="Nzevknihy"/>
        </w:rPr>
      </w:pPr>
      <w:r>
        <w:rPr>
          <w:bCs/>
        </w:rPr>
        <w:t>PS</w:t>
      </w:r>
      <w:r w:rsidR="00212F08" w:rsidRPr="0018147F">
        <w:rPr>
          <w:bCs/>
        </w:rPr>
        <w:t xml:space="preserve"> 0</w:t>
      </w:r>
      <w:r w:rsidR="00307897">
        <w:rPr>
          <w:bCs/>
        </w:rPr>
        <w:t>1</w:t>
      </w:r>
      <w:r w:rsidR="00212F08" w:rsidRPr="0018147F">
        <w:rPr>
          <w:bCs/>
        </w:rPr>
        <w:t xml:space="preserve">.1 </w:t>
      </w:r>
      <w:r w:rsidR="00212F08">
        <w:rPr>
          <w:bCs/>
        </w:rPr>
        <w:t>–</w:t>
      </w:r>
      <w:r w:rsidR="00212F08" w:rsidRPr="0018147F">
        <w:rPr>
          <w:bCs/>
        </w:rPr>
        <w:t xml:space="preserve"> </w:t>
      </w:r>
      <w:r w:rsidRPr="00BD2185">
        <w:rPr>
          <w:bCs/>
        </w:rPr>
        <w:t>Strojní část</w:t>
      </w:r>
    </w:p>
    <w:p w:rsidR="00CE0F2A" w:rsidRDefault="00212F08" w:rsidP="00273854">
      <w:pPr>
        <w:ind w:firstLine="0"/>
        <w:rPr>
          <w:rStyle w:val="Nzevknihy"/>
          <w:rFonts w:ascii="Arial Black" w:hAnsi="Arial Black"/>
          <w:sz w:val="40"/>
          <w:szCs w:val="40"/>
        </w:rPr>
      </w:pPr>
      <w:r>
        <w:rPr>
          <w:rStyle w:val="Nzevknihy"/>
          <w:rFonts w:ascii="Arial Black" w:hAnsi="Arial Black"/>
          <w:b w:val="0"/>
          <w:sz w:val="40"/>
          <w:szCs w:val="40"/>
        </w:rPr>
        <w:t xml:space="preserve">02. </w:t>
      </w:r>
      <w:r w:rsidR="00273854">
        <w:rPr>
          <w:rStyle w:val="Nzevknihy"/>
          <w:rFonts w:ascii="Arial Black" w:hAnsi="Arial Black"/>
          <w:b w:val="0"/>
          <w:sz w:val="40"/>
          <w:szCs w:val="40"/>
        </w:rPr>
        <w:t>technická zpráva</w:t>
      </w:r>
      <w:r w:rsidR="00273854">
        <w:rPr>
          <w:rStyle w:val="Nzevknihy"/>
          <w:rFonts w:ascii="Arial Black" w:hAnsi="Arial Black"/>
          <w:sz w:val="40"/>
          <w:szCs w:val="40"/>
        </w:rPr>
        <w:t xml:space="preserve"> </w:t>
      </w:r>
      <w:r w:rsidR="00CE0F2A">
        <w:rPr>
          <w:rStyle w:val="Nzevknihy"/>
          <w:rFonts w:ascii="Arial Black" w:hAnsi="Arial Black"/>
          <w:sz w:val="40"/>
          <w:szCs w:val="40"/>
        </w:rPr>
        <w:br w:type="page"/>
      </w:r>
    </w:p>
    <w:p w:rsidR="004A139D" w:rsidRDefault="004A139D" w:rsidP="001A5DE5">
      <w:pPr>
        <w:pStyle w:val="Nadpis2"/>
        <w:numPr>
          <w:ilvl w:val="0"/>
          <w:numId w:val="0"/>
        </w:numPr>
        <w:ind w:left="540"/>
      </w:pPr>
      <w:bookmarkStart w:id="1" w:name="_Toc491252769"/>
      <w:bookmarkEnd w:id="1"/>
    </w:p>
    <w:sdt>
      <w:sdtPr>
        <w:rPr>
          <w:rFonts w:ascii="Arial" w:eastAsia="Arial" w:hAnsi="Arial"/>
          <w:b/>
          <w:lang w:bidi="en-US"/>
        </w:rPr>
        <w:id w:val="744221528"/>
        <w:docPartObj>
          <w:docPartGallery w:val="Table of Contents"/>
          <w:docPartUnique/>
        </w:docPartObj>
      </w:sdtPr>
      <w:sdtEndPr>
        <w:rPr>
          <w:rFonts w:eastAsiaTheme="minorHAnsi"/>
          <w:b w:val="0"/>
        </w:rPr>
      </w:sdtEndPr>
      <w:sdtContent>
        <w:p w:rsidR="004A139D" w:rsidRPr="00517563" w:rsidRDefault="004A139D" w:rsidP="004A139D">
          <w:pPr>
            <w:numPr>
              <w:ilvl w:val="1"/>
              <w:numId w:val="0"/>
            </w:numPr>
            <w:ind w:firstLine="709"/>
            <w:jc w:val="left"/>
            <w:rPr>
              <w:rFonts w:ascii="Arial" w:hAnsi="Arial"/>
              <w:lang w:bidi="en-US"/>
            </w:rPr>
          </w:pPr>
          <w:r w:rsidRPr="00517563">
            <w:rPr>
              <w:rFonts w:ascii="Arial" w:hAnsi="Arial"/>
              <w:i/>
              <w:iCs/>
              <w:color w:val="DDDDDD"/>
              <w:spacing w:val="15"/>
              <w:sz w:val="28"/>
              <w:szCs w:val="28"/>
              <w:lang w:bidi="en-US"/>
            </w:rPr>
            <w:t>OBSAH</w:t>
          </w:r>
        </w:p>
        <w:p w:rsidR="007E7260" w:rsidRDefault="004A139D">
          <w:pPr>
            <w:pStyle w:val="Obsah2"/>
            <w:rPr>
              <w:rFonts w:eastAsiaTheme="minorEastAsia"/>
              <w:noProof/>
              <w:lang w:eastAsia="cs-CZ"/>
            </w:rPr>
          </w:pPr>
          <w:r w:rsidRPr="00517563">
            <w:rPr>
              <w:rFonts w:ascii="Arial" w:hAnsi="Arial"/>
              <w:b/>
              <w:noProof/>
              <w:sz w:val="24"/>
              <w:szCs w:val="24"/>
              <w:lang w:bidi="en-US"/>
            </w:rPr>
            <w:fldChar w:fldCharType="begin"/>
          </w:r>
          <w:r w:rsidRPr="00517563">
            <w:rPr>
              <w:rFonts w:ascii="Arial" w:hAnsi="Arial"/>
              <w:lang w:bidi="en-US"/>
            </w:rPr>
            <w:instrText xml:space="preserve"> TOC \o "1-3" \h \z \u </w:instrText>
          </w:r>
          <w:r w:rsidRPr="00517563">
            <w:rPr>
              <w:rFonts w:ascii="Arial" w:hAnsi="Arial"/>
              <w:b/>
              <w:noProof/>
              <w:sz w:val="24"/>
              <w:szCs w:val="24"/>
              <w:lang w:bidi="en-US"/>
            </w:rPr>
            <w:fldChar w:fldCharType="separate"/>
          </w:r>
          <w:hyperlink w:anchor="_Toc506019871" w:history="1">
            <w:r w:rsidR="007E7260" w:rsidRPr="00D9703C">
              <w:rPr>
                <w:rStyle w:val="Hypertextovodkaz"/>
                <w:noProof/>
              </w:rPr>
              <w:t>1.</w:t>
            </w:r>
            <w:r w:rsidR="007E7260">
              <w:rPr>
                <w:rFonts w:eastAsiaTheme="minorEastAsia"/>
                <w:noProof/>
                <w:lang w:eastAsia="cs-CZ"/>
              </w:rPr>
              <w:tab/>
            </w:r>
            <w:r w:rsidR="007E7260" w:rsidRPr="00D9703C">
              <w:rPr>
                <w:rStyle w:val="Hypertextovodkaz"/>
                <w:noProof/>
              </w:rPr>
              <w:t>ÚVOD</w:t>
            </w:r>
            <w:r w:rsidR="007E7260">
              <w:rPr>
                <w:noProof/>
                <w:webHidden/>
              </w:rPr>
              <w:tab/>
            </w:r>
            <w:r w:rsidR="007E7260">
              <w:rPr>
                <w:noProof/>
                <w:webHidden/>
              </w:rPr>
              <w:fldChar w:fldCharType="begin"/>
            </w:r>
            <w:r w:rsidR="007E7260">
              <w:rPr>
                <w:noProof/>
                <w:webHidden/>
              </w:rPr>
              <w:instrText xml:space="preserve"> PAGEREF _Toc506019871 \h </w:instrText>
            </w:r>
            <w:r w:rsidR="007E7260">
              <w:rPr>
                <w:noProof/>
                <w:webHidden/>
              </w:rPr>
            </w:r>
            <w:r w:rsidR="007E7260">
              <w:rPr>
                <w:noProof/>
                <w:webHidden/>
              </w:rPr>
              <w:fldChar w:fldCharType="separate"/>
            </w:r>
            <w:r w:rsidR="00096AA1">
              <w:rPr>
                <w:noProof/>
                <w:webHidden/>
              </w:rPr>
              <w:t>4</w:t>
            </w:r>
            <w:r w:rsidR="007E7260">
              <w:rPr>
                <w:noProof/>
                <w:webHidden/>
              </w:rPr>
              <w:fldChar w:fldCharType="end"/>
            </w:r>
          </w:hyperlink>
        </w:p>
        <w:p w:rsidR="007E7260" w:rsidRDefault="00BD3F32">
          <w:pPr>
            <w:pStyle w:val="Obsah2"/>
            <w:rPr>
              <w:rFonts w:eastAsiaTheme="minorEastAsia"/>
              <w:noProof/>
              <w:lang w:eastAsia="cs-CZ"/>
            </w:rPr>
          </w:pPr>
          <w:hyperlink w:anchor="_Toc506019872" w:history="1">
            <w:r w:rsidR="007E7260" w:rsidRPr="00D9703C">
              <w:rPr>
                <w:rStyle w:val="Hypertextovodkaz"/>
                <w:noProof/>
              </w:rPr>
              <w:t>2.</w:t>
            </w:r>
            <w:r w:rsidR="007E7260">
              <w:rPr>
                <w:rFonts w:eastAsiaTheme="minorEastAsia"/>
                <w:noProof/>
                <w:lang w:eastAsia="cs-CZ"/>
              </w:rPr>
              <w:tab/>
            </w:r>
            <w:r w:rsidR="007E7260" w:rsidRPr="00D9703C">
              <w:rPr>
                <w:rStyle w:val="Hypertextovodkaz"/>
                <w:noProof/>
              </w:rPr>
              <w:t>NAVRŽENÉ TECHNICKÉ ŘEŠENÍ</w:t>
            </w:r>
            <w:r w:rsidR="007E7260">
              <w:rPr>
                <w:noProof/>
                <w:webHidden/>
              </w:rPr>
              <w:tab/>
            </w:r>
            <w:r w:rsidR="007E7260">
              <w:rPr>
                <w:noProof/>
                <w:webHidden/>
              </w:rPr>
              <w:fldChar w:fldCharType="begin"/>
            </w:r>
            <w:r w:rsidR="007E7260">
              <w:rPr>
                <w:noProof/>
                <w:webHidden/>
              </w:rPr>
              <w:instrText xml:space="preserve"> PAGEREF _Toc506019872 \h </w:instrText>
            </w:r>
            <w:r w:rsidR="007E7260">
              <w:rPr>
                <w:noProof/>
                <w:webHidden/>
              </w:rPr>
            </w:r>
            <w:r w:rsidR="007E7260">
              <w:rPr>
                <w:noProof/>
                <w:webHidden/>
              </w:rPr>
              <w:fldChar w:fldCharType="separate"/>
            </w:r>
            <w:r w:rsidR="00096AA1">
              <w:rPr>
                <w:noProof/>
                <w:webHidden/>
              </w:rPr>
              <w:t>4</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73" w:history="1">
            <w:r w:rsidR="007E7260" w:rsidRPr="00D9703C">
              <w:rPr>
                <w:rStyle w:val="Hypertextovodkaz"/>
                <w:noProof/>
              </w:rPr>
              <w:t>2.1.</w:t>
            </w:r>
            <w:r w:rsidR="007E7260">
              <w:rPr>
                <w:noProof/>
                <w:lang w:eastAsia="cs-CZ"/>
              </w:rPr>
              <w:tab/>
            </w:r>
            <w:r w:rsidR="007E7260" w:rsidRPr="00D9703C">
              <w:rPr>
                <w:rStyle w:val="Hypertextovodkaz"/>
                <w:noProof/>
              </w:rPr>
              <w:t>Popis funkce</w:t>
            </w:r>
            <w:r w:rsidR="007E7260">
              <w:rPr>
                <w:noProof/>
                <w:webHidden/>
              </w:rPr>
              <w:tab/>
            </w:r>
            <w:r w:rsidR="007E7260">
              <w:rPr>
                <w:noProof/>
                <w:webHidden/>
              </w:rPr>
              <w:fldChar w:fldCharType="begin"/>
            </w:r>
            <w:r w:rsidR="007E7260">
              <w:rPr>
                <w:noProof/>
                <w:webHidden/>
              </w:rPr>
              <w:instrText xml:space="preserve"> PAGEREF _Toc506019873 \h </w:instrText>
            </w:r>
            <w:r w:rsidR="007E7260">
              <w:rPr>
                <w:noProof/>
                <w:webHidden/>
              </w:rPr>
            </w:r>
            <w:r w:rsidR="007E7260">
              <w:rPr>
                <w:noProof/>
                <w:webHidden/>
              </w:rPr>
              <w:fldChar w:fldCharType="separate"/>
            </w:r>
            <w:r w:rsidR="00096AA1">
              <w:rPr>
                <w:noProof/>
                <w:webHidden/>
              </w:rPr>
              <w:t>4</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74" w:history="1">
            <w:r w:rsidR="007E7260" w:rsidRPr="00D9703C">
              <w:rPr>
                <w:rStyle w:val="Hypertextovodkaz"/>
                <w:noProof/>
              </w:rPr>
              <w:t>2.2.</w:t>
            </w:r>
            <w:r w:rsidR="007E7260">
              <w:rPr>
                <w:noProof/>
                <w:lang w:eastAsia="cs-CZ"/>
              </w:rPr>
              <w:tab/>
            </w:r>
            <w:r w:rsidR="007E7260" w:rsidRPr="00D9703C">
              <w:rPr>
                <w:rStyle w:val="Hypertextovodkaz"/>
                <w:noProof/>
              </w:rPr>
              <w:t>Provozní parametry</w:t>
            </w:r>
            <w:r w:rsidR="007E7260">
              <w:rPr>
                <w:noProof/>
                <w:webHidden/>
              </w:rPr>
              <w:tab/>
            </w:r>
            <w:r w:rsidR="007E7260">
              <w:rPr>
                <w:noProof/>
                <w:webHidden/>
              </w:rPr>
              <w:fldChar w:fldCharType="begin"/>
            </w:r>
            <w:r w:rsidR="007E7260">
              <w:rPr>
                <w:noProof/>
                <w:webHidden/>
              </w:rPr>
              <w:instrText xml:space="preserve"> PAGEREF _Toc506019874 \h </w:instrText>
            </w:r>
            <w:r w:rsidR="007E7260">
              <w:rPr>
                <w:noProof/>
                <w:webHidden/>
              </w:rPr>
            </w:r>
            <w:r w:rsidR="007E7260">
              <w:rPr>
                <w:noProof/>
                <w:webHidden/>
              </w:rPr>
              <w:fldChar w:fldCharType="separate"/>
            </w:r>
            <w:r w:rsidR="00096AA1">
              <w:rPr>
                <w:noProof/>
                <w:webHidden/>
              </w:rPr>
              <w:t>5</w:t>
            </w:r>
            <w:r w:rsidR="007E7260">
              <w:rPr>
                <w:noProof/>
                <w:webHidden/>
              </w:rPr>
              <w:fldChar w:fldCharType="end"/>
            </w:r>
          </w:hyperlink>
        </w:p>
        <w:p w:rsidR="007E7260" w:rsidRDefault="00BD3F32">
          <w:pPr>
            <w:pStyle w:val="Obsah3"/>
            <w:tabs>
              <w:tab w:val="right" w:leader="dot" w:pos="9346"/>
            </w:tabs>
            <w:rPr>
              <w:noProof/>
              <w:lang w:eastAsia="cs-CZ"/>
            </w:rPr>
          </w:pPr>
          <w:hyperlink w:anchor="_Toc506019875" w:history="1">
            <w:r w:rsidR="007E7260" w:rsidRPr="00D9703C">
              <w:rPr>
                <w:rStyle w:val="Hypertextovodkaz"/>
                <w:noProof/>
              </w:rPr>
              <w:t>Primár – pára</w:t>
            </w:r>
            <w:r w:rsidR="007E7260">
              <w:rPr>
                <w:noProof/>
                <w:webHidden/>
              </w:rPr>
              <w:tab/>
            </w:r>
            <w:r w:rsidR="007E7260">
              <w:rPr>
                <w:noProof/>
                <w:webHidden/>
              </w:rPr>
              <w:fldChar w:fldCharType="begin"/>
            </w:r>
            <w:r w:rsidR="007E7260">
              <w:rPr>
                <w:noProof/>
                <w:webHidden/>
              </w:rPr>
              <w:instrText xml:space="preserve"> PAGEREF _Toc506019875 \h </w:instrText>
            </w:r>
            <w:r w:rsidR="007E7260">
              <w:rPr>
                <w:noProof/>
                <w:webHidden/>
              </w:rPr>
            </w:r>
            <w:r w:rsidR="007E7260">
              <w:rPr>
                <w:noProof/>
                <w:webHidden/>
              </w:rPr>
              <w:fldChar w:fldCharType="separate"/>
            </w:r>
            <w:r w:rsidR="00096AA1">
              <w:rPr>
                <w:noProof/>
                <w:webHidden/>
              </w:rPr>
              <w:t>5</w:t>
            </w:r>
            <w:r w:rsidR="007E7260">
              <w:rPr>
                <w:noProof/>
                <w:webHidden/>
              </w:rPr>
              <w:fldChar w:fldCharType="end"/>
            </w:r>
          </w:hyperlink>
        </w:p>
        <w:p w:rsidR="007E7260" w:rsidRDefault="00BD3F32">
          <w:pPr>
            <w:pStyle w:val="Obsah3"/>
            <w:tabs>
              <w:tab w:val="right" w:leader="dot" w:pos="9346"/>
            </w:tabs>
            <w:rPr>
              <w:noProof/>
              <w:lang w:eastAsia="cs-CZ"/>
            </w:rPr>
          </w:pPr>
          <w:hyperlink w:anchor="_Toc506019876" w:history="1">
            <w:r w:rsidR="007E7260" w:rsidRPr="00D9703C">
              <w:rPr>
                <w:rStyle w:val="Hypertextovodkaz"/>
                <w:noProof/>
              </w:rPr>
              <w:t>Okruh  ÚT</w:t>
            </w:r>
            <w:r w:rsidR="007E7260">
              <w:rPr>
                <w:noProof/>
                <w:webHidden/>
              </w:rPr>
              <w:tab/>
            </w:r>
            <w:r w:rsidR="007E7260">
              <w:rPr>
                <w:noProof/>
                <w:webHidden/>
              </w:rPr>
              <w:fldChar w:fldCharType="begin"/>
            </w:r>
            <w:r w:rsidR="007E7260">
              <w:rPr>
                <w:noProof/>
                <w:webHidden/>
              </w:rPr>
              <w:instrText xml:space="preserve"> PAGEREF _Toc506019876 \h </w:instrText>
            </w:r>
            <w:r w:rsidR="007E7260">
              <w:rPr>
                <w:noProof/>
                <w:webHidden/>
              </w:rPr>
            </w:r>
            <w:r w:rsidR="007E7260">
              <w:rPr>
                <w:noProof/>
                <w:webHidden/>
              </w:rPr>
              <w:fldChar w:fldCharType="separate"/>
            </w:r>
            <w:r w:rsidR="00096AA1">
              <w:rPr>
                <w:noProof/>
                <w:webHidden/>
              </w:rPr>
              <w:t>5</w:t>
            </w:r>
            <w:r w:rsidR="007E7260">
              <w:rPr>
                <w:noProof/>
                <w:webHidden/>
              </w:rPr>
              <w:fldChar w:fldCharType="end"/>
            </w:r>
          </w:hyperlink>
        </w:p>
        <w:p w:rsidR="007E7260" w:rsidRDefault="00BD3F32">
          <w:pPr>
            <w:pStyle w:val="Obsah3"/>
            <w:tabs>
              <w:tab w:val="right" w:leader="dot" w:pos="9346"/>
            </w:tabs>
            <w:rPr>
              <w:noProof/>
              <w:lang w:eastAsia="cs-CZ"/>
            </w:rPr>
          </w:pPr>
          <w:hyperlink w:anchor="_Toc506019877" w:history="1">
            <w:r w:rsidR="007E7260" w:rsidRPr="00D9703C">
              <w:rPr>
                <w:rStyle w:val="Hypertextovodkaz"/>
                <w:noProof/>
              </w:rPr>
              <w:t>Okruh TV</w:t>
            </w:r>
            <w:r w:rsidR="007E7260">
              <w:rPr>
                <w:noProof/>
                <w:webHidden/>
              </w:rPr>
              <w:tab/>
            </w:r>
            <w:r w:rsidR="007E7260">
              <w:rPr>
                <w:noProof/>
                <w:webHidden/>
              </w:rPr>
              <w:fldChar w:fldCharType="begin"/>
            </w:r>
            <w:r w:rsidR="007E7260">
              <w:rPr>
                <w:noProof/>
                <w:webHidden/>
              </w:rPr>
              <w:instrText xml:space="preserve"> PAGEREF _Toc506019877 \h </w:instrText>
            </w:r>
            <w:r w:rsidR="007E7260">
              <w:rPr>
                <w:noProof/>
                <w:webHidden/>
              </w:rPr>
            </w:r>
            <w:r w:rsidR="007E7260">
              <w:rPr>
                <w:noProof/>
                <w:webHidden/>
              </w:rPr>
              <w:fldChar w:fldCharType="separate"/>
            </w:r>
            <w:r w:rsidR="00096AA1">
              <w:rPr>
                <w:noProof/>
                <w:webHidden/>
              </w:rPr>
              <w:t>5</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78" w:history="1">
            <w:r w:rsidR="007E7260" w:rsidRPr="00D9703C">
              <w:rPr>
                <w:rStyle w:val="Hypertextovodkaz"/>
                <w:noProof/>
              </w:rPr>
              <w:t>2.3.</w:t>
            </w:r>
            <w:r w:rsidR="007E7260">
              <w:rPr>
                <w:noProof/>
                <w:lang w:eastAsia="cs-CZ"/>
              </w:rPr>
              <w:tab/>
            </w:r>
            <w:r w:rsidR="007E7260" w:rsidRPr="00D9703C">
              <w:rPr>
                <w:rStyle w:val="Hypertextovodkaz"/>
                <w:noProof/>
              </w:rPr>
              <w:t>Sdružený rozdělovač-sběrač</w:t>
            </w:r>
            <w:r w:rsidR="007E7260">
              <w:rPr>
                <w:noProof/>
                <w:webHidden/>
              </w:rPr>
              <w:tab/>
            </w:r>
            <w:r w:rsidR="007E7260">
              <w:rPr>
                <w:noProof/>
                <w:webHidden/>
              </w:rPr>
              <w:fldChar w:fldCharType="begin"/>
            </w:r>
            <w:r w:rsidR="007E7260">
              <w:rPr>
                <w:noProof/>
                <w:webHidden/>
              </w:rPr>
              <w:instrText xml:space="preserve"> PAGEREF _Toc506019878 \h </w:instrText>
            </w:r>
            <w:r w:rsidR="007E7260">
              <w:rPr>
                <w:noProof/>
                <w:webHidden/>
              </w:rPr>
            </w:r>
            <w:r w:rsidR="007E7260">
              <w:rPr>
                <w:noProof/>
                <w:webHidden/>
              </w:rPr>
              <w:fldChar w:fldCharType="separate"/>
            </w:r>
            <w:r w:rsidR="00096AA1">
              <w:rPr>
                <w:noProof/>
                <w:webHidden/>
              </w:rPr>
              <w:t>5</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79" w:history="1">
            <w:r w:rsidR="007E7260" w:rsidRPr="00D9703C">
              <w:rPr>
                <w:rStyle w:val="Hypertextovodkaz"/>
                <w:noProof/>
              </w:rPr>
              <w:t>2.4.</w:t>
            </w:r>
            <w:r w:rsidR="007E7260">
              <w:rPr>
                <w:noProof/>
                <w:lang w:eastAsia="cs-CZ"/>
              </w:rPr>
              <w:tab/>
            </w:r>
            <w:r w:rsidR="007E7260" w:rsidRPr="00D9703C">
              <w:rPr>
                <w:rStyle w:val="Hypertextovodkaz"/>
                <w:noProof/>
              </w:rPr>
              <w:t>Expanzní a doplňovací zařízení</w:t>
            </w:r>
            <w:r w:rsidR="007E7260">
              <w:rPr>
                <w:noProof/>
                <w:webHidden/>
              </w:rPr>
              <w:tab/>
            </w:r>
            <w:r w:rsidR="007E7260">
              <w:rPr>
                <w:noProof/>
                <w:webHidden/>
              </w:rPr>
              <w:fldChar w:fldCharType="begin"/>
            </w:r>
            <w:r w:rsidR="007E7260">
              <w:rPr>
                <w:noProof/>
                <w:webHidden/>
              </w:rPr>
              <w:instrText xml:space="preserve"> PAGEREF _Toc506019879 \h </w:instrText>
            </w:r>
            <w:r w:rsidR="007E7260">
              <w:rPr>
                <w:noProof/>
                <w:webHidden/>
              </w:rPr>
            </w:r>
            <w:r w:rsidR="007E7260">
              <w:rPr>
                <w:noProof/>
                <w:webHidden/>
              </w:rPr>
              <w:fldChar w:fldCharType="separate"/>
            </w:r>
            <w:r w:rsidR="00096AA1">
              <w:rPr>
                <w:noProof/>
                <w:webHidden/>
              </w:rPr>
              <w:t>6</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0" w:history="1">
            <w:r w:rsidR="007E7260" w:rsidRPr="00D9703C">
              <w:rPr>
                <w:rStyle w:val="Hypertextovodkaz"/>
                <w:noProof/>
              </w:rPr>
              <w:t>2.5.</w:t>
            </w:r>
            <w:r w:rsidR="007E7260">
              <w:rPr>
                <w:noProof/>
                <w:lang w:eastAsia="cs-CZ"/>
              </w:rPr>
              <w:tab/>
            </w:r>
            <w:r w:rsidR="007E7260" w:rsidRPr="00D9703C">
              <w:rPr>
                <w:rStyle w:val="Hypertextovodkaz"/>
                <w:noProof/>
              </w:rPr>
              <w:t>Ohřev TV</w:t>
            </w:r>
            <w:r w:rsidR="007E7260">
              <w:rPr>
                <w:noProof/>
                <w:webHidden/>
              </w:rPr>
              <w:tab/>
            </w:r>
            <w:r w:rsidR="007E7260">
              <w:rPr>
                <w:noProof/>
                <w:webHidden/>
              </w:rPr>
              <w:fldChar w:fldCharType="begin"/>
            </w:r>
            <w:r w:rsidR="007E7260">
              <w:rPr>
                <w:noProof/>
                <w:webHidden/>
              </w:rPr>
              <w:instrText xml:space="preserve"> PAGEREF _Toc506019880 \h </w:instrText>
            </w:r>
            <w:r w:rsidR="007E7260">
              <w:rPr>
                <w:noProof/>
                <w:webHidden/>
              </w:rPr>
            </w:r>
            <w:r w:rsidR="007E7260">
              <w:rPr>
                <w:noProof/>
                <w:webHidden/>
              </w:rPr>
              <w:fldChar w:fldCharType="separate"/>
            </w:r>
            <w:r w:rsidR="00096AA1">
              <w:rPr>
                <w:noProof/>
                <w:webHidden/>
              </w:rPr>
              <w:t>6</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1" w:history="1">
            <w:r w:rsidR="007E7260" w:rsidRPr="00D9703C">
              <w:rPr>
                <w:rStyle w:val="Hypertextovodkaz"/>
                <w:noProof/>
              </w:rPr>
              <w:t>2.6.</w:t>
            </w:r>
            <w:r w:rsidR="007E7260">
              <w:rPr>
                <w:noProof/>
                <w:lang w:eastAsia="cs-CZ"/>
              </w:rPr>
              <w:tab/>
            </w:r>
            <w:r w:rsidR="007E7260" w:rsidRPr="00D9703C">
              <w:rPr>
                <w:rStyle w:val="Hypertextovodkaz"/>
                <w:noProof/>
              </w:rPr>
              <w:t>Zabezpečovací zařízení</w:t>
            </w:r>
            <w:r w:rsidR="007E7260">
              <w:rPr>
                <w:noProof/>
                <w:webHidden/>
              </w:rPr>
              <w:tab/>
            </w:r>
            <w:r w:rsidR="007E7260">
              <w:rPr>
                <w:noProof/>
                <w:webHidden/>
              </w:rPr>
              <w:fldChar w:fldCharType="begin"/>
            </w:r>
            <w:r w:rsidR="007E7260">
              <w:rPr>
                <w:noProof/>
                <w:webHidden/>
              </w:rPr>
              <w:instrText xml:space="preserve"> PAGEREF _Toc506019881 \h </w:instrText>
            </w:r>
            <w:r w:rsidR="007E7260">
              <w:rPr>
                <w:noProof/>
                <w:webHidden/>
              </w:rPr>
            </w:r>
            <w:r w:rsidR="007E7260">
              <w:rPr>
                <w:noProof/>
                <w:webHidden/>
              </w:rPr>
              <w:fldChar w:fldCharType="separate"/>
            </w:r>
            <w:r w:rsidR="00096AA1">
              <w:rPr>
                <w:noProof/>
                <w:webHidden/>
              </w:rPr>
              <w:t>6</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2" w:history="1">
            <w:r w:rsidR="007E7260" w:rsidRPr="00D9703C">
              <w:rPr>
                <w:rStyle w:val="Hypertextovodkaz"/>
                <w:noProof/>
              </w:rPr>
              <w:t>2.7.</w:t>
            </w:r>
            <w:r w:rsidR="007E7260">
              <w:rPr>
                <w:noProof/>
                <w:lang w:eastAsia="cs-CZ"/>
              </w:rPr>
              <w:tab/>
            </w:r>
            <w:r w:rsidR="007E7260" w:rsidRPr="00D9703C">
              <w:rPr>
                <w:rStyle w:val="Hypertextovodkaz"/>
                <w:noProof/>
              </w:rPr>
              <w:t>Spirálové výměníky</w:t>
            </w:r>
            <w:r w:rsidR="007E7260">
              <w:rPr>
                <w:noProof/>
                <w:webHidden/>
              </w:rPr>
              <w:tab/>
            </w:r>
            <w:r w:rsidR="007E7260">
              <w:rPr>
                <w:noProof/>
                <w:webHidden/>
              </w:rPr>
              <w:fldChar w:fldCharType="begin"/>
            </w:r>
            <w:r w:rsidR="007E7260">
              <w:rPr>
                <w:noProof/>
                <w:webHidden/>
              </w:rPr>
              <w:instrText xml:space="preserve"> PAGEREF _Toc506019882 \h </w:instrText>
            </w:r>
            <w:r w:rsidR="007E7260">
              <w:rPr>
                <w:noProof/>
                <w:webHidden/>
              </w:rPr>
            </w:r>
            <w:r w:rsidR="007E7260">
              <w:rPr>
                <w:noProof/>
                <w:webHidden/>
              </w:rPr>
              <w:fldChar w:fldCharType="separate"/>
            </w:r>
            <w:r w:rsidR="00096AA1">
              <w:rPr>
                <w:noProof/>
                <w:webHidden/>
              </w:rPr>
              <w:t>6</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3" w:history="1">
            <w:r w:rsidR="007E7260" w:rsidRPr="00D9703C">
              <w:rPr>
                <w:rStyle w:val="Hypertextovodkaz"/>
                <w:noProof/>
              </w:rPr>
              <w:t>2.8.</w:t>
            </w:r>
            <w:r w:rsidR="007E7260">
              <w:rPr>
                <w:noProof/>
                <w:lang w:eastAsia="cs-CZ"/>
              </w:rPr>
              <w:tab/>
            </w:r>
            <w:r w:rsidR="007E7260" w:rsidRPr="00D9703C">
              <w:rPr>
                <w:rStyle w:val="Hypertextovodkaz"/>
                <w:noProof/>
              </w:rPr>
              <w:t>Dekové výměníky</w:t>
            </w:r>
            <w:r w:rsidR="007E7260">
              <w:rPr>
                <w:noProof/>
                <w:webHidden/>
              </w:rPr>
              <w:tab/>
            </w:r>
            <w:r w:rsidR="007E7260">
              <w:rPr>
                <w:noProof/>
                <w:webHidden/>
              </w:rPr>
              <w:fldChar w:fldCharType="begin"/>
            </w:r>
            <w:r w:rsidR="007E7260">
              <w:rPr>
                <w:noProof/>
                <w:webHidden/>
              </w:rPr>
              <w:instrText xml:space="preserve"> PAGEREF _Toc506019883 \h </w:instrText>
            </w:r>
            <w:r w:rsidR="007E7260">
              <w:rPr>
                <w:noProof/>
                <w:webHidden/>
              </w:rPr>
            </w:r>
            <w:r w:rsidR="007E7260">
              <w:rPr>
                <w:noProof/>
                <w:webHidden/>
              </w:rPr>
              <w:fldChar w:fldCharType="separate"/>
            </w:r>
            <w:r w:rsidR="00096AA1">
              <w:rPr>
                <w:noProof/>
                <w:webHidden/>
              </w:rPr>
              <w:t>6</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4" w:history="1">
            <w:r w:rsidR="007E7260" w:rsidRPr="00D9703C">
              <w:rPr>
                <w:rStyle w:val="Hypertextovodkaz"/>
                <w:noProof/>
              </w:rPr>
              <w:t>2.9.</w:t>
            </w:r>
            <w:r w:rsidR="007E7260">
              <w:rPr>
                <w:noProof/>
                <w:lang w:eastAsia="cs-CZ"/>
              </w:rPr>
              <w:tab/>
            </w:r>
            <w:r w:rsidR="007E7260" w:rsidRPr="00D9703C">
              <w:rPr>
                <w:rStyle w:val="Hypertextovodkaz"/>
                <w:noProof/>
              </w:rPr>
              <w:t>Armatury</w:t>
            </w:r>
            <w:r w:rsidR="007E7260">
              <w:rPr>
                <w:noProof/>
                <w:webHidden/>
              </w:rPr>
              <w:tab/>
            </w:r>
            <w:r w:rsidR="007E7260">
              <w:rPr>
                <w:noProof/>
                <w:webHidden/>
              </w:rPr>
              <w:fldChar w:fldCharType="begin"/>
            </w:r>
            <w:r w:rsidR="007E7260">
              <w:rPr>
                <w:noProof/>
                <w:webHidden/>
              </w:rPr>
              <w:instrText xml:space="preserve"> PAGEREF _Toc506019884 \h </w:instrText>
            </w:r>
            <w:r w:rsidR="007E7260">
              <w:rPr>
                <w:noProof/>
                <w:webHidden/>
              </w:rPr>
            </w:r>
            <w:r w:rsidR="007E7260">
              <w:rPr>
                <w:noProof/>
                <w:webHidden/>
              </w:rPr>
              <w:fldChar w:fldCharType="separate"/>
            </w:r>
            <w:r w:rsidR="00096AA1">
              <w:rPr>
                <w:noProof/>
                <w:webHidden/>
              </w:rPr>
              <w:t>7</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5" w:history="1">
            <w:r w:rsidR="007E7260" w:rsidRPr="00D9703C">
              <w:rPr>
                <w:rStyle w:val="Hypertextovodkaz"/>
                <w:noProof/>
              </w:rPr>
              <w:t>2.10.</w:t>
            </w:r>
            <w:r w:rsidR="007E7260">
              <w:rPr>
                <w:noProof/>
                <w:lang w:eastAsia="cs-CZ"/>
              </w:rPr>
              <w:tab/>
            </w:r>
            <w:r w:rsidR="007E7260" w:rsidRPr="00D9703C">
              <w:rPr>
                <w:rStyle w:val="Hypertextovodkaz"/>
                <w:noProof/>
              </w:rPr>
              <w:t>Potrubí a potrubní díly</w:t>
            </w:r>
            <w:r w:rsidR="007E7260">
              <w:rPr>
                <w:noProof/>
                <w:webHidden/>
              </w:rPr>
              <w:tab/>
            </w:r>
            <w:r w:rsidR="007E7260">
              <w:rPr>
                <w:noProof/>
                <w:webHidden/>
              </w:rPr>
              <w:fldChar w:fldCharType="begin"/>
            </w:r>
            <w:r w:rsidR="007E7260">
              <w:rPr>
                <w:noProof/>
                <w:webHidden/>
              </w:rPr>
              <w:instrText xml:space="preserve"> PAGEREF _Toc506019885 \h </w:instrText>
            </w:r>
            <w:r w:rsidR="007E7260">
              <w:rPr>
                <w:noProof/>
                <w:webHidden/>
              </w:rPr>
            </w:r>
            <w:r w:rsidR="007E7260">
              <w:rPr>
                <w:noProof/>
                <w:webHidden/>
              </w:rPr>
              <w:fldChar w:fldCharType="separate"/>
            </w:r>
            <w:r w:rsidR="00096AA1">
              <w:rPr>
                <w:noProof/>
                <w:webHidden/>
              </w:rPr>
              <w:t>7</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6" w:history="1">
            <w:r w:rsidR="007E7260" w:rsidRPr="00D9703C">
              <w:rPr>
                <w:rStyle w:val="Hypertextovodkaz"/>
                <w:noProof/>
              </w:rPr>
              <w:t>2.11.</w:t>
            </w:r>
            <w:r w:rsidR="007E7260">
              <w:rPr>
                <w:noProof/>
                <w:lang w:eastAsia="cs-CZ"/>
              </w:rPr>
              <w:tab/>
            </w:r>
            <w:r w:rsidR="007E7260" w:rsidRPr="00D9703C">
              <w:rPr>
                <w:rStyle w:val="Hypertextovodkaz"/>
                <w:noProof/>
              </w:rPr>
              <w:t>Uchycení potrubí</w:t>
            </w:r>
            <w:r w:rsidR="007E7260">
              <w:rPr>
                <w:noProof/>
                <w:webHidden/>
              </w:rPr>
              <w:tab/>
            </w:r>
            <w:r w:rsidR="007E7260">
              <w:rPr>
                <w:noProof/>
                <w:webHidden/>
              </w:rPr>
              <w:fldChar w:fldCharType="begin"/>
            </w:r>
            <w:r w:rsidR="007E7260">
              <w:rPr>
                <w:noProof/>
                <w:webHidden/>
              </w:rPr>
              <w:instrText xml:space="preserve"> PAGEREF _Toc506019886 \h </w:instrText>
            </w:r>
            <w:r w:rsidR="007E7260">
              <w:rPr>
                <w:noProof/>
                <w:webHidden/>
              </w:rPr>
            </w:r>
            <w:r w:rsidR="007E7260">
              <w:rPr>
                <w:noProof/>
                <w:webHidden/>
              </w:rPr>
              <w:fldChar w:fldCharType="separate"/>
            </w:r>
            <w:r w:rsidR="00096AA1">
              <w:rPr>
                <w:noProof/>
                <w:webHidden/>
              </w:rPr>
              <w:t>7</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7" w:history="1">
            <w:r w:rsidR="007E7260" w:rsidRPr="00D9703C">
              <w:rPr>
                <w:rStyle w:val="Hypertextovodkaz"/>
                <w:noProof/>
              </w:rPr>
              <w:t>2.12.</w:t>
            </w:r>
            <w:r w:rsidR="007E7260">
              <w:rPr>
                <w:noProof/>
                <w:lang w:eastAsia="cs-CZ"/>
              </w:rPr>
              <w:tab/>
            </w:r>
            <w:r w:rsidR="007E7260" w:rsidRPr="00D9703C">
              <w:rPr>
                <w:rStyle w:val="Hypertextovodkaz"/>
                <w:noProof/>
              </w:rPr>
              <w:t>Značení potrubí</w:t>
            </w:r>
            <w:r w:rsidR="007E7260">
              <w:rPr>
                <w:noProof/>
                <w:webHidden/>
              </w:rPr>
              <w:tab/>
            </w:r>
            <w:r w:rsidR="007E7260">
              <w:rPr>
                <w:noProof/>
                <w:webHidden/>
              </w:rPr>
              <w:fldChar w:fldCharType="begin"/>
            </w:r>
            <w:r w:rsidR="007E7260">
              <w:rPr>
                <w:noProof/>
                <w:webHidden/>
              </w:rPr>
              <w:instrText xml:space="preserve"> PAGEREF _Toc506019887 \h </w:instrText>
            </w:r>
            <w:r w:rsidR="007E7260">
              <w:rPr>
                <w:noProof/>
                <w:webHidden/>
              </w:rPr>
            </w:r>
            <w:r w:rsidR="007E7260">
              <w:rPr>
                <w:noProof/>
                <w:webHidden/>
              </w:rPr>
              <w:fldChar w:fldCharType="separate"/>
            </w:r>
            <w:r w:rsidR="00096AA1">
              <w:rPr>
                <w:noProof/>
                <w:webHidden/>
              </w:rPr>
              <w:t>7</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8" w:history="1">
            <w:r w:rsidR="007E7260" w:rsidRPr="00D9703C">
              <w:rPr>
                <w:rStyle w:val="Hypertextovodkaz"/>
                <w:noProof/>
              </w:rPr>
              <w:t>2.13.</w:t>
            </w:r>
            <w:r w:rsidR="007E7260">
              <w:rPr>
                <w:noProof/>
                <w:lang w:eastAsia="cs-CZ"/>
              </w:rPr>
              <w:tab/>
            </w:r>
            <w:r w:rsidR="007E7260" w:rsidRPr="00D9703C">
              <w:rPr>
                <w:rStyle w:val="Hypertextovodkaz"/>
                <w:noProof/>
              </w:rPr>
              <w:t>Izolace a nátěry</w:t>
            </w:r>
            <w:r w:rsidR="007E7260">
              <w:rPr>
                <w:noProof/>
                <w:webHidden/>
              </w:rPr>
              <w:tab/>
            </w:r>
            <w:r w:rsidR="007E7260">
              <w:rPr>
                <w:noProof/>
                <w:webHidden/>
              </w:rPr>
              <w:fldChar w:fldCharType="begin"/>
            </w:r>
            <w:r w:rsidR="007E7260">
              <w:rPr>
                <w:noProof/>
                <w:webHidden/>
              </w:rPr>
              <w:instrText xml:space="preserve"> PAGEREF _Toc506019888 \h </w:instrText>
            </w:r>
            <w:r w:rsidR="007E7260">
              <w:rPr>
                <w:noProof/>
                <w:webHidden/>
              </w:rPr>
            </w:r>
            <w:r w:rsidR="007E7260">
              <w:rPr>
                <w:noProof/>
                <w:webHidden/>
              </w:rPr>
              <w:fldChar w:fldCharType="separate"/>
            </w:r>
            <w:r w:rsidR="00096AA1">
              <w:rPr>
                <w:noProof/>
                <w:webHidden/>
              </w:rPr>
              <w:t>7</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89" w:history="1">
            <w:r w:rsidR="007E7260" w:rsidRPr="00D9703C">
              <w:rPr>
                <w:rStyle w:val="Hypertextovodkaz"/>
                <w:noProof/>
              </w:rPr>
              <w:t>2.14.</w:t>
            </w:r>
            <w:r w:rsidR="007E7260">
              <w:rPr>
                <w:noProof/>
                <w:lang w:eastAsia="cs-CZ"/>
              </w:rPr>
              <w:tab/>
            </w:r>
            <w:r w:rsidR="007E7260" w:rsidRPr="00D9703C">
              <w:rPr>
                <w:rStyle w:val="Hypertextovodkaz"/>
                <w:noProof/>
              </w:rPr>
              <w:t>Dilatace potrubí</w:t>
            </w:r>
            <w:r w:rsidR="007E7260">
              <w:rPr>
                <w:noProof/>
                <w:webHidden/>
              </w:rPr>
              <w:tab/>
            </w:r>
            <w:r w:rsidR="007E7260">
              <w:rPr>
                <w:noProof/>
                <w:webHidden/>
              </w:rPr>
              <w:fldChar w:fldCharType="begin"/>
            </w:r>
            <w:r w:rsidR="007E7260">
              <w:rPr>
                <w:noProof/>
                <w:webHidden/>
              </w:rPr>
              <w:instrText xml:space="preserve"> PAGEREF _Toc506019889 \h </w:instrText>
            </w:r>
            <w:r w:rsidR="007E7260">
              <w:rPr>
                <w:noProof/>
                <w:webHidden/>
              </w:rPr>
            </w:r>
            <w:r w:rsidR="007E7260">
              <w:rPr>
                <w:noProof/>
                <w:webHidden/>
              </w:rPr>
              <w:fldChar w:fldCharType="separate"/>
            </w:r>
            <w:r w:rsidR="00096AA1">
              <w:rPr>
                <w:noProof/>
                <w:webHidden/>
              </w:rPr>
              <w:t>8</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0" w:history="1">
            <w:r w:rsidR="007E7260" w:rsidRPr="00D9703C">
              <w:rPr>
                <w:rStyle w:val="Hypertextovodkaz"/>
                <w:noProof/>
              </w:rPr>
              <w:t>2.15.</w:t>
            </w:r>
            <w:r w:rsidR="007E7260">
              <w:rPr>
                <w:noProof/>
                <w:lang w:eastAsia="cs-CZ"/>
              </w:rPr>
              <w:tab/>
            </w:r>
            <w:r w:rsidR="007E7260" w:rsidRPr="00D9703C">
              <w:rPr>
                <w:rStyle w:val="Hypertextovodkaz"/>
                <w:noProof/>
              </w:rPr>
              <w:t>Odvzdušnění a vypouštění</w:t>
            </w:r>
            <w:r w:rsidR="007E7260">
              <w:rPr>
                <w:noProof/>
                <w:webHidden/>
              </w:rPr>
              <w:tab/>
            </w:r>
            <w:r w:rsidR="007E7260">
              <w:rPr>
                <w:noProof/>
                <w:webHidden/>
              </w:rPr>
              <w:fldChar w:fldCharType="begin"/>
            </w:r>
            <w:r w:rsidR="007E7260">
              <w:rPr>
                <w:noProof/>
                <w:webHidden/>
              </w:rPr>
              <w:instrText xml:space="preserve"> PAGEREF _Toc506019890 \h </w:instrText>
            </w:r>
            <w:r w:rsidR="007E7260">
              <w:rPr>
                <w:noProof/>
                <w:webHidden/>
              </w:rPr>
            </w:r>
            <w:r w:rsidR="007E7260">
              <w:rPr>
                <w:noProof/>
                <w:webHidden/>
              </w:rPr>
              <w:fldChar w:fldCharType="separate"/>
            </w:r>
            <w:r w:rsidR="00096AA1">
              <w:rPr>
                <w:noProof/>
                <w:webHidden/>
              </w:rPr>
              <w:t>8</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1" w:history="1">
            <w:r w:rsidR="007E7260" w:rsidRPr="00D9703C">
              <w:rPr>
                <w:rStyle w:val="Hypertextovodkaz"/>
                <w:noProof/>
              </w:rPr>
              <w:t>2.16.</w:t>
            </w:r>
            <w:r w:rsidR="007E7260">
              <w:rPr>
                <w:noProof/>
                <w:lang w:eastAsia="cs-CZ"/>
              </w:rPr>
              <w:tab/>
            </w:r>
            <w:r w:rsidR="007E7260" w:rsidRPr="00D9703C">
              <w:rPr>
                <w:rStyle w:val="Hypertextovodkaz"/>
                <w:noProof/>
              </w:rPr>
              <w:t>Fakturační měření tepla</w:t>
            </w:r>
            <w:r w:rsidR="007E7260">
              <w:rPr>
                <w:noProof/>
                <w:webHidden/>
              </w:rPr>
              <w:tab/>
            </w:r>
            <w:r w:rsidR="007E7260">
              <w:rPr>
                <w:noProof/>
                <w:webHidden/>
              </w:rPr>
              <w:fldChar w:fldCharType="begin"/>
            </w:r>
            <w:r w:rsidR="007E7260">
              <w:rPr>
                <w:noProof/>
                <w:webHidden/>
              </w:rPr>
              <w:instrText xml:space="preserve"> PAGEREF _Toc506019891 \h </w:instrText>
            </w:r>
            <w:r w:rsidR="007E7260">
              <w:rPr>
                <w:noProof/>
                <w:webHidden/>
              </w:rPr>
            </w:r>
            <w:r w:rsidR="007E7260">
              <w:rPr>
                <w:noProof/>
                <w:webHidden/>
              </w:rPr>
              <w:fldChar w:fldCharType="separate"/>
            </w:r>
            <w:r w:rsidR="00096AA1">
              <w:rPr>
                <w:noProof/>
                <w:webHidden/>
              </w:rPr>
              <w:t>8</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2" w:history="1">
            <w:r w:rsidR="007E7260" w:rsidRPr="00D9703C">
              <w:rPr>
                <w:rStyle w:val="Hypertextovodkaz"/>
                <w:noProof/>
              </w:rPr>
              <w:t>2.17.</w:t>
            </w:r>
            <w:r w:rsidR="007E7260">
              <w:rPr>
                <w:noProof/>
                <w:lang w:eastAsia="cs-CZ"/>
              </w:rPr>
              <w:tab/>
            </w:r>
            <w:r w:rsidR="007E7260" w:rsidRPr="00D9703C">
              <w:rPr>
                <w:rStyle w:val="Hypertextovodkaz"/>
                <w:noProof/>
              </w:rPr>
              <w:t>Podružné měření tepla</w:t>
            </w:r>
            <w:r w:rsidR="007E7260">
              <w:rPr>
                <w:noProof/>
                <w:webHidden/>
              </w:rPr>
              <w:tab/>
            </w:r>
            <w:r w:rsidR="007E7260">
              <w:rPr>
                <w:noProof/>
                <w:webHidden/>
              </w:rPr>
              <w:fldChar w:fldCharType="begin"/>
            </w:r>
            <w:r w:rsidR="007E7260">
              <w:rPr>
                <w:noProof/>
                <w:webHidden/>
              </w:rPr>
              <w:instrText xml:space="preserve"> PAGEREF _Toc506019892 \h </w:instrText>
            </w:r>
            <w:r w:rsidR="007E7260">
              <w:rPr>
                <w:noProof/>
                <w:webHidden/>
              </w:rPr>
            </w:r>
            <w:r w:rsidR="007E7260">
              <w:rPr>
                <w:noProof/>
                <w:webHidden/>
              </w:rPr>
              <w:fldChar w:fldCharType="separate"/>
            </w:r>
            <w:r w:rsidR="00096AA1">
              <w:rPr>
                <w:noProof/>
                <w:webHidden/>
              </w:rPr>
              <w:t>8</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3" w:history="1">
            <w:r w:rsidR="007E7260" w:rsidRPr="00D9703C">
              <w:rPr>
                <w:rStyle w:val="Hypertextovodkaz"/>
                <w:noProof/>
              </w:rPr>
              <w:t>2.18.</w:t>
            </w:r>
            <w:r w:rsidR="007E7260">
              <w:rPr>
                <w:noProof/>
                <w:lang w:eastAsia="cs-CZ"/>
              </w:rPr>
              <w:tab/>
            </w:r>
            <w:r w:rsidR="007E7260" w:rsidRPr="00D9703C">
              <w:rPr>
                <w:rStyle w:val="Hypertextovodkaz"/>
                <w:noProof/>
              </w:rPr>
              <w:t>Demontáže</w:t>
            </w:r>
            <w:r w:rsidR="007E7260">
              <w:rPr>
                <w:noProof/>
                <w:webHidden/>
              </w:rPr>
              <w:tab/>
            </w:r>
            <w:r w:rsidR="007E7260">
              <w:rPr>
                <w:noProof/>
                <w:webHidden/>
              </w:rPr>
              <w:fldChar w:fldCharType="begin"/>
            </w:r>
            <w:r w:rsidR="007E7260">
              <w:rPr>
                <w:noProof/>
                <w:webHidden/>
              </w:rPr>
              <w:instrText xml:space="preserve"> PAGEREF _Toc506019893 \h </w:instrText>
            </w:r>
            <w:r w:rsidR="007E7260">
              <w:rPr>
                <w:noProof/>
                <w:webHidden/>
              </w:rPr>
            </w:r>
            <w:r w:rsidR="007E7260">
              <w:rPr>
                <w:noProof/>
                <w:webHidden/>
              </w:rPr>
              <w:fldChar w:fldCharType="separate"/>
            </w:r>
            <w:r w:rsidR="00096AA1">
              <w:rPr>
                <w:noProof/>
                <w:webHidden/>
              </w:rPr>
              <w:t>9</w:t>
            </w:r>
            <w:r w:rsidR="007E7260">
              <w:rPr>
                <w:noProof/>
                <w:webHidden/>
              </w:rPr>
              <w:fldChar w:fldCharType="end"/>
            </w:r>
          </w:hyperlink>
        </w:p>
        <w:p w:rsidR="007E7260" w:rsidRDefault="00BD3F32">
          <w:pPr>
            <w:pStyle w:val="Obsah2"/>
            <w:rPr>
              <w:rFonts w:eastAsiaTheme="minorEastAsia"/>
              <w:noProof/>
              <w:lang w:eastAsia="cs-CZ"/>
            </w:rPr>
          </w:pPr>
          <w:hyperlink w:anchor="_Toc506019894" w:history="1">
            <w:r w:rsidR="007E7260" w:rsidRPr="00D9703C">
              <w:rPr>
                <w:rStyle w:val="Hypertextovodkaz"/>
                <w:noProof/>
              </w:rPr>
              <w:t>3.</w:t>
            </w:r>
            <w:r w:rsidR="007E7260">
              <w:rPr>
                <w:rFonts w:eastAsiaTheme="minorEastAsia"/>
                <w:noProof/>
                <w:lang w:eastAsia="cs-CZ"/>
              </w:rPr>
              <w:tab/>
            </w:r>
            <w:r w:rsidR="007E7260" w:rsidRPr="00D9703C">
              <w:rPr>
                <w:rStyle w:val="Hypertextovodkaz"/>
                <w:noProof/>
              </w:rPr>
              <w:t>NÁROKY NA OBSLUHU</w:t>
            </w:r>
            <w:r w:rsidR="007E7260">
              <w:rPr>
                <w:noProof/>
                <w:webHidden/>
              </w:rPr>
              <w:tab/>
            </w:r>
            <w:r w:rsidR="007E7260">
              <w:rPr>
                <w:noProof/>
                <w:webHidden/>
              </w:rPr>
              <w:fldChar w:fldCharType="begin"/>
            </w:r>
            <w:r w:rsidR="007E7260">
              <w:rPr>
                <w:noProof/>
                <w:webHidden/>
              </w:rPr>
              <w:instrText xml:space="preserve"> PAGEREF _Toc506019894 \h </w:instrText>
            </w:r>
            <w:r w:rsidR="007E7260">
              <w:rPr>
                <w:noProof/>
                <w:webHidden/>
              </w:rPr>
            </w:r>
            <w:r w:rsidR="007E7260">
              <w:rPr>
                <w:noProof/>
                <w:webHidden/>
              </w:rPr>
              <w:fldChar w:fldCharType="separate"/>
            </w:r>
            <w:r w:rsidR="00096AA1">
              <w:rPr>
                <w:noProof/>
                <w:webHidden/>
              </w:rPr>
              <w:t>9</w:t>
            </w:r>
            <w:r w:rsidR="007E7260">
              <w:rPr>
                <w:noProof/>
                <w:webHidden/>
              </w:rPr>
              <w:fldChar w:fldCharType="end"/>
            </w:r>
          </w:hyperlink>
        </w:p>
        <w:p w:rsidR="007E7260" w:rsidRDefault="00BD3F32">
          <w:pPr>
            <w:pStyle w:val="Obsah2"/>
            <w:rPr>
              <w:rFonts w:eastAsiaTheme="minorEastAsia"/>
              <w:noProof/>
              <w:lang w:eastAsia="cs-CZ"/>
            </w:rPr>
          </w:pPr>
          <w:hyperlink w:anchor="_Toc506019895" w:history="1">
            <w:r w:rsidR="007E7260" w:rsidRPr="00D9703C">
              <w:rPr>
                <w:rStyle w:val="Hypertextovodkaz"/>
                <w:noProof/>
              </w:rPr>
              <w:t>4.</w:t>
            </w:r>
            <w:r w:rsidR="007E7260">
              <w:rPr>
                <w:rFonts w:eastAsiaTheme="minorEastAsia"/>
                <w:noProof/>
                <w:lang w:eastAsia="cs-CZ"/>
              </w:rPr>
              <w:tab/>
            </w:r>
            <w:r w:rsidR="007E7260" w:rsidRPr="00D9703C">
              <w:rPr>
                <w:rStyle w:val="Hypertextovodkaz"/>
                <w:noProof/>
              </w:rPr>
              <w:t>ZÁKLADNÍ POŽADAVKY NA SOUVISEJÍCI PROFESE</w:t>
            </w:r>
            <w:r w:rsidR="007E7260">
              <w:rPr>
                <w:noProof/>
                <w:webHidden/>
              </w:rPr>
              <w:tab/>
            </w:r>
            <w:r w:rsidR="007E7260">
              <w:rPr>
                <w:noProof/>
                <w:webHidden/>
              </w:rPr>
              <w:fldChar w:fldCharType="begin"/>
            </w:r>
            <w:r w:rsidR="007E7260">
              <w:rPr>
                <w:noProof/>
                <w:webHidden/>
              </w:rPr>
              <w:instrText xml:space="preserve"> PAGEREF _Toc506019895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6" w:history="1">
            <w:r w:rsidR="007E7260" w:rsidRPr="00D9703C">
              <w:rPr>
                <w:rStyle w:val="Hypertextovodkaz"/>
                <w:noProof/>
              </w:rPr>
              <w:t>4.1.</w:t>
            </w:r>
            <w:r w:rsidR="007E7260">
              <w:rPr>
                <w:noProof/>
                <w:lang w:eastAsia="cs-CZ"/>
              </w:rPr>
              <w:tab/>
            </w:r>
            <w:r w:rsidR="007E7260" w:rsidRPr="00D9703C">
              <w:rPr>
                <w:rStyle w:val="Hypertextovodkaz"/>
                <w:noProof/>
              </w:rPr>
              <w:t>Elektro</w:t>
            </w:r>
            <w:r w:rsidR="007E7260">
              <w:rPr>
                <w:noProof/>
                <w:webHidden/>
              </w:rPr>
              <w:tab/>
            </w:r>
            <w:r w:rsidR="007E7260">
              <w:rPr>
                <w:noProof/>
                <w:webHidden/>
              </w:rPr>
              <w:fldChar w:fldCharType="begin"/>
            </w:r>
            <w:r w:rsidR="007E7260">
              <w:rPr>
                <w:noProof/>
                <w:webHidden/>
              </w:rPr>
              <w:instrText xml:space="preserve"> PAGEREF _Toc506019896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7" w:history="1">
            <w:r w:rsidR="007E7260" w:rsidRPr="00D9703C">
              <w:rPr>
                <w:rStyle w:val="Hypertextovodkaz"/>
                <w:noProof/>
              </w:rPr>
              <w:t>4.2.</w:t>
            </w:r>
            <w:r w:rsidR="007E7260">
              <w:rPr>
                <w:noProof/>
                <w:lang w:eastAsia="cs-CZ"/>
              </w:rPr>
              <w:tab/>
            </w:r>
            <w:r w:rsidR="007E7260" w:rsidRPr="00D9703C">
              <w:rPr>
                <w:rStyle w:val="Hypertextovodkaz"/>
                <w:noProof/>
              </w:rPr>
              <w:t>Stavební úpravy</w:t>
            </w:r>
            <w:r w:rsidR="007E7260">
              <w:rPr>
                <w:noProof/>
                <w:webHidden/>
              </w:rPr>
              <w:tab/>
            </w:r>
            <w:r w:rsidR="007E7260">
              <w:rPr>
                <w:noProof/>
                <w:webHidden/>
              </w:rPr>
              <w:fldChar w:fldCharType="begin"/>
            </w:r>
            <w:r w:rsidR="007E7260">
              <w:rPr>
                <w:noProof/>
                <w:webHidden/>
              </w:rPr>
              <w:instrText xml:space="preserve"> PAGEREF _Toc506019897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898" w:history="1">
            <w:r w:rsidR="007E7260" w:rsidRPr="00D9703C">
              <w:rPr>
                <w:rStyle w:val="Hypertextovodkaz"/>
                <w:noProof/>
              </w:rPr>
              <w:t>4.3.</w:t>
            </w:r>
            <w:r w:rsidR="007E7260">
              <w:rPr>
                <w:noProof/>
                <w:lang w:eastAsia="cs-CZ"/>
              </w:rPr>
              <w:tab/>
            </w:r>
            <w:r w:rsidR="007E7260" w:rsidRPr="00D9703C">
              <w:rPr>
                <w:rStyle w:val="Hypertextovodkaz"/>
                <w:noProof/>
              </w:rPr>
              <w:t>MaR</w:t>
            </w:r>
            <w:r w:rsidR="007E7260">
              <w:rPr>
                <w:noProof/>
                <w:webHidden/>
              </w:rPr>
              <w:tab/>
            </w:r>
            <w:r w:rsidR="007E7260">
              <w:rPr>
                <w:noProof/>
                <w:webHidden/>
              </w:rPr>
              <w:fldChar w:fldCharType="begin"/>
            </w:r>
            <w:r w:rsidR="007E7260">
              <w:rPr>
                <w:noProof/>
                <w:webHidden/>
              </w:rPr>
              <w:instrText xml:space="preserve"> PAGEREF _Toc506019898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2"/>
            <w:rPr>
              <w:rFonts w:eastAsiaTheme="minorEastAsia"/>
              <w:noProof/>
              <w:lang w:eastAsia="cs-CZ"/>
            </w:rPr>
          </w:pPr>
          <w:hyperlink w:anchor="_Toc506019899" w:history="1">
            <w:r w:rsidR="007E7260" w:rsidRPr="00D9703C">
              <w:rPr>
                <w:rStyle w:val="Hypertextovodkaz"/>
                <w:noProof/>
              </w:rPr>
              <w:t>5.</w:t>
            </w:r>
            <w:r w:rsidR="007E7260">
              <w:rPr>
                <w:rFonts w:eastAsiaTheme="minorEastAsia"/>
                <w:noProof/>
                <w:lang w:eastAsia="cs-CZ"/>
              </w:rPr>
              <w:tab/>
            </w:r>
            <w:r w:rsidR="007E7260" w:rsidRPr="00D9703C">
              <w:rPr>
                <w:rStyle w:val="Hypertextovodkaz"/>
                <w:noProof/>
              </w:rPr>
              <w:t>POPIS STAVENIŠTĚ A PŘÍPRAVA ÚZEMÍ KE STAVBĚ</w:t>
            </w:r>
            <w:r w:rsidR="007E7260">
              <w:rPr>
                <w:noProof/>
                <w:webHidden/>
              </w:rPr>
              <w:tab/>
            </w:r>
            <w:r w:rsidR="007E7260">
              <w:rPr>
                <w:noProof/>
                <w:webHidden/>
              </w:rPr>
              <w:fldChar w:fldCharType="begin"/>
            </w:r>
            <w:r w:rsidR="007E7260">
              <w:rPr>
                <w:noProof/>
                <w:webHidden/>
              </w:rPr>
              <w:instrText xml:space="preserve"> PAGEREF _Toc506019899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2"/>
            <w:rPr>
              <w:rFonts w:eastAsiaTheme="minorEastAsia"/>
              <w:noProof/>
              <w:lang w:eastAsia="cs-CZ"/>
            </w:rPr>
          </w:pPr>
          <w:hyperlink w:anchor="_Toc506019900" w:history="1">
            <w:r w:rsidR="007E7260" w:rsidRPr="00D9703C">
              <w:rPr>
                <w:rStyle w:val="Hypertextovodkaz"/>
                <w:noProof/>
              </w:rPr>
              <w:t>6.</w:t>
            </w:r>
            <w:r w:rsidR="007E7260">
              <w:rPr>
                <w:rFonts w:eastAsiaTheme="minorEastAsia"/>
                <w:noProof/>
                <w:lang w:eastAsia="cs-CZ"/>
              </w:rPr>
              <w:tab/>
            </w:r>
            <w:r w:rsidR="007E7260" w:rsidRPr="00D9703C">
              <w:rPr>
                <w:rStyle w:val="Hypertextovodkaz"/>
                <w:noProof/>
              </w:rPr>
              <w:t>HYGIENA A BEZPEČNOST</w:t>
            </w:r>
            <w:r w:rsidR="007E7260">
              <w:rPr>
                <w:noProof/>
                <w:webHidden/>
              </w:rPr>
              <w:tab/>
            </w:r>
            <w:r w:rsidR="007E7260">
              <w:rPr>
                <w:noProof/>
                <w:webHidden/>
              </w:rPr>
              <w:fldChar w:fldCharType="begin"/>
            </w:r>
            <w:r w:rsidR="007E7260">
              <w:rPr>
                <w:noProof/>
                <w:webHidden/>
              </w:rPr>
              <w:instrText xml:space="preserve"> PAGEREF _Toc506019900 \h </w:instrText>
            </w:r>
            <w:r w:rsidR="007E7260">
              <w:rPr>
                <w:noProof/>
                <w:webHidden/>
              </w:rPr>
            </w:r>
            <w:r w:rsidR="007E7260">
              <w:rPr>
                <w:noProof/>
                <w:webHidden/>
              </w:rPr>
              <w:fldChar w:fldCharType="separate"/>
            </w:r>
            <w:r w:rsidR="00096AA1">
              <w:rPr>
                <w:noProof/>
                <w:webHidden/>
              </w:rPr>
              <w:t>10</w:t>
            </w:r>
            <w:r w:rsidR="007E7260">
              <w:rPr>
                <w:noProof/>
                <w:webHidden/>
              </w:rPr>
              <w:fldChar w:fldCharType="end"/>
            </w:r>
          </w:hyperlink>
        </w:p>
        <w:p w:rsidR="007E7260" w:rsidRDefault="00BD3F32">
          <w:pPr>
            <w:pStyle w:val="Obsah2"/>
            <w:rPr>
              <w:rFonts w:eastAsiaTheme="minorEastAsia"/>
              <w:noProof/>
              <w:lang w:eastAsia="cs-CZ"/>
            </w:rPr>
          </w:pPr>
          <w:hyperlink w:anchor="_Toc506019901" w:history="1">
            <w:r w:rsidR="007E7260" w:rsidRPr="00D9703C">
              <w:rPr>
                <w:rStyle w:val="Hypertextovodkaz"/>
                <w:noProof/>
              </w:rPr>
              <w:t>7.</w:t>
            </w:r>
            <w:r w:rsidR="007E7260">
              <w:rPr>
                <w:rFonts w:eastAsiaTheme="minorEastAsia"/>
                <w:noProof/>
                <w:lang w:eastAsia="cs-CZ"/>
              </w:rPr>
              <w:tab/>
            </w:r>
            <w:r w:rsidR="007E7260" w:rsidRPr="00D9703C">
              <w:rPr>
                <w:rStyle w:val="Hypertextovodkaz"/>
                <w:noProof/>
              </w:rPr>
              <w:t>POŽADAVKY A ZKOUŠKY ZAŘÍZENÍ</w:t>
            </w:r>
            <w:r w:rsidR="007E7260">
              <w:rPr>
                <w:noProof/>
                <w:webHidden/>
              </w:rPr>
              <w:tab/>
            </w:r>
            <w:r w:rsidR="007E7260">
              <w:rPr>
                <w:noProof/>
                <w:webHidden/>
              </w:rPr>
              <w:fldChar w:fldCharType="begin"/>
            </w:r>
            <w:r w:rsidR="007E7260">
              <w:rPr>
                <w:noProof/>
                <w:webHidden/>
              </w:rPr>
              <w:instrText xml:space="preserve"> PAGEREF _Toc506019901 \h </w:instrText>
            </w:r>
            <w:r w:rsidR="007E7260">
              <w:rPr>
                <w:noProof/>
                <w:webHidden/>
              </w:rPr>
            </w:r>
            <w:r w:rsidR="007E7260">
              <w:rPr>
                <w:noProof/>
                <w:webHidden/>
              </w:rPr>
              <w:fldChar w:fldCharType="separate"/>
            </w:r>
            <w:r w:rsidR="00096AA1">
              <w:rPr>
                <w:noProof/>
                <w:webHidden/>
              </w:rPr>
              <w:t>11</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902" w:history="1">
            <w:r w:rsidR="007E7260" w:rsidRPr="00D9703C">
              <w:rPr>
                <w:rStyle w:val="Hypertextovodkaz"/>
                <w:noProof/>
              </w:rPr>
              <w:t>7.1.</w:t>
            </w:r>
            <w:r w:rsidR="007E7260">
              <w:rPr>
                <w:noProof/>
                <w:lang w:eastAsia="cs-CZ"/>
              </w:rPr>
              <w:tab/>
            </w:r>
            <w:r w:rsidR="007E7260" w:rsidRPr="00D9703C">
              <w:rPr>
                <w:rStyle w:val="Hypertextovodkaz"/>
                <w:noProof/>
              </w:rPr>
              <w:t>Zkoušky provozní</w:t>
            </w:r>
            <w:r w:rsidR="007E7260">
              <w:rPr>
                <w:noProof/>
                <w:webHidden/>
              </w:rPr>
              <w:tab/>
            </w:r>
            <w:r w:rsidR="007E7260">
              <w:rPr>
                <w:noProof/>
                <w:webHidden/>
              </w:rPr>
              <w:fldChar w:fldCharType="begin"/>
            </w:r>
            <w:r w:rsidR="007E7260">
              <w:rPr>
                <w:noProof/>
                <w:webHidden/>
              </w:rPr>
              <w:instrText xml:space="preserve"> PAGEREF _Toc506019902 \h </w:instrText>
            </w:r>
            <w:r w:rsidR="007E7260">
              <w:rPr>
                <w:noProof/>
                <w:webHidden/>
              </w:rPr>
            </w:r>
            <w:r w:rsidR="007E7260">
              <w:rPr>
                <w:noProof/>
                <w:webHidden/>
              </w:rPr>
              <w:fldChar w:fldCharType="separate"/>
            </w:r>
            <w:r w:rsidR="00096AA1">
              <w:rPr>
                <w:noProof/>
                <w:webHidden/>
              </w:rPr>
              <w:t>11</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903" w:history="1">
            <w:r w:rsidR="007E7260" w:rsidRPr="00D9703C">
              <w:rPr>
                <w:rStyle w:val="Hypertextovodkaz"/>
                <w:noProof/>
              </w:rPr>
              <w:t>7.2.</w:t>
            </w:r>
            <w:r w:rsidR="007E7260">
              <w:rPr>
                <w:noProof/>
                <w:lang w:eastAsia="cs-CZ"/>
              </w:rPr>
              <w:tab/>
            </w:r>
            <w:r w:rsidR="007E7260" w:rsidRPr="00D9703C">
              <w:rPr>
                <w:rStyle w:val="Hypertextovodkaz"/>
                <w:noProof/>
              </w:rPr>
              <w:t>Požadavky na komplexní vyzkoušení</w:t>
            </w:r>
            <w:r w:rsidR="007E7260">
              <w:rPr>
                <w:noProof/>
                <w:webHidden/>
              </w:rPr>
              <w:tab/>
            </w:r>
            <w:r w:rsidR="007E7260">
              <w:rPr>
                <w:noProof/>
                <w:webHidden/>
              </w:rPr>
              <w:fldChar w:fldCharType="begin"/>
            </w:r>
            <w:r w:rsidR="007E7260">
              <w:rPr>
                <w:noProof/>
                <w:webHidden/>
              </w:rPr>
              <w:instrText xml:space="preserve"> PAGEREF _Toc506019903 \h </w:instrText>
            </w:r>
            <w:r w:rsidR="007E7260">
              <w:rPr>
                <w:noProof/>
                <w:webHidden/>
              </w:rPr>
            </w:r>
            <w:r w:rsidR="007E7260">
              <w:rPr>
                <w:noProof/>
                <w:webHidden/>
              </w:rPr>
              <w:fldChar w:fldCharType="separate"/>
            </w:r>
            <w:r w:rsidR="00096AA1">
              <w:rPr>
                <w:noProof/>
                <w:webHidden/>
              </w:rPr>
              <w:t>11</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904" w:history="1">
            <w:r w:rsidR="007E7260" w:rsidRPr="00D9703C">
              <w:rPr>
                <w:rStyle w:val="Hypertextovodkaz"/>
                <w:noProof/>
              </w:rPr>
              <w:t>7.3.</w:t>
            </w:r>
            <w:r w:rsidR="007E7260">
              <w:rPr>
                <w:noProof/>
                <w:lang w:eastAsia="cs-CZ"/>
              </w:rPr>
              <w:tab/>
            </w:r>
            <w:r w:rsidR="007E7260" w:rsidRPr="00D9703C">
              <w:rPr>
                <w:rStyle w:val="Hypertextovodkaz"/>
                <w:noProof/>
              </w:rPr>
              <w:t>Hydraulické vyregulování systému</w:t>
            </w:r>
            <w:r w:rsidR="007E7260">
              <w:rPr>
                <w:noProof/>
                <w:webHidden/>
              </w:rPr>
              <w:tab/>
            </w:r>
            <w:r w:rsidR="007E7260">
              <w:rPr>
                <w:noProof/>
                <w:webHidden/>
              </w:rPr>
              <w:fldChar w:fldCharType="begin"/>
            </w:r>
            <w:r w:rsidR="007E7260">
              <w:rPr>
                <w:noProof/>
                <w:webHidden/>
              </w:rPr>
              <w:instrText xml:space="preserve"> PAGEREF _Toc506019904 \h </w:instrText>
            </w:r>
            <w:r w:rsidR="007E7260">
              <w:rPr>
                <w:noProof/>
                <w:webHidden/>
              </w:rPr>
            </w:r>
            <w:r w:rsidR="007E7260">
              <w:rPr>
                <w:noProof/>
                <w:webHidden/>
              </w:rPr>
              <w:fldChar w:fldCharType="separate"/>
            </w:r>
            <w:r w:rsidR="00096AA1">
              <w:rPr>
                <w:noProof/>
                <w:webHidden/>
              </w:rPr>
              <w:t>12</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905" w:history="1">
            <w:r w:rsidR="007E7260" w:rsidRPr="00D9703C">
              <w:rPr>
                <w:rStyle w:val="Hypertextovodkaz"/>
                <w:noProof/>
              </w:rPr>
              <w:t>7.4.</w:t>
            </w:r>
            <w:r w:rsidR="007E7260">
              <w:rPr>
                <w:noProof/>
                <w:lang w:eastAsia="cs-CZ"/>
              </w:rPr>
              <w:tab/>
            </w:r>
            <w:r w:rsidR="007E7260" w:rsidRPr="00D9703C">
              <w:rPr>
                <w:rStyle w:val="Hypertextovodkaz"/>
                <w:noProof/>
              </w:rPr>
              <w:t>Požadavky TLIB</w:t>
            </w:r>
            <w:r w:rsidR="007E7260">
              <w:rPr>
                <w:noProof/>
                <w:webHidden/>
              </w:rPr>
              <w:tab/>
            </w:r>
            <w:r w:rsidR="007E7260">
              <w:rPr>
                <w:noProof/>
                <w:webHidden/>
              </w:rPr>
              <w:fldChar w:fldCharType="begin"/>
            </w:r>
            <w:r w:rsidR="007E7260">
              <w:rPr>
                <w:noProof/>
                <w:webHidden/>
              </w:rPr>
              <w:instrText xml:space="preserve"> PAGEREF _Toc506019905 \h </w:instrText>
            </w:r>
            <w:r w:rsidR="007E7260">
              <w:rPr>
                <w:noProof/>
                <w:webHidden/>
              </w:rPr>
            </w:r>
            <w:r w:rsidR="007E7260">
              <w:rPr>
                <w:noProof/>
                <w:webHidden/>
              </w:rPr>
              <w:fldChar w:fldCharType="separate"/>
            </w:r>
            <w:r w:rsidR="00096AA1">
              <w:rPr>
                <w:noProof/>
                <w:webHidden/>
              </w:rPr>
              <w:t>12</w:t>
            </w:r>
            <w:r w:rsidR="007E7260">
              <w:rPr>
                <w:noProof/>
                <w:webHidden/>
              </w:rPr>
              <w:fldChar w:fldCharType="end"/>
            </w:r>
          </w:hyperlink>
        </w:p>
        <w:p w:rsidR="007E7260" w:rsidRDefault="00BD3F32">
          <w:pPr>
            <w:pStyle w:val="Obsah3"/>
            <w:tabs>
              <w:tab w:val="left" w:pos="1540"/>
              <w:tab w:val="right" w:leader="dot" w:pos="9346"/>
            </w:tabs>
            <w:rPr>
              <w:noProof/>
              <w:lang w:eastAsia="cs-CZ"/>
            </w:rPr>
          </w:pPr>
          <w:hyperlink w:anchor="_Toc506019906" w:history="1">
            <w:r w:rsidR="007E7260" w:rsidRPr="00D9703C">
              <w:rPr>
                <w:rStyle w:val="Hypertextovodkaz"/>
                <w:noProof/>
              </w:rPr>
              <w:t>7.5.</w:t>
            </w:r>
            <w:r w:rsidR="007E7260">
              <w:rPr>
                <w:noProof/>
                <w:lang w:eastAsia="cs-CZ"/>
              </w:rPr>
              <w:tab/>
            </w:r>
            <w:r w:rsidR="007E7260" w:rsidRPr="00D9703C">
              <w:rPr>
                <w:rStyle w:val="Hypertextovodkaz"/>
                <w:noProof/>
              </w:rPr>
              <w:t>Ostatní požadavky</w:t>
            </w:r>
            <w:r w:rsidR="007E7260">
              <w:rPr>
                <w:noProof/>
                <w:webHidden/>
              </w:rPr>
              <w:tab/>
            </w:r>
            <w:r w:rsidR="007E7260">
              <w:rPr>
                <w:noProof/>
                <w:webHidden/>
              </w:rPr>
              <w:fldChar w:fldCharType="begin"/>
            </w:r>
            <w:r w:rsidR="007E7260">
              <w:rPr>
                <w:noProof/>
                <w:webHidden/>
              </w:rPr>
              <w:instrText xml:space="preserve"> PAGEREF _Toc506019906 \h </w:instrText>
            </w:r>
            <w:r w:rsidR="007E7260">
              <w:rPr>
                <w:noProof/>
                <w:webHidden/>
              </w:rPr>
            </w:r>
            <w:r w:rsidR="007E7260">
              <w:rPr>
                <w:noProof/>
                <w:webHidden/>
              </w:rPr>
              <w:fldChar w:fldCharType="separate"/>
            </w:r>
            <w:r w:rsidR="00096AA1">
              <w:rPr>
                <w:noProof/>
                <w:webHidden/>
              </w:rPr>
              <w:t>12</w:t>
            </w:r>
            <w:r w:rsidR="007E7260">
              <w:rPr>
                <w:noProof/>
                <w:webHidden/>
              </w:rPr>
              <w:fldChar w:fldCharType="end"/>
            </w:r>
          </w:hyperlink>
        </w:p>
        <w:p w:rsidR="007E7260" w:rsidRDefault="00BD3F32">
          <w:pPr>
            <w:pStyle w:val="Obsah2"/>
            <w:rPr>
              <w:rFonts w:eastAsiaTheme="minorEastAsia"/>
              <w:noProof/>
              <w:lang w:eastAsia="cs-CZ"/>
            </w:rPr>
          </w:pPr>
          <w:hyperlink w:anchor="_Toc506019907" w:history="1">
            <w:r w:rsidR="007E7260" w:rsidRPr="00D9703C">
              <w:rPr>
                <w:rStyle w:val="Hypertextovodkaz"/>
                <w:noProof/>
              </w:rPr>
              <w:t>8.</w:t>
            </w:r>
            <w:r w:rsidR="007E7260">
              <w:rPr>
                <w:rFonts w:eastAsiaTheme="minorEastAsia"/>
                <w:noProof/>
                <w:lang w:eastAsia="cs-CZ"/>
              </w:rPr>
              <w:tab/>
            </w:r>
            <w:r w:rsidR="007E7260" w:rsidRPr="00D9703C">
              <w:rPr>
                <w:rStyle w:val="Hypertextovodkaz"/>
                <w:noProof/>
              </w:rPr>
              <w:t>OCHRANA ŽIVOTNÍHO PROSTŘEDÍ</w:t>
            </w:r>
            <w:r w:rsidR="007E7260">
              <w:rPr>
                <w:noProof/>
                <w:webHidden/>
              </w:rPr>
              <w:tab/>
            </w:r>
            <w:r w:rsidR="007E7260">
              <w:rPr>
                <w:noProof/>
                <w:webHidden/>
              </w:rPr>
              <w:fldChar w:fldCharType="begin"/>
            </w:r>
            <w:r w:rsidR="007E7260">
              <w:rPr>
                <w:noProof/>
                <w:webHidden/>
              </w:rPr>
              <w:instrText xml:space="preserve"> PAGEREF _Toc506019907 \h </w:instrText>
            </w:r>
            <w:r w:rsidR="007E7260">
              <w:rPr>
                <w:noProof/>
                <w:webHidden/>
              </w:rPr>
            </w:r>
            <w:r w:rsidR="007E7260">
              <w:rPr>
                <w:noProof/>
                <w:webHidden/>
              </w:rPr>
              <w:fldChar w:fldCharType="separate"/>
            </w:r>
            <w:r w:rsidR="00096AA1">
              <w:rPr>
                <w:noProof/>
                <w:webHidden/>
              </w:rPr>
              <w:t>12</w:t>
            </w:r>
            <w:r w:rsidR="007E7260">
              <w:rPr>
                <w:noProof/>
                <w:webHidden/>
              </w:rPr>
              <w:fldChar w:fldCharType="end"/>
            </w:r>
          </w:hyperlink>
        </w:p>
        <w:p w:rsidR="007E7260" w:rsidRDefault="00BD3F32">
          <w:pPr>
            <w:pStyle w:val="Obsah2"/>
            <w:rPr>
              <w:rFonts w:eastAsiaTheme="minorEastAsia"/>
              <w:noProof/>
              <w:lang w:eastAsia="cs-CZ"/>
            </w:rPr>
          </w:pPr>
          <w:hyperlink w:anchor="_Toc506019908" w:history="1">
            <w:r w:rsidR="007E7260" w:rsidRPr="00D9703C">
              <w:rPr>
                <w:rStyle w:val="Hypertextovodkaz"/>
                <w:noProof/>
              </w:rPr>
              <w:t>9.</w:t>
            </w:r>
            <w:r w:rsidR="007E7260">
              <w:rPr>
                <w:rFonts w:eastAsiaTheme="minorEastAsia"/>
                <w:noProof/>
                <w:lang w:eastAsia="cs-CZ"/>
              </w:rPr>
              <w:tab/>
            </w:r>
            <w:r w:rsidR="007E7260" w:rsidRPr="00D9703C">
              <w:rPr>
                <w:rStyle w:val="Hypertextovodkaz"/>
                <w:noProof/>
              </w:rPr>
              <w:t>JAKOST ŘÍZENÍ</w:t>
            </w:r>
            <w:r w:rsidR="007E7260">
              <w:rPr>
                <w:noProof/>
                <w:webHidden/>
              </w:rPr>
              <w:tab/>
            </w:r>
            <w:r w:rsidR="007E7260">
              <w:rPr>
                <w:noProof/>
                <w:webHidden/>
              </w:rPr>
              <w:fldChar w:fldCharType="begin"/>
            </w:r>
            <w:r w:rsidR="007E7260">
              <w:rPr>
                <w:noProof/>
                <w:webHidden/>
              </w:rPr>
              <w:instrText xml:space="preserve"> PAGEREF _Toc506019908 \h </w:instrText>
            </w:r>
            <w:r w:rsidR="007E7260">
              <w:rPr>
                <w:noProof/>
                <w:webHidden/>
              </w:rPr>
            </w:r>
            <w:r w:rsidR="007E7260">
              <w:rPr>
                <w:noProof/>
                <w:webHidden/>
              </w:rPr>
              <w:fldChar w:fldCharType="separate"/>
            </w:r>
            <w:r w:rsidR="00096AA1">
              <w:rPr>
                <w:noProof/>
                <w:webHidden/>
              </w:rPr>
              <w:t>12</w:t>
            </w:r>
            <w:r w:rsidR="007E7260">
              <w:rPr>
                <w:noProof/>
                <w:webHidden/>
              </w:rPr>
              <w:fldChar w:fldCharType="end"/>
            </w:r>
          </w:hyperlink>
        </w:p>
        <w:p w:rsidR="004A139D" w:rsidRPr="00517563" w:rsidRDefault="004A139D" w:rsidP="004A139D">
          <w:pPr>
            <w:ind w:firstLine="709"/>
            <w:jc w:val="left"/>
            <w:rPr>
              <w:rFonts w:ascii="Arial" w:hAnsi="Arial"/>
              <w:lang w:bidi="en-US"/>
            </w:rPr>
          </w:pPr>
          <w:r w:rsidRPr="00517563">
            <w:rPr>
              <w:rFonts w:ascii="Arial" w:hAnsi="Arial"/>
              <w:lang w:bidi="en-US"/>
            </w:rPr>
            <w:fldChar w:fldCharType="end"/>
          </w:r>
        </w:p>
      </w:sdtContent>
    </w:sdt>
    <w:p w:rsidR="004A139D" w:rsidRPr="00517563" w:rsidRDefault="004A139D" w:rsidP="004A139D">
      <w:pPr>
        <w:ind w:firstLine="709"/>
        <w:jc w:val="left"/>
        <w:rPr>
          <w:rFonts w:ascii="Arial" w:hAnsi="Arial"/>
          <w:lang w:bidi="en-US"/>
        </w:rPr>
      </w:pPr>
      <w:r w:rsidRPr="00517563">
        <w:rPr>
          <w:rFonts w:ascii="Arial" w:hAnsi="Arial"/>
          <w:lang w:bidi="en-US"/>
        </w:rPr>
        <w:br w:type="page"/>
      </w:r>
    </w:p>
    <w:p w:rsidR="00825477" w:rsidRPr="00204750" w:rsidRDefault="00825477" w:rsidP="001A5DE5">
      <w:pPr>
        <w:pStyle w:val="Nadpis2"/>
      </w:pPr>
      <w:bookmarkStart w:id="2" w:name="_Toc506019871"/>
      <w:r w:rsidRPr="00204750">
        <w:lastRenderedPageBreak/>
        <w:t>ÚVOD</w:t>
      </w:r>
      <w:bookmarkEnd w:id="2"/>
    </w:p>
    <w:p w:rsidR="00150E47" w:rsidRPr="00150E47" w:rsidRDefault="00150E47" w:rsidP="00150E47">
      <w:pPr>
        <w:pStyle w:val="Odstavecseseznamem"/>
        <w:ind w:left="0"/>
      </w:pPr>
      <w:bookmarkStart w:id="3" w:name="_Toc288631976"/>
      <w:bookmarkStart w:id="4" w:name="_Toc288632744"/>
      <w:bookmarkStart w:id="5" w:name="_Toc288632831"/>
      <w:r w:rsidRPr="00150E47">
        <w:t xml:space="preserve">Tato dokumentace řeší </w:t>
      </w:r>
      <w:r w:rsidR="008F56DE">
        <w:t xml:space="preserve">rekonstrukci </w:t>
      </w:r>
      <w:r w:rsidRPr="00150E47">
        <w:t>stávající výměníkové stanice</w:t>
      </w:r>
      <w:r w:rsidR="008F56DE">
        <w:t xml:space="preserve"> pára/voda</w:t>
      </w:r>
      <w:r w:rsidRPr="00150E47">
        <w:t xml:space="preserve"> </w:t>
      </w:r>
      <w:r w:rsidR="008F56DE">
        <w:t>v</w:t>
      </w:r>
      <w:r w:rsidRPr="00150E47">
        <w:t xml:space="preserve"> objektu </w:t>
      </w:r>
      <w:r w:rsidR="008F56DE">
        <w:t>základní školy ZŠ Vrchlického. T</w:t>
      </w:r>
      <w:r w:rsidRPr="00150E47">
        <w:t>eplonosn</w:t>
      </w:r>
      <w:r w:rsidR="008F56DE">
        <w:t>ým</w:t>
      </w:r>
      <w:r w:rsidRPr="00150E47">
        <w:t xml:space="preserve"> média </w:t>
      </w:r>
      <w:r w:rsidR="00B23582">
        <w:t>je sytá pára dodávaná parními rozvody z Teplárny Liberec.</w:t>
      </w:r>
    </w:p>
    <w:p w:rsidR="00150E47" w:rsidRPr="00150E47" w:rsidRDefault="00B23582" w:rsidP="00150E47">
      <w:pPr>
        <w:pStyle w:val="Odstavecseseznamem"/>
        <w:ind w:left="0"/>
      </w:pPr>
      <w:r>
        <w:tab/>
      </w:r>
    </w:p>
    <w:p w:rsidR="00825477" w:rsidRPr="001A5DE5" w:rsidRDefault="00825477" w:rsidP="001A5DE5">
      <w:pPr>
        <w:pStyle w:val="Nadpis2"/>
      </w:pPr>
      <w:bookmarkStart w:id="6" w:name="_Toc506019872"/>
      <w:r w:rsidRPr="001A5DE5">
        <w:t>NAVRŽENÉ TECHNICKÉ ŘEŠENÍ</w:t>
      </w:r>
      <w:bookmarkEnd w:id="3"/>
      <w:bookmarkEnd w:id="4"/>
      <w:bookmarkEnd w:id="5"/>
      <w:bookmarkEnd w:id="6"/>
    </w:p>
    <w:p w:rsidR="00825477" w:rsidRDefault="00825477" w:rsidP="005C29A0">
      <w:pPr>
        <w:pStyle w:val="Odstavecseseznamem"/>
        <w:ind w:left="0"/>
      </w:pPr>
      <w:r>
        <w:t xml:space="preserve">Pro zásobování objektu teplem bude instalována nová </w:t>
      </w:r>
      <w:r w:rsidR="00C83D78">
        <w:t>tlakově nezávislá výměníková stanice tepla pára/voda.</w:t>
      </w:r>
      <w:r>
        <w:t xml:space="preserve"> </w:t>
      </w:r>
      <w:r w:rsidR="00C83D78">
        <w:t xml:space="preserve">Provoz výměníkové stanice bude autonomní </w:t>
      </w:r>
      <w:r w:rsidR="00C83D78" w:rsidRPr="00150E47">
        <w:t>bez nároku na trvalou obsluhu a bude provozován</w:t>
      </w:r>
      <w:r w:rsidR="00420B35">
        <w:t>a</w:t>
      </w:r>
      <w:r w:rsidR="00C83D78" w:rsidRPr="00150E47">
        <w:t xml:space="preserve"> s občasným dozorem. Řešení přepínání provozních stavů a reakce na varovná hlášení </w:t>
      </w:r>
      <w:proofErr w:type="spellStart"/>
      <w:r w:rsidR="00C83D78" w:rsidRPr="00150E47">
        <w:t>MaR</w:t>
      </w:r>
      <w:proofErr w:type="spellEnd"/>
      <w:r w:rsidR="00C83D78" w:rsidRPr="00150E47">
        <w:t xml:space="preserve"> vyžadují zaškolenou obsluhu. Občasný dozor v běžné sezóně se bude týkat zejména stavu ukazatelů a kontroly chodu. Předsezónní servisní zásahy budou spočívat v kontrole stavu vody a funkčnosti provozních armatur.</w:t>
      </w:r>
    </w:p>
    <w:p w:rsidR="00C83D78" w:rsidRPr="001A5DE5" w:rsidRDefault="00C83D78" w:rsidP="00124E32">
      <w:pPr>
        <w:pStyle w:val="Nadpis3"/>
      </w:pPr>
      <w:bookmarkStart w:id="7" w:name="_Toc506019873"/>
      <w:r w:rsidRPr="001A5DE5">
        <w:t>Popis funkce</w:t>
      </w:r>
      <w:bookmarkEnd w:id="7"/>
    </w:p>
    <w:p w:rsidR="00C83D78" w:rsidRDefault="00C83D78" w:rsidP="005C29A0">
      <w:pPr>
        <w:pStyle w:val="Odstavecseseznamem"/>
        <w:ind w:left="0"/>
      </w:pPr>
    </w:p>
    <w:p w:rsidR="00C83D78" w:rsidRPr="00C83D78" w:rsidRDefault="00C83D78" w:rsidP="00C83D78">
      <w:pPr>
        <w:pStyle w:val="Odstavecseseznamem"/>
        <w:ind w:left="0"/>
      </w:pPr>
      <w:bookmarkStart w:id="8" w:name="_Hlk502772872"/>
      <w:r w:rsidRPr="00C83D78">
        <w:t xml:space="preserve">V předávací stanici tepla </w:t>
      </w:r>
      <w:r>
        <w:t>budou</w:t>
      </w:r>
      <w:r w:rsidRPr="00C83D78">
        <w:t xml:space="preserve"> instalovány </w:t>
      </w:r>
      <w:r w:rsidR="00420B35">
        <w:t>dva</w:t>
      </w:r>
      <w:r w:rsidRPr="00C83D78">
        <w:t xml:space="preserve"> kusy</w:t>
      </w:r>
      <w:r>
        <w:t xml:space="preserve"> </w:t>
      </w:r>
      <w:r w:rsidR="00420B35">
        <w:t>trubkových</w:t>
      </w:r>
      <w:r w:rsidRPr="00C83D78">
        <w:t xml:space="preserve"> výměníků pára/voda</w:t>
      </w:r>
      <w:r w:rsidR="00420B35">
        <w:t>, které budou zapojeny do okruhu vytápění a d</w:t>
      </w:r>
      <w:r w:rsidRPr="00C83D78">
        <w:t xml:space="preserve">va </w:t>
      </w:r>
      <w:r w:rsidR="00420B35">
        <w:t xml:space="preserve">kusy deskových výměníků voda/voda, které </w:t>
      </w:r>
      <w:r>
        <w:t xml:space="preserve">budou </w:t>
      </w:r>
      <w:r w:rsidRPr="00C83D78">
        <w:t>určen</w:t>
      </w:r>
      <w:r w:rsidR="00420B35">
        <w:t>y</w:t>
      </w:r>
      <w:r w:rsidRPr="00C83D78">
        <w:t xml:space="preserve"> pro přípravu </w:t>
      </w:r>
      <w:r>
        <w:t>teplé vody</w:t>
      </w:r>
      <w:r w:rsidRPr="00C83D78">
        <w:t>.</w:t>
      </w:r>
    </w:p>
    <w:p w:rsidR="00C83D78" w:rsidRPr="00C83D78" w:rsidRDefault="00420B35" w:rsidP="00C83D78">
      <w:pPr>
        <w:pStyle w:val="Odstavecseseznamem"/>
        <w:ind w:left="0"/>
      </w:pPr>
      <w:r>
        <w:t>V</w:t>
      </w:r>
      <w:r w:rsidR="00C83D78" w:rsidRPr="00C83D78">
        <w:t>ýměník</w:t>
      </w:r>
      <w:r w:rsidR="00472428">
        <w:t>y topného okruhu</w:t>
      </w:r>
      <w:r w:rsidR="00C83D78" w:rsidRPr="00C83D78">
        <w:t xml:space="preserve"> </w:t>
      </w:r>
      <w:r w:rsidR="00CE585F">
        <w:t>bud</w:t>
      </w:r>
      <w:r w:rsidR="00472428">
        <w:t>ou</w:t>
      </w:r>
      <w:r w:rsidR="00CE585F">
        <w:t xml:space="preserve"> navržen na </w:t>
      </w:r>
      <w:proofErr w:type="gramStart"/>
      <w:r w:rsidR="00CE585F">
        <w:t>75%</w:t>
      </w:r>
      <w:proofErr w:type="gramEnd"/>
      <w:r w:rsidR="00CE585F">
        <w:t xml:space="preserve"> celkového výkonu, aby byla zajištěna funkce zálohy</w:t>
      </w:r>
      <w:r w:rsidR="00C83D78" w:rsidRPr="00C83D78">
        <w:t>.</w:t>
      </w:r>
    </w:p>
    <w:p w:rsidR="00044AD8" w:rsidRDefault="00C83D78" w:rsidP="00044AD8">
      <w:pPr>
        <w:pStyle w:val="Odstavecseseznamem"/>
        <w:ind w:left="0"/>
      </w:pPr>
      <w:r w:rsidRPr="00C83D78">
        <w:t xml:space="preserve">Regulace výkonu </w:t>
      </w:r>
      <w:r w:rsidR="00CE585F">
        <w:t xml:space="preserve">bude </w:t>
      </w:r>
      <w:r w:rsidR="00472428">
        <w:t xml:space="preserve">spočívat ve škrcení páry </w:t>
      </w:r>
      <w:r w:rsidR="00CE585F">
        <w:t xml:space="preserve">pomoci regulačního ventilu osazeném na vstupu </w:t>
      </w:r>
      <w:r w:rsidR="00472428">
        <w:t>páry do spirálového výměníku</w:t>
      </w:r>
      <w:r w:rsidR="00CE585F">
        <w:t xml:space="preserve">. Ventil bude regulovat </w:t>
      </w:r>
      <w:r w:rsidR="00472428">
        <w:t xml:space="preserve">množství páry vstupujícího do výměníku a tím i množství předaného tepla </w:t>
      </w:r>
      <w:r w:rsidR="00CE585F">
        <w:t>v závislosti na požadov</w:t>
      </w:r>
      <w:r w:rsidR="00ED6BEC">
        <w:t>ané teplotě výstupní topné vody</w:t>
      </w:r>
      <w:r w:rsidR="00472428">
        <w:t xml:space="preserve">. </w:t>
      </w:r>
      <w:r w:rsidR="00ED6BEC">
        <w:t xml:space="preserve"> </w:t>
      </w:r>
      <w:r w:rsidR="00472428">
        <w:t xml:space="preserve">Vzniklý kondenzát bude odváděn </w:t>
      </w:r>
      <w:proofErr w:type="spellStart"/>
      <w:r w:rsidR="00472428">
        <w:t>odvaděčem</w:t>
      </w:r>
      <w:proofErr w:type="spellEnd"/>
      <w:r w:rsidR="00472428">
        <w:t xml:space="preserve"> kondenzátu na výstupu z</w:t>
      </w:r>
      <w:r w:rsidR="00032CAC">
        <w:t> </w:t>
      </w:r>
      <w:r w:rsidR="00472428">
        <w:t>výměníku</w:t>
      </w:r>
      <w:r w:rsidR="00032CAC">
        <w:t>.</w:t>
      </w:r>
      <w:r w:rsidR="00472428">
        <w:t xml:space="preserve"> </w:t>
      </w:r>
    </w:p>
    <w:p w:rsidR="00C83D78" w:rsidRDefault="00032CAC" w:rsidP="00044AD8">
      <w:pPr>
        <w:pStyle w:val="Odstavecseseznamem"/>
        <w:ind w:left="0"/>
      </w:pPr>
      <w:r>
        <w:t xml:space="preserve">Kondenzát </w:t>
      </w:r>
      <w:r w:rsidR="00A167C5">
        <w:t>bude</w:t>
      </w:r>
      <w:r>
        <w:t xml:space="preserve"> dále</w:t>
      </w:r>
      <w:r w:rsidR="001C63C0">
        <w:t xml:space="preserve"> sveden </w:t>
      </w:r>
      <w:r w:rsidR="00044AD8">
        <w:t xml:space="preserve">přes expandér </w:t>
      </w:r>
      <w:r w:rsidR="001C63C0">
        <w:t>do kondenzátní nádrže, odku</w:t>
      </w:r>
      <w:r>
        <w:t>d bude přečerpáván vysokotlakým čerpadlem zpět do primární sítě.</w:t>
      </w:r>
      <w:r w:rsidR="00044AD8" w:rsidRPr="00044AD8">
        <w:t xml:space="preserve"> </w:t>
      </w:r>
      <w:r>
        <w:t>Pro maximální využití tepla z primárního média</w:t>
      </w:r>
      <w:r w:rsidR="00044AD8">
        <w:t>,</w:t>
      </w:r>
      <w:r>
        <w:t xml:space="preserve"> je stanice zapojena tak</w:t>
      </w:r>
      <w:r w:rsidR="00A167C5">
        <w:t>,</w:t>
      </w:r>
      <w:r>
        <w:t xml:space="preserve"> aby kondenzát ze spirálových výměníků </w:t>
      </w:r>
      <w:r w:rsidR="00B97321">
        <w:t xml:space="preserve">byl </w:t>
      </w:r>
      <w:r>
        <w:t xml:space="preserve">veden do deskového </w:t>
      </w:r>
      <w:r w:rsidRPr="00C83D78">
        <w:t>výměníku</w:t>
      </w:r>
      <w:r w:rsidR="00A167C5">
        <w:t>,</w:t>
      </w:r>
      <w:r w:rsidRPr="00C83D78">
        <w:t xml:space="preserve"> kde </w:t>
      </w:r>
      <w:r>
        <w:t xml:space="preserve">bude dochlazován </w:t>
      </w:r>
      <w:r w:rsidRPr="00C83D78">
        <w:t>předehřívá</w:t>
      </w:r>
      <w:r>
        <w:t xml:space="preserve">ním </w:t>
      </w:r>
      <w:r w:rsidRPr="00C83D78">
        <w:t>studen</w:t>
      </w:r>
      <w:r>
        <w:t>é vody</w:t>
      </w:r>
      <w:r w:rsidR="00B97321">
        <w:t>.</w:t>
      </w:r>
    </w:p>
    <w:p w:rsidR="00B97321" w:rsidRPr="00C83D78" w:rsidRDefault="00C83D78" w:rsidP="00B97321">
      <w:pPr>
        <w:pStyle w:val="Odstavecseseznamem"/>
        <w:ind w:left="0"/>
      </w:pPr>
      <w:r w:rsidRPr="00C83D78">
        <w:t>Technologie předávacích stanic</w:t>
      </w:r>
      <w:r w:rsidR="00EA442D">
        <w:t xml:space="preserve">e bude osazena na samonosný </w:t>
      </w:r>
      <w:r w:rsidRPr="00C83D78">
        <w:t xml:space="preserve">rám </w:t>
      </w:r>
      <w:r w:rsidR="00EA442D">
        <w:t>vybavený</w:t>
      </w:r>
      <w:r w:rsidRPr="00C83D78">
        <w:t xml:space="preserve"> stavěcími šrouby, které umožňují vyrovnání</w:t>
      </w:r>
      <w:r w:rsidR="00EA442D">
        <w:t xml:space="preserve"> </w:t>
      </w:r>
      <w:r w:rsidRPr="00C83D78">
        <w:t>technologie do vodorovné polohy</w:t>
      </w:r>
      <w:r w:rsidR="00EA442D">
        <w:t>. V</w:t>
      </w:r>
      <w:r w:rsidRPr="00C83D78">
        <w:t xml:space="preserve">šechny armatury ve stanici </w:t>
      </w:r>
      <w:r w:rsidR="00EA442D">
        <w:t>budou</w:t>
      </w:r>
      <w:r w:rsidRPr="00C83D78">
        <w:t xml:space="preserve"> umístěny tak, aby byla</w:t>
      </w:r>
      <w:r w:rsidR="00EA442D">
        <w:t xml:space="preserve"> </w:t>
      </w:r>
      <w:r w:rsidRPr="00C83D78">
        <w:t xml:space="preserve">umožněna snadná obsluha </w:t>
      </w:r>
      <w:r w:rsidR="00EA442D">
        <w:t>pro</w:t>
      </w:r>
      <w:r w:rsidRPr="00C83D78">
        <w:t xml:space="preserve"> případné opravy.</w:t>
      </w:r>
      <w:r w:rsidR="00B97321">
        <w:t xml:space="preserve"> Na vstupu bude stanice vybavena odvodňovací soupravou</w:t>
      </w:r>
      <w:r w:rsidR="00A167C5">
        <w:t>.</w:t>
      </w:r>
    </w:p>
    <w:p w:rsidR="00C83D78" w:rsidRDefault="00EA442D" w:rsidP="00C83D78">
      <w:pPr>
        <w:pStyle w:val="Odstavecseseznamem"/>
        <w:ind w:left="0"/>
      </w:pPr>
      <w:r>
        <w:t>R</w:t>
      </w:r>
      <w:r w:rsidR="00C83D78" w:rsidRPr="00C83D78">
        <w:t xml:space="preserve">ozvody </w:t>
      </w:r>
      <w:r>
        <w:t xml:space="preserve">a komponenty na straně ohřevu teplé </w:t>
      </w:r>
      <w:r w:rsidR="00F753EE">
        <w:t>vody</w:t>
      </w:r>
      <w:r w:rsidR="00C83D78" w:rsidRPr="00C83D78">
        <w:t xml:space="preserve"> </w:t>
      </w:r>
      <w:r>
        <w:t xml:space="preserve">budou ve </w:t>
      </w:r>
      <w:r w:rsidR="00C83D78" w:rsidRPr="00C83D78">
        <w:t>stanici z nerez oceli.</w:t>
      </w:r>
    </w:p>
    <w:bookmarkEnd w:id="8"/>
    <w:p w:rsidR="00EA442D" w:rsidRDefault="00EA442D" w:rsidP="00C83D78">
      <w:pPr>
        <w:pStyle w:val="Odstavecseseznamem"/>
        <w:ind w:left="0"/>
      </w:pPr>
    </w:p>
    <w:p w:rsidR="005C29A0" w:rsidRPr="00E6024B" w:rsidRDefault="005C29A0" w:rsidP="005C29A0">
      <w:pPr>
        <w:pStyle w:val="Odstavecseseznamem"/>
        <w:ind w:left="0"/>
      </w:pPr>
      <w:r>
        <w:t xml:space="preserve">Topná voda bude připravována na </w:t>
      </w:r>
      <w:r w:rsidRPr="00E6024B">
        <w:t xml:space="preserve">úroveň plochého </w:t>
      </w:r>
      <w:proofErr w:type="spellStart"/>
      <w:r w:rsidRPr="00E6024B">
        <w:t>ekvitermu</w:t>
      </w:r>
      <w:proofErr w:type="spellEnd"/>
      <w:r w:rsidRPr="00E6024B">
        <w:t xml:space="preserve"> (maximum </w:t>
      </w:r>
      <w:proofErr w:type="gramStart"/>
      <w:r w:rsidRPr="00E6024B">
        <w:t>85°C</w:t>
      </w:r>
      <w:proofErr w:type="gramEnd"/>
      <w:r w:rsidRPr="00E6024B">
        <w:t xml:space="preserve"> a minimum </w:t>
      </w:r>
      <w:r w:rsidR="00F753EE">
        <w:t>7</w:t>
      </w:r>
      <w:r w:rsidR="00EA442D">
        <w:t>5</w:t>
      </w:r>
      <w:r w:rsidRPr="00E6024B">
        <w:t>°C při přechodu na letní provoz)</w:t>
      </w:r>
    </w:p>
    <w:p w:rsidR="005C29A0" w:rsidRDefault="005C29A0" w:rsidP="005C29A0">
      <w:pPr>
        <w:pStyle w:val="Odstavecseseznamem"/>
        <w:ind w:left="0"/>
      </w:pPr>
      <w:bookmarkStart w:id="9" w:name="_Hlk491247870"/>
      <w:r w:rsidRPr="00E6024B">
        <w:t>Topná voda (o 75-</w:t>
      </w:r>
      <w:proofErr w:type="gramStart"/>
      <w:r w:rsidRPr="00E6024B">
        <w:t>85°C</w:t>
      </w:r>
      <w:proofErr w:type="gramEnd"/>
      <w:r w:rsidRPr="00E6024B">
        <w:t>) bude vedena na nový</w:t>
      </w:r>
      <w:r w:rsidR="00E6024B" w:rsidRPr="00E6024B">
        <w:t xml:space="preserve"> sdružený rozdělovač </w:t>
      </w:r>
      <w:bookmarkEnd w:id="9"/>
      <w:r w:rsidR="00E6024B" w:rsidRPr="00E6024B">
        <w:t xml:space="preserve">pro </w:t>
      </w:r>
      <w:r w:rsidR="00054649">
        <w:t>6</w:t>
      </w:r>
      <w:r w:rsidR="00E6024B" w:rsidRPr="00E6024B">
        <w:t xml:space="preserve"> zásobovaných větví (zprava </w:t>
      </w:r>
      <w:r w:rsidR="00054649">
        <w:t>KABYNETY+WC</w:t>
      </w:r>
      <w:r w:rsidR="00E6024B" w:rsidRPr="00E6024B">
        <w:t xml:space="preserve">, </w:t>
      </w:r>
      <w:r w:rsidR="00054649">
        <w:t>HLAVNÍ BUDOVA</w:t>
      </w:r>
      <w:r w:rsidR="00E6024B" w:rsidRPr="00E6024B">
        <w:t xml:space="preserve">, </w:t>
      </w:r>
      <w:r w:rsidR="00054649">
        <w:t>BYT ŠKOLNÍKA</w:t>
      </w:r>
      <w:r w:rsidR="00E6024B" w:rsidRPr="00E6024B">
        <w:t xml:space="preserve">, </w:t>
      </w:r>
      <w:r w:rsidR="00054649">
        <w:t>DRUŽINA</w:t>
      </w:r>
      <w:r w:rsidR="00E6024B" w:rsidRPr="00E6024B">
        <w:t xml:space="preserve">, </w:t>
      </w:r>
      <w:r w:rsidR="00054649">
        <w:t>KUCHYŇ</w:t>
      </w:r>
      <w:r w:rsidR="00E6024B" w:rsidRPr="00E6024B">
        <w:t xml:space="preserve"> TĚLOCVIČNA</w:t>
      </w:r>
      <w:r w:rsidR="00EA442D">
        <w:t>,</w:t>
      </w:r>
      <w:r w:rsidR="00054649">
        <w:t xml:space="preserve"> JÍDELNA A PINK-PONK</w:t>
      </w:r>
      <w:r w:rsidR="00EA442D">
        <w:t>)</w:t>
      </w:r>
      <w:r w:rsidR="002C4DD8">
        <w:t>.</w:t>
      </w:r>
    </w:p>
    <w:p w:rsidR="004C4D0D" w:rsidRDefault="004C4D0D" w:rsidP="005C29A0">
      <w:pPr>
        <w:pStyle w:val="Odstavecseseznamem"/>
        <w:ind w:left="0"/>
      </w:pPr>
    </w:p>
    <w:p w:rsidR="004C4D0D" w:rsidRDefault="004C4D0D" w:rsidP="005C29A0">
      <w:pPr>
        <w:pStyle w:val="Odstavecseseznamem"/>
        <w:ind w:left="0"/>
      </w:pPr>
      <w:bookmarkStart w:id="10" w:name="_Hlk502773857"/>
      <w:r>
        <w:t xml:space="preserve">Teplá voda bude </w:t>
      </w:r>
      <w:r w:rsidR="00B97321">
        <w:t xml:space="preserve">ohřívána ve dvojici deskových výměníků, každý bude navržený na </w:t>
      </w:r>
      <w:proofErr w:type="gramStart"/>
      <w:r w:rsidR="00B97321">
        <w:t>100%</w:t>
      </w:r>
      <w:proofErr w:type="gramEnd"/>
      <w:r w:rsidR="00B97321">
        <w:t xml:space="preserve"> požadovaného výkonu</w:t>
      </w:r>
      <w:r w:rsidR="005F28FD">
        <w:t>. Voda bude</w:t>
      </w:r>
      <w:r w:rsidR="00B97321">
        <w:t xml:space="preserve"> ohřívána na</w:t>
      </w:r>
      <w:r>
        <w:t xml:space="preserve"> požadovanou teplotu </w:t>
      </w:r>
      <w:proofErr w:type="gramStart"/>
      <w:r>
        <w:t>55°C</w:t>
      </w:r>
      <w:proofErr w:type="gramEnd"/>
      <w:r>
        <w:t xml:space="preserve"> a akumulována ve 100l nerezové nádobě.  </w:t>
      </w:r>
      <w:r w:rsidR="00B97321">
        <w:t>Přednostně bude teplá voda ohřívána ve výměníku napojené</w:t>
      </w:r>
      <w:r w:rsidR="005F28FD">
        <w:t>m</w:t>
      </w:r>
      <w:r w:rsidR="00B97321">
        <w:t xml:space="preserve"> na kondenzát, aby tak došlo k maximálnímu vychlazení kondenzátu</w:t>
      </w:r>
      <w:r w:rsidR="004A38FB">
        <w:t xml:space="preserve"> (předehřev TV), v druhém výměníku napojeném na sekundární okruh bude TV dohřívána na požadovanou teplotu.</w:t>
      </w:r>
    </w:p>
    <w:bookmarkEnd w:id="10"/>
    <w:p w:rsidR="00E6024B" w:rsidRPr="004746AE" w:rsidRDefault="00E6024B" w:rsidP="00825477">
      <w:pPr>
        <w:pStyle w:val="Zkladntext3"/>
        <w:spacing w:after="0"/>
        <w:ind w:left="360"/>
        <w:rPr>
          <w:sz w:val="24"/>
          <w:szCs w:val="24"/>
        </w:rPr>
      </w:pPr>
    </w:p>
    <w:p w:rsidR="00825477" w:rsidRPr="00124E32" w:rsidRDefault="00825477" w:rsidP="00124E32">
      <w:pPr>
        <w:pStyle w:val="Nadpis3"/>
      </w:pPr>
      <w:bookmarkStart w:id="11" w:name="_Toc506019874"/>
      <w:bookmarkStart w:id="12" w:name="_Toc194199811"/>
      <w:bookmarkStart w:id="13" w:name="_Toc288631979"/>
      <w:bookmarkStart w:id="14" w:name="_Toc288632747"/>
      <w:bookmarkStart w:id="15" w:name="_Toc288632834"/>
      <w:r w:rsidRPr="00124E32">
        <w:lastRenderedPageBreak/>
        <w:t>Provozní parametry</w:t>
      </w:r>
      <w:bookmarkEnd w:id="11"/>
      <w:r w:rsidRPr="00124E32">
        <w:t xml:space="preserve"> </w:t>
      </w:r>
      <w:bookmarkEnd w:id="12"/>
      <w:bookmarkEnd w:id="13"/>
      <w:bookmarkEnd w:id="14"/>
      <w:bookmarkEnd w:id="15"/>
    </w:p>
    <w:p w:rsidR="009F7C5C" w:rsidRPr="004C4D0D" w:rsidRDefault="009F7C5C" w:rsidP="004C4D0D">
      <w:pPr>
        <w:pStyle w:val="Odstavecseseznamem"/>
        <w:ind w:left="0"/>
      </w:pPr>
      <w:bookmarkStart w:id="16" w:name="_Hlk502773555"/>
      <w:bookmarkStart w:id="17" w:name="_Hlk491247930"/>
      <w:r>
        <w:t xml:space="preserve">Primárním teplonosným mediem je vodní pára </w:t>
      </w:r>
      <w:r w:rsidR="003B4977">
        <w:t xml:space="preserve">na mezi sytosti </w:t>
      </w:r>
      <w:r>
        <w:t>o tlaku 0,</w:t>
      </w:r>
      <w:r w:rsidR="00171506">
        <w:t>55</w:t>
      </w:r>
      <w:r>
        <w:t xml:space="preserve"> </w:t>
      </w:r>
      <w:r w:rsidR="00171506">
        <w:t>–</w:t>
      </w:r>
      <w:r>
        <w:t xml:space="preserve"> </w:t>
      </w:r>
      <w:r w:rsidR="00171506">
        <w:t>0,65</w:t>
      </w:r>
      <w:r>
        <w:t xml:space="preserve"> </w:t>
      </w:r>
      <w:proofErr w:type="spellStart"/>
      <w:r>
        <w:t>MPa</w:t>
      </w:r>
      <w:proofErr w:type="spellEnd"/>
      <w:r>
        <w:t>, teplotě 1</w:t>
      </w:r>
      <w:r w:rsidR="003B4977">
        <w:t>55</w:t>
      </w:r>
      <w:r>
        <w:t xml:space="preserve"> až </w:t>
      </w:r>
      <w:r w:rsidR="003B4977">
        <w:t>165</w:t>
      </w:r>
      <w:r>
        <w:t xml:space="preserve"> ºC</w:t>
      </w:r>
      <w:r w:rsidR="004C4D0D">
        <w:t xml:space="preserve"> dodávaná Teplárnou Liberec.</w:t>
      </w:r>
    </w:p>
    <w:p w:rsidR="00EE7514" w:rsidRPr="00EE7514" w:rsidRDefault="00EE7514" w:rsidP="00AE63A5">
      <w:pPr>
        <w:pStyle w:val="Nadpis3"/>
        <w:numPr>
          <w:ilvl w:val="0"/>
          <w:numId w:val="0"/>
        </w:numPr>
      </w:pPr>
      <w:bookmarkStart w:id="18" w:name="_Toc506019875"/>
      <w:bookmarkEnd w:id="16"/>
      <w:proofErr w:type="spellStart"/>
      <w:r w:rsidRPr="00EE7514">
        <w:t>Primár</w:t>
      </w:r>
      <w:proofErr w:type="spellEnd"/>
      <w:r w:rsidRPr="00EE7514">
        <w:t xml:space="preserve"> – </w:t>
      </w:r>
      <w:r w:rsidR="00607AB2">
        <w:t>pára</w:t>
      </w:r>
      <w:bookmarkEnd w:id="18"/>
    </w:p>
    <w:p w:rsidR="00825477" w:rsidRDefault="003F4ED8" w:rsidP="00E6024B">
      <w:pPr>
        <w:spacing w:after="0"/>
        <w:ind w:left="765"/>
      </w:pPr>
      <w:bookmarkStart w:id="19" w:name="_Toc288629642"/>
      <w:bookmarkStart w:id="20" w:name="_Toc288631981"/>
      <w:bookmarkStart w:id="21" w:name="_Toc288632749"/>
      <w:bookmarkStart w:id="22" w:name="_Toc288632836"/>
      <w:r>
        <w:t>Zdroj tepla</w:t>
      </w:r>
      <w:r>
        <w:tab/>
      </w:r>
      <w:r>
        <w:tab/>
      </w:r>
      <w:r w:rsidR="00607AB2">
        <w:t xml:space="preserve">                     </w:t>
      </w:r>
      <w:proofErr w:type="gramStart"/>
      <w:r w:rsidR="00607AB2">
        <w:t xml:space="preserve">  </w:t>
      </w:r>
      <w:r w:rsidR="00825477">
        <w:t>:</w:t>
      </w:r>
      <w:proofErr w:type="gramEnd"/>
      <w:r w:rsidR="00825477">
        <w:tab/>
        <w:t xml:space="preserve">Teplárna </w:t>
      </w:r>
      <w:r>
        <w:t>Liberec (T</w:t>
      </w:r>
      <w:r w:rsidR="00825477">
        <w:t>L)</w:t>
      </w:r>
    </w:p>
    <w:p w:rsidR="00825477" w:rsidRDefault="00825477" w:rsidP="00E6024B">
      <w:pPr>
        <w:spacing w:after="0"/>
        <w:ind w:left="765"/>
      </w:pPr>
      <w:r>
        <w:t>Systém</w:t>
      </w:r>
      <w:r>
        <w:tab/>
      </w:r>
      <w:r>
        <w:tab/>
      </w:r>
      <w:r w:rsidR="00607AB2">
        <w:t xml:space="preserve">                         </w:t>
      </w:r>
      <w:r>
        <w:tab/>
        <w:t>:</w:t>
      </w:r>
      <w:r>
        <w:tab/>
      </w:r>
      <w:r w:rsidR="00607AB2">
        <w:t>Pára, kondenzát</w:t>
      </w:r>
    </w:p>
    <w:p w:rsidR="00825477" w:rsidRDefault="003F4ED8" w:rsidP="00E6024B">
      <w:pPr>
        <w:spacing w:after="0"/>
        <w:ind w:left="765"/>
      </w:pPr>
      <w:r>
        <w:t>Teplonosné médium</w:t>
      </w:r>
      <w:r>
        <w:tab/>
      </w:r>
      <w:r w:rsidR="00607AB2">
        <w:t xml:space="preserve">                     </w:t>
      </w:r>
      <w:proofErr w:type="gramStart"/>
      <w:r w:rsidR="00607AB2">
        <w:t xml:space="preserve">  </w:t>
      </w:r>
      <w:r w:rsidR="00825477">
        <w:t>:</w:t>
      </w:r>
      <w:proofErr w:type="gramEnd"/>
      <w:r w:rsidR="00825477">
        <w:tab/>
      </w:r>
      <w:r w:rsidR="00607AB2">
        <w:t>Sytá pára</w:t>
      </w:r>
    </w:p>
    <w:p w:rsidR="00825477" w:rsidRDefault="00607AB2" w:rsidP="00E6024B">
      <w:pPr>
        <w:spacing w:after="0"/>
        <w:ind w:left="765"/>
      </w:pPr>
      <w:r>
        <w:t xml:space="preserve">Tlak </w:t>
      </w:r>
      <w:r w:rsidR="004C4D0D">
        <w:t>páry</w:t>
      </w:r>
      <w:r>
        <w:t xml:space="preserve">                                                </w:t>
      </w:r>
      <w:r w:rsidR="00825477">
        <w:tab/>
        <w:t>:</w:t>
      </w:r>
      <w:r w:rsidR="00825477">
        <w:tab/>
      </w:r>
      <w:bookmarkStart w:id="23" w:name="_Hlk502773585"/>
      <w:r w:rsidR="00213710">
        <w:t>0,</w:t>
      </w:r>
      <w:r w:rsidR="003B4977">
        <w:t>55</w:t>
      </w:r>
      <w:r>
        <w:t xml:space="preserve"> </w:t>
      </w:r>
      <w:r w:rsidR="003B4977">
        <w:t>–</w:t>
      </w:r>
      <w:r>
        <w:t xml:space="preserve"> </w:t>
      </w:r>
      <w:r w:rsidR="003B4977">
        <w:t>0,65</w:t>
      </w:r>
      <w:r>
        <w:t xml:space="preserve"> </w:t>
      </w:r>
      <w:proofErr w:type="spellStart"/>
      <w:r>
        <w:t>MPa</w:t>
      </w:r>
      <w:proofErr w:type="spellEnd"/>
    </w:p>
    <w:p w:rsidR="004C4D0D" w:rsidRDefault="004C4D0D" w:rsidP="004C4D0D">
      <w:pPr>
        <w:spacing w:after="0"/>
        <w:ind w:left="765"/>
      </w:pPr>
      <w:r>
        <w:t>Teplota páry</w:t>
      </w:r>
      <w:r>
        <w:tab/>
        <w:t xml:space="preserve">                        </w:t>
      </w:r>
      <w:r>
        <w:tab/>
        <w:t>:</w:t>
      </w:r>
      <w:r>
        <w:tab/>
      </w:r>
      <w:proofErr w:type="gramStart"/>
      <w:r>
        <w:t>1</w:t>
      </w:r>
      <w:r w:rsidR="003B4977">
        <w:t>55</w:t>
      </w:r>
      <w:r>
        <w:t xml:space="preserve"> – </w:t>
      </w:r>
      <w:r w:rsidR="003B4977">
        <w:t>165</w:t>
      </w:r>
      <w:proofErr w:type="gramEnd"/>
      <w:r>
        <w:t xml:space="preserve"> °C</w:t>
      </w:r>
    </w:p>
    <w:bookmarkEnd w:id="23"/>
    <w:p w:rsidR="00825477" w:rsidRDefault="00607AB2" w:rsidP="00E6024B">
      <w:pPr>
        <w:spacing w:after="0"/>
        <w:ind w:left="765"/>
      </w:pPr>
      <w:r>
        <w:t>Teplota</w:t>
      </w:r>
      <w:r w:rsidR="004C4D0D">
        <w:t xml:space="preserve"> kondenzátu</w:t>
      </w:r>
      <w:r>
        <w:t xml:space="preserve">                        </w:t>
      </w:r>
      <w:r w:rsidR="00825477">
        <w:tab/>
      </w:r>
      <w:r>
        <w:t>:</w:t>
      </w:r>
      <w:r>
        <w:tab/>
      </w:r>
      <w:proofErr w:type="gramStart"/>
      <w:r w:rsidR="004C4D0D">
        <w:t>3</w:t>
      </w:r>
      <w:r w:rsidR="00180205">
        <w:t>0</w:t>
      </w:r>
      <w:r>
        <w:t xml:space="preserve"> – </w:t>
      </w:r>
      <w:r w:rsidR="004C4D0D">
        <w:t>45</w:t>
      </w:r>
      <w:proofErr w:type="gramEnd"/>
      <w:r>
        <w:t xml:space="preserve"> </w:t>
      </w:r>
      <w:r w:rsidR="00825477">
        <w:t>°C</w:t>
      </w:r>
    </w:p>
    <w:p w:rsidR="00825477" w:rsidRDefault="00825477" w:rsidP="00E6024B">
      <w:pPr>
        <w:spacing w:after="0"/>
        <w:ind w:left="765"/>
      </w:pPr>
      <w:r>
        <w:t>Tlaková úroveň</w:t>
      </w:r>
      <w:r>
        <w:tab/>
      </w:r>
      <w:r>
        <w:tab/>
      </w:r>
      <w:r w:rsidR="00607AB2">
        <w:t xml:space="preserve">                     </w:t>
      </w:r>
      <w:proofErr w:type="gramStart"/>
      <w:r w:rsidR="00607AB2">
        <w:t xml:space="preserve">  </w:t>
      </w:r>
      <w:r>
        <w:t>:</w:t>
      </w:r>
      <w:proofErr w:type="gramEnd"/>
      <w:r>
        <w:tab/>
        <w:t>PN 25</w:t>
      </w:r>
    </w:p>
    <w:p w:rsidR="00825477" w:rsidRDefault="00825477" w:rsidP="00E6024B">
      <w:pPr>
        <w:spacing w:after="0"/>
        <w:ind w:left="765"/>
      </w:pPr>
      <w:r>
        <w:t xml:space="preserve">Nadmořská </w:t>
      </w:r>
      <w:proofErr w:type="gramStart"/>
      <w:r>
        <w:t>výška:</w:t>
      </w:r>
      <w:r w:rsidR="00607AB2">
        <w:t xml:space="preserve">   </w:t>
      </w:r>
      <w:proofErr w:type="gramEnd"/>
      <w:r w:rsidR="00607AB2">
        <w:t xml:space="preserve">                     </w:t>
      </w:r>
      <w:r>
        <w:tab/>
      </w:r>
      <w:r w:rsidR="00607AB2">
        <w:t>:</w:t>
      </w:r>
      <w:r>
        <w:tab/>
      </w:r>
      <w:r w:rsidR="003F4ED8">
        <w:t>380</w:t>
      </w:r>
      <w:r>
        <w:t xml:space="preserve"> m n.m.</w:t>
      </w:r>
    </w:p>
    <w:p w:rsidR="00665A32" w:rsidRPr="001A5DE5" w:rsidRDefault="00825477" w:rsidP="001A5DE5">
      <w:pPr>
        <w:spacing w:after="0"/>
        <w:ind w:left="765"/>
      </w:pPr>
      <w:r>
        <w:t xml:space="preserve">Nejnižší teplota venkovního vzduchu </w:t>
      </w:r>
      <w:r w:rsidR="00607AB2">
        <w:t xml:space="preserve"> </w:t>
      </w:r>
      <w:proofErr w:type="gramStart"/>
      <w:r w:rsidR="00607AB2">
        <w:t xml:space="preserve">  </w:t>
      </w:r>
      <w:r>
        <w:t>:</w:t>
      </w:r>
      <w:proofErr w:type="gramEnd"/>
      <w:r>
        <w:tab/>
        <w:t>-1</w:t>
      </w:r>
      <w:r w:rsidR="003F4ED8">
        <w:t>8</w:t>
      </w:r>
      <w:r>
        <w:t>°C</w:t>
      </w:r>
      <w:bookmarkStart w:id="24" w:name="_Toc136226427"/>
      <w:bookmarkStart w:id="25" w:name="_Toc164835443"/>
      <w:bookmarkEnd w:id="17"/>
      <w:bookmarkEnd w:id="19"/>
      <w:bookmarkEnd w:id="20"/>
      <w:bookmarkEnd w:id="21"/>
      <w:bookmarkEnd w:id="22"/>
    </w:p>
    <w:p w:rsidR="00EE7514" w:rsidRPr="00EE7514" w:rsidRDefault="00EE7514" w:rsidP="00AE63A5">
      <w:pPr>
        <w:pStyle w:val="Nadpis3"/>
        <w:numPr>
          <w:ilvl w:val="0"/>
          <w:numId w:val="0"/>
        </w:numPr>
      </w:pPr>
      <w:bookmarkStart w:id="26" w:name="_Toc506019876"/>
      <w:proofErr w:type="gramStart"/>
      <w:r w:rsidRPr="00EE7514">
        <w:t>Okruh  ÚT</w:t>
      </w:r>
      <w:bookmarkEnd w:id="26"/>
      <w:proofErr w:type="gramEnd"/>
      <w:r w:rsidRPr="00EE7514">
        <w:t xml:space="preserve"> </w:t>
      </w:r>
    </w:p>
    <w:p w:rsidR="00EE7514" w:rsidRPr="00EE7514" w:rsidRDefault="00EE7514" w:rsidP="00EE7514">
      <w:pPr>
        <w:spacing w:after="0"/>
        <w:ind w:left="765"/>
      </w:pPr>
      <w:r w:rsidRPr="00EE7514">
        <w:t xml:space="preserve">Provozní </w:t>
      </w:r>
      <w:proofErr w:type="gramStart"/>
      <w:r w:rsidRPr="00EE7514">
        <w:t>teplota - zima</w:t>
      </w:r>
      <w:proofErr w:type="gramEnd"/>
      <w:r w:rsidRPr="00EE7514">
        <w:t xml:space="preserve"> – </w:t>
      </w:r>
      <w:proofErr w:type="spellStart"/>
      <w:r w:rsidRPr="00EE7514">
        <w:t>ekvitermně</w:t>
      </w:r>
      <w:proofErr w:type="spellEnd"/>
      <w:r w:rsidRPr="00EE7514">
        <w:t xml:space="preserve"> max.</w:t>
      </w:r>
      <w:r>
        <w:t>75</w:t>
      </w:r>
      <w:r w:rsidRPr="00EE7514">
        <w:t>/</w:t>
      </w:r>
      <w:r>
        <w:t>55</w:t>
      </w:r>
      <w:r w:rsidRPr="00EE7514">
        <w:t xml:space="preserve">°C </w:t>
      </w:r>
    </w:p>
    <w:p w:rsidR="00EE7514" w:rsidRPr="00EE7514" w:rsidRDefault="00EE7514" w:rsidP="00EE7514">
      <w:pPr>
        <w:spacing w:after="0"/>
        <w:ind w:left="765"/>
      </w:pPr>
      <w:r w:rsidRPr="00EE7514">
        <w:t xml:space="preserve">Konstrukční teplota </w:t>
      </w:r>
      <w:proofErr w:type="gramStart"/>
      <w:smartTag w:uri="urn:schemas-microsoft-com:office:smarttags" w:element="metricconverter">
        <w:smartTagPr>
          <w:attr w:name="ProductID" w:val="100ﾰC"/>
        </w:smartTagPr>
        <w:r w:rsidRPr="00EE7514">
          <w:t>100°C</w:t>
        </w:r>
      </w:smartTag>
      <w:proofErr w:type="gramEnd"/>
      <w:r w:rsidRPr="00EE7514">
        <w:t xml:space="preserve"> </w:t>
      </w:r>
    </w:p>
    <w:p w:rsidR="00EE7514" w:rsidRPr="00EE7514" w:rsidRDefault="00EE7514" w:rsidP="00EE7514">
      <w:pPr>
        <w:spacing w:after="0"/>
        <w:ind w:left="765"/>
      </w:pPr>
      <w:r w:rsidRPr="00EE7514">
        <w:t xml:space="preserve">Nejvyšší dovolená teplota – </w:t>
      </w:r>
      <w:smartTag w:uri="urn:schemas-microsoft-com:office:smarttags" w:element="metricconverter">
        <w:smartTagPr>
          <w:attr w:name="ProductID" w:val="95ﾰC"/>
        </w:smartTagPr>
        <w:r w:rsidRPr="00EE7514">
          <w:t>95°C</w:t>
        </w:r>
      </w:smartTag>
      <w:r w:rsidRPr="00EE7514">
        <w:t xml:space="preserve"> (havarijní teplota)</w:t>
      </w:r>
    </w:p>
    <w:p w:rsidR="00EE7514" w:rsidRPr="00EE7514" w:rsidRDefault="00EE7514" w:rsidP="00EE7514">
      <w:pPr>
        <w:spacing w:after="0"/>
        <w:ind w:left="765"/>
      </w:pPr>
      <w:r w:rsidRPr="00EE7514">
        <w:t>Pojistný přetlak 4 Bar</w:t>
      </w:r>
    </w:p>
    <w:p w:rsidR="00EE7514" w:rsidRPr="001A5DE5" w:rsidRDefault="00EE7514" w:rsidP="001A5DE5">
      <w:pPr>
        <w:spacing w:after="0"/>
        <w:ind w:left="765"/>
      </w:pPr>
      <w:r w:rsidRPr="00EE7514">
        <w:t>Konstrukční přetlak 6 Bar.</w:t>
      </w:r>
    </w:p>
    <w:p w:rsidR="002C4DD8" w:rsidRPr="002C4DD8" w:rsidRDefault="002C4DD8" w:rsidP="00AE63A5">
      <w:pPr>
        <w:pStyle w:val="Nadpis3"/>
        <w:numPr>
          <w:ilvl w:val="0"/>
          <w:numId w:val="0"/>
        </w:numPr>
      </w:pPr>
      <w:bookmarkStart w:id="27" w:name="_Toc506019877"/>
      <w:r w:rsidRPr="002C4DD8">
        <w:t>Okruh TV</w:t>
      </w:r>
      <w:bookmarkEnd w:id="27"/>
      <w:r w:rsidRPr="002C4DD8">
        <w:t xml:space="preserve"> </w:t>
      </w:r>
    </w:p>
    <w:p w:rsidR="002C4DD8" w:rsidRPr="002C4DD8" w:rsidRDefault="002C4DD8" w:rsidP="002C4DD8">
      <w:pPr>
        <w:spacing w:after="0"/>
        <w:ind w:left="765"/>
      </w:pPr>
      <w:r>
        <w:t>Provozní teplota výstupní T</w:t>
      </w:r>
      <w:r w:rsidRPr="002C4DD8">
        <w:t>V 50-</w:t>
      </w:r>
      <w:smartTag w:uri="urn:schemas-microsoft-com:office:smarttags" w:element="metricconverter">
        <w:smartTagPr>
          <w:attr w:name="ProductID" w:val="55ﾰC"/>
        </w:smartTagPr>
        <w:r w:rsidRPr="002C4DD8">
          <w:t>55°C</w:t>
        </w:r>
      </w:smartTag>
    </w:p>
    <w:p w:rsidR="002C4DD8" w:rsidRPr="002C4DD8" w:rsidRDefault="002C4DD8" w:rsidP="002C4DD8">
      <w:pPr>
        <w:spacing w:after="0"/>
        <w:ind w:left="765"/>
      </w:pPr>
      <w:r>
        <w:t>Návrhová výstupní teplota T</w:t>
      </w:r>
      <w:r w:rsidRPr="002C4DD8">
        <w:t xml:space="preserve">V </w:t>
      </w:r>
      <w:smartTag w:uri="urn:schemas-microsoft-com:office:smarttags" w:element="metricconverter">
        <w:smartTagPr>
          <w:attr w:name="ProductID" w:val="55ﾰC"/>
        </w:smartTagPr>
        <w:r w:rsidRPr="002C4DD8">
          <w:t>55°C</w:t>
        </w:r>
      </w:smartTag>
      <w:r w:rsidRPr="002C4DD8">
        <w:t xml:space="preserve"> (nastavení regulátoru)</w:t>
      </w:r>
    </w:p>
    <w:p w:rsidR="002C4DD8" w:rsidRPr="002C4DD8" w:rsidRDefault="002C4DD8" w:rsidP="002C4DD8">
      <w:pPr>
        <w:spacing w:after="0"/>
        <w:ind w:left="765"/>
      </w:pPr>
      <w:r w:rsidRPr="002C4DD8">
        <w:t>Provozní teplota cirkulace 45-</w:t>
      </w:r>
      <w:smartTag w:uri="urn:schemas-microsoft-com:office:smarttags" w:element="metricconverter">
        <w:smartTagPr>
          <w:attr w:name="ProductID" w:val="50ﾰC"/>
        </w:smartTagPr>
        <w:r w:rsidRPr="002C4DD8">
          <w:t>50°C</w:t>
        </w:r>
      </w:smartTag>
    </w:p>
    <w:p w:rsidR="002C4DD8" w:rsidRPr="002C4DD8" w:rsidRDefault="002C4DD8" w:rsidP="002C4DD8">
      <w:pPr>
        <w:spacing w:after="0"/>
        <w:ind w:left="765"/>
      </w:pPr>
      <w:r w:rsidRPr="002C4DD8">
        <w:t xml:space="preserve">Provozní teplota studené vody </w:t>
      </w:r>
      <w:smartTag w:uri="urn:schemas-microsoft-com:office:smarttags" w:element="metricconverter">
        <w:smartTagPr>
          <w:attr w:name="ProductID" w:val="10ﾰC"/>
        </w:smartTagPr>
        <w:r w:rsidRPr="002C4DD8">
          <w:t>10°C</w:t>
        </w:r>
      </w:smartTag>
    </w:p>
    <w:p w:rsidR="002C4DD8" w:rsidRPr="002C4DD8" w:rsidRDefault="002C4DD8" w:rsidP="002C4DD8">
      <w:pPr>
        <w:spacing w:after="0"/>
        <w:ind w:left="765"/>
      </w:pPr>
      <w:r w:rsidRPr="002C4DD8">
        <w:t xml:space="preserve">Konstrukční teplota </w:t>
      </w:r>
      <w:smartTag w:uri="urn:schemas-microsoft-com:office:smarttags" w:element="metricconverter">
        <w:smartTagPr>
          <w:attr w:name="ProductID" w:val="65ﾰC"/>
        </w:smartTagPr>
        <w:r w:rsidRPr="002C4DD8">
          <w:t>65°C</w:t>
        </w:r>
      </w:smartTag>
    </w:p>
    <w:p w:rsidR="002C4DD8" w:rsidRPr="002C4DD8" w:rsidRDefault="002C4DD8" w:rsidP="002C4DD8">
      <w:pPr>
        <w:spacing w:after="0"/>
        <w:ind w:left="765"/>
      </w:pPr>
      <w:r w:rsidRPr="002C4DD8">
        <w:t xml:space="preserve">Havarijní teplota </w:t>
      </w:r>
      <w:smartTag w:uri="urn:schemas-microsoft-com:office:smarttags" w:element="metricconverter">
        <w:smartTagPr>
          <w:attr w:name="ProductID" w:val="60ﾰC"/>
        </w:smartTagPr>
        <w:r w:rsidRPr="002C4DD8">
          <w:t>60°C</w:t>
        </w:r>
      </w:smartTag>
    </w:p>
    <w:p w:rsidR="002C4DD8" w:rsidRPr="002C4DD8" w:rsidRDefault="002C4DD8" w:rsidP="002C4DD8">
      <w:pPr>
        <w:spacing w:after="0"/>
        <w:ind w:left="765"/>
      </w:pPr>
      <w:r w:rsidRPr="002C4DD8">
        <w:t>Pojistný přetlak 8 bar</w:t>
      </w:r>
    </w:p>
    <w:p w:rsidR="002C4DD8" w:rsidRPr="002C4DD8" w:rsidRDefault="002C4DD8" w:rsidP="002C4DD8">
      <w:pPr>
        <w:spacing w:after="0"/>
        <w:ind w:left="765"/>
      </w:pPr>
      <w:r w:rsidRPr="002C4DD8">
        <w:t>Konstrukční přetlak 10 bar.</w:t>
      </w:r>
    </w:p>
    <w:p w:rsidR="00825477" w:rsidRDefault="00E6024B" w:rsidP="00124E32">
      <w:pPr>
        <w:pStyle w:val="Nadpis3"/>
      </w:pPr>
      <w:bookmarkStart w:id="28" w:name="_Toc506019878"/>
      <w:r>
        <w:t>Sdružený rozdělovač</w:t>
      </w:r>
      <w:r w:rsidR="00825477">
        <w:t>-sběrač</w:t>
      </w:r>
      <w:bookmarkEnd w:id="28"/>
    </w:p>
    <w:p w:rsidR="00665A32" w:rsidRPr="00665A32" w:rsidRDefault="000313ED" w:rsidP="000313ED">
      <w:pPr>
        <w:pStyle w:val="Odstavecseseznamem"/>
        <w:ind w:left="0" w:firstLine="0"/>
        <w:rPr>
          <w:szCs w:val="24"/>
        </w:rPr>
      </w:pPr>
      <w:r>
        <w:rPr>
          <w:szCs w:val="24"/>
        </w:rPr>
        <w:t xml:space="preserve">       </w:t>
      </w:r>
      <w:r w:rsidR="00665A32">
        <w:rPr>
          <w:szCs w:val="24"/>
        </w:rPr>
        <w:t>Příprava o</w:t>
      </w:r>
      <w:r w:rsidR="00665A32" w:rsidRPr="00665A32">
        <w:rPr>
          <w:szCs w:val="24"/>
        </w:rPr>
        <w:t>topn</w:t>
      </w:r>
      <w:r w:rsidR="00665A32">
        <w:rPr>
          <w:szCs w:val="24"/>
        </w:rPr>
        <w:t>é</w:t>
      </w:r>
      <w:r w:rsidR="00665A32" w:rsidRPr="00665A32">
        <w:rPr>
          <w:szCs w:val="24"/>
        </w:rPr>
        <w:t xml:space="preserve"> vod</w:t>
      </w:r>
      <w:r w:rsidR="00665A32">
        <w:rPr>
          <w:szCs w:val="24"/>
        </w:rPr>
        <w:t>y</w:t>
      </w:r>
      <w:r w:rsidR="00665A32" w:rsidRPr="00665A32">
        <w:rPr>
          <w:szCs w:val="24"/>
        </w:rPr>
        <w:t xml:space="preserve"> bude </w:t>
      </w:r>
      <w:r w:rsidR="00665A32" w:rsidRPr="00A00EFD">
        <w:rPr>
          <w:szCs w:val="24"/>
        </w:rPr>
        <w:t>probíhat v</w:t>
      </w:r>
      <w:r w:rsidR="00180205">
        <w:rPr>
          <w:szCs w:val="24"/>
        </w:rPr>
        <w:t>e dvojici spirálních výměníků, každý o výkonu</w:t>
      </w:r>
      <w:r w:rsidR="00665A32" w:rsidRPr="00A00EFD">
        <w:rPr>
          <w:szCs w:val="24"/>
        </w:rPr>
        <w:t xml:space="preserve"> 230 kW. </w:t>
      </w:r>
      <w:bookmarkStart w:id="29" w:name="_Hlk491248165"/>
      <w:r w:rsidR="00665A32" w:rsidRPr="00A00EFD">
        <w:rPr>
          <w:szCs w:val="24"/>
        </w:rPr>
        <w:t xml:space="preserve">Na přívodu </w:t>
      </w:r>
      <w:r w:rsidR="00180205">
        <w:rPr>
          <w:szCs w:val="24"/>
        </w:rPr>
        <w:t>páry</w:t>
      </w:r>
      <w:r w:rsidR="00665A32" w:rsidRPr="00A00EFD">
        <w:rPr>
          <w:szCs w:val="24"/>
        </w:rPr>
        <w:t xml:space="preserve"> do výměník</w:t>
      </w:r>
      <w:r w:rsidR="00180205">
        <w:rPr>
          <w:szCs w:val="24"/>
        </w:rPr>
        <w:t>ů</w:t>
      </w:r>
      <w:r w:rsidR="00665A32" w:rsidRPr="00A00EFD">
        <w:rPr>
          <w:szCs w:val="24"/>
        </w:rPr>
        <w:t xml:space="preserve"> bude osazen </w:t>
      </w:r>
      <w:r w:rsidR="00180205">
        <w:rPr>
          <w:szCs w:val="24"/>
        </w:rPr>
        <w:t>havarijní uzávěr</w:t>
      </w:r>
      <w:r w:rsidR="00665A32" w:rsidRPr="00A00EFD">
        <w:rPr>
          <w:szCs w:val="24"/>
        </w:rPr>
        <w:t>,</w:t>
      </w:r>
      <w:bookmarkStart w:id="30" w:name="_Hlk502774040"/>
      <w:r w:rsidR="00665A32" w:rsidRPr="00A00EFD">
        <w:rPr>
          <w:szCs w:val="24"/>
        </w:rPr>
        <w:t xml:space="preserve"> teplota vody vystupující z výměníku bude regulována na </w:t>
      </w:r>
      <w:r w:rsidR="00180205">
        <w:rPr>
          <w:szCs w:val="24"/>
        </w:rPr>
        <w:t xml:space="preserve">požadovanou teplotu pomocí regulačních ventilů umístěných na </w:t>
      </w:r>
      <w:r w:rsidR="004A38FB">
        <w:rPr>
          <w:szCs w:val="24"/>
        </w:rPr>
        <w:t>vstupu páry do</w:t>
      </w:r>
      <w:r w:rsidR="00180205">
        <w:rPr>
          <w:szCs w:val="24"/>
        </w:rPr>
        <w:t> výměníku.</w:t>
      </w:r>
      <w:r w:rsidR="00665A32" w:rsidRPr="00A00EFD">
        <w:rPr>
          <w:szCs w:val="24"/>
        </w:rPr>
        <w:t xml:space="preserve"> </w:t>
      </w:r>
      <w:bookmarkEnd w:id="29"/>
      <w:bookmarkEnd w:id="30"/>
    </w:p>
    <w:p w:rsidR="00825477" w:rsidRDefault="00825477" w:rsidP="00A00EFD">
      <w:pPr>
        <w:pStyle w:val="Odstavecseseznamem"/>
        <w:ind w:left="0" w:firstLine="709"/>
        <w:rPr>
          <w:szCs w:val="24"/>
        </w:rPr>
      </w:pPr>
      <w:r w:rsidRPr="00A00EFD">
        <w:rPr>
          <w:szCs w:val="24"/>
        </w:rPr>
        <w:t xml:space="preserve">Z nového rozdělovače-sběrače bude vyvedeno </w:t>
      </w:r>
      <w:r w:rsidR="00180205">
        <w:rPr>
          <w:szCs w:val="24"/>
        </w:rPr>
        <w:t>šest</w:t>
      </w:r>
      <w:r w:rsidRPr="00A00EFD">
        <w:rPr>
          <w:szCs w:val="24"/>
        </w:rPr>
        <w:t xml:space="preserve"> topných větví. </w:t>
      </w:r>
    </w:p>
    <w:p w:rsidR="006F6C4E" w:rsidRPr="00A00EFD" w:rsidRDefault="006F6C4E" w:rsidP="00A00EFD">
      <w:pPr>
        <w:pStyle w:val="Odstavecseseznamem"/>
        <w:ind w:left="0" w:firstLine="709"/>
        <w:rPr>
          <w:szCs w:val="24"/>
        </w:rPr>
      </w:pPr>
    </w:p>
    <w:p w:rsidR="00BE6566" w:rsidRPr="00A00EFD" w:rsidRDefault="00825477" w:rsidP="00A00EFD">
      <w:pPr>
        <w:pStyle w:val="Odstavecseseznamem"/>
        <w:ind w:left="0" w:firstLine="709"/>
        <w:rPr>
          <w:szCs w:val="24"/>
        </w:rPr>
      </w:pPr>
      <w:r w:rsidRPr="00A00EFD">
        <w:rPr>
          <w:szCs w:val="24"/>
        </w:rPr>
        <w:t xml:space="preserve">Větev č.1 </w:t>
      </w:r>
      <w:r w:rsidR="00BE6566" w:rsidRPr="00A00EFD">
        <w:rPr>
          <w:szCs w:val="24"/>
        </w:rPr>
        <w:t>pro vytápění kabinetů + WC</w:t>
      </w:r>
    </w:p>
    <w:p w:rsidR="00825477" w:rsidRPr="00A00EFD" w:rsidRDefault="00825477" w:rsidP="00A00EFD">
      <w:pPr>
        <w:pStyle w:val="Odstavecseseznamem"/>
        <w:ind w:left="0" w:firstLine="709"/>
        <w:rPr>
          <w:szCs w:val="24"/>
        </w:rPr>
      </w:pPr>
      <w:r w:rsidRPr="00A00EFD">
        <w:rPr>
          <w:szCs w:val="24"/>
        </w:rPr>
        <w:t xml:space="preserve">Větev č.2 pro vytápění </w:t>
      </w:r>
      <w:r w:rsidR="00BE6566" w:rsidRPr="00A00EFD">
        <w:rPr>
          <w:szCs w:val="24"/>
        </w:rPr>
        <w:t>hlavní budovy</w:t>
      </w:r>
    </w:p>
    <w:p w:rsidR="00825477" w:rsidRPr="00A00EFD" w:rsidRDefault="00825477" w:rsidP="00A00EFD">
      <w:pPr>
        <w:pStyle w:val="Odstavecseseznamem"/>
        <w:ind w:left="0" w:firstLine="709"/>
        <w:rPr>
          <w:szCs w:val="24"/>
        </w:rPr>
      </w:pPr>
      <w:r w:rsidRPr="00A00EFD">
        <w:rPr>
          <w:szCs w:val="24"/>
        </w:rPr>
        <w:t xml:space="preserve">Větev č.3 pro vytápění </w:t>
      </w:r>
      <w:r w:rsidR="00BE6566" w:rsidRPr="00A00EFD">
        <w:rPr>
          <w:szCs w:val="24"/>
        </w:rPr>
        <w:t>bytu školníka</w:t>
      </w:r>
    </w:p>
    <w:p w:rsidR="00825477" w:rsidRPr="00A00EFD" w:rsidRDefault="00825477" w:rsidP="00A00EFD">
      <w:pPr>
        <w:pStyle w:val="Odstavecseseznamem"/>
        <w:ind w:left="0" w:firstLine="709"/>
        <w:rPr>
          <w:szCs w:val="24"/>
        </w:rPr>
      </w:pPr>
      <w:r w:rsidRPr="00A00EFD">
        <w:rPr>
          <w:szCs w:val="24"/>
        </w:rPr>
        <w:t xml:space="preserve">Větev č.4 pro vytápění </w:t>
      </w:r>
      <w:r w:rsidR="00BE6566" w:rsidRPr="00A00EFD">
        <w:rPr>
          <w:szCs w:val="24"/>
        </w:rPr>
        <w:t>družiny</w:t>
      </w:r>
    </w:p>
    <w:p w:rsidR="00825477" w:rsidRPr="00A00EFD" w:rsidRDefault="00825477" w:rsidP="00A00EFD">
      <w:pPr>
        <w:pStyle w:val="Odstavecseseznamem"/>
        <w:ind w:left="0" w:firstLine="709"/>
        <w:rPr>
          <w:szCs w:val="24"/>
        </w:rPr>
      </w:pPr>
      <w:r w:rsidRPr="00A00EFD">
        <w:rPr>
          <w:szCs w:val="24"/>
        </w:rPr>
        <w:t xml:space="preserve">Větev č.5 pro vytápění </w:t>
      </w:r>
      <w:r w:rsidR="00BE6566" w:rsidRPr="00A00EFD">
        <w:rPr>
          <w:szCs w:val="24"/>
        </w:rPr>
        <w:t>kuchyně tělocvičny, jídelny</w:t>
      </w:r>
    </w:p>
    <w:p w:rsidR="00054649" w:rsidRPr="00A00EFD" w:rsidRDefault="00054649" w:rsidP="00A00EFD">
      <w:pPr>
        <w:pStyle w:val="Odstavecseseznamem"/>
        <w:ind w:left="0" w:firstLine="709"/>
        <w:rPr>
          <w:szCs w:val="24"/>
        </w:rPr>
      </w:pPr>
      <w:r w:rsidRPr="00A00EFD">
        <w:rPr>
          <w:szCs w:val="24"/>
        </w:rPr>
        <w:t>Větev č.6 rezerva - pro rozšíření topné soustavy</w:t>
      </w:r>
    </w:p>
    <w:p w:rsidR="00054649" w:rsidRPr="00A00EFD" w:rsidRDefault="00054649" w:rsidP="00A00EFD">
      <w:pPr>
        <w:pStyle w:val="Odstavecseseznamem"/>
        <w:ind w:left="0" w:firstLine="709"/>
        <w:rPr>
          <w:szCs w:val="24"/>
        </w:rPr>
      </w:pPr>
      <w:r w:rsidRPr="00A00EFD">
        <w:rPr>
          <w:szCs w:val="24"/>
        </w:rPr>
        <w:t>Větev č.7 hala pink-ponku</w:t>
      </w:r>
    </w:p>
    <w:p w:rsidR="00054649" w:rsidRPr="00A00EFD" w:rsidRDefault="00054649" w:rsidP="00A00EFD">
      <w:pPr>
        <w:pStyle w:val="Odstavecseseznamem"/>
        <w:ind w:left="0" w:firstLine="709"/>
        <w:rPr>
          <w:szCs w:val="24"/>
        </w:rPr>
      </w:pPr>
    </w:p>
    <w:p w:rsidR="00825477" w:rsidRPr="001A5DE5" w:rsidRDefault="00825477" w:rsidP="001A5DE5">
      <w:pPr>
        <w:pStyle w:val="Odstavecseseznamem"/>
        <w:ind w:left="0" w:firstLine="709"/>
        <w:rPr>
          <w:szCs w:val="24"/>
        </w:rPr>
      </w:pPr>
      <w:bookmarkStart w:id="31" w:name="_Hlk502774154"/>
      <w:r w:rsidRPr="00A00EFD">
        <w:rPr>
          <w:szCs w:val="24"/>
        </w:rPr>
        <w:t>Ekvitermní regulace okruh</w:t>
      </w:r>
      <w:r w:rsidR="00CF0084" w:rsidRPr="00A00EFD">
        <w:rPr>
          <w:szCs w:val="24"/>
        </w:rPr>
        <w:t>ů</w:t>
      </w:r>
      <w:r w:rsidRPr="00A00EFD">
        <w:rPr>
          <w:szCs w:val="24"/>
        </w:rPr>
        <w:t xml:space="preserve"> ÚT bude zajištěna trojcestným regulačním ventilem spolu s oběhovým čerpadlem. Čerpadl</w:t>
      </w:r>
      <w:r w:rsidR="00A167C5">
        <w:rPr>
          <w:szCs w:val="24"/>
        </w:rPr>
        <w:t>a</w:t>
      </w:r>
      <w:r w:rsidRPr="00A00EFD">
        <w:rPr>
          <w:szCs w:val="24"/>
        </w:rPr>
        <w:t xml:space="preserve"> bud</w:t>
      </w:r>
      <w:r w:rsidR="00A167C5">
        <w:rPr>
          <w:szCs w:val="24"/>
        </w:rPr>
        <w:t>ou</w:t>
      </w:r>
      <w:r w:rsidRPr="00A00EFD">
        <w:rPr>
          <w:szCs w:val="24"/>
        </w:rPr>
        <w:t xml:space="preserve"> vybaven</w:t>
      </w:r>
      <w:r w:rsidR="000313ED">
        <w:rPr>
          <w:szCs w:val="24"/>
        </w:rPr>
        <w:t>a</w:t>
      </w:r>
      <w:r w:rsidRPr="00A00EFD">
        <w:rPr>
          <w:szCs w:val="24"/>
        </w:rPr>
        <w:t> integrovanou elektronickou regulací otáček s možností provozu jak na konstantní, tak na variabilní tlakový režim a komunikací přes IR-</w:t>
      </w:r>
      <w:r w:rsidRPr="00A00EFD">
        <w:rPr>
          <w:szCs w:val="24"/>
        </w:rPr>
        <w:lastRenderedPageBreak/>
        <w:t>rozhraní.</w:t>
      </w:r>
      <w:bookmarkEnd w:id="31"/>
      <w:r w:rsidRPr="00A00EFD">
        <w:rPr>
          <w:szCs w:val="24"/>
        </w:rPr>
        <w:t xml:space="preserve"> </w:t>
      </w:r>
      <w:r w:rsidR="006A2E40" w:rsidRPr="00A00EFD">
        <w:rPr>
          <w:szCs w:val="24"/>
        </w:rPr>
        <w:t>Na výstupu větve číslo 5. se větev dále dělí na Výstup pro jídelnu, tělocvičnu a kuchyň, každý výstup bude osazen uzavírací elektricky řízenou armaturou, pro umožnění individuálních provozních režimů jednotlivých větví.</w:t>
      </w:r>
      <w:r w:rsidR="00CF0084" w:rsidRPr="00A00EFD">
        <w:rPr>
          <w:szCs w:val="24"/>
        </w:rPr>
        <w:t xml:space="preserve"> Větev pink-ponk bude osazena měřičem tepla a dále rozdělena na větev pro vzduchotechniku a ústřední vytápění</w:t>
      </w:r>
      <w:r w:rsidR="00180205">
        <w:rPr>
          <w:szCs w:val="24"/>
        </w:rPr>
        <w:t>.</w:t>
      </w:r>
    </w:p>
    <w:p w:rsidR="00825477" w:rsidRPr="001A5DE5" w:rsidRDefault="00825477" w:rsidP="00124E32">
      <w:pPr>
        <w:pStyle w:val="Nadpis3"/>
      </w:pPr>
      <w:bookmarkStart w:id="32" w:name="_Toc506019879"/>
      <w:r w:rsidRPr="001A5DE5">
        <w:t>Expanzní a doplňovací zařízení</w:t>
      </w:r>
      <w:bookmarkEnd w:id="32"/>
      <w:r w:rsidRPr="001A5DE5">
        <w:t xml:space="preserve"> </w:t>
      </w:r>
    </w:p>
    <w:p w:rsidR="006A2E40" w:rsidRPr="001A5DE5" w:rsidRDefault="00825477" w:rsidP="001A5DE5">
      <w:pPr>
        <w:pStyle w:val="Odstavecseseznamem"/>
        <w:ind w:left="0" w:firstLine="709"/>
        <w:rPr>
          <w:szCs w:val="24"/>
        </w:rPr>
      </w:pPr>
      <w:r w:rsidRPr="00F3399A">
        <w:rPr>
          <w:szCs w:val="24"/>
        </w:rPr>
        <w:t xml:space="preserve">Jako expanzní zařízení je navrženo doplňovací a expanzní zařízení s automatickým doplňováním topného systému, s vyrovnávací </w:t>
      </w:r>
      <w:r>
        <w:rPr>
          <w:szCs w:val="24"/>
        </w:rPr>
        <w:t xml:space="preserve">beztlakou </w:t>
      </w:r>
      <w:r w:rsidRPr="00F3399A">
        <w:rPr>
          <w:szCs w:val="24"/>
        </w:rPr>
        <w:t xml:space="preserve">nádobou </w:t>
      </w:r>
      <w:r w:rsidR="006A2E40">
        <w:rPr>
          <w:szCs w:val="24"/>
        </w:rPr>
        <w:t>8</w:t>
      </w:r>
      <w:r>
        <w:rPr>
          <w:szCs w:val="24"/>
        </w:rPr>
        <w:t>00</w:t>
      </w:r>
      <w:r w:rsidRPr="00F3399A">
        <w:rPr>
          <w:szCs w:val="24"/>
        </w:rPr>
        <w:t xml:space="preserve">l. Pro zvětšení tlakové stability soustavy </w:t>
      </w:r>
      <w:r w:rsidR="007A1FC8">
        <w:rPr>
          <w:szCs w:val="24"/>
        </w:rPr>
        <w:t>bude</w:t>
      </w:r>
      <w:r w:rsidRPr="00F3399A">
        <w:rPr>
          <w:szCs w:val="24"/>
        </w:rPr>
        <w:t xml:space="preserve"> instalována tlaková nádoba s membránou, PN6 </w:t>
      </w:r>
      <w:r>
        <w:rPr>
          <w:szCs w:val="24"/>
        </w:rPr>
        <w:t xml:space="preserve">o </w:t>
      </w:r>
      <w:r w:rsidRPr="00F3399A">
        <w:rPr>
          <w:szCs w:val="24"/>
        </w:rPr>
        <w:t>objem</w:t>
      </w:r>
      <w:r>
        <w:rPr>
          <w:szCs w:val="24"/>
        </w:rPr>
        <w:t>u</w:t>
      </w:r>
      <w:r w:rsidRPr="00F3399A">
        <w:rPr>
          <w:szCs w:val="24"/>
        </w:rPr>
        <w:t xml:space="preserve"> </w:t>
      </w:r>
      <w:r w:rsidR="006A2E40">
        <w:rPr>
          <w:szCs w:val="24"/>
        </w:rPr>
        <w:t>50</w:t>
      </w:r>
      <w:r>
        <w:rPr>
          <w:szCs w:val="24"/>
        </w:rPr>
        <w:t xml:space="preserve"> l</w:t>
      </w:r>
      <w:r w:rsidRPr="00F3399A">
        <w:rPr>
          <w:szCs w:val="24"/>
        </w:rPr>
        <w:t>.</w:t>
      </w:r>
      <w:r>
        <w:rPr>
          <w:szCs w:val="24"/>
        </w:rPr>
        <w:t xml:space="preserve"> </w:t>
      </w:r>
      <w:r w:rsidRPr="00F3399A">
        <w:rPr>
          <w:szCs w:val="24"/>
        </w:rPr>
        <w:t xml:space="preserve">Doplňování </w:t>
      </w:r>
      <w:proofErr w:type="spellStart"/>
      <w:r w:rsidRPr="00F3399A">
        <w:rPr>
          <w:szCs w:val="24"/>
        </w:rPr>
        <w:t>sekundár</w:t>
      </w:r>
      <w:r>
        <w:rPr>
          <w:szCs w:val="24"/>
        </w:rPr>
        <w:t>u</w:t>
      </w:r>
      <w:proofErr w:type="spellEnd"/>
      <w:r>
        <w:rPr>
          <w:szCs w:val="24"/>
        </w:rPr>
        <w:t xml:space="preserve"> bude</w:t>
      </w:r>
      <w:r w:rsidRPr="00F3399A">
        <w:rPr>
          <w:szCs w:val="24"/>
        </w:rPr>
        <w:t xml:space="preserve"> prováděno</w:t>
      </w:r>
      <w:r w:rsidR="006A2E40">
        <w:rPr>
          <w:szCs w:val="24"/>
        </w:rPr>
        <w:t xml:space="preserve"> upraveno</w:t>
      </w:r>
      <w:r w:rsidR="00180205">
        <w:rPr>
          <w:szCs w:val="24"/>
        </w:rPr>
        <w:t>u</w:t>
      </w:r>
      <w:r w:rsidRPr="00F3399A">
        <w:rPr>
          <w:szCs w:val="24"/>
        </w:rPr>
        <w:t xml:space="preserve"> </w:t>
      </w:r>
      <w:r w:rsidR="006A2E40">
        <w:rPr>
          <w:szCs w:val="24"/>
        </w:rPr>
        <w:t>studenou vodou z řádu</w:t>
      </w:r>
      <w:r w:rsidRPr="00F3399A">
        <w:rPr>
          <w:szCs w:val="24"/>
        </w:rPr>
        <w:t xml:space="preserve"> na základě impulsu od hladiny ve vyrovnávací nádrž</w:t>
      </w:r>
      <w:r>
        <w:rPr>
          <w:szCs w:val="24"/>
        </w:rPr>
        <w:t>i</w:t>
      </w:r>
      <w:r w:rsidRPr="00F3399A">
        <w:rPr>
          <w:szCs w:val="24"/>
        </w:rPr>
        <w:t xml:space="preserve">. Expanzní potrubí </w:t>
      </w:r>
      <w:r>
        <w:rPr>
          <w:szCs w:val="24"/>
        </w:rPr>
        <w:t>bude</w:t>
      </w:r>
      <w:r w:rsidRPr="00F3399A">
        <w:rPr>
          <w:szCs w:val="24"/>
        </w:rPr>
        <w:t xml:space="preserve"> napojeno na zpátečku </w:t>
      </w:r>
      <w:r>
        <w:rPr>
          <w:szCs w:val="24"/>
        </w:rPr>
        <w:t>sekundárního</w:t>
      </w:r>
      <w:r w:rsidRPr="00F3399A">
        <w:rPr>
          <w:szCs w:val="24"/>
        </w:rPr>
        <w:t xml:space="preserve"> potrubí.</w:t>
      </w:r>
    </w:p>
    <w:p w:rsidR="00825477" w:rsidRPr="00FB2C66" w:rsidRDefault="009F6A7A" w:rsidP="000F4870">
      <w:pPr>
        <w:pStyle w:val="Nadpis3"/>
        <w:ind w:left="0" w:firstLine="284"/>
      </w:pPr>
      <w:bookmarkStart w:id="33" w:name="_Toc506019880"/>
      <w:bookmarkStart w:id="34" w:name="_Hlk491248283"/>
      <w:r>
        <w:t xml:space="preserve">Ohřev </w:t>
      </w:r>
      <w:r w:rsidR="00825477">
        <w:t>TV</w:t>
      </w:r>
      <w:bookmarkEnd w:id="33"/>
    </w:p>
    <w:p w:rsidR="00825477" w:rsidRPr="002C4DD8" w:rsidRDefault="002C4DD8" w:rsidP="002C4DD8">
      <w:pPr>
        <w:pStyle w:val="Odstavecseseznamem"/>
        <w:ind w:left="0" w:firstLine="709"/>
        <w:rPr>
          <w:szCs w:val="24"/>
        </w:rPr>
      </w:pPr>
      <w:bookmarkStart w:id="35" w:name="_Hlk491248314"/>
      <w:bookmarkEnd w:id="34"/>
      <w:r w:rsidRPr="002C4DD8">
        <w:rPr>
          <w:szCs w:val="24"/>
        </w:rPr>
        <w:t xml:space="preserve">Ohřev </w:t>
      </w:r>
      <w:r w:rsidR="009F6A7A">
        <w:rPr>
          <w:szCs w:val="24"/>
        </w:rPr>
        <w:t xml:space="preserve">TV </w:t>
      </w:r>
      <w:r>
        <w:rPr>
          <w:szCs w:val="24"/>
        </w:rPr>
        <w:t>bude</w:t>
      </w:r>
      <w:r w:rsidRPr="002C4DD8">
        <w:rPr>
          <w:szCs w:val="24"/>
        </w:rPr>
        <w:t xml:space="preserve"> zajištěn </w:t>
      </w:r>
      <w:r w:rsidR="009F6A7A">
        <w:rPr>
          <w:szCs w:val="24"/>
        </w:rPr>
        <w:t xml:space="preserve">ve dvojici </w:t>
      </w:r>
      <w:r w:rsidR="00A167C5">
        <w:rPr>
          <w:szCs w:val="24"/>
        </w:rPr>
        <w:t xml:space="preserve">deskových </w:t>
      </w:r>
      <w:r w:rsidR="009F6A7A">
        <w:rPr>
          <w:szCs w:val="24"/>
        </w:rPr>
        <w:t xml:space="preserve">výměníků, v prvním deskovém výměníku bude probíhat předehřev pomocí dochlazování kondenzátu a ve druhém </w:t>
      </w:r>
      <w:r w:rsidR="00A167C5">
        <w:rPr>
          <w:szCs w:val="24"/>
        </w:rPr>
        <w:t>deskovém</w:t>
      </w:r>
      <w:r w:rsidR="009F6A7A">
        <w:rPr>
          <w:szCs w:val="24"/>
        </w:rPr>
        <w:t xml:space="preserve"> výměníku bude probíhat </w:t>
      </w:r>
      <w:proofErr w:type="spellStart"/>
      <w:r w:rsidR="009F6A7A">
        <w:rPr>
          <w:szCs w:val="24"/>
        </w:rPr>
        <w:t>dohřev</w:t>
      </w:r>
      <w:proofErr w:type="spellEnd"/>
      <w:r w:rsidR="009F6A7A">
        <w:rPr>
          <w:szCs w:val="24"/>
        </w:rPr>
        <w:t xml:space="preserve"> na požadovanou teplotu. Oba výměníky budou navrženy na 100% jmenovitého výkonu tj.50kW. Teplá voda bude akumulována v nerezovém zásobníku o objemu 100litrů, nabíjení zásobníku bude probíhat pomocí cirkulačního čerpadla instalovaného v nabíjecím okruhu. </w:t>
      </w:r>
      <w:r w:rsidRPr="002C4DD8">
        <w:rPr>
          <w:szCs w:val="24"/>
        </w:rPr>
        <w:t xml:space="preserve">Cirkulaci TV objektem </w:t>
      </w:r>
      <w:r w:rsidR="009F6A7A">
        <w:rPr>
          <w:szCs w:val="24"/>
        </w:rPr>
        <w:t xml:space="preserve">bude zajišťovat </w:t>
      </w:r>
      <w:proofErr w:type="spellStart"/>
      <w:r w:rsidRPr="002C4DD8">
        <w:rPr>
          <w:szCs w:val="24"/>
        </w:rPr>
        <w:t>mokroběžné</w:t>
      </w:r>
      <w:proofErr w:type="spellEnd"/>
      <w:r w:rsidRPr="002C4DD8">
        <w:rPr>
          <w:szCs w:val="24"/>
        </w:rPr>
        <w:t xml:space="preserve"> čerpadlo v bronzovém provedení s třístupňovou regulací otáček. </w:t>
      </w:r>
    </w:p>
    <w:p w:rsidR="00825477" w:rsidRDefault="00825477" w:rsidP="00124E32">
      <w:pPr>
        <w:pStyle w:val="Nadpis3"/>
      </w:pPr>
      <w:bookmarkStart w:id="36" w:name="_Toc288632759"/>
      <w:bookmarkStart w:id="37" w:name="_Toc506019881"/>
      <w:bookmarkEnd w:id="35"/>
      <w:r w:rsidRPr="00767F0E">
        <w:t>Zabezpečovací zařízení</w:t>
      </w:r>
      <w:bookmarkEnd w:id="36"/>
      <w:bookmarkEnd w:id="37"/>
      <w:r w:rsidRPr="00767F0E">
        <w:t xml:space="preserve"> </w:t>
      </w:r>
    </w:p>
    <w:p w:rsidR="00825477" w:rsidRDefault="00825477" w:rsidP="00825477">
      <w:pPr>
        <w:pStyle w:val="Odstavecseseznamem"/>
        <w:ind w:left="0" w:firstLine="709"/>
        <w:rPr>
          <w:szCs w:val="24"/>
        </w:rPr>
      </w:pPr>
      <w:r w:rsidRPr="00F3399A">
        <w:rPr>
          <w:szCs w:val="24"/>
        </w:rPr>
        <w:t xml:space="preserve">Jako pojistné zařízení ve smyslu ČSN 060830 budou sloužit pojistné ventily pružinové </w:t>
      </w:r>
      <w:proofErr w:type="spellStart"/>
      <w:r w:rsidRPr="00F3399A">
        <w:rPr>
          <w:szCs w:val="24"/>
        </w:rPr>
        <w:t>plnozdvižné</w:t>
      </w:r>
      <w:proofErr w:type="spellEnd"/>
      <w:r w:rsidR="006A2E40">
        <w:rPr>
          <w:szCs w:val="24"/>
        </w:rPr>
        <w:t>.</w:t>
      </w:r>
      <w:r w:rsidRPr="00F3399A">
        <w:rPr>
          <w:szCs w:val="24"/>
        </w:rPr>
        <w:t xml:space="preserve"> </w:t>
      </w:r>
    </w:p>
    <w:p w:rsidR="006978F4" w:rsidRDefault="006978F4" w:rsidP="00124E32">
      <w:pPr>
        <w:pStyle w:val="Nadpis3"/>
      </w:pPr>
      <w:bookmarkStart w:id="38" w:name="_Toc506019882"/>
      <w:bookmarkStart w:id="39" w:name="_Hlk502774401"/>
      <w:r>
        <w:t>Spirálové výměníky</w:t>
      </w:r>
      <w:bookmarkEnd w:id="38"/>
    </w:p>
    <w:p w:rsidR="006978F4" w:rsidRDefault="006978F4" w:rsidP="006427D1">
      <w:pPr>
        <w:spacing w:after="120"/>
        <w:ind w:firstLine="709"/>
      </w:pPr>
      <w:r>
        <w:t xml:space="preserve">Pro přenos tepla mezi párou a otopnou vodou budou použity </w:t>
      </w:r>
      <w:proofErr w:type="spellStart"/>
      <w:r>
        <w:t>celonerezové</w:t>
      </w:r>
      <w:proofErr w:type="spellEnd"/>
      <w:r>
        <w:t xml:space="preserve"> výměníky se šroubovicovými trubkami a hrdly uspořádanými do tvaru písmene X</w:t>
      </w:r>
      <w:r w:rsidR="006454FE">
        <w:t>.</w:t>
      </w:r>
      <w:r w:rsidR="00C733A0">
        <w:t xml:space="preserve"> Výměníky budou </w:t>
      </w:r>
      <w:proofErr w:type="spellStart"/>
      <w:r w:rsidR="00C733A0">
        <w:t>celosvařené</w:t>
      </w:r>
      <w:proofErr w:type="spellEnd"/>
      <w:r w:rsidR="00C733A0">
        <w:t xml:space="preserve"> konstrukce, vyrobené z vysoce odolné austenitické nerezové oceli (materiál trubiček </w:t>
      </w:r>
      <w:r w:rsidR="008F012C">
        <w:t xml:space="preserve">AISI 316 L, materiál pláště AISI 321). </w:t>
      </w:r>
    </w:p>
    <w:p w:rsidR="008F012C" w:rsidRDefault="008F012C" w:rsidP="006427D1">
      <w:pPr>
        <w:spacing w:after="120"/>
        <w:ind w:firstLine="709"/>
      </w:pPr>
      <w:r>
        <w:t xml:space="preserve">Primární strana (pára v trubkách) </w:t>
      </w:r>
      <w:r w:rsidR="006427D1">
        <w:t xml:space="preserve">tlaková odolnost </w:t>
      </w:r>
      <w:r>
        <w:t>PN25</w:t>
      </w:r>
    </w:p>
    <w:p w:rsidR="008F012C" w:rsidRDefault="008F012C" w:rsidP="006427D1">
      <w:pPr>
        <w:spacing w:after="120"/>
        <w:ind w:firstLine="709"/>
      </w:pPr>
      <w:r>
        <w:t>Sekundární strana (otopná voda v plášti)</w:t>
      </w:r>
      <w:r w:rsidR="006427D1">
        <w:t xml:space="preserve"> tlaková odolnost</w:t>
      </w:r>
      <w:r>
        <w:t xml:space="preserve"> PN16, </w:t>
      </w:r>
      <w:proofErr w:type="spellStart"/>
      <w:r>
        <w:t>dPz</w:t>
      </w:r>
      <w:proofErr w:type="spellEnd"/>
      <w:r>
        <w:t>=20kPa</w:t>
      </w:r>
    </w:p>
    <w:p w:rsidR="000F4870" w:rsidRDefault="000F4870" w:rsidP="000F4870">
      <w:pPr>
        <w:spacing w:after="120"/>
        <w:ind w:firstLine="709"/>
      </w:pPr>
      <w:r>
        <w:t>Pro možnou změnu přechodu vstupního média z páry na horkou vodu musí dodávané výměníky zaručovat přenesení výkonu i při přechodu na horkou vodu (125/60°C.</w:t>
      </w:r>
      <w:r w:rsidRPr="00BD135E">
        <w:t xml:space="preserve"> </w:t>
      </w:r>
      <w:proofErr w:type="spellStart"/>
      <w:r>
        <w:t>dPz</w:t>
      </w:r>
      <w:proofErr w:type="spellEnd"/>
      <w:r>
        <w:t>=20kPa).</w:t>
      </w:r>
    </w:p>
    <w:p w:rsidR="006427D1" w:rsidRDefault="006427D1" w:rsidP="00124E32">
      <w:pPr>
        <w:pStyle w:val="Nadpis3"/>
      </w:pPr>
      <w:bookmarkStart w:id="40" w:name="_Toc506019883"/>
      <w:r>
        <w:t>Dekové výměníky</w:t>
      </w:r>
      <w:bookmarkEnd w:id="40"/>
    </w:p>
    <w:p w:rsidR="006427D1" w:rsidRDefault="006427D1" w:rsidP="006427D1">
      <w:pPr>
        <w:spacing w:after="120"/>
        <w:ind w:firstLine="709"/>
      </w:pPr>
      <w:r>
        <w:t xml:space="preserve">Pro ohřev teplé vody budou použity </w:t>
      </w:r>
      <w:r w:rsidR="00172D00">
        <w:t>pájené deskové výměníky</w:t>
      </w:r>
      <w:r w:rsidR="00356186">
        <w:t xml:space="preserve"> z nerez oceli AISI 316.</w:t>
      </w:r>
    </w:p>
    <w:p w:rsidR="006427D1" w:rsidRDefault="006427D1" w:rsidP="006427D1">
      <w:pPr>
        <w:spacing w:after="120"/>
        <w:ind w:firstLine="709"/>
      </w:pPr>
      <w:r>
        <w:t>Primární strana (</w:t>
      </w:r>
      <w:r w:rsidR="00356186">
        <w:t>otopná voda</w:t>
      </w:r>
      <w:r>
        <w:t>) tlaková odolnost PN</w:t>
      </w:r>
      <w:r w:rsidR="00356186">
        <w:t>1</w:t>
      </w:r>
      <w:r w:rsidR="00BD135E">
        <w:t>6</w:t>
      </w:r>
      <w:r w:rsidR="00356186">
        <w:t>,</w:t>
      </w:r>
      <w:r w:rsidR="00356186" w:rsidRPr="00356186">
        <w:t xml:space="preserve"> </w:t>
      </w:r>
      <w:proofErr w:type="spellStart"/>
      <w:r w:rsidR="00356186">
        <w:t>dPz</w:t>
      </w:r>
      <w:proofErr w:type="spellEnd"/>
      <w:r w:rsidR="00356186">
        <w:t>=20kPa</w:t>
      </w:r>
    </w:p>
    <w:p w:rsidR="006427D1" w:rsidRDefault="006427D1" w:rsidP="006427D1">
      <w:pPr>
        <w:spacing w:after="120"/>
        <w:ind w:firstLine="709"/>
      </w:pPr>
      <w:r>
        <w:t>Sekundární strana (</w:t>
      </w:r>
      <w:r w:rsidR="00356186">
        <w:t>teplá voda</w:t>
      </w:r>
      <w:r>
        <w:t>) tlaková odolnost PN1</w:t>
      </w:r>
      <w:r w:rsidR="00356186">
        <w:t>0</w:t>
      </w:r>
      <w:r>
        <w:t xml:space="preserve">, </w:t>
      </w:r>
      <w:proofErr w:type="spellStart"/>
      <w:r>
        <w:t>dPz</w:t>
      </w:r>
      <w:proofErr w:type="spellEnd"/>
      <w:r>
        <w:t>=20kPa</w:t>
      </w:r>
    </w:p>
    <w:p w:rsidR="00BD135E" w:rsidRDefault="00BD135E" w:rsidP="006427D1">
      <w:pPr>
        <w:spacing w:after="120"/>
        <w:ind w:firstLine="709"/>
      </w:pPr>
      <w:bookmarkStart w:id="41" w:name="_Hlk504999457"/>
      <w:r>
        <w:t>Pro možnou změnu přechodu vstupního média z páry na horkou vodu musí dodávané výměníky zaručovat přenesení výkonu i při přechodu na horkou vodu (125/60°C.</w:t>
      </w:r>
      <w:r w:rsidRPr="00BD135E">
        <w:t xml:space="preserve"> </w:t>
      </w:r>
      <w:proofErr w:type="spellStart"/>
      <w:r>
        <w:t>dPz</w:t>
      </w:r>
      <w:proofErr w:type="spellEnd"/>
      <w:r>
        <w:t>=20kPa).</w:t>
      </w:r>
    </w:p>
    <w:p w:rsidR="000F4870" w:rsidRDefault="000F4870" w:rsidP="000F4870">
      <w:pPr>
        <w:widowControl w:val="0"/>
        <w:rPr>
          <w:szCs w:val="24"/>
        </w:rPr>
      </w:pPr>
      <w:r>
        <w:rPr>
          <w:szCs w:val="24"/>
        </w:rPr>
        <w:t xml:space="preserve">Pro možnost provádění proplachů výměníků je požadováno osazení vypouštěcích armatur u každého hrdla výměníku v dimenzi DN25 s vnějším závitem na </w:t>
      </w:r>
      <w:r>
        <w:rPr>
          <w:rFonts w:ascii="Helvetica" w:hAnsi="Helvetica" w:cs="Helvetica"/>
          <w:color w:val="000000"/>
        </w:rPr>
        <w:t>„volné straně“.</w:t>
      </w:r>
    </w:p>
    <w:p w:rsidR="000F4870" w:rsidRDefault="000F4870" w:rsidP="006427D1">
      <w:pPr>
        <w:spacing w:after="120"/>
        <w:ind w:firstLine="709"/>
      </w:pPr>
    </w:p>
    <w:p w:rsidR="00825477" w:rsidRDefault="00825477" w:rsidP="00124E32">
      <w:pPr>
        <w:pStyle w:val="Nadpis3"/>
      </w:pPr>
      <w:bookmarkStart w:id="42" w:name="_Toc506019884"/>
      <w:bookmarkStart w:id="43" w:name="_Toc167495840"/>
      <w:bookmarkEnd w:id="39"/>
      <w:bookmarkEnd w:id="41"/>
      <w:r>
        <w:lastRenderedPageBreak/>
        <w:t>Armatury</w:t>
      </w:r>
      <w:bookmarkEnd w:id="42"/>
    </w:p>
    <w:p w:rsidR="00825477" w:rsidRDefault="00825477" w:rsidP="00825477">
      <w:pPr>
        <w:ind w:firstLine="709"/>
      </w:pPr>
      <w:bookmarkStart w:id="44" w:name="_Hlk491248438"/>
      <w:r>
        <w:t>Použité armatury na</w:t>
      </w:r>
      <w:r w:rsidR="00B13611">
        <w:t xml:space="preserve"> primární straně minimální tlaková odolnost PN</w:t>
      </w:r>
      <w:r w:rsidR="006978F4">
        <w:t>25</w:t>
      </w:r>
      <w:r w:rsidR="00B13611">
        <w:t xml:space="preserve"> </w:t>
      </w:r>
      <w:bookmarkEnd w:id="44"/>
      <w:r w:rsidR="00B13611">
        <w:t>na</w:t>
      </w:r>
      <w:r>
        <w:t xml:space="preserve"> sekund</w:t>
      </w:r>
      <w:r w:rsidR="000313ED">
        <w:t>á</w:t>
      </w:r>
      <w:r>
        <w:t>rní straně minimální tlaková odolnost PN6. Armatury na straně rozvodů SV a TV</w:t>
      </w:r>
      <w:r w:rsidRPr="008F1F0F">
        <w:t xml:space="preserve"> </w:t>
      </w:r>
      <w:r>
        <w:t>minimální tlaková odolnost PN10.</w:t>
      </w:r>
    </w:p>
    <w:p w:rsidR="00825477" w:rsidRDefault="00825477" w:rsidP="00124E32">
      <w:pPr>
        <w:pStyle w:val="Nadpis3"/>
      </w:pPr>
      <w:bookmarkStart w:id="45" w:name="_Toc506019885"/>
      <w:r>
        <w:t>Potrubí a potrubní díly</w:t>
      </w:r>
      <w:bookmarkEnd w:id="45"/>
    </w:p>
    <w:p w:rsidR="00825477" w:rsidRDefault="00825477" w:rsidP="00825477">
      <w:r>
        <w:t xml:space="preserve">Trubky do DN50 budou ocelové závitové běžné ČSN 42 5710 od DN 50 budou </w:t>
      </w:r>
      <w:r w:rsidRPr="008857F7">
        <w:t>ocelov</w:t>
      </w:r>
      <w:r>
        <w:t>é</w:t>
      </w:r>
      <w:r w:rsidRPr="008857F7">
        <w:t xml:space="preserve"> bezešv</w:t>
      </w:r>
      <w:r>
        <w:t>é</w:t>
      </w:r>
      <w:r w:rsidRPr="008857F7">
        <w:t xml:space="preserve"> z materiálu </w:t>
      </w:r>
      <w:r>
        <w:t xml:space="preserve">P235GH TC1 rozměrová norma ČSN EN 10220, </w:t>
      </w:r>
      <w:proofErr w:type="spellStart"/>
      <w:r>
        <w:t>t</w:t>
      </w:r>
      <w:r w:rsidRPr="009D1034">
        <w:t>echnicko-dodací</w:t>
      </w:r>
      <w:proofErr w:type="spellEnd"/>
      <w:r w:rsidRPr="009D1034">
        <w:t xml:space="preserve"> podmínky</w:t>
      </w:r>
      <w:r>
        <w:t xml:space="preserve"> </w:t>
      </w:r>
      <w:r w:rsidRPr="009D1034">
        <w:t>ČSN EN 10216-2</w:t>
      </w:r>
      <w:r>
        <w:t>+A2</w:t>
      </w:r>
      <w:r w:rsidRPr="008857F7">
        <w:t xml:space="preserve">. </w:t>
      </w:r>
    </w:p>
    <w:p w:rsidR="00825477" w:rsidRPr="00A00EFD" w:rsidRDefault="00825477" w:rsidP="00825477">
      <w:pPr>
        <w:pStyle w:val="Odstavec"/>
        <w:ind w:firstLine="540"/>
        <w:jc w:val="both"/>
        <w:rPr>
          <w:rFonts w:asciiTheme="minorHAnsi" w:eastAsiaTheme="minorHAnsi" w:hAnsiTheme="minorHAnsi" w:cstheme="minorBidi"/>
          <w:szCs w:val="22"/>
        </w:rPr>
      </w:pPr>
      <w:r w:rsidRPr="00A00EFD">
        <w:rPr>
          <w:rFonts w:asciiTheme="minorHAnsi" w:eastAsiaTheme="minorHAnsi" w:hAnsiTheme="minorHAnsi" w:cstheme="minorBidi"/>
          <w:szCs w:val="22"/>
        </w:rPr>
        <w:t xml:space="preserve">Oblouky, redukce, t-kusy na primární i sekundární straně budou ocelové bezešvé typ A (oblouky tvar 3D),  z materiálu P235GH rozměrová norma ČSN EN 10253-2, </w:t>
      </w:r>
      <w:proofErr w:type="spellStart"/>
      <w:r w:rsidRPr="00A00EFD">
        <w:rPr>
          <w:rFonts w:asciiTheme="minorHAnsi" w:eastAsiaTheme="minorHAnsi" w:hAnsiTheme="minorHAnsi" w:cstheme="minorBidi"/>
          <w:szCs w:val="22"/>
        </w:rPr>
        <w:t>technicko-dodací</w:t>
      </w:r>
      <w:proofErr w:type="spellEnd"/>
      <w:r w:rsidRPr="00A00EFD">
        <w:rPr>
          <w:rFonts w:asciiTheme="minorHAnsi" w:eastAsiaTheme="minorHAnsi" w:hAnsiTheme="minorHAnsi" w:cstheme="minorBidi"/>
          <w:szCs w:val="22"/>
        </w:rPr>
        <w:t xml:space="preserve"> podmínky ČSN EN 10253-2. </w:t>
      </w:r>
    </w:p>
    <w:p w:rsidR="00825477" w:rsidRPr="00A00EFD" w:rsidRDefault="00825477" w:rsidP="00825477">
      <w:pPr>
        <w:pStyle w:val="Odstavec"/>
        <w:ind w:firstLine="540"/>
        <w:jc w:val="both"/>
        <w:rPr>
          <w:rFonts w:asciiTheme="minorHAnsi" w:eastAsiaTheme="minorHAnsi" w:hAnsiTheme="minorHAnsi" w:cstheme="minorBidi"/>
          <w:szCs w:val="22"/>
        </w:rPr>
      </w:pPr>
      <w:r w:rsidRPr="00A00EFD">
        <w:rPr>
          <w:rFonts w:asciiTheme="minorHAnsi" w:eastAsiaTheme="minorHAnsi" w:hAnsiTheme="minorHAnsi" w:cstheme="minorBidi"/>
          <w:szCs w:val="22"/>
        </w:rPr>
        <w:t xml:space="preserve">Příruby na primární i sekundární straně budou krkové typ 11, těsnící plocha B1 z materiálu P235GH rozměrová norma ČSN EN 1092-1+A1, </w:t>
      </w:r>
      <w:proofErr w:type="spellStart"/>
      <w:r w:rsidRPr="00A00EFD">
        <w:rPr>
          <w:rFonts w:asciiTheme="minorHAnsi" w:eastAsiaTheme="minorHAnsi" w:hAnsiTheme="minorHAnsi" w:cstheme="minorBidi"/>
          <w:szCs w:val="22"/>
        </w:rPr>
        <w:t>technicko-dodací</w:t>
      </w:r>
      <w:proofErr w:type="spellEnd"/>
      <w:r w:rsidRPr="00A00EFD">
        <w:rPr>
          <w:rFonts w:asciiTheme="minorHAnsi" w:eastAsiaTheme="minorHAnsi" w:hAnsiTheme="minorHAnsi" w:cstheme="minorBidi"/>
          <w:szCs w:val="22"/>
        </w:rPr>
        <w:t xml:space="preserve"> podmínky ČSN EN 10222-2. </w:t>
      </w:r>
    </w:p>
    <w:p w:rsidR="00825477" w:rsidRPr="00A00EFD" w:rsidRDefault="00592AC4" w:rsidP="00825477">
      <w:pPr>
        <w:pStyle w:val="Odstavec"/>
        <w:ind w:firstLine="540"/>
        <w:jc w:val="both"/>
        <w:rPr>
          <w:rFonts w:asciiTheme="minorHAnsi" w:eastAsiaTheme="minorHAnsi" w:hAnsiTheme="minorHAnsi" w:cstheme="minorBidi"/>
          <w:szCs w:val="22"/>
        </w:rPr>
      </w:pPr>
      <w:r w:rsidRPr="00A00EFD">
        <w:rPr>
          <w:rFonts w:asciiTheme="minorHAnsi" w:eastAsiaTheme="minorHAnsi" w:hAnsiTheme="minorHAnsi" w:cstheme="minorBidi"/>
          <w:szCs w:val="22"/>
        </w:rPr>
        <w:t>S</w:t>
      </w:r>
      <w:r w:rsidR="00825477" w:rsidRPr="00A00EFD">
        <w:rPr>
          <w:rFonts w:asciiTheme="minorHAnsi" w:eastAsiaTheme="minorHAnsi" w:hAnsiTheme="minorHAnsi" w:cstheme="minorBidi"/>
          <w:szCs w:val="22"/>
        </w:rPr>
        <w:t xml:space="preserve">tudená voda: Potrubí přípojky studené vody bude zhotoveno z plastových trubek (PPR PN20). Veškeré potrubí PPR bude izolováno termoizolačními trubicemi z lehčeného polyetylénu. </w:t>
      </w:r>
    </w:p>
    <w:p w:rsidR="00825477" w:rsidRPr="001A5DE5" w:rsidRDefault="00434B52" w:rsidP="001A5DE5">
      <w:pPr>
        <w:adjustRightInd w:val="0"/>
        <w:ind w:firstLine="567"/>
      </w:pPr>
      <w:r w:rsidRPr="00703A08">
        <w:t xml:space="preserve">Svařování bude prováděno dle ČSN EN 287-1, odborná způsobilost dle ČSN EN </w:t>
      </w:r>
      <w:r>
        <w:t>ISO 15607</w:t>
      </w:r>
      <w:r w:rsidRPr="00703A08">
        <w:t xml:space="preserve">, kvalita a jakost svářečských prací dle ČSN EN </w:t>
      </w:r>
      <w:r>
        <w:t>ISO 3834</w:t>
      </w:r>
      <w:r w:rsidRPr="00703A08">
        <w:t xml:space="preserve"> 1-4.  Veškeré svářecí práce budou zhotovitelem díla projednány s bezpečnostními a požárními techniky popř.</w:t>
      </w:r>
      <w:r>
        <w:t xml:space="preserve"> </w:t>
      </w:r>
      <w:r w:rsidRPr="00703A08">
        <w:t>správc</w:t>
      </w:r>
      <w:r>
        <w:t>em</w:t>
      </w:r>
      <w:r w:rsidRPr="00703A08">
        <w:t xml:space="preserve"> </w:t>
      </w:r>
      <w:r>
        <w:t>nemovitosti</w:t>
      </w:r>
      <w:r w:rsidRPr="00703A08">
        <w:t>. Výsledek bude písemně doložen v souladu s </w:t>
      </w:r>
      <w:proofErr w:type="spellStart"/>
      <w:r w:rsidRPr="00703A08">
        <w:t>vyhl</w:t>
      </w:r>
      <w:proofErr w:type="spellEnd"/>
      <w:r w:rsidRPr="00703A08">
        <w:t>. č.87/2000 Sb., která stanoví podmínky požární bezpečnosti při svařování. Jedná-li se o práce prováděné v</w:t>
      </w:r>
      <w:r>
        <w:t> </w:t>
      </w:r>
      <w:r w:rsidRPr="00703A08">
        <w:t>prostorách</w:t>
      </w:r>
      <w:r>
        <w:t xml:space="preserve">, </w:t>
      </w:r>
      <w:r w:rsidRPr="00703A08">
        <w:t>jež budou posuzovány jako svařování se zvýšeným nebezpečím, bude postupováno dle ČSN 05 0601.</w:t>
      </w:r>
    </w:p>
    <w:p w:rsidR="00825477" w:rsidRPr="00767F0E" w:rsidRDefault="00825477" w:rsidP="00124E32">
      <w:pPr>
        <w:pStyle w:val="Nadpis3"/>
      </w:pPr>
      <w:bookmarkStart w:id="46" w:name="_Toc506019886"/>
      <w:r w:rsidRPr="00767F0E">
        <w:t>Uchycení potrubí</w:t>
      </w:r>
      <w:bookmarkEnd w:id="46"/>
    </w:p>
    <w:p w:rsidR="00825477" w:rsidRPr="0060035C" w:rsidRDefault="00825477" w:rsidP="00825477">
      <w:pPr>
        <w:pStyle w:val="Odstavecseseznamem"/>
        <w:ind w:left="0" w:firstLine="567"/>
        <w:jc w:val="left"/>
      </w:pPr>
      <w:r w:rsidRPr="0060035C">
        <w:t>Potrubí bude uloženo na typové konzo</w:t>
      </w:r>
      <w:r>
        <w:t>ly a závěsy</w:t>
      </w:r>
      <w:r w:rsidRPr="0060035C">
        <w:t>. Uložení musí umožňovat pohyb potrubí.</w:t>
      </w:r>
    </w:p>
    <w:p w:rsidR="00825477" w:rsidRPr="00703A08" w:rsidRDefault="00825477" w:rsidP="00825477">
      <w:pPr>
        <w:adjustRightInd w:val="0"/>
        <w:ind w:firstLine="567"/>
      </w:pPr>
      <w:r w:rsidRPr="00703A08">
        <w:t>Veškeré šrouby a matice s povrchovou úpravou – kadmium.</w:t>
      </w:r>
    </w:p>
    <w:p w:rsidR="00825477" w:rsidRPr="00767F0E" w:rsidRDefault="00825477" w:rsidP="00124E32">
      <w:pPr>
        <w:pStyle w:val="Nadpis3"/>
      </w:pPr>
      <w:bookmarkStart w:id="47" w:name="_Toc288629645"/>
      <w:bookmarkStart w:id="48" w:name="_Toc506019887"/>
      <w:r w:rsidRPr="00767F0E">
        <w:t>Značení potrubí</w:t>
      </w:r>
      <w:bookmarkEnd w:id="47"/>
      <w:bookmarkEnd w:id="48"/>
    </w:p>
    <w:p w:rsidR="00825477" w:rsidRDefault="00825477" w:rsidP="00825477">
      <w:pPr>
        <w:adjustRightInd w:val="0"/>
        <w:ind w:firstLine="567"/>
      </w:pPr>
      <w:r w:rsidRPr="00F672A7">
        <w:t xml:space="preserve">Popis potrubí dle protékajícího média (štítky a barevné značení potrubí) bude provedeno ve smyslu ČSN 13 0072. Na štítcích bude vyznačen název protékajícího média, parametry (teplota, tlak), směr proudění.  </w:t>
      </w:r>
    </w:p>
    <w:p w:rsidR="00825477" w:rsidRPr="00767F0E" w:rsidRDefault="00825477" w:rsidP="00124E32">
      <w:pPr>
        <w:pStyle w:val="Nadpis3"/>
      </w:pPr>
      <w:bookmarkStart w:id="49" w:name="_Toc288629646"/>
      <w:bookmarkStart w:id="50" w:name="_Toc506019888"/>
      <w:r w:rsidRPr="00767F0E">
        <w:t>Izolace a nátěry</w:t>
      </w:r>
      <w:bookmarkStart w:id="51" w:name="_Hlk502774723"/>
      <w:bookmarkEnd w:id="49"/>
      <w:bookmarkEnd w:id="50"/>
    </w:p>
    <w:p w:rsidR="00825477" w:rsidRPr="009169DC" w:rsidRDefault="00825477" w:rsidP="00554FB9">
      <w:pPr>
        <w:pStyle w:val="Zkladntext31"/>
        <w:numPr>
          <w:ilvl w:val="0"/>
          <w:numId w:val="4"/>
        </w:numPr>
        <w:rPr>
          <w:rFonts w:cs="Arial"/>
          <w:szCs w:val="22"/>
          <w:lang w:eastAsia="cs-CZ"/>
        </w:rPr>
      </w:pPr>
      <w:r w:rsidRPr="009169DC">
        <w:rPr>
          <w:rFonts w:cs="Arial"/>
          <w:szCs w:val="22"/>
          <w:lang w:eastAsia="cs-CZ"/>
        </w:rPr>
        <w:t>Nátěry veškerých ocelových částí 2x základní barvou + emailem.</w:t>
      </w:r>
    </w:p>
    <w:p w:rsidR="000866AD" w:rsidRPr="000866AD" w:rsidRDefault="00825477" w:rsidP="00554FB9">
      <w:pPr>
        <w:pStyle w:val="Zkladntext31"/>
        <w:numPr>
          <w:ilvl w:val="0"/>
          <w:numId w:val="4"/>
        </w:numPr>
        <w:rPr>
          <w:rFonts w:cs="Arial"/>
          <w:szCs w:val="22"/>
          <w:lang w:eastAsia="cs-CZ"/>
        </w:rPr>
      </w:pPr>
      <w:r w:rsidRPr="009169DC">
        <w:rPr>
          <w:rFonts w:cs="Arial"/>
          <w:szCs w:val="22"/>
          <w:lang w:eastAsia="cs-CZ"/>
        </w:rPr>
        <w:t>U nové trubní rozvody a rozvody stávající přímo dotčené rekonstrukcí budou opatřeny izolačními pouzdry z minerální vlny s povrchovou úpravou Al-folií.</w:t>
      </w:r>
      <w:r w:rsidR="000B0943">
        <w:rPr>
          <w:rFonts w:cs="Arial"/>
          <w:szCs w:val="22"/>
          <w:lang w:eastAsia="cs-CZ"/>
        </w:rPr>
        <w:t xml:space="preserve"> </w:t>
      </w:r>
      <w:r w:rsidR="000866AD">
        <w:rPr>
          <w:rFonts w:cs="Arial"/>
          <w:szCs w:val="22"/>
          <w:lang w:eastAsia="cs-CZ"/>
        </w:rPr>
        <w:t xml:space="preserve">Použít izolační pouzdra s objemovou hmotností 65kg/m³ a deklarovanou hodnotou součinitele vodivosti při teplotě 50°C </w:t>
      </w:r>
      <w:r w:rsidR="000866AD">
        <w:t>maximálně λ=0,045 W/</w:t>
      </w:r>
      <w:proofErr w:type="spellStart"/>
      <w:r w:rsidR="000866AD">
        <w:t>m.K</w:t>
      </w:r>
      <w:proofErr w:type="spellEnd"/>
      <w:r w:rsidR="000866AD">
        <w:t xml:space="preserve"> dle EN ISO 8497. </w:t>
      </w:r>
    </w:p>
    <w:p w:rsidR="00825477" w:rsidRPr="009169DC" w:rsidRDefault="009169DC" w:rsidP="00554FB9">
      <w:pPr>
        <w:pStyle w:val="Zkladntext31"/>
        <w:numPr>
          <w:ilvl w:val="0"/>
          <w:numId w:val="4"/>
        </w:numPr>
        <w:rPr>
          <w:rFonts w:cs="Arial"/>
          <w:szCs w:val="22"/>
          <w:lang w:eastAsia="cs-CZ"/>
        </w:rPr>
      </w:pPr>
      <w:r w:rsidRPr="009169DC">
        <w:rPr>
          <w:rFonts w:cs="Arial"/>
          <w:szCs w:val="22"/>
          <w:lang w:eastAsia="cs-CZ"/>
        </w:rPr>
        <w:t xml:space="preserve">Armatury budou opatřeny snímatelnou izolací.  </w:t>
      </w:r>
    </w:p>
    <w:p w:rsidR="00825477" w:rsidRPr="009169DC" w:rsidRDefault="00825477" w:rsidP="00554FB9">
      <w:pPr>
        <w:pStyle w:val="odrky1"/>
        <w:numPr>
          <w:ilvl w:val="0"/>
          <w:numId w:val="4"/>
        </w:numPr>
        <w:tabs>
          <w:tab w:val="clear" w:pos="360"/>
          <w:tab w:val="left" w:pos="680"/>
        </w:tabs>
        <w:rPr>
          <w:rFonts w:cs="Arial"/>
          <w:sz w:val="22"/>
          <w:szCs w:val="22"/>
          <w:lang w:eastAsia="cs-CZ"/>
        </w:rPr>
      </w:pPr>
      <w:r w:rsidRPr="009169DC">
        <w:rPr>
          <w:rFonts w:cs="Arial"/>
          <w:sz w:val="22"/>
          <w:szCs w:val="22"/>
          <w:lang w:eastAsia="cs-CZ"/>
        </w:rPr>
        <w:t>Podpěry a závěsy budou opatřeny izolačními vložkami.</w:t>
      </w:r>
    </w:p>
    <w:p w:rsidR="00825477" w:rsidRDefault="00825477" w:rsidP="00554FB9">
      <w:pPr>
        <w:pStyle w:val="Zkladntext31"/>
        <w:numPr>
          <w:ilvl w:val="0"/>
          <w:numId w:val="4"/>
        </w:numPr>
        <w:rPr>
          <w:rFonts w:cs="Arial"/>
          <w:szCs w:val="22"/>
          <w:lang w:eastAsia="cs-CZ"/>
        </w:rPr>
      </w:pPr>
      <w:r w:rsidRPr="009169DC">
        <w:rPr>
          <w:rFonts w:cs="Arial"/>
          <w:szCs w:val="22"/>
          <w:lang w:eastAsia="cs-CZ"/>
        </w:rPr>
        <w:t>Tloušťka tepelných izolací musí odpovídat vyhlášce 193/2007 Sb. (lambda menší než 0,04 W/</w:t>
      </w:r>
      <w:proofErr w:type="spellStart"/>
      <w:r w:rsidRPr="009169DC">
        <w:rPr>
          <w:rFonts w:cs="Arial"/>
          <w:szCs w:val="22"/>
          <w:lang w:eastAsia="cs-CZ"/>
        </w:rPr>
        <w:t>mK</w:t>
      </w:r>
      <w:proofErr w:type="spellEnd"/>
      <w:r w:rsidRPr="009169DC">
        <w:rPr>
          <w:rFonts w:cs="Arial"/>
          <w:szCs w:val="22"/>
          <w:lang w:eastAsia="cs-CZ"/>
        </w:rPr>
        <w:t>) a bude následující:</w:t>
      </w:r>
    </w:p>
    <w:p w:rsidR="00750426" w:rsidRPr="009169DC" w:rsidRDefault="00750426" w:rsidP="00750426">
      <w:pPr>
        <w:pStyle w:val="Zkladntext31"/>
        <w:ind w:left="720"/>
        <w:rPr>
          <w:rFonts w:cs="Arial"/>
          <w:szCs w:val="22"/>
          <w:lang w:eastAsia="cs-CZ"/>
        </w:rPr>
      </w:pPr>
      <w:r>
        <w:rPr>
          <w:rFonts w:cs="Arial"/>
          <w:szCs w:val="22"/>
          <w:lang w:eastAsia="cs-CZ"/>
        </w:rPr>
        <w:t xml:space="preserve">     Potrubní rozvody  ÚT</w:t>
      </w:r>
    </w:p>
    <w:p w:rsidR="00825477" w:rsidRPr="009169DC" w:rsidRDefault="00825477" w:rsidP="007A1FC8">
      <w:pPr>
        <w:spacing w:after="0"/>
        <w:ind w:left="720"/>
      </w:pPr>
      <w:r w:rsidRPr="009169DC">
        <w:t>- Potrubí DN 20</w:t>
      </w:r>
      <w:r w:rsidRPr="009169DC">
        <w:tab/>
      </w:r>
      <w:r w:rsidRPr="009169DC">
        <w:tab/>
      </w:r>
      <w:r w:rsidRPr="009169DC">
        <w:tab/>
      </w:r>
      <w:proofErr w:type="spellStart"/>
      <w:r w:rsidRPr="009169DC">
        <w:t>tl</w:t>
      </w:r>
      <w:proofErr w:type="spellEnd"/>
      <w:r w:rsidRPr="009169DC">
        <w:t xml:space="preserve">. izolace </w:t>
      </w:r>
      <w:r w:rsidR="005156DA">
        <w:t>30</w:t>
      </w:r>
      <w:r w:rsidRPr="009169DC">
        <w:t xml:space="preserve"> mm</w:t>
      </w:r>
    </w:p>
    <w:p w:rsidR="00825477" w:rsidRPr="009169DC" w:rsidRDefault="00825477" w:rsidP="007A1FC8">
      <w:pPr>
        <w:spacing w:after="0"/>
        <w:ind w:left="720"/>
      </w:pPr>
      <w:r w:rsidRPr="009169DC">
        <w:t>- Potrubí DN 25</w:t>
      </w:r>
      <w:r w:rsidRPr="009169DC">
        <w:tab/>
      </w:r>
      <w:r w:rsidRPr="009169DC">
        <w:tab/>
      </w:r>
      <w:r w:rsidRPr="009169DC">
        <w:tab/>
      </w:r>
      <w:proofErr w:type="spellStart"/>
      <w:r w:rsidRPr="009169DC">
        <w:t>tl</w:t>
      </w:r>
      <w:proofErr w:type="spellEnd"/>
      <w:r w:rsidRPr="009169DC">
        <w:t xml:space="preserve">. izolace </w:t>
      </w:r>
      <w:r w:rsidR="00750426">
        <w:t>4</w:t>
      </w:r>
      <w:r w:rsidR="005156DA">
        <w:t>0</w:t>
      </w:r>
      <w:r w:rsidRPr="009169DC">
        <w:t xml:space="preserve"> mm</w:t>
      </w:r>
    </w:p>
    <w:p w:rsidR="00825477" w:rsidRPr="009169DC" w:rsidRDefault="00825477" w:rsidP="007A1FC8">
      <w:pPr>
        <w:spacing w:after="0"/>
        <w:ind w:left="720"/>
      </w:pPr>
      <w:r w:rsidRPr="009169DC">
        <w:t>- Potrubí DN 32</w:t>
      </w:r>
      <w:r w:rsidRPr="009169DC">
        <w:tab/>
      </w:r>
      <w:r w:rsidRPr="009169DC">
        <w:tab/>
      </w:r>
      <w:r w:rsidRPr="009169DC">
        <w:tab/>
      </w:r>
      <w:proofErr w:type="spellStart"/>
      <w:r w:rsidRPr="009169DC">
        <w:t>tl</w:t>
      </w:r>
      <w:proofErr w:type="spellEnd"/>
      <w:r w:rsidRPr="009169DC">
        <w:t xml:space="preserve">. izolace </w:t>
      </w:r>
      <w:r w:rsidR="00750426">
        <w:t>4</w:t>
      </w:r>
      <w:r w:rsidRPr="009169DC">
        <w:t>0 mm</w:t>
      </w:r>
    </w:p>
    <w:p w:rsidR="00825477" w:rsidRPr="009169DC" w:rsidRDefault="00825477" w:rsidP="007A1FC8">
      <w:pPr>
        <w:spacing w:after="0"/>
        <w:ind w:left="720"/>
      </w:pPr>
      <w:r w:rsidRPr="009169DC">
        <w:t>- Potrubí DN 40</w:t>
      </w:r>
      <w:r w:rsidRPr="009169DC">
        <w:tab/>
      </w:r>
      <w:r w:rsidRPr="009169DC">
        <w:tab/>
      </w:r>
      <w:r w:rsidRPr="009169DC">
        <w:tab/>
      </w:r>
      <w:proofErr w:type="spellStart"/>
      <w:r w:rsidRPr="009169DC">
        <w:t>tl</w:t>
      </w:r>
      <w:proofErr w:type="spellEnd"/>
      <w:r w:rsidRPr="009169DC">
        <w:t>. izolace 40 mm</w:t>
      </w:r>
    </w:p>
    <w:p w:rsidR="00825477" w:rsidRPr="009169DC" w:rsidRDefault="00825477" w:rsidP="007A1FC8">
      <w:pPr>
        <w:spacing w:after="0"/>
        <w:ind w:left="720"/>
      </w:pPr>
      <w:r w:rsidRPr="009169DC">
        <w:lastRenderedPageBreak/>
        <w:t>- Potrubí DN 65</w:t>
      </w:r>
      <w:r w:rsidRPr="009169DC">
        <w:tab/>
      </w:r>
      <w:r w:rsidRPr="009169DC">
        <w:tab/>
      </w:r>
      <w:r w:rsidRPr="009169DC">
        <w:tab/>
      </w:r>
      <w:proofErr w:type="spellStart"/>
      <w:r w:rsidRPr="009169DC">
        <w:t>tl</w:t>
      </w:r>
      <w:proofErr w:type="spellEnd"/>
      <w:r w:rsidRPr="009169DC">
        <w:t xml:space="preserve">. izolace </w:t>
      </w:r>
      <w:r w:rsidR="00750426">
        <w:t>6</w:t>
      </w:r>
      <w:r w:rsidRPr="009169DC">
        <w:t>0 mm</w:t>
      </w:r>
    </w:p>
    <w:p w:rsidR="00825477" w:rsidRPr="009169DC" w:rsidRDefault="00825477" w:rsidP="007A1FC8">
      <w:pPr>
        <w:spacing w:after="0"/>
        <w:ind w:left="720"/>
      </w:pPr>
      <w:r w:rsidRPr="009169DC">
        <w:t>- Potrubí DN 80</w:t>
      </w:r>
      <w:r w:rsidRPr="009169DC">
        <w:tab/>
      </w:r>
      <w:r w:rsidRPr="009169DC">
        <w:tab/>
      </w:r>
      <w:r w:rsidRPr="009169DC">
        <w:tab/>
      </w:r>
      <w:proofErr w:type="spellStart"/>
      <w:r w:rsidRPr="009169DC">
        <w:t>tl</w:t>
      </w:r>
      <w:proofErr w:type="spellEnd"/>
      <w:r w:rsidRPr="009169DC">
        <w:t xml:space="preserve">. izolace </w:t>
      </w:r>
      <w:r w:rsidR="00750426">
        <w:t>6</w:t>
      </w:r>
      <w:r w:rsidRPr="009169DC">
        <w:t>0 mm</w:t>
      </w:r>
    </w:p>
    <w:p w:rsidR="00825477" w:rsidRPr="009169DC" w:rsidRDefault="00825477" w:rsidP="007A1FC8">
      <w:pPr>
        <w:spacing w:after="0"/>
        <w:ind w:left="720"/>
      </w:pPr>
      <w:r w:rsidRPr="009169DC">
        <w:t>- Potrubí DN 100</w:t>
      </w:r>
      <w:r w:rsidRPr="009169DC">
        <w:tab/>
      </w:r>
      <w:r w:rsidRPr="009169DC">
        <w:tab/>
      </w:r>
      <w:r w:rsidRPr="009169DC">
        <w:tab/>
      </w:r>
      <w:proofErr w:type="spellStart"/>
      <w:r w:rsidRPr="009169DC">
        <w:t>tl</w:t>
      </w:r>
      <w:proofErr w:type="spellEnd"/>
      <w:r w:rsidRPr="009169DC">
        <w:t>. izolace 60 mm</w:t>
      </w:r>
    </w:p>
    <w:p w:rsidR="00825477" w:rsidRPr="009169DC" w:rsidRDefault="00825477" w:rsidP="007A1FC8">
      <w:pPr>
        <w:spacing w:after="0"/>
        <w:ind w:left="720"/>
      </w:pPr>
      <w:r w:rsidRPr="009169DC">
        <w:t>- Potrubí DN 125</w:t>
      </w:r>
      <w:r w:rsidRPr="009169DC">
        <w:tab/>
      </w:r>
      <w:r w:rsidRPr="009169DC">
        <w:tab/>
      </w:r>
      <w:r w:rsidRPr="009169DC">
        <w:tab/>
      </w:r>
      <w:proofErr w:type="spellStart"/>
      <w:r w:rsidRPr="009169DC">
        <w:t>tl</w:t>
      </w:r>
      <w:proofErr w:type="spellEnd"/>
      <w:r w:rsidRPr="009169DC">
        <w:t>. izolace 80 mm</w:t>
      </w:r>
    </w:p>
    <w:p w:rsidR="00750426" w:rsidRPr="009169DC" w:rsidRDefault="00750426" w:rsidP="00750426">
      <w:pPr>
        <w:pStyle w:val="Zkladntext31"/>
        <w:ind w:left="720"/>
        <w:rPr>
          <w:rFonts w:cs="Arial"/>
          <w:szCs w:val="22"/>
          <w:lang w:eastAsia="cs-CZ"/>
        </w:rPr>
      </w:pPr>
      <w:r>
        <w:rPr>
          <w:rFonts w:cs="Arial"/>
          <w:szCs w:val="22"/>
          <w:lang w:eastAsia="cs-CZ"/>
        </w:rPr>
        <w:t>Potrubní rozvody teplé a cirkulační vody</w:t>
      </w:r>
    </w:p>
    <w:p w:rsidR="00750426" w:rsidRPr="009169DC" w:rsidRDefault="00750426" w:rsidP="00750426">
      <w:pPr>
        <w:spacing w:after="0"/>
        <w:ind w:left="720"/>
      </w:pPr>
      <w:r w:rsidRPr="009169DC">
        <w:t>- Potrubí DN 20</w:t>
      </w:r>
      <w:r w:rsidRPr="009169DC">
        <w:tab/>
      </w:r>
      <w:r w:rsidRPr="009169DC">
        <w:tab/>
      </w:r>
      <w:r w:rsidRPr="009169DC">
        <w:tab/>
      </w:r>
      <w:proofErr w:type="spellStart"/>
      <w:r w:rsidRPr="009169DC">
        <w:t>tl</w:t>
      </w:r>
      <w:proofErr w:type="spellEnd"/>
      <w:r w:rsidRPr="009169DC">
        <w:t xml:space="preserve">. izolace </w:t>
      </w:r>
      <w:r>
        <w:t>30</w:t>
      </w:r>
      <w:r w:rsidRPr="009169DC">
        <w:t xml:space="preserve"> mm</w:t>
      </w:r>
    </w:p>
    <w:p w:rsidR="00750426" w:rsidRPr="009169DC" w:rsidRDefault="00750426" w:rsidP="00750426">
      <w:pPr>
        <w:spacing w:after="0"/>
        <w:ind w:left="720"/>
      </w:pPr>
      <w:r w:rsidRPr="009169DC">
        <w:t>- Potrubí DN 25</w:t>
      </w:r>
      <w:r w:rsidRPr="009169DC">
        <w:tab/>
      </w:r>
      <w:r w:rsidRPr="009169DC">
        <w:tab/>
      </w:r>
      <w:r w:rsidRPr="009169DC">
        <w:tab/>
      </w:r>
      <w:proofErr w:type="spellStart"/>
      <w:r w:rsidRPr="009169DC">
        <w:t>tl</w:t>
      </w:r>
      <w:proofErr w:type="spellEnd"/>
      <w:r w:rsidRPr="009169DC">
        <w:t xml:space="preserve">. izolace </w:t>
      </w:r>
      <w:r>
        <w:t>40</w:t>
      </w:r>
      <w:r w:rsidRPr="009169DC">
        <w:t xml:space="preserve"> mm</w:t>
      </w:r>
    </w:p>
    <w:p w:rsidR="00750426" w:rsidRPr="009169DC" w:rsidRDefault="00750426" w:rsidP="00750426">
      <w:pPr>
        <w:spacing w:after="0"/>
        <w:ind w:left="720"/>
      </w:pPr>
      <w:r w:rsidRPr="009169DC">
        <w:t>- Potrubí DN 32</w:t>
      </w:r>
      <w:r w:rsidRPr="009169DC">
        <w:tab/>
      </w:r>
      <w:r w:rsidRPr="009169DC">
        <w:tab/>
      </w:r>
      <w:r w:rsidRPr="009169DC">
        <w:tab/>
      </w:r>
      <w:proofErr w:type="spellStart"/>
      <w:r w:rsidRPr="009169DC">
        <w:t>tl</w:t>
      </w:r>
      <w:proofErr w:type="spellEnd"/>
      <w:r w:rsidRPr="009169DC">
        <w:t xml:space="preserve">. izolace </w:t>
      </w:r>
      <w:r>
        <w:t>4</w:t>
      </w:r>
      <w:r w:rsidRPr="009169DC">
        <w:t>0 mm</w:t>
      </w:r>
    </w:p>
    <w:p w:rsidR="00750426" w:rsidRPr="009169DC" w:rsidRDefault="00750426" w:rsidP="00750426">
      <w:pPr>
        <w:spacing w:after="0"/>
        <w:ind w:left="720"/>
      </w:pPr>
      <w:r w:rsidRPr="009169DC">
        <w:t>- Potrubí DN 40</w:t>
      </w:r>
      <w:r w:rsidRPr="009169DC">
        <w:tab/>
      </w:r>
      <w:r w:rsidRPr="009169DC">
        <w:tab/>
      </w:r>
      <w:r w:rsidRPr="009169DC">
        <w:tab/>
      </w:r>
      <w:proofErr w:type="spellStart"/>
      <w:r w:rsidRPr="009169DC">
        <w:t>tl</w:t>
      </w:r>
      <w:proofErr w:type="spellEnd"/>
      <w:r w:rsidRPr="009169DC">
        <w:t>. izolace 40 mm</w:t>
      </w:r>
    </w:p>
    <w:p w:rsidR="00750426" w:rsidRPr="009169DC" w:rsidRDefault="00750426" w:rsidP="00750426">
      <w:pPr>
        <w:spacing w:after="0"/>
        <w:ind w:left="720"/>
      </w:pPr>
      <w:r w:rsidRPr="009169DC">
        <w:t>- Potrubí DN 65</w:t>
      </w:r>
      <w:r w:rsidRPr="009169DC">
        <w:tab/>
      </w:r>
      <w:r w:rsidRPr="009169DC">
        <w:tab/>
      </w:r>
      <w:r w:rsidRPr="009169DC">
        <w:tab/>
      </w:r>
      <w:proofErr w:type="spellStart"/>
      <w:r w:rsidRPr="009169DC">
        <w:t>tl</w:t>
      </w:r>
      <w:proofErr w:type="spellEnd"/>
      <w:r w:rsidRPr="009169DC">
        <w:t xml:space="preserve">. izolace </w:t>
      </w:r>
      <w:r>
        <w:t>6</w:t>
      </w:r>
      <w:r w:rsidRPr="009169DC">
        <w:t>0 mm</w:t>
      </w:r>
    </w:p>
    <w:p w:rsidR="00750426" w:rsidRDefault="00750426" w:rsidP="00750426">
      <w:pPr>
        <w:pStyle w:val="Zkladntext31"/>
        <w:ind w:left="720"/>
        <w:rPr>
          <w:rFonts w:asciiTheme="majorHAnsi" w:hAnsiTheme="majorHAnsi" w:cstheme="majorHAnsi"/>
          <w:szCs w:val="22"/>
          <w:lang w:eastAsia="cs-CZ"/>
        </w:rPr>
      </w:pPr>
    </w:p>
    <w:p w:rsidR="00825477" w:rsidRPr="001A5DE5" w:rsidRDefault="00825477" w:rsidP="001A5DE5">
      <w:pPr>
        <w:pStyle w:val="Zkladntext31"/>
        <w:numPr>
          <w:ilvl w:val="0"/>
          <w:numId w:val="4"/>
        </w:numPr>
        <w:rPr>
          <w:rFonts w:asciiTheme="majorHAnsi" w:hAnsiTheme="majorHAnsi" w:cstheme="majorHAnsi"/>
          <w:szCs w:val="22"/>
          <w:lang w:eastAsia="cs-CZ"/>
        </w:rPr>
      </w:pPr>
      <w:r w:rsidRPr="009169DC">
        <w:rPr>
          <w:rFonts w:asciiTheme="majorHAnsi" w:hAnsiTheme="majorHAnsi" w:cstheme="majorHAnsi"/>
          <w:szCs w:val="22"/>
          <w:lang w:eastAsia="cs-CZ"/>
        </w:rPr>
        <w:t xml:space="preserve">Potrubí studené vody bude izolováno </w:t>
      </w:r>
      <w:proofErr w:type="spellStart"/>
      <w:r w:rsidRPr="009169DC">
        <w:rPr>
          <w:rFonts w:asciiTheme="majorHAnsi" w:hAnsiTheme="majorHAnsi" w:cstheme="majorHAnsi"/>
          <w:szCs w:val="22"/>
          <w:lang w:eastAsia="cs-CZ"/>
        </w:rPr>
        <w:t>návlekovými</w:t>
      </w:r>
      <w:proofErr w:type="spellEnd"/>
      <w:r w:rsidRPr="009169DC">
        <w:rPr>
          <w:rFonts w:asciiTheme="majorHAnsi" w:hAnsiTheme="majorHAnsi" w:cstheme="majorHAnsi"/>
          <w:szCs w:val="22"/>
          <w:lang w:eastAsia="cs-CZ"/>
        </w:rPr>
        <w:t xml:space="preserve"> polyetylénovými trubicemi o tloušťce 20mm s podélným samolepícím uzávěrem. </w:t>
      </w:r>
      <w:bookmarkEnd w:id="51"/>
    </w:p>
    <w:p w:rsidR="00825477" w:rsidRPr="00767F0E" w:rsidRDefault="00825477" w:rsidP="00124E32">
      <w:pPr>
        <w:pStyle w:val="Nadpis3"/>
      </w:pPr>
      <w:bookmarkStart w:id="52" w:name="_Toc288629649"/>
      <w:bookmarkStart w:id="53" w:name="_Toc288631984"/>
      <w:bookmarkStart w:id="54" w:name="_Toc288632761"/>
      <w:bookmarkStart w:id="55" w:name="_Toc288632841"/>
      <w:bookmarkStart w:id="56" w:name="_Toc506019889"/>
      <w:r>
        <w:t>D</w:t>
      </w:r>
      <w:r w:rsidRPr="00767F0E">
        <w:t>ilatace potrubí</w:t>
      </w:r>
      <w:bookmarkEnd w:id="52"/>
      <w:bookmarkEnd w:id="53"/>
      <w:bookmarkEnd w:id="54"/>
      <w:bookmarkEnd w:id="55"/>
      <w:bookmarkEnd w:id="56"/>
    </w:p>
    <w:p w:rsidR="00825477" w:rsidRPr="00BD2185" w:rsidRDefault="00825477" w:rsidP="00BD2185">
      <w:pPr>
        <w:widowControl w:val="0"/>
        <w:rPr>
          <w:szCs w:val="24"/>
        </w:rPr>
      </w:pPr>
      <w:r w:rsidRPr="00BD2185">
        <w:rPr>
          <w:szCs w:val="24"/>
        </w:rPr>
        <w:t>Tepelné dilatace budou kompenzovány přirozenými lomy trasy vnitřních rozvodů a U-</w:t>
      </w:r>
      <w:proofErr w:type="spellStart"/>
      <w:r w:rsidRPr="00BD2185">
        <w:rPr>
          <w:szCs w:val="24"/>
        </w:rPr>
        <w:t>kompenzátry</w:t>
      </w:r>
      <w:proofErr w:type="spellEnd"/>
      <w:r w:rsidRPr="00BD2185">
        <w:rPr>
          <w:szCs w:val="24"/>
        </w:rPr>
        <w:t xml:space="preserve">. </w:t>
      </w:r>
    </w:p>
    <w:p w:rsidR="00825477" w:rsidRPr="00767F0E" w:rsidRDefault="00825477" w:rsidP="00124E32">
      <w:pPr>
        <w:pStyle w:val="Nadpis3"/>
      </w:pPr>
      <w:bookmarkStart w:id="57" w:name="_Toc288629648"/>
      <w:bookmarkStart w:id="58" w:name="_Toc288631985"/>
      <w:bookmarkStart w:id="59" w:name="_Toc288632762"/>
      <w:bookmarkStart w:id="60" w:name="_Toc288632842"/>
      <w:bookmarkStart w:id="61" w:name="_Toc506019890"/>
      <w:r w:rsidRPr="00767F0E">
        <w:t>Odvzdušnění a vypouštění</w:t>
      </w:r>
      <w:bookmarkEnd w:id="57"/>
      <w:bookmarkEnd w:id="58"/>
      <w:bookmarkEnd w:id="59"/>
      <w:bookmarkEnd w:id="60"/>
      <w:bookmarkEnd w:id="61"/>
    </w:p>
    <w:p w:rsidR="00825477" w:rsidRPr="00912016" w:rsidRDefault="00825477" w:rsidP="00084E0E">
      <w:pPr>
        <w:widowControl w:val="0"/>
        <w:ind w:firstLine="426"/>
        <w:rPr>
          <w:szCs w:val="24"/>
        </w:rPr>
      </w:pPr>
      <w:r w:rsidRPr="00912016">
        <w:rPr>
          <w:szCs w:val="24"/>
        </w:rPr>
        <w:t>Všechna nejvyšší místa vnitřních rozvodů budou odvzdušněna, nejnižší opatřena kohouty pro vypouštění.</w:t>
      </w:r>
      <w:r>
        <w:rPr>
          <w:szCs w:val="24"/>
        </w:rPr>
        <w:t xml:space="preserve"> Odvzdušnění bude provedeno potrubím DN15 vypouštění potrubím DN25. </w:t>
      </w:r>
    </w:p>
    <w:p w:rsidR="00825477" w:rsidRDefault="00825477" w:rsidP="00825477">
      <w:pPr>
        <w:widowControl w:val="0"/>
        <w:rPr>
          <w:szCs w:val="24"/>
        </w:rPr>
      </w:pPr>
      <w:r w:rsidRPr="00912016">
        <w:rPr>
          <w:szCs w:val="24"/>
        </w:rPr>
        <w:t>Vypouštění vnitřních rozvodů ve stanic</w:t>
      </w:r>
      <w:r>
        <w:rPr>
          <w:szCs w:val="24"/>
        </w:rPr>
        <w:t>i</w:t>
      </w:r>
      <w:r w:rsidRPr="00912016">
        <w:rPr>
          <w:szCs w:val="24"/>
        </w:rPr>
        <w:t xml:space="preserve"> je zajištěno podlahovými </w:t>
      </w:r>
      <w:proofErr w:type="spellStart"/>
      <w:r w:rsidRPr="00912016">
        <w:rPr>
          <w:szCs w:val="24"/>
        </w:rPr>
        <w:t>vpustěmi</w:t>
      </w:r>
      <w:proofErr w:type="spellEnd"/>
      <w:r w:rsidRPr="00912016">
        <w:rPr>
          <w:szCs w:val="24"/>
        </w:rPr>
        <w:t xml:space="preserve">. </w:t>
      </w:r>
    </w:p>
    <w:p w:rsidR="00B13611" w:rsidRDefault="00825477" w:rsidP="001A5DE5">
      <w:pPr>
        <w:widowControl w:val="0"/>
        <w:rPr>
          <w:szCs w:val="24"/>
        </w:rPr>
      </w:pPr>
      <w:r w:rsidRPr="00912016">
        <w:rPr>
          <w:szCs w:val="24"/>
        </w:rPr>
        <w:t>Je nutno dbát na nepřekročení maximální teploty 40</w:t>
      </w:r>
      <w:r>
        <w:rPr>
          <w:szCs w:val="24"/>
        </w:rPr>
        <w:t>°C</w:t>
      </w:r>
      <w:r w:rsidRPr="00912016">
        <w:rPr>
          <w:szCs w:val="24"/>
        </w:rPr>
        <w:t xml:space="preserve"> p</w:t>
      </w:r>
      <w:r w:rsidR="00434B52">
        <w:rPr>
          <w:szCs w:val="24"/>
        </w:rPr>
        <w:t>ři</w:t>
      </w:r>
      <w:r w:rsidRPr="00912016">
        <w:rPr>
          <w:szCs w:val="24"/>
        </w:rPr>
        <w:t xml:space="preserve"> vypouštění do kanalizace! Při vypouštění teplejší vody bude prováděno její ochlazování.</w:t>
      </w:r>
      <w:bookmarkStart w:id="62" w:name="_Hlk491248663"/>
    </w:p>
    <w:p w:rsidR="00A21BEA" w:rsidRDefault="00A21BEA" w:rsidP="001A5DE5">
      <w:pPr>
        <w:widowControl w:val="0"/>
        <w:rPr>
          <w:szCs w:val="24"/>
        </w:rPr>
      </w:pPr>
      <w:bookmarkStart w:id="63" w:name="_Hlk504999523"/>
      <w:r>
        <w:rPr>
          <w:szCs w:val="24"/>
        </w:rPr>
        <w:t xml:space="preserve">Pro možnost provádění proplachů výměníků je požadováno osazení vypouštěcích armatur u každého hrdla výměníku v dimenzi DN25 s vnějším závitem na </w:t>
      </w:r>
      <w:r>
        <w:rPr>
          <w:rFonts w:ascii="Helvetica" w:hAnsi="Helvetica" w:cs="Helvetica"/>
          <w:color w:val="000000"/>
        </w:rPr>
        <w:t>„volné straně“.</w:t>
      </w:r>
    </w:p>
    <w:p w:rsidR="00B13611" w:rsidRPr="00767F0E" w:rsidRDefault="00B13611" w:rsidP="00124E32">
      <w:pPr>
        <w:pStyle w:val="Nadpis3"/>
      </w:pPr>
      <w:bookmarkStart w:id="64" w:name="_Toc506019891"/>
      <w:bookmarkEnd w:id="63"/>
      <w:r>
        <w:t>Fakturační měření tepla</w:t>
      </w:r>
      <w:bookmarkEnd w:id="64"/>
    </w:p>
    <w:p w:rsidR="000307B9" w:rsidRDefault="00B13611" w:rsidP="001A5DE5">
      <w:pPr>
        <w:adjustRightInd w:val="0"/>
        <w:ind w:firstLine="567"/>
      </w:pPr>
      <w:bookmarkStart w:id="65" w:name="_Hlk504999597"/>
      <w:r>
        <w:t>Pro potřeby</w:t>
      </w:r>
      <w:r w:rsidR="00084E0E">
        <w:t xml:space="preserve"> obchodního styku bude na</w:t>
      </w:r>
      <w:r w:rsidR="00F22390">
        <w:t xml:space="preserve">instalováno fakturační měření tepla, fakturační měření bude dodávkou Teplárny Liberec. </w:t>
      </w:r>
      <w:bookmarkStart w:id="66" w:name="_Hlk502774857"/>
      <w:r w:rsidR="00F22390">
        <w:t xml:space="preserve">Při instalaci měření je nutné dodržení všech podmínek </w:t>
      </w:r>
      <w:r w:rsidR="00822323">
        <w:t xml:space="preserve">výrobce daného měřidla </w:t>
      </w:r>
      <w:r w:rsidR="00D26364">
        <w:t xml:space="preserve">a </w:t>
      </w:r>
      <w:r w:rsidR="00F22390">
        <w:t>dodavatele tepla.</w:t>
      </w:r>
      <w:bookmarkEnd w:id="66"/>
      <w:r w:rsidR="000307B9">
        <w:t xml:space="preserve"> Fakturační průtokoměr bude instalován na kondenzátní potrubí za kondenzátními čerpadly. </w:t>
      </w:r>
    </w:p>
    <w:p w:rsidR="00AE5377" w:rsidRDefault="000307B9" w:rsidP="001A5DE5">
      <w:pPr>
        <w:adjustRightInd w:val="0"/>
        <w:ind w:firstLine="567"/>
      </w:pPr>
      <w:r>
        <w:t xml:space="preserve">Pro kontrolní měření bude dále osazen měřič tepla </w:t>
      </w:r>
      <w:r w:rsidR="00194BE1">
        <w:t xml:space="preserve">na dochlazování kondenzátu. </w:t>
      </w:r>
    </w:p>
    <w:p w:rsidR="00825477" w:rsidRPr="001A5DE5" w:rsidRDefault="00194BE1" w:rsidP="001A5DE5">
      <w:pPr>
        <w:adjustRightInd w:val="0"/>
        <w:ind w:firstLine="567"/>
      </w:pPr>
      <w:r>
        <w:t>TLIB</w:t>
      </w:r>
      <w:r w:rsidR="00AE5377">
        <w:rPr>
          <w:rFonts w:ascii="Helvetica" w:hAnsi="Helvetica" w:cs="Helvetica"/>
          <w:color w:val="000000"/>
        </w:rPr>
        <w:t xml:space="preserve"> dodá 2 kompletní sestavy </w:t>
      </w:r>
      <w:proofErr w:type="spellStart"/>
      <w:r w:rsidR="00AE5377">
        <w:rPr>
          <w:rFonts w:ascii="Helvetica" w:hAnsi="Helvetica" w:cs="Helvetica"/>
          <w:color w:val="000000"/>
        </w:rPr>
        <w:t>vodoměr+teploměry+kalorimetr</w:t>
      </w:r>
      <w:proofErr w:type="spellEnd"/>
      <w:r w:rsidR="00AE5377">
        <w:rPr>
          <w:rFonts w:ascii="Helvetica" w:hAnsi="Helvetica" w:cs="Helvetica"/>
          <w:color w:val="000000"/>
        </w:rPr>
        <w:t>. Součástí díla je tedy jen strojní montáž a napájení elektro 1x6 A se zaplombovatelným jističem.</w:t>
      </w:r>
    </w:p>
    <w:p w:rsidR="00825477" w:rsidRDefault="00F753EE" w:rsidP="00124E32">
      <w:pPr>
        <w:pStyle w:val="Nadpis3"/>
      </w:pPr>
      <w:bookmarkStart w:id="67" w:name="_Toc288629647"/>
      <w:bookmarkStart w:id="68" w:name="_Toc288631986"/>
      <w:bookmarkStart w:id="69" w:name="_Toc288632763"/>
      <w:bookmarkStart w:id="70" w:name="_Toc288632843"/>
      <w:bookmarkStart w:id="71" w:name="_Toc506019892"/>
      <w:bookmarkEnd w:id="65"/>
      <w:r>
        <w:t>Podružné m</w:t>
      </w:r>
      <w:r w:rsidR="00825477" w:rsidRPr="00767F0E">
        <w:t>ěření tepla</w:t>
      </w:r>
      <w:bookmarkEnd w:id="67"/>
      <w:bookmarkEnd w:id="68"/>
      <w:bookmarkEnd w:id="69"/>
      <w:bookmarkEnd w:id="70"/>
      <w:bookmarkEnd w:id="71"/>
    </w:p>
    <w:p w:rsidR="00825477" w:rsidRPr="00AE5377" w:rsidRDefault="00AE5377" w:rsidP="00AE5377">
      <w:pPr>
        <w:adjustRightInd w:val="0"/>
        <w:ind w:firstLine="567"/>
      </w:pPr>
      <w:bookmarkStart w:id="72" w:name="_Hlk504999857"/>
      <w:r w:rsidRPr="00AE5377">
        <w:t>Ve VS bude měřena spotřeba tepla na vytápění pomocí ultrazvukového průtokoměru instalovaného na výstupu topné vody z </w:t>
      </w:r>
      <w:r w:rsidR="0097190E">
        <w:t>KP</w:t>
      </w:r>
      <w:r w:rsidRPr="00AE5377">
        <w:t>S</w:t>
      </w:r>
      <w:bookmarkEnd w:id="72"/>
      <w:r w:rsidRPr="00AE5377">
        <w:t xml:space="preserve"> a spotřeba tepla v</w:t>
      </w:r>
      <w:r w:rsidR="00592AC4" w:rsidRPr="00AE5377">
        <w:t>ět</w:t>
      </w:r>
      <w:r w:rsidRPr="00AE5377">
        <w:t>ve</w:t>
      </w:r>
      <w:r w:rsidR="00592AC4" w:rsidRPr="00AE5377">
        <w:t xml:space="preserve"> pro </w:t>
      </w:r>
      <w:r w:rsidRPr="00AE5377">
        <w:t xml:space="preserve">vytápění </w:t>
      </w:r>
      <w:r w:rsidR="00592AC4" w:rsidRPr="00AE5377">
        <w:t>hal</w:t>
      </w:r>
      <w:r w:rsidRPr="00AE5377">
        <w:t>y</w:t>
      </w:r>
      <w:r w:rsidR="00592AC4" w:rsidRPr="00AE5377">
        <w:t xml:space="preserve"> pink-ponku</w:t>
      </w:r>
      <w:r w:rsidRPr="00AE5377">
        <w:t>.</w:t>
      </w:r>
    </w:p>
    <w:p w:rsidR="00825477" w:rsidRPr="00CF0084" w:rsidRDefault="00825477" w:rsidP="00825477">
      <w:pPr>
        <w:pStyle w:val="Odstavec"/>
        <w:jc w:val="both"/>
        <w:rPr>
          <w:rFonts w:asciiTheme="minorHAnsi" w:eastAsiaTheme="minorHAnsi" w:hAnsiTheme="minorHAnsi" w:cstheme="minorBidi"/>
        </w:rPr>
      </w:pPr>
      <w:r w:rsidRPr="00CF0084">
        <w:rPr>
          <w:rFonts w:asciiTheme="minorHAnsi" w:eastAsiaTheme="minorHAnsi" w:hAnsiTheme="minorHAnsi" w:cstheme="minorBidi"/>
        </w:rPr>
        <w:t>Pro instalaci měřiče tepla dodržet uvedené parametry:</w:t>
      </w:r>
    </w:p>
    <w:p w:rsidR="00825477" w:rsidRPr="00CF0084" w:rsidRDefault="00825477" w:rsidP="00554FB9">
      <w:pPr>
        <w:pStyle w:val="Odstavec"/>
        <w:numPr>
          <w:ilvl w:val="0"/>
          <w:numId w:val="8"/>
        </w:numPr>
        <w:jc w:val="both"/>
        <w:rPr>
          <w:rFonts w:asciiTheme="minorHAnsi" w:eastAsiaTheme="minorHAnsi" w:hAnsiTheme="minorHAnsi" w:cstheme="minorBidi"/>
        </w:rPr>
      </w:pPr>
      <w:r w:rsidRPr="00CF0084">
        <w:rPr>
          <w:rFonts w:asciiTheme="minorHAnsi" w:eastAsiaTheme="minorHAnsi" w:hAnsiTheme="minorHAnsi" w:cstheme="minorBidi"/>
        </w:rPr>
        <w:t>Před a za průtokoměrnou částí měření tepla dodržet uklidňovací délky:</w:t>
      </w:r>
    </w:p>
    <w:p w:rsidR="00825477" w:rsidRPr="00CF0084" w:rsidRDefault="00825477" w:rsidP="00554FB9">
      <w:pPr>
        <w:pStyle w:val="Odstavec"/>
        <w:numPr>
          <w:ilvl w:val="0"/>
          <w:numId w:val="9"/>
        </w:numPr>
        <w:jc w:val="both"/>
        <w:rPr>
          <w:rFonts w:asciiTheme="minorHAnsi" w:eastAsiaTheme="minorHAnsi" w:hAnsiTheme="minorHAnsi" w:cstheme="minorBidi"/>
        </w:rPr>
      </w:pPr>
      <w:r w:rsidRPr="00CF0084">
        <w:rPr>
          <w:rFonts w:asciiTheme="minorHAnsi" w:eastAsiaTheme="minorHAnsi" w:hAnsiTheme="minorHAnsi" w:cstheme="minorBidi"/>
        </w:rPr>
        <w:t>před měřením min. 5D</w:t>
      </w:r>
    </w:p>
    <w:p w:rsidR="00825477" w:rsidRPr="00CF0084" w:rsidRDefault="00825477" w:rsidP="00554FB9">
      <w:pPr>
        <w:pStyle w:val="Odstavec"/>
        <w:numPr>
          <w:ilvl w:val="0"/>
          <w:numId w:val="9"/>
        </w:numPr>
        <w:jc w:val="both"/>
        <w:rPr>
          <w:rFonts w:asciiTheme="minorHAnsi" w:eastAsiaTheme="minorHAnsi" w:hAnsiTheme="minorHAnsi" w:cstheme="minorBidi"/>
        </w:rPr>
      </w:pPr>
      <w:r w:rsidRPr="00CF0084">
        <w:rPr>
          <w:rFonts w:asciiTheme="minorHAnsi" w:eastAsiaTheme="minorHAnsi" w:hAnsiTheme="minorHAnsi" w:cstheme="minorBidi"/>
        </w:rPr>
        <w:t>za měřením min. 3D</w:t>
      </w:r>
    </w:p>
    <w:p w:rsidR="00825477" w:rsidRPr="00CF0084" w:rsidRDefault="00825477" w:rsidP="00554FB9">
      <w:pPr>
        <w:pStyle w:val="Odstavec"/>
        <w:numPr>
          <w:ilvl w:val="0"/>
          <w:numId w:val="8"/>
        </w:numPr>
        <w:jc w:val="both"/>
        <w:rPr>
          <w:rFonts w:asciiTheme="minorHAnsi" w:eastAsiaTheme="minorHAnsi" w:hAnsiTheme="minorHAnsi" w:cstheme="minorBidi"/>
        </w:rPr>
      </w:pPr>
      <w:r w:rsidRPr="00CF0084">
        <w:rPr>
          <w:rFonts w:asciiTheme="minorHAnsi" w:eastAsiaTheme="minorHAnsi" w:hAnsiTheme="minorHAnsi" w:cstheme="minorBidi"/>
        </w:rPr>
        <w:t>Osadit uzavírací armatury tak, aby bylo možno provádět výměnu měření tepla bez vypouštění velkého množství vody.</w:t>
      </w:r>
    </w:p>
    <w:p w:rsidR="00825477" w:rsidRPr="00CF0084" w:rsidRDefault="00825477" w:rsidP="00554FB9">
      <w:pPr>
        <w:pStyle w:val="Odstavec"/>
        <w:numPr>
          <w:ilvl w:val="0"/>
          <w:numId w:val="8"/>
        </w:numPr>
        <w:jc w:val="both"/>
        <w:rPr>
          <w:rFonts w:asciiTheme="minorHAnsi" w:eastAsiaTheme="minorHAnsi" w:hAnsiTheme="minorHAnsi" w:cstheme="minorBidi"/>
        </w:rPr>
      </w:pPr>
      <w:proofErr w:type="spellStart"/>
      <w:r w:rsidRPr="00CF0084">
        <w:rPr>
          <w:rFonts w:asciiTheme="minorHAnsi" w:eastAsiaTheme="minorHAnsi" w:hAnsiTheme="minorHAnsi" w:cstheme="minorBidi"/>
        </w:rPr>
        <w:lastRenderedPageBreak/>
        <w:t>Návarek</w:t>
      </w:r>
      <w:proofErr w:type="spellEnd"/>
      <w:r w:rsidRPr="00CF0084">
        <w:rPr>
          <w:rFonts w:asciiTheme="minorHAnsi" w:eastAsiaTheme="minorHAnsi" w:hAnsiTheme="minorHAnsi" w:cstheme="minorBidi"/>
        </w:rPr>
        <w:t xml:space="preserve"> pro čidlo teploty umístit do potrubí vratné vody za uklidňovací délku měřiče tepla (5D).</w:t>
      </w:r>
    </w:p>
    <w:p w:rsidR="00825477" w:rsidRPr="00CF0084" w:rsidRDefault="00825477" w:rsidP="00825477">
      <w:pPr>
        <w:pStyle w:val="Odstavec"/>
        <w:ind w:firstLine="567"/>
        <w:jc w:val="both"/>
        <w:rPr>
          <w:rFonts w:asciiTheme="minorHAnsi" w:eastAsiaTheme="minorHAnsi" w:hAnsiTheme="minorHAnsi" w:cstheme="minorBidi"/>
        </w:rPr>
      </w:pPr>
      <w:r w:rsidRPr="00CF0084">
        <w:rPr>
          <w:rFonts w:asciiTheme="minorHAnsi" w:eastAsiaTheme="minorHAnsi" w:hAnsiTheme="minorHAnsi" w:cstheme="minorBidi"/>
        </w:rPr>
        <w:t>Veškeré měřící členy jako jsou manometry a teploměry budou kalibrovány a dodány s kalibračními listy.</w:t>
      </w:r>
    </w:p>
    <w:bookmarkEnd w:id="62"/>
    <w:p w:rsidR="00825477" w:rsidRDefault="00825477" w:rsidP="00825477">
      <w:pPr>
        <w:pStyle w:val="Odstavec"/>
        <w:jc w:val="both"/>
        <w:rPr>
          <w:rFonts w:ascii="Times New Roman" w:hAnsi="Times New Roman" w:cs="Times New Roman"/>
          <w:sz w:val="24"/>
        </w:rPr>
      </w:pPr>
    </w:p>
    <w:p w:rsidR="00825477" w:rsidRPr="00767F0E" w:rsidRDefault="00825477" w:rsidP="00124E32">
      <w:pPr>
        <w:pStyle w:val="Nadpis3"/>
      </w:pPr>
      <w:bookmarkStart w:id="73" w:name="_Toc506019893"/>
      <w:bookmarkStart w:id="74" w:name="_Toc164835444"/>
      <w:bookmarkStart w:id="75" w:name="_Toc174926292"/>
      <w:bookmarkStart w:id="76" w:name="_Toc194199835"/>
      <w:bookmarkStart w:id="77" w:name="_Toc288629653"/>
      <w:bookmarkStart w:id="78" w:name="_Toc288631989"/>
      <w:bookmarkStart w:id="79" w:name="_Toc288632766"/>
      <w:bookmarkStart w:id="80" w:name="_Toc288632846"/>
      <w:bookmarkEnd w:id="24"/>
      <w:bookmarkEnd w:id="25"/>
      <w:bookmarkEnd w:id="43"/>
      <w:r w:rsidRPr="00767F0E">
        <w:t>Demontáže</w:t>
      </w:r>
      <w:bookmarkEnd w:id="73"/>
      <w:r w:rsidRPr="00767F0E">
        <w:t xml:space="preserve"> </w:t>
      </w:r>
      <w:bookmarkEnd w:id="74"/>
      <w:bookmarkEnd w:id="75"/>
      <w:bookmarkEnd w:id="76"/>
      <w:bookmarkEnd w:id="77"/>
      <w:bookmarkEnd w:id="78"/>
      <w:bookmarkEnd w:id="79"/>
      <w:bookmarkEnd w:id="80"/>
    </w:p>
    <w:p w:rsidR="00825477" w:rsidRPr="002D7384" w:rsidRDefault="002D7384" w:rsidP="002D7384">
      <w:pPr>
        <w:pStyle w:val="Odstavecseseznamem"/>
        <w:ind w:left="0" w:firstLine="770"/>
      </w:pPr>
      <w:bookmarkStart w:id="81" w:name="_Toc288629654"/>
      <w:bookmarkStart w:id="82" w:name="_Toc288631990"/>
      <w:bookmarkStart w:id="83" w:name="_Toc288632768"/>
      <w:bookmarkStart w:id="84" w:name="_Toc288632847"/>
      <w:r w:rsidRPr="002D7384">
        <w:t>Stávající výměníková stanice bude kompletně demontována, včetně veškerého nefunkčního zařízení</w:t>
      </w:r>
      <w:r w:rsidR="00CF0084">
        <w:t xml:space="preserve">. </w:t>
      </w:r>
    </w:p>
    <w:p w:rsidR="00825477" w:rsidRDefault="00825477" w:rsidP="00825477">
      <w:pPr>
        <w:pStyle w:val="Nadpis4"/>
        <w:spacing w:before="120" w:after="120"/>
        <w:ind w:left="765"/>
        <w:rPr>
          <w:b/>
          <w:szCs w:val="24"/>
          <w:u w:val="single"/>
        </w:rPr>
      </w:pPr>
      <w:bookmarkStart w:id="85" w:name="_Toc288632767"/>
      <w:r w:rsidRPr="006E036F">
        <w:rPr>
          <w:szCs w:val="24"/>
          <w:u w:val="single"/>
        </w:rPr>
        <w:t>Poznámka</w:t>
      </w:r>
      <w:bookmarkEnd w:id="85"/>
    </w:p>
    <w:p w:rsidR="00825477" w:rsidRDefault="00825477" w:rsidP="002D7384">
      <w:pPr>
        <w:pStyle w:val="Odstavecseseznamem"/>
        <w:ind w:left="0" w:firstLine="770"/>
      </w:pPr>
      <w:r>
        <w:t xml:space="preserve">Zhotovitel provede dělení kovových demontovaných částí a třídění kovového odpadu do kontejnerů. Vzniklý kovový odpad je majetkem </w:t>
      </w:r>
      <w:r w:rsidR="00592AC4">
        <w:t>ZŠ Vrchlického</w:t>
      </w:r>
      <w:r>
        <w:t>.</w:t>
      </w:r>
    </w:p>
    <w:p w:rsidR="00825477" w:rsidRPr="001A5DE5" w:rsidRDefault="00825477" w:rsidP="001A5DE5">
      <w:pPr>
        <w:pStyle w:val="Nadpis2"/>
      </w:pPr>
      <w:bookmarkStart w:id="86" w:name="_Toc288631991"/>
      <w:bookmarkStart w:id="87" w:name="_Toc288632769"/>
      <w:bookmarkStart w:id="88" w:name="_Toc288632848"/>
      <w:bookmarkStart w:id="89" w:name="_Toc506019894"/>
      <w:bookmarkEnd w:id="81"/>
      <w:bookmarkEnd w:id="82"/>
      <w:bookmarkEnd w:id="83"/>
      <w:bookmarkEnd w:id="84"/>
      <w:r w:rsidRPr="001A5DE5">
        <w:t>NÁROKY NA OBSLUHU</w:t>
      </w:r>
      <w:bookmarkEnd w:id="86"/>
      <w:bookmarkEnd w:id="87"/>
      <w:bookmarkEnd w:id="88"/>
      <w:bookmarkEnd w:id="89"/>
    </w:p>
    <w:p w:rsidR="00825477" w:rsidRPr="00CF0084" w:rsidRDefault="00825477" w:rsidP="00CF0084">
      <w:pPr>
        <w:pStyle w:val="Odstavecseseznamem"/>
        <w:ind w:left="0" w:firstLine="770"/>
      </w:pPr>
      <w:r w:rsidRPr="00CF0084">
        <w:t>Zařízení je navrženo pro plně automatický provoz a nevyžaduje trvalou obsluhu. Údržbu zařízení budou provádět pracovníci údržby provozovatele.</w:t>
      </w:r>
    </w:p>
    <w:p w:rsidR="00825477" w:rsidRPr="00CF0084" w:rsidRDefault="00825477" w:rsidP="00CF0084">
      <w:pPr>
        <w:pStyle w:val="Odstavecseseznamem"/>
        <w:ind w:left="0" w:firstLine="770"/>
      </w:pPr>
      <w:r w:rsidRPr="00CF0084">
        <w:t>Obsluhu stanice může provádět pouze osoba pověřená k této činnosti provozovatelem zařízení.</w:t>
      </w:r>
    </w:p>
    <w:p w:rsidR="00825477" w:rsidRPr="00CF0084" w:rsidRDefault="00825477" w:rsidP="00CF0084">
      <w:pPr>
        <w:pStyle w:val="Odstavecseseznamem"/>
        <w:ind w:left="0" w:firstLine="770"/>
      </w:pPr>
      <w:r w:rsidRPr="00CF0084">
        <w:t>Provozovatel stanice pověří obsluhou osobu, která je k této činnosti zdravotně způsobilá a může doložit kvalifikaci k této činnosti. Provozovatel zařízení zajistí osobě pověřené obsluhou stanice aktuální školení v oblasti:</w:t>
      </w:r>
    </w:p>
    <w:p w:rsidR="00825477" w:rsidRPr="00CF0084" w:rsidRDefault="00825477" w:rsidP="00CF0084">
      <w:pPr>
        <w:pStyle w:val="Odstavecseseznamem"/>
        <w:ind w:left="0" w:firstLine="770"/>
      </w:pPr>
      <w:r w:rsidRPr="00CF0084">
        <w:t>- odborné způsobilosti obsluhovatele k samostatné obsluze výměníkové stanice</w:t>
      </w:r>
    </w:p>
    <w:p w:rsidR="00825477" w:rsidRPr="00CF0084" w:rsidRDefault="00825477" w:rsidP="00CF0084">
      <w:pPr>
        <w:pStyle w:val="Odstavecseseznamem"/>
        <w:ind w:left="0" w:firstLine="770"/>
      </w:pPr>
      <w:r w:rsidRPr="00CF0084">
        <w:t>- bezpečnosti práce s přihlédnutím k místním podmínkám v okolí stanice</w:t>
      </w:r>
    </w:p>
    <w:p w:rsidR="00825477" w:rsidRPr="00CF0084" w:rsidRDefault="00825477" w:rsidP="00CF0084">
      <w:pPr>
        <w:pStyle w:val="Odstavecseseznamem"/>
        <w:ind w:left="0" w:firstLine="770"/>
      </w:pPr>
      <w:r w:rsidRPr="00CF0084">
        <w:t>- požární ochrany</w:t>
      </w:r>
    </w:p>
    <w:p w:rsidR="00825477" w:rsidRPr="00CF0084" w:rsidRDefault="00825477" w:rsidP="00CF0084">
      <w:pPr>
        <w:pStyle w:val="Odstavecseseznamem"/>
        <w:ind w:left="0" w:firstLine="770"/>
      </w:pPr>
      <w:r w:rsidRPr="00CF0084">
        <w:t>- poskytování první pomoci se zřetelem na ošetřování popálenin opařením</w:t>
      </w:r>
    </w:p>
    <w:p w:rsidR="00825477" w:rsidRPr="00CF0084" w:rsidRDefault="00825477" w:rsidP="00CF0084">
      <w:pPr>
        <w:pStyle w:val="Odstavecseseznamem"/>
        <w:ind w:left="0" w:firstLine="770"/>
      </w:pPr>
      <w:r w:rsidRPr="00CF0084">
        <w:t>- minimálně 72 hodin praktického výcviku pod dohledem pověřené osoby</w:t>
      </w:r>
    </w:p>
    <w:p w:rsidR="00825477" w:rsidRPr="00CF0084" w:rsidRDefault="00825477" w:rsidP="00CF0084">
      <w:pPr>
        <w:pStyle w:val="Odstavecseseznamem"/>
        <w:ind w:left="0" w:firstLine="770"/>
      </w:pPr>
      <w:r w:rsidRPr="00CF0084">
        <w:tab/>
        <w:t>Provozovatel zajistí aktualizaci těchto školení minimálně každé 3 roky.</w:t>
      </w:r>
    </w:p>
    <w:p w:rsidR="00825477" w:rsidRPr="00CF0084" w:rsidRDefault="00825477" w:rsidP="00CF0084">
      <w:pPr>
        <w:pStyle w:val="Odstavecseseznamem"/>
        <w:ind w:left="0" w:firstLine="770"/>
      </w:pPr>
      <w:r w:rsidRPr="00CF0084">
        <w:tab/>
        <w:t xml:space="preserve">Při provozu stanice se obsluha řídí provozním řádem. Dohlíží na to, aby stanice byla provozována hospodárně a bezpečně, vede provozní deník stanice a o všech neobvyklých stavech bezprostředně informuje provozního technika nebo osobu jím pověřenou. </w:t>
      </w:r>
    </w:p>
    <w:p w:rsidR="001A5DE5" w:rsidRDefault="001A5DE5">
      <w:pPr>
        <w:ind w:firstLine="0"/>
        <w:jc w:val="left"/>
        <w:rPr>
          <w:rFonts w:ascii="Arial Black" w:eastAsia="Times New Roman" w:hAnsi="Arial Black" w:cs="Arial"/>
          <w:b/>
          <w:bCs/>
          <w:iCs/>
          <w:sz w:val="24"/>
          <w:szCs w:val="28"/>
          <w:lang w:eastAsia="cs-CZ"/>
        </w:rPr>
      </w:pPr>
      <w:r>
        <w:br w:type="page"/>
      </w:r>
    </w:p>
    <w:p w:rsidR="00EE7514" w:rsidRPr="001A5DE5" w:rsidRDefault="00EE7514" w:rsidP="001A5DE5">
      <w:pPr>
        <w:pStyle w:val="Nadpis2"/>
      </w:pPr>
      <w:bookmarkStart w:id="90" w:name="_Toc506019895"/>
      <w:r w:rsidRPr="001A5DE5">
        <w:lastRenderedPageBreak/>
        <w:t>ZÁKLADNÍ POŽADAVKY NA SOUVISEJÍCI PROFESE</w:t>
      </w:r>
      <w:bookmarkEnd w:id="90"/>
    </w:p>
    <w:p w:rsidR="00EE7514" w:rsidRPr="00EE7514" w:rsidRDefault="00EE7514" w:rsidP="00124E32">
      <w:pPr>
        <w:pStyle w:val="Nadpis3"/>
      </w:pPr>
      <w:bookmarkStart w:id="91" w:name="_Toc464975487"/>
      <w:bookmarkStart w:id="92" w:name="_Toc464977888"/>
      <w:bookmarkStart w:id="93" w:name="_Toc491246814"/>
      <w:bookmarkStart w:id="94" w:name="_Toc491252793"/>
      <w:bookmarkStart w:id="95" w:name="_Toc502772801"/>
      <w:bookmarkStart w:id="96" w:name="_Toc464975488"/>
      <w:bookmarkStart w:id="97" w:name="_Toc464977889"/>
      <w:bookmarkStart w:id="98" w:name="_Toc491246815"/>
      <w:bookmarkStart w:id="99" w:name="_Toc491252794"/>
      <w:bookmarkStart w:id="100" w:name="_Toc502772802"/>
      <w:bookmarkStart w:id="101" w:name="_Toc506019896"/>
      <w:bookmarkEnd w:id="91"/>
      <w:bookmarkEnd w:id="92"/>
      <w:bookmarkEnd w:id="93"/>
      <w:bookmarkEnd w:id="94"/>
      <w:bookmarkEnd w:id="95"/>
      <w:bookmarkEnd w:id="96"/>
      <w:bookmarkEnd w:id="97"/>
      <w:bookmarkEnd w:id="98"/>
      <w:bookmarkEnd w:id="99"/>
      <w:bookmarkEnd w:id="100"/>
      <w:r w:rsidRPr="00EE7514">
        <w:t>E</w:t>
      </w:r>
      <w:r w:rsidR="00A719C3">
        <w:t>lektro</w:t>
      </w:r>
      <w:bookmarkEnd w:id="101"/>
    </w:p>
    <w:p w:rsidR="00EE7514" w:rsidRPr="00A719C3" w:rsidRDefault="00EE7514" w:rsidP="00A719C3">
      <w:pPr>
        <w:autoSpaceDE w:val="0"/>
        <w:spacing w:after="0"/>
        <w:rPr>
          <w:szCs w:val="24"/>
        </w:rPr>
      </w:pPr>
      <w:r>
        <w:rPr>
          <w:rFonts w:ascii="Arial" w:eastAsia="Arial" w:hAnsi="Arial" w:cs="Arial"/>
          <w:sz w:val="20"/>
          <w:szCs w:val="20"/>
        </w:rPr>
        <w:tab/>
      </w:r>
      <w:r w:rsidRPr="00A719C3">
        <w:rPr>
          <w:szCs w:val="24"/>
        </w:rPr>
        <w:t xml:space="preserve">elektrické napojení rozvaděče </w:t>
      </w:r>
      <w:proofErr w:type="spellStart"/>
      <w:r w:rsidRPr="00A719C3">
        <w:rPr>
          <w:szCs w:val="24"/>
        </w:rPr>
        <w:t>MaR</w:t>
      </w:r>
      <w:proofErr w:type="spellEnd"/>
    </w:p>
    <w:p w:rsidR="00EE7514" w:rsidRPr="00A719C3" w:rsidRDefault="00EE7514" w:rsidP="00A719C3">
      <w:pPr>
        <w:autoSpaceDE w:val="0"/>
        <w:spacing w:after="0"/>
        <w:rPr>
          <w:szCs w:val="24"/>
        </w:rPr>
      </w:pPr>
      <w:r w:rsidRPr="00A719C3">
        <w:rPr>
          <w:szCs w:val="24"/>
        </w:rPr>
        <w:tab/>
        <w:t xml:space="preserve">z něj elektrické napojení čerpadel 230V cca 2 kW </w:t>
      </w:r>
    </w:p>
    <w:p w:rsidR="00EE7514" w:rsidRPr="001A5DE5" w:rsidRDefault="00EE7514" w:rsidP="001A5DE5">
      <w:pPr>
        <w:autoSpaceDE w:val="0"/>
        <w:spacing w:after="0"/>
        <w:rPr>
          <w:szCs w:val="24"/>
        </w:rPr>
      </w:pPr>
      <w:r w:rsidRPr="00A719C3">
        <w:rPr>
          <w:szCs w:val="24"/>
        </w:rPr>
        <w:tab/>
        <w:t>rovnoměrné osvětlení prostoru VS</w:t>
      </w:r>
    </w:p>
    <w:p w:rsidR="00EE7514" w:rsidRPr="00A719C3" w:rsidRDefault="00EE7514" w:rsidP="00124E32">
      <w:pPr>
        <w:pStyle w:val="Nadpis3"/>
      </w:pPr>
      <w:bookmarkStart w:id="102" w:name="_Toc506019897"/>
      <w:r w:rsidRPr="00EE7514">
        <w:t>Stavební</w:t>
      </w:r>
      <w:r w:rsidR="00A719C3">
        <w:t xml:space="preserve"> úpravy</w:t>
      </w:r>
      <w:bookmarkEnd w:id="102"/>
    </w:p>
    <w:p w:rsidR="00EE7514" w:rsidRDefault="00EE7514" w:rsidP="00EE7514">
      <w:pPr>
        <w:autoSpaceDE w:val="0"/>
        <w:rPr>
          <w:rFonts w:ascii="Arial" w:eastAsia="Arial" w:hAnsi="Arial" w:cs="Arial"/>
          <w:sz w:val="20"/>
          <w:szCs w:val="20"/>
        </w:rPr>
      </w:pPr>
      <w:r>
        <w:rPr>
          <w:rFonts w:ascii="Arial" w:eastAsia="Arial" w:hAnsi="Arial" w:cs="Arial"/>
          <w:sz w:val="20"/>
          <w:szCs w:val="20"/>
        </w:rPr>
        <w:tab/>
      </w:r>
      <w:r w:rsidR="00A719C3">
        <w:rPr>
          <w:szCs w:val="24"/>
        </w:rPr>
        <w:t>Stavební úpravy v </w:t>
      </w:r>
      <w:r w:rsidR="00A719C3" w:rsidRPr="005819D5">
        <w:rPr>
          <w:szCs w:val="24"/>
        </w:rPr>
        <w:t xml:space="preserve">PS vycházejí z požadavků technologie </w:t>
      </w:r>
      <w:r w:rsidR="00A719C3">
        <w:rPr>
          <w:szCs w:val="24"/>
        </w:rPr>
        <w:t>viz. SO 01 Stavební úpravy.</w:t>
      </w:r>
    </w:p>
    <w:p w:rsidR="00EE7514" w:rsidRPr="00A719C3" w:rsidRDefault="00EE7514" w:rsidP="00124E32">
      <w:pPr>
        <w:pStyle w:val="Nadpis3"/>
      </w:pPr>
      <w:bookmarkStart w:id="103" w:name="_Toc506019898"/>
      <w:proofErr w:type="spellStart"/>
      <w:r w:rsidRPr="00A719C3">
        <w:t>MaR</w:t>
      </w:r>
      <w:bookmarkEnd w:id="103"/>
      <w:proofErr w:type="spellEnd"/>
    </w:p>
    <w:p w:rsidR="00917AA2" w:rsidRPr="00A719C3" w:rsidRDefault="00EE7514" w:rsidP="00917AA2">
      <w:pPr>
        <w:autoSpaceDE w:val="0"/>
        <w:spacing w:after="0"/>
        <w:rPr>
          <w:szCs w:val="24"/>
        </w:rPr>
      </w:pPr>
      <w:r>
        <w:rPr>
          <w:rFonts w:ascii="Arial" w:eastAsia="Arial" w:hAnsi="Arial" w:cs="Arial"/>
          <w:sz w:val="20"/>
          <w:szCs w:val="20"/>
        </w:rPr>
        <w:tab/>
      </w:r>
      <w:r w:rsidR="00917AA2" w:rsidRPr="00A719C3">
        <w:rPr>
          <w:szCs w:val="24"/>
        </w:rPr>
        <w:t xml:space="preserve">funkční systém </w:t>
      </w:r>
      <w:proofErr w:type="spellStart"/>
      <w:r w:rsidR="00917AA2" w:rsidRPr="00A719C3">
        <w:rPr>
          <w:szCs w:val="24"/>
        </w:rPr>
        <w:t>MaR</w:t>
      </w:r>
      <w:proofErr w:type="spellEnd"/>
    </w:p>
    <w:p w:rsidR="00917AA2" w:rsidRPr="00A719C3" w:rsidRDefault="00917AA2" w:rsidP="00917AA2">
      <w:pPr>
        <w:autoSpaceDE w:val="0"/>
        <w:spacing w:after="0"/>
        <w:rPr>
          <w:szCs w:val="24"/>
        </w:rPr>
      </w:pPr>
      <w:r w:rsidRPr="00A719C3">
        <w:rPr>
          <w:szCs w:val="24"/>
        </w:rPr>
        <w:tab/>
        <w:t>ovládání havarijního uzávěru</w:t>
      </w:r>
    </w:p>
    <w:p w:rsidR="00917AA2" w:rsidRDefault="00917AA2" w:rsidP="00917AA2">
      <w:pPr>
        <w:autoSpaceDE w:val="0"/>
        <w:spacing w:after="0"/>
        <w:rPr>
          <w:szCs w:val="24"/>
        </w:rPr>
      </w:pPr>
      <w:r>
        <w:rPr>
          <w:szCs w:val="24"/>
        </w:rPr>
        <w:tab/>
        <w:t xml:space="preserve">řízení </w:t>
      </w:r>
      <w:r w:rsidR="00F22390">
        <w:rPr>
          <w:szCs w:val="24"/>
        </w:rPr>
        <w:t>ohřevu</w:t>
      </w:r>
      <w:r>
        <w:rPr>
          <w:szCs w:val="24"/>
        </w:rPr>
        <w:t xml:space="preserve"> ÚT</w:t>
      </w:r>
    </w:p>
    <w:p w:rsidR="00917AA2" w:rsidRPr="00A719C3" w:rsidRDefault="00917AA2" w:rsidP="00917AA2">
      <w:pPr>
        <w:autoSpaceDE w:val="0"/>
        <w:spacing w:after="0"/>
        <w:rPr>
          <w:szCs w:val="24"/>
        </w:rPr>
      </w:pPr>
      <w:r>
        <w:rPr>
          <w:szCs w:val="24"/>
        </w:rPr>
        <w:t xml:space="preserve">      řízení </w:t>
      </w:r>
      <w:r w:rsidR="00F22390">
        <w:rPr>
          <w:szCs w:val="24"/>
        </w:rPr>
        <w:t>ohřevu</w:t>
      </w:r>
      <w:r>
        <w:rPr>
          <w:szCs w:val="24"/>
        </w:rPr>
        <w:t xml:space="preserve"> TV</w:t>
      </w:r>
    </w:p>
    <w:p w:rsidR="00917AA2" w:rsidRPr="00A719C3" w:rsidRDefault="00917AA2" w:rsidP="00917AA2">
      <w:pPr>
        <w:autoSpaceDE w:val="0"/>
        <w:spacing w:after="0"/>
        <w:rPr>
          <w:szCs w:val="24"/>
        </w:rPr>
      </w:pPr>
      <w:r w:rsidRPr="00A719C3">
        <w:rPr>
          <w:szCs w:val="24"/>
        </w:rPr>
        <w:tab/>
        <w:t xml:space="preserve">řízení </w:t>
      </w:r>
      <w:proofErr w:type="spellStart"/>
      <w:r w:rsidRPr="00A719C3">
        <w:rPr>
          <w:szCs w:val="24"/>
        </w:rPr>
        <w:t>ekviterm</w:t>
      </w:r>
      <w:proofErr w:type="spellEnd"/>
      <w:r>
        <w:rPr>
          <w:szCs w:val="24"/>
        </w:rPr>
        <w:t xml:space="preserve"> jednotlivých</w:t>
      </w:r>
      <w:r w:rsidRPr="00A719C3">
        <w:rPr>
          <w:szCs w:val="24"/>
        </w:rPr>
        <w:t xml:space="preserve"> větví </w:t>
      </w:r>
    </w:p>
    <w:p w:rsidR="00917AA2" w:rsidRPr="00A719C3" w:rsidRDefault="00917AA2" w:rsidP="00917AA2">
      <w:pPr>
        <w:autoSpaceDE w:val="0"/>
        <w:spacing w:after="0"/>
        <w:rPr>
          <w:szCs w:val="24"/>
        </w:rPr>
      </w:pPr>
      <w:r w:rsidRPr="00A719C3">
        <w:rPr>
          <w:szCs w:val="24"/>
        </w:rPr>
        <w:tab/>
        <w:t>signalizace chodu zařízení a jeho poruchy</w:t>
      </w:r>
    </w:p>
    <w:p w:rsidR="00917AA2" w:rsidRPr="00A719C3" w:rsidRDefault="00917AA2" w:rsidP="00917AA2">
      <w:pPr>
        <w:autoSpaceDE w:val="0"/>
        <w:spacing w:after="0"/>
        <w:rPr>
          <w:szCs w:val="24"/>
        </w:rPr>
      </w:pPr>
      <w:r w:rsidRPr="00A719C3">
        <w:rPr>
          <w:szCs w:val="24"/>
        </w:rPr>
        <w:tab/>
        <w:t xml:space="preserve">systém </w:t>
      </w:r>
      <w:proofErr w:type="spellStart"/>
      <w:r w:rsidRPr="00A719C3">
        <w:rPr>
          <w:szCs w:val="24"/>
        </w:rPr>
        <w:t>MaR</w:t>
      </w:r>
      <w:proofErr w:type="spellEnd"/>
      <w:r w:rsidRPr="00A719C3">
        <w:rPr>
          <w:szCs w:val="24"/>
        </w:rPr>
        <w:t xml:space="preserve"> vyhodnocuje následující stavy s dopadem na odstavení HU na vstupu </w:t>
      </w:r>
    </w:p>
    <w:p w:rsidR="00917AA2" w:rsidRPr="00A719C3" w:rsidRDefault="00917AA2" w:rsidP="00917AA2">
      <w:pPr>
        <w:autoSpaceDE w:val="0"/>
        <w:spacing w:after="0"/>
        <w:ind w:firstLine="990"/>
        <w:rPr>
          <w:szCs w:val="24"/>
        </w:rPr>
      </w:pPr>
      <w:r w:rsidRPr="00A719C3">
        <w:rPr>
          <w:szCs w:val="24"/>
        </w:rPr>
        <w:t>přehřátí topné vody</w:t>
      </w:r>
    </w:p>
    <w:p w:rsidR="00917AA2" w:rsidRPr="00A719C3" w:rsidRDefault="00917AA2" w:rsidP="00917AA2">
      <w:pPr>
        <w:autoSpaceDE w:val="0"/>
        <w:spacing w:after="0"/>
        <w:ind w:firstLine="990"/>
        <w:rPr>
          <w:szCs w:val="24"/>
        </w:rPr>
      </w:pPr>
      <w:r w:rsidRPr="00A719C3">
        <w:rPr>
          <w:szCs w:val="24"/>
        </w:rPr>
        <w:t>přehřátí prostoru</w:t>
      </w:r>
    </w:p>
    <w:p w:rsidR="00917AA2" w:rsidRPr="00A719C3" w:rsidRDefault="00917AA2" w:rsidP="00917AA2">
      <w:pPr>
        <w:autoSpaceDE w:val="0"/>
        <w:spacing w:after="0"/>
        <w:ind w:firstLine="990"/>
        <w:rPr>
          <w:szCs w:val="24"/>
        </w:rPr>
      </w:pPr>
      <w:r w:rsidRPr="00A719C3">
        <w:rPr>
          <w:szCs w:val="24"/>
        </w:rPr>
        <w:t>únik topné vody (čidlo v jímce pod</w:t>
      </w:r>
      <w:r w:rsidR="00F22390">
        <w:rPr>
          <w:szCs w:val="24"/>
        </w:rPr>
        <w:t>lahy</w:t>
      </w:r>
      <w:r w:rsidRPr="00A719C3">
        <w:rPr>
          <w:szCs w:val="24"/>
        </w:rPr>
        <w:t xml:space="preserve">) </w:t>
      </w:r>
    </w:p>
    <w:p w:rsidR="00917AA2" w:rsidRPr="00A719C3" w:rsidRDefault="00917AA2" w:rsidP="00917AA2">
      <w:pPr>
        <w:autoSpaceDE w:val="0"/>
        <w:spacing w:after="0"/>
        <w:ind w:firstLine="990"/>
        <w:rPr>
          <w:szCs w:val="24"/>
        </w:rPr>
      </w:pPr>
      <w:r w:rsidRPr="00A719C3">
        <w:rPr>
          <w:szCs w:val="24"/>
        </w:rPr>
        <w:t xml:space="preserve">pokles tlaku pod 140kPa </w:t>
      </w:r>
    </w:p>
    <w:p w:rsidR="00917AA2" w:rsidRPr="00A719C3" w:rsidRDefault="00917AA2" w:rsidP="00917AA2">
      <w:pPr>
        <w:autoSpaceDE w:val="0"/>
        <w:spacing w:after="0"/>
        <w:ind w:firstLine="990"/>
        <w:rPr>
          <w:szCs w:val="24"/>
        </w:rPr>
      </w:pPr>
      <w:r w:rsidRPr="00A719C3">
        <w:rPr>
          <w:szCs w:val="24"/>
        </w:rPr>
        <w:t xml:space="preserve">zvýšení tlaku na </w:t>
      </w:r>
      <w:proofErr w:type="spellStart"/>
      <w:r w:rsidRPr="00A719C3">
        <w:rPr>
          <w:szCs w:val="24"/>
        </w:rPr>
        <w:t>sekundáru</w:t>
      </w:r>
      <w:proofErr w:type="spellEnd"/>
      <w:r w:rsidRPr="00A719C3">
        <w:rPr>
          <w:szCs w:val="24"/>
        </w:rPr>
        <w:t xml:space="preserve"> nad 300 </w:t>
      </w:r>
      <w:proofErr w:type="spellStart"/>
      <w:r w:rsidRPr="00A719C3">
        <w:rPr>
          <w:szCs w:val="24"/>
        </w:rPr>
        <w:t>kPa</w:t>
      </w:r>
      <w:proofErr w:type="spellEnd"/>
    </w:p>
    <w:p w:rsidR="00825477" w:rsidRPr="001A5DE5" w:rsidRDefault="00917AA2" w:rsidP="001A5DE5">
      <w:pPr>
        <w:autoSpaceDE w:val="0"/>
        <w:spacing w:after="0"/>
        <w:rPr>
          <w:szCs w:val="24"/>
        </w:rPr>
      </w:pPr>
      <w:r w:rsidRPr="00A719C3">
        <w:rPr>
          <w:szCs w:val="24"/>
        </w:rPr>
        <w:tab/>
        <w:t>nouzové ruční ovládání a sledování provozních parametrů (teploty, tlaky)</w:t>
      </w:r>
    </w:p>
    <w:p w:rsidR="00825477" w:rsidRPr="001A5DE5" w:rsidRDefault="00825477" w:rsidP="001A5DE5">
      <w:pPr>
        <w:pStyle w:val="Nadpis2"/>
      </w:pPr>
      <w:bookmarkStart w:id="104" w:name="_Toc97605525"/>
      <w:bookmarkStart w:id="105" w:name="_Toc288631992"/>
      <w:bookmarkStart w:id="106" w:name="_Toc288632770"/>
      <w:bookmarkStart w:id="107" w:name="_Toc288632849"/>
      <w:bookmarkStart w:id="108" w:name="_Toc506019899"/>
      <w:r w:rsidRPr="001A5DE5">
        <w:t>POPIS STAVENIŠTĚ A PŘÍPRAVA ÚZEMÍ KE STAVBĚ</w:t>
      </w:r>
      <w:bookmarkEnd w:id="104"/>
      <w:bookmarkEnd w:id="105"/>
      <w:bookmarkEnd w:id="106"/>
      <w:bookmarkEnd w:id="107"/>
      <w:bookmarkEnd w:id="108"/>
    </w:p>
    <w:p w:rsidR="00825477" w:rsidRDefault="00825477" w:rsidP="00F22390">
      <w:pPr>
        <w:pStyle w:val="Odstavecseseznamem"/>
        <w:ind w:left="0" w:firstLine="770"/>
      </w:pPr>
      <w:r w:rsidRPr="009E5E0D">
        <w:t>Stavba bude probíhat v</w:t>
      </w:r>
      <w:r>
        <w:t xml:space="preserve"> areálu </w:t>
      </w:r>
      <w:r w:rsidR="00592AC4">
        <w:t>školy, převážně v samotné místnosti VS</w:t>
      </w:r>
      <w:r>
        <w:t xml:space="preserve">. Zhotovitel musí plně respektovat požadavky a podmínky </w:t>
      </w:r>
      <w:r w:rsidR="00592AC4">
        <w:t>správce objektu</w:t>
      </w:r>
      <w:r>
        <w:t>.</w:t>
      </w:r>
    </w:p>
    <w:p w:rsidR="00825477" w:rsidRPr="001A5DE5" w:rsidRDefault="00825477" w:rsidP="001A5DE5">
      <w:pPr>
        <w:pStyle w:val="Nadpis2"/>
      </w:pPr>
      <w:bookmarkStart w:id="109" w:name="_Toc97605526"/>
      <w:bookmarkStart w:id="110" w:name="_Toc288631993"/>
      <w:bookmarkStart w:id="111" w:name="_Toc288632771"/>
      <w:bookmarkStart w:id="112" w:name="_Toc288632850"/>
      <w:bookmarkStart w:id="113" w:name="_Toc506019900"/>
      <w:r w:rsidRPr="001A5DE5">
        <w:t>H</w:t>
      </w:r>
      <w:bookmarkEnd w:id="109"/>
      <w:r w:rsidRPr="001A5DE5">
        <w:t>YGIENA A BEZPEČNOST</w:t>
      </w:r>
      <w:bookmarkEnd w:id="110"/>
      <w:bookmarkEnd w:id="111"/>
      <w:bookmarkEnd w:id="112"/>
      <w:bookmarkEnd w:id="113"/>
    </w:p>
    <w:p w:rsidR="00825477" w:rsidRPr="00F22390" w:rsidRDefault="00825477" w:rsidP="00F22390">
      <w:pPr>
        <w:pStyle w:val="Odstavecseseznamem"/>
        <w:ind w:left="0" w:firstLine="770"/>
      </w:pPr>
      <w:r w:rsidRPr="00F22390">
        <w:t>Projektová dokumentace byla zpracována v souladu s požadavky platných norem, zejména ČSN 06 0310, ČSN 06 0830, dle kterých musí být provedena také montáž a zařízení provozováno.</w:t>
      </w:r>
    </w:p>
    <w:p w:rsidR="00825477" w:rsidRPr="00F22390" w:rsidRDefault="00825477" w:rsidP="00F22390">
      <w:pPr>
        <w:pStyle w:val="Odstavecseseznamem"/>
        <w:ind w:left="0" w:firstLine="770"/>
      </w:pPr>
      <w:r w:rsidRPr="00F22390">
        <w:t xml:space="preserve">Při provádění stavebních a montážních prací je nutnou podmínkou dodržování bezpečnostních předpisů. Zejména zákona č. 309/2006 Sb. </w:t>
      </w:r>
    </w:p>
    <w:p w:rsidR="00825477" w:rsidRPr="00F22390" w:rsidRDefault="00825477" w:rsidP="00F22390">
      <w:pPr>
        <w:pStyle w:val="Odstavecseseznamem"/>
        <w:ind w:left="0" w:firstLine="770"/>
      </w:pPr>
      <w:r w:rsidRPr="00F22390">
        <w:t>Při realizaci stavby bude plně dodrženo ustanovení §14 zákona 309/2006 Sb. v platném znění.</w:t>
      </w:r>
    </w:p>
    <w:p w:rsidR="00825477" w:rsidRPr="00F22390" w:rsidRDefault="00825477" w:rsidP="00F22390">
      <w:pPr>
        <w:pStyle w:val="Odstavecseseznamem"/>
        <w:ind w:left="0" w:firstLine="770"/>
      </w:pPr>
      <w:r w:rsidRPr="00F22390">
        <w:t>V případě, že nebude určen koordinátor, bude požadováno doložení čestného prohlášení dodavatelské firmy, skutečnost o tom, že nebude využívat při realizaci subdodávek jiných zaměstnavatelů nebo ostatních osob.</w:t>
      </w:r>
    </w:p>
    <w:p w:rsidR="00825477" w:rsidRPr="00F22390" w:rsidRDefault="00825477" w:rsidP="00F22390">
      <w:pPr>
        <w:pStyle w:val="Odstavecseseznamem"/>
        <w:ind w:left="0" w:firstLine="770"/>
      </w:pPr>
      <w:r w:rsidRPr="00F22390">
        <w:t>Montážní práce smí provádět pouze organizace, které jsou k tomuto úkonu právně a odborně způsobilé. Pracovníci musí být vybaveni pracovními ochrannými pomůckami. Během svářečských prací musí být zajištěn řádný požární dozor v rozsahu platných předpisů.</w:t>
      </w:r>
    </w:p>
    <w:p w:rsidR="00825477" w:rsidRPr="00F22390" w:rsidRDefault="00825477" w:rsidP="00F22390">
      <w:pPr>
        <w:pStyle w:val="Odstavecseseznamem"/>
        <w:ind w:left="0" w:firstLine="770"/>
      </w:pPr>
      <w:r w:rsidRPr="00F22390">
        <w:t>Stavba nebude po realizaci zdrojem ohrožení zdraví a bezpečnosti pracovníků. Obsluhu zařízení musí provádět zaškolené osoby. Do prostoru VS musí být zamezen přístup nepovolaným osobám, stejně tak musí být zabráněno manipulaci se zařízením nepovolaným osobám.</w:t>
      </w:r>
    </w:p>
    <w:p w:rsidR="003C0FAD" w:rsidRDefault="00825477" w:rsidP="001A5DE5">
      <w:pPr>
        <w:pStyle w:val="Odstavecseseznamem"/>
        <w:ind w:left="0" w:firstLine="770"/>
      </w:pPr>
      <w:r w:rsidRPr="00F22390">
        <w:t>Stavba svým charakterem nevyvolává zvýšené požární riziko. Při provádění stavebních prací je třeba dodržovat obecně platné požárně bezpečnostní předpisy.</w:t>
      </w:r>
    </w:p>
    <w:p w:rsidR="00825477" w:rsidRPr="001A5DE5" w:rsidRDefault="00B80F8E" w:rsidP="001A5DE5">
      <w:pPr>
        <w:pStyle w:val="Nadpis2"/>
      </w:pPr>
      <w:bookmarkStart w:id="114" w:name="_Hlk504999969"/>
      <w:bookmarkStart w:id="115" w:name="_Toc288631994"/>
      <w:bookmarkStart w:id="116" w:name="_Toc288632772"/>
      <w:bookmarkStart w:id="117" w:name="_Toc288632851"/>
      <w:bookmarkStart w:id="118" w:name="_Toc506019901"/>
      <w:r>
        <w:lastRenderedPageBreak/>
        <w:t>POŽADAVKY</w:t>
      </w:r>
      <w:bookmarkEnd w:id="114"/>
      <w:r>
        <w:t xml:space="preserve"> A </w:t>
      </w:r>
      <w:r w:rsidR="00825477" w:rsidRPr="001A5DE5">
        <w:t>ZKOUŠKY ZAŘÍZENÍ</w:t>
      </w:r>
      <w:bookmarkEnd w:id="115"/>
      <w:bookmarkEnd w:id="116"/>
      <w:bookmarkEnd w:id="117"/>
      <w:bookmarkEnd w:id="118"/>
    </w:p>
    <w:p w:rsidR="00825477" w:rsidRPr="006E036F" w:rsidRDefault="00825477" w:rsidP="00825477">
      <w:pPr>
        <w:pStyle w:val="Odstavec"/>
        <w:ind w:firstLine="540"/>
        <w:jc w:val="both"/>
      </w:pPr>
      <w:bookmarkStart w:id="119" w:name="_Toc288629659"/>
      <w:r w:rsidRPr="006E036F">
        <w:rPr>
          <w:szCs w:val="22"/>
        </w:rPr>
        <w:tab/>
      </w:r>
      <w:bookmarkStart w:id="120" w:name="_Toc288631995"/>
      <w:bookmarkStart w:id="121" w:name="_Toc288632773"/>
      <w:bookmarkStart w:id="122" w:name="_Toc288632852"/>
      <w:r w:rsidRPr="00D02C3E">
        <w:rPr>
          <w:b/>
          <w:i/>
          <w:iCs/>
          <w:sz w:val="24"/>
          <w:lang w:eastAsia="cs-CZ"/>
        </w:rPr>
        <w:t>Zkoušky zařízení ÚT</w:t>
      </w:r>
      <w:bookmarkEnd w:id="119"/>
      <w:bookmarkEnd w:id="120"/>
      <w:bookmarkEnd w:id="121"/>
      <w:bookmarkEnd w:id="122"/>
    </w:p>
    <w:p w:rsidR="00825477" w:rsidRPr="00A00EFD" w:rsidRDefault="00825477" w:rsidP="00A00EFD">
      <w:pPr>
        <w:autoSpaceDE w:val="0"/>
        <w:spacing w:after="0"/>
        <w:ind w:firstLine="990"/>
        <w:rPr>
          <w:szCs w:val="24"/>
        </w:rPr>
      </w:pPr>
      <w:r w:rsidRPr="00A00EFD">
        <w:rPr>
          <w:szCs w:val="24"/>
        </w:rPr>
        <w:t>Zkoušky topného zařízení musí být provedeny v souladu s požadavky ČSN 06 0310 a ČSN 06 0830. Před vyzkoušením a uvedením do provozu musí být zařízení propláchnuto (postup viz. ČSN 06 0310, čl. 8.1). Po propláchnutí musí být topná soustava naplněna upravenou vodou podle ČSN 07 7401 nebo ČSN 38 3350. Vyčištění a propláchnutí soustavy je součástí dodávky zhotovitele topné soustavy a o jejich provedení má být proveden zápis.</w:t>
      </w:r>
    </w:p>
    <w:p w:rsidR="00825477" w:rsidRPr="00A00EFD" w:rsidRDefault="00825477" w:rsidP="00A00EFD">
      <w:pPr>
        <w:autoSpaceDE w:val="0"/>
        <w:spacing w:after="0"/>
        <w:ind w:firstLine="990"/>
        <w:rPr>
          <w:szCs w:val="24"/>
        </w:rPr>
      </w:pPr>
      <w:r w:rsidRPr="00A00EFD">
        <w:rPr>
          <w:szCs w:val="24"/>
        </w:rPr>
        <w:t>Druhy zkoušek ústředního vytápění:</w:t>
      </w:r>
    </w:p>
    <w:p w:rsidR="00825477" w:rsidRPr="00A00EFD" w:rsidRDefault="00825477" w:rsidP="00A00EFD">
      <w:pPr>
        <w:autoSpaceDE w:val="0"/>
        <w:spacing w:after="0"/>
        <w:ind w:firstLine="990"/>
        <w:rPr>
          <w:szCs w:val="24"/>
        </w:rPr>
      </w:pPr>
      <w:r w:rsidRPr="00A00EFD">
        <w:rPr>
          <w:szCs w:val="24"/>
        </w:rPr>
        <w:t>- zkouška těsnosti</w:t>
      </w:r>
    </w:p>
    <w:p w:rsidR="00825477" w:rsidRPr="00A00EFD" w:rsidRDefault="00825477" w:rsidP="00A00EFD">
      <w:pPr>
        <w:autoSpaceDE w:val="0"/>
        <w:spacing w:after="0"/>
        <w:ind w:firstLine="990"/>
        <w:rPr>
          <w:szCs w:val="24"/>
        </w:rPr>
      </w:pPr>
      <w:r w:rsidRPr="00A00EFD">
        <w:rPr>
          <w:szCs w:val="24"/>
        </w:rPr>
        <w:t>- zkoušky provozní</w:t>
      </w:r>
    </w:p>
    <w:p w:rsidR="00825477" w:rsidRPr="00A00EFD" w:rsidRDefault="00825477" w:rsidP="00A00EFD">
      <w:pPr>
        <w:autoSpaceDE w:val="0"/>
        <w:spacing w:after="0"/>
        <w:ind w:firstLine="990"/>
        <w:rPr>
          <w:szCs w:val="24"/>
        </w:rPr>
      </w:pPr>
      <w:r w:rsidRPr="00A00EFD">
        <w:rPr>
          <w:szCs w:val="24"/>
        </w:rPr>
        <w:t>- zkouška dilatační</w:t>
      </w:r>
    </w:p>
    <w:p w:rsidR="00825477" w:rsidRPr="00A00EFD" w:rsidRDefault="00825477" w:rsidP="00A00EFD">
      <w:pPr>
        <w:autoSpaceDE w:val="0"/>
        <w:spacing w:after="0"/>
        <w:ind w:firstLine="990"/>
        <w:rPr>
          <w:szCs w:val="24"/>
        </w:rPr>
      </w:pPr>
      <w:r w:rsidRPr="00A00EFD">
        <w:rPr>
          <w:szCs w:val="24"/>
        </w:rPr>
        <w:t>- topná zkouška</w:t>
      </w:r>
    </w:p>
    <w:p w:rsidR="00825477" w:rsidRPr="00A00EFD" w:rsidRDefault="00825477" w:rsidP="00A00EFD">
      <w:pPr>
        <w:autoSpaceDE w:val="0"/>
        <w:spacing w:after="0"/>
        <w:ind w:firstLine="990"/>
        <w:rPr>
          <w:szCs w:val="24"/>
        </w:rPr>
      </w:pPr>
      <w:r w:rsidRPr="00A00EFD">
        <w:rPr>
          <w:szCs w:val="24"/>
        </w:rPr>
        <w:t>Všechny zkoušky jsou součástí dodávky zhotovitele topné soustavy, přičemž zkoušku zabezpečovacího zařízení a provozní zkoušky lze provádět teprve po úspěšně vykonané zkoušce těsnosti.</w:t>
      </w:r>
    </w:p>
    <w:p w:rsidR="00825477" w:rsidRPr="0097190E" w:rsidRDefault="00825477" w:rsidP="0097190E">
      <w:pPr>
        <w:pStyle w:val="Odstavec"/>
        <w:ind w:firstLine="540"/>
        <w:jc w:val="both"/>
        <w:rPr>
          <w:b/>
          <w:i/>
          <w:iCs/>
          <w:sz w:val="24"/>
          <w:lang w:eastAsia="cs-CZ"/>
        </w:rPr>
      </w:pPr>
      <w:bookmarkStart w:id="123" w:name="_Toc288629660"/>
      <w:bookmarkStart w:id="124" w:name="_Toc288631996"/>
      <w:bookmarkStart w:id="125" w:name="_Toc288632774"/>
      <w:bookmarkStart w:id="126" w:name="_Toc288632853"/>
      <w:r w:rsidRPr="0097190E">
        <w:rPr>
          <w:b/>
          <w:i/>
          <w:iCs/>
          <w:sz w:val="24"/>
          <w:lang w:eastAsia="cs-CZ"/>
        </w:rPr>
        <w:t xml:space="preserve">  Zkouška těsnosti</w:t>
      </w:r>
      <w:bookmarkEnd w:id="123"/>
      <w:bookmarkEnd w:id="124"/>
      <w:bookmarkEnd w:id="125"/>
      <w:bookmarkEnd w:id="126"/>
    </w:p>
    <w:p w:rsidR="00825477" w:rsidRPr="00A00EFD" w:rsidRDefault="00825477" w:rsidP="00A00EFD">
      <w:pPr>
        <w:autoSpaceDE w:val="0"/>
        <w:spacing w:after="0"/>
        <w:ind w:firstLine="990"/>
        <w:rPr>
          <w:szCs w:val="24"/>
        </w:rPr>
      </w:pPr>
      <w:r w:rsidRPr="00A00EFD">
        <w:rPr>
          <w:szCs w:val="24"/>
        </w:rPr>
        <w:t>Postup při zkoušce těsnosti je podrobně popsán v čl. 8.2 ČSN 06 0310. Zkouška těsnosti se provádí za účasti zástupce objednatele a její výsledek musí být potvrzen protokolem o zkoušce.</w:t>
      </w:r>
    </w:p>
    <w:p w:rsidR="00825477" w:rsidRPr="00D02C3E" w:rsidRDefault="00825477" w:rsidP="00124E32">
      <w:pPr>
        <w:pStyle w:val="Nadpis3"/>
      </w:pPr>
      <w:bookmarkStart w:id="127" w:name="_Toc288629661"/>
      <w:bookmarkStart w:id="128" w:name="_Toc288631997"/>
      <w:bookmarkStart w:id="129" w:name="_Toc288632775"/>
      <w:bookmarkStart w:id="130" w:name="_Toc288632854"/>
      <w:bookmarkStart w:id="131" w:name="_Toc506019902"/>
      <w:r w:rsidRPr="00D02C3E">
        <w:t>Zkoušky provozní</w:t>
      </w:r>
      <w:bookmarkEnd w:id="127"/>
      <w:bookmarkEnd w:id="128"/>
      <w:bookmarkEnd w:id="129"/>
      <w:bookmarkEnd w:id="130"/>
      <w:bookmarkEnd w:id="131"/>
    </w:p>
    <w:p w:rsidR="00825477" w:rsidRPr="0097190E" w:rsidRDefault="00825477" w:rsidP="0097190E">
      <w:pPr>
        <w:pStyle w:val="Odstavec"/>
        <w:ind w:firstLine="540"/>
        <w:jc w:val="both"/>
        <w:rPr>
          <w:b/>
          <w:i/>
          <w:iCs/>
          <w:sz w:val="24"/>
          <w:lang w:eastAsia="cs-CZ"/>
        </w:rPr>
      </w:pPr>
      <w:bookmarkStart w:id="132" w:name="_Toc288629662"/>
      <w:bookmarkStart w:id="133" w:name="_Toc288631998"/>
      <w:bookmarkStart w:id="134" w:name="_Toc288632776"/>
      <w:bookmarkStart w:id="135" w:name="_Toc288632855"/>
      <w:r w:rsidRPr="0097190E">
        <w:rPr>
          <w:b/>
          <w:i/>
          <w:iCs/>
          <w:sz w:val="24"/>
          <w:lang w:eastAsia="cs-CZ"/>
        </w:rPr>
        <w:t>Zkouška dilatační</w:t>
      </w:r>
      <w:bookmarkEnd w:id="132"/>
      <w:bookmarkEnd w:id="133"/>
      <w:bookmarkEnd w:id="134"/>
      <w:bookmarkEnd w:id="135"/>
    </w:p>
    <w:p w:rsidR="00825477" w:rsidRPr="00A00EFD" w:rsidRDefault="00825477" w:rsidP="00A00EFD">
      <w:pPr>
        <w:autoSpaceDE w:val="0"/>
        <w:spacing w:after="0"/>
        <w:ind w:firstLine="990"/>
        <w:rPr>
          <w:szCs w:val="24"/>
        </w:rPr>
      </w:pPr>
      <w:r w:rsidRPr="00A00EFD">
        <w:rPr>
          <w:szCs w:val="24"/>
        </w:rPr>
        <w:t>Postup při dilatační zkoušce je stanoven čl. 8.3.2 ČSN 06 0310. Zkouška dilatační se provádí za účasti zástupce objednatele a její výsledek se potvrdí zápisem do stavebního deníku, nebo se provede samostatný zápis.</w:t>
      </w:r>
    </w:p>
    <w:p w:rsidR="00825477" w:rsidRPr="00A00EFD" w:rsidRDefault="00825477" w:rsidP="00A00EFD">
      <w:pPr>
        <w:autoSpaceDE w:val="0"/>
        <w:spacing w:after="0"/>
        <w:ind w:firstLine="990"/>
        <w:rPr>
          <w:szCs w:val="24"/>
        </w:rPr>
      </w:pPr>
      <w:r w:rsidRPr="00A00EFD">
        <w:rPr>
          <w:szCs w:val="24"/>
        </w:rPr>
        <w:t>Možnost upuštění od této zkoušky musí být dohodnuta mezi objednatelem a zhotovitelem za předpokladu splnění podmínek daných čl. 8.2.1 až 8.2.9 a 8.3.3 až 8.3.6 ČSN 06 0310.</w:t>
      </w:r>
    </w:p>
    <w:p w:rsidR="00825477" w:rsidRPr="0097190E" w:rsidRDefault="00825477" w:rsidP="0097190E">
      <w:pPr>
        <w:pStyle w:val="Odstavec"/>
        <w:ind w:firstLine="540"/>
        <w:jc w:val="both"/>
        <w:rPr>
          <w:b/>
          <w:i/>
          <w:iCs/>
          <w:sz w:val="24"/>
          <w:lang w:eastAsia="cs-CZ"/>
        </w:rPr>
      </w:pPr>
      <w:bookmarkStart w:id="136" w:name="_Toc288629663"/>
      <w:bookmarkStart w:id="137" w:name="_Toc288631999"/>
      <w:bookmarkStart w:id="138" w:name="_Toc288632777"/>
      <w:bookmarkStart w:id="139" w:name="_Toc288632856"/>
      <w:r w:rsidRPr="0097190E">
        <w:rPr>
          <w:b/>
          <w:i/>
          <w:iCs/>
          <w:sz w:val="24"/>
          <w:lang w:eastAsia="cs-CZ"/>
        </w:rPr>
        <w:t>Zkouška topná</w:t>
      </w:r>
      <w:bookmarkEnd w:id="136"/>
      <w:bookmarkEnd w:id="137"/>
      <w:bookmarkEnd w:id="138"/>
      <w:bookmarkEnd w:id="139"/>
    </w:p>
    <w:p w:rsidR="00825477" w:rsidRPr="00A00EFD" w:rsidRDefault="00825477" w:rsidP="00A00EFD">
      <w:pPr>
        <w:autoSpaceDE w:val="0"/>
        <w:spacing w:after="0"/>
        <w:ind w:firstLine="990"/>
        <w:rPr>
          <w:szCs w:val="24"/>
        </w:rPr>
      </w:pPr>
      <w:r w:rsidRPr="00A00EFD">
        <w:rPr>
          <w:szCs w:val="24"/>
        </w:rPr>
        <w:t>Postup při topné zkoušce je stanoven čl. 8.3.3 až 8.3.8 ČSN 06 0310. Topná zkouška trvá 72 hodin bez delších provozních přestávek a v jejím průběhu se dodržují normální provozní podmínky zkoušeného zařízení. Topnou zkoušku je možno provádět pouze v průběhu topného období. Její součástí je seřízení topné soustavy, projeví-li se tato potřeba v průběhu topné zkoušky. Topná zkouška se provádí za účasti zástupce objednatele, uživatele a zhotovitele. Po ukončení topné zkoušky se její výsledek zhodnotí a zapíše do protokolu. Zjistí-li se během topné zkoušky závady, je nutno topnou zkoušku, po jejich odstranění, opakovat.  Během topné zkoušky se zaškolí obsluha zařízení, o čemž se provede záznam.</w:t>
      </w:r>
    </w:p>
    <w:p w:rsidR="00825477" w:rsidRPr="00D02C3E" w:rsidRDefault="00825477" w:rsidP="00124E32">
      <w:pPr>
        <w:pStyle w:val="Nadpis3"/>
      </w:pPr>
      <w:bookmarkStart w:id="140" w:name="_Toc288629664"/>
      <w:r w:rsidRPr="00D02C3E">
        <w:tab/>
      </w:r>
      <w:bookmarkStart w:id="141" w:name="_Toc288632000"/>
      <w:bookmarkStart w:id="142" w:name="_Toc288632778"/>
      <w:bookmarkStart w:id="143" w:name="_Toc288632857"/>
      <w:bookmarkStart w:id="144" w:name="_Toc506019903"/>
      <w:r w:rsidRPr="00D02C3E">
        <w:t>Požadavky na komplexní vyzkoušení</w:t>
      </w:r>
      <w:bookmarkEnd w:id="140"/>
      <w:bookmarkEnd w:id="141"/>
      <w:bookmarkEnd w:id="142"/>
      <w:bookmarkEnd w:id="143"/>
      <w:bookmarkEnd w:id="144"/>
    </w:p>
    <w:p w:rsidR="00825477" w:rsidRPr="00A00EFD" w:rsidRDefault="00825477" w:rsidP="00A00EFD">
      <w:pPr>
        <w:autoSpaceDE w:val="0"/>
        <w:spacing w:after="0"/>
        <w:ind w:firstLine="990"/>
        <w:rPr>
          <w:szCs w:val="24"/>
        </w:rPr>
      </w:pPr>
      <w:r w:rsidRPr="00A00EFD">
        <w:rPr>
          <w:szCs w:val="24"/>
        </w:rPr>
        <w:t xml:space="preserve">Komplexní vyzkoušení se týká strojní a trubní části díla, elektroinstalací a </w:t>
      </w:r>
      <w:proofErr w:type="spellStart"/>
      <w:r w:rsidRPr="00A00EFD">
        <w:rPr>
          <w:szCs w:val="24"/>
        </w:rPr>
        <w:t>MaR</w:t>
      </w:r>
      <w:proofErr w:type="spellEnd"/>
      <w:r w:rsidRPr="00A00EFD">
        <w:rPr>
          <w:szCs w:val="24"/>
        </w:rPr>
        <w:t>. Účelem vyzkoušení je prokázání funkčnosti celého zařízení, definovaného v realizační PD. Bude provedeno dle zvláštní dokumentace, navazující na realizační PD. Tato dokumentace bude zpracována na základě provozních předpisů dodavatelů jednotlivých zařízení.</w:t>
      </w:r>
    </w:p>
    <w:p w:rsidR="00825477" w:rsidRPr="00A00EFD" w:rsidRDefault="00825477" w:rsidP="00A00EFD">
      <w:pPr>
        <w:autoSpaceDE w:val="0"/>
        <w:spacing w:after="0"/>
        <w:ind w:firstLine="990"/>
        <w:rPr>
          <w:szCs w:val="24"/>
        </w:rPr>
      </w:pPr>
      <w:r w:rsidRPr="00A00EFD">
        <w:rPr>
          <w:szCs w:val="24"/>
        </w:rPr>
        <w:t>Podmínkou pro zahájení vyzkoušení je včasná a úplná realizace všech stavebních objektů a provozních souborů.</w:t>
      </w:r>
    </w:p>
    <w:p w:rsidR="00825477" w:rsidRPr="00A00EFD" w:rsidRDefault="00825477" w:rsidP="00A00EFD">
      <w:pPr>
        <w:autoSpaceDE w:val="0"/>
        <w:spacing w:after="0"/>
        <w:ind w:firstLine="990"/>
        <w:rPr>
          <w:szCs w:val="24"/>
        </w:rPr>
      </w:pPr>
      <w:r w:rsidRPr="00A00EFD">
        <w:rPr>
          <w:szCs w:val="24"/>
        </w:rPr>
        <w:lastRenderedPageBreak/>
        <w:t>Komplexní vyzkoušení bude probíhat za účasti a součinnosti provozovatele. O úspěšném komplexním vyzkoušení bude vystaven protokol, podepsaný objednatelem a zhotovitelem.</w:t>
      </w:r>
    </w:p>
    <w:p w:rsidR="00825477" w:rsidRPr="00A00EFD" w:rsidRDefault="00825477" w:rsidP="00A00EFD">
      <w:pPr>
        <w:autoSpaceDE w:val="0"/>
        <w:spacing w:after="0"/>
        <w:ind w:firstLine="990"/>
        <w:rPr>
          <w:szCs w:val="24"/>
        </w:rPr>
      </w:pPr>
      <w:r w:rsidRPr="00A00EFD">
        <w:rPr>
          <w:szCs w:val="24"/>
        </w:rPr>
        <w:t>Dodávka vody a el. energie bude řešena dohodou mezi objednatelem a zhotovitelem díla.</w:t>
      </w:r>
    </w:p>
    <w:p w:rsidR="00825477" w:rsidRPr="00D02C3E" w:rsidRDefault="00825477" w:rsidP="00124E32">
      <w:pPr>
        <w:pStyle w:val="Nadpis3"/>
      </w:pPr>
      <w:bookmarkStart w:id="145" w:name="_Toc288629665"/>
      <w:r w:rsidRPr="00D02C3E">
        <w:tab/>
      </w:r>
      <w:bookmarkStart w:id="146" w:name="_Toc288632001"/>
      <w:bookmarkStart w:id="147" w:name="_Toc288632779"/>
      <w:bookmarkStart w:id="148" w:name="_Toc288632858"/>
      <w:bookmarkStart w:id="149" w:name="_Toc506019904"/>
      <w:r w:rsidRPr="00D02C3E">
        <w:t>Hydraulické vyregulování systému</w:t>
      </w:r>
      <w:bookmarkEnd w:id="145"/>
      <w:bookmarkEnd w:id="146"/>
      <w:bookmarkEnd w:id="147"/>
      <w:bookmarkEnd w:id="148"/>
      <w:bookmarkEnd w:id="149"/>
    </w:p>
    <w:p w:rsidR="00825477" w:rsidRDefault="00825477" w:rsidP="00A00EFD">
      <w:pPr>
        <w:autoSpaceDE w:val="0"/>
        <w:spacing w:after="0"/>
        <w:ind w:firstLine="990"/>
        <w:rPr>
          <w:sz w:val="20"/>
        </w:rPr>
      </w:pPr>
      <w:r w:rsidRPr="00A00EFD">
        <w:rPr>
          <w:szCs w:val="24"/>
        </w:rPr>
        <w:t>Po dokončení montáže a zprovoznění nového zařízení bude provedeno odbornou firmou hydraulické vyregulování celé</w:t>
      </w:r>
      <w:r w:rsidR="002D7384">
        <w:rPr>
          <w:szCs w:val="24"/>
        </w:rPr>
        <w:t xml:space="preserve"> topné</w:t>
      </w:r>
      <w:r w:rsidRPr="00A00EFD">
        <w:rPr>
          <w:szCs w:val="24"/>
        </w:rPr>
        <w:t xml:space="preserve"> </w:t>
      </w:r>
      <w:r w:rsidR="00A00EFD">
        <w:rPr>
          <w:szCs w:val="24"/>
        </w:rPr>
        <w:t>soustavy</w:t>
      </w:r>
      <w:r w:rsidRPr="00A00EFD">
        <w:rPr>
          <w:szCs w:val="24"/>
        </w:rPr>
        <w:t>. To bude zahrnovat nastavení požadovaných průtoků v jednotlivých potrubních okruzích.</w:t>
      </w:r>
      <w:r w:rsidRPr="00B85F22">
        <w:rPr>
          <w:sz w:val="20"/>
        </w:rPr>
        <w:tab/>
      </w:r>
    </w:p>
    <w:p w:rsidR="00B80F8E" w:rsidRDefault="00B80F8E" w:rsidP="00B80F8E">
      <w:pPr>
        <w:pStyle w:val="Nadpis3"/>
      </w:pPr>
      <w:bookmarkStart w:id="150" w:name="_Hlk505000039"/>
      <w:r w:rsidRPr="00D02C3E">
        <w:tab/>
      </w:r>
      <w:bookmarkStart w:id="151" w:name="_Toc506019905"/>
      <w:r>
        <w:t>Požadavky TLIB</w:t>
      </w:r>
      <w:bookmarkEnd w:id="151"/>
    </w:p>
    <w:p w:rsidR="00B80F8E" w:rsidRPr="00B80F8E" w:rsidRDefault="00B80F8E" w:rsidP="00B80F8E">
      <w:pPr>
        <w:pStyle w:val="Normlnweb"/>
        <w:shd w:val="clear" w:color="auto" w:fill="FFFFFF"/>
        <w:spacing w:before="0" w:beforeAutospacing="0" w:after="0" w:afterAutospacing="0"/>
        <w:ind w:firstLine="1134"/>
        <w:rPr>
          <w:rFonts w:asciiTheme="minorHAnsi" w:eastAsiaTheme="minorHAnsi" w:hAnsiTheme="minorHAnsi" w:cstheme="minorBidi"/>
          <w:sz w:val="22"/>
          <w:lang w:eastAsia="en-US"/>
        </w:rPr>
      </w:pPr>
      <w:r w:rsidRPr="00B80F8E">
        <w:rPr>
          <w:rFonts w:asciiTheme="minorHAnsi" w:eastAsiaTheme="minorHAnsi" w:hAnsiTheme="minorHAnsi" w:cstheme="minorBidi"/>
          <w:sz w:val="22"/>
          <w:lang w:eastAsia="en-US"/>
        </w:rPr>
        <w:t>Před zahájením demontáží bude pára a kondenzát na vstupu do VS uzavřena a zajištěna proti neoprávněné manipulaci. To na vyzvání 3 dny předem provedou zaměstnanci TLIB. Zápis o uzavření bude buď v montážním deníku nebo formou B-příkazu.</w:t>
      </w:r>
    </w:p>
    <w:p w:rsidR="00B80F8E" w:rsidRPr="00B80F8E" w:rsidRDefault="00B80F8E" w:rsidP="00B80F8E">
      <w:pPr>
        <w:pStyle w:val="Normlnweb"/>
        <w:shd w:val="clear" w:color="auto" w:fill="FFFFFF"/>
        <w:spacing w:before="0" w:beforeAutospacing="0" w:after="0" w:afterAutospacing="0"/>
        <w:ind w:firstLine="1134"/>
        <w:rPr>
          <w:rFonts w:asciiTheme="minorHAnsi" w:eastAsiaTheme="minorHAnsi" w:hAnsiTheme="minorHAnsi" w:cstheme="minorBidi"/>
          <w:sz w:val="22"/>
          <w:lang w:eastAsia="en-US"/>
        </w:rPr>
      </w:pPr>
      <w:r w:rsidRPr="00B80F8E">
        <w:rPr>
          <w:rFonts w:asciiTheme="minorHAnsi" w:eastAsiaTheme="minorHAnsi" w:hAnsiTheme="minorHAnsi" w:cstheme="minorBidi"/>
          <w:sz w:val="22"/>
          <w:lang w:eastAsia="en-US"/>
        </w:rPr>
        <w:t>Pracovníci provádějící práce ve VS budou prokazatelně proškoleni o rizicích práce s parou a horkou vodou.</w:t>
      </w:r>
    </w:p>
    <w:p w:rsidR="00B80F8E" w:rsidRPr="00B80F8E" w:rsidRDefault="00B80F8E" w:rsidP="000307B9">
      <w:pPr>
        <w:pStyle w:val="Normlnweb"/>
        <w:shd w:val="clear" w:color="auto" w:fill="FFFFFF"/>
        <w:spacing w:before="0" w:beforeAutospacing="0" w:after="0" w:afterAutospacing="0"/>
        <w:ind w:firstLine="1134"/>
        <w:rPr>
          <w:rFonts w:asciiTheme="minorHAnsi" w:eastAsiaTheme="minorHAnsi" w:hAnsiTheme="minorHAnsi" w:cstheme="minorBidi"/>
          <w:sz w:val="22"/>
          <w:lang w:eastAsia="en-US"/>
        </w:rPr>
      </w:pPr>
      <w:r w:rsidRPr="00B80F8E">
        <w:rPr>
          <w:rFonts w:asciiTheme="minorHAnsi" w:eastAsiaTheme="minorHAnsi" w:hAnsiTheme="minorHAnsi" w:cstheme="minorBidi"/>
          <w:sz w:val="22"/>
          <w:lang w:eastAsia="en-US"/>
        </w:rPr>
        <w:t>Před zahájením dodávky vyzve zástupce investora odpovědného pracovníka TLIB ke kontrole stavu odběrného místa a fakturačního měření. Otevření páry a kondenzátu do VS provedou pracovníci TLIB po podpisu žadatele – buď podpis B-příkazu nebo zápis ve stavebním deníku.</w:t>
      </w:r>
      <w:r>
        <w:rPr>
          <w:rFonts w:asciiTheme="minorHAnsi" w:eastAsiaTheme="minorHAnsi" w:hAnsiTheme="minorHAnsi" w:cstheme="minorBidi"/>
          <w:sz w:val="22"/>
          <w:lang w:eastAsia="en-US"/>
        </w:rPr>
        <w:t xml:space="preserve"> </w:t>
      </w:r>
      <w:r w:rsidRPr="00B80F8E">
        <w:rPr>
          <w:rFonts w:asciiTheme="minorHAnsi" w:eastAsiaTheme="minorHAnsi" w:hAnsiTheme="minorHAnsi" w:cstheme="minorBidi"/>
          <w:sz w:val="22"/>
          <w:lang w:eastAsia="en-US"/>
        </w:rPr>
        <w:t>Pro najetí páry musí</w:t>
      </w:r>
      <w:r>
        <w:rPr>
          <w:rFonts w:asciiTheme="minorHAnsi" w:eastAsiaTheme="minorHAnsi" w:hAnsiTheme="minorHAnsi" w:cstheme="minorBidi"/>
          <w:sz w:val="22"/>
          <w:lang w:eastAsia="en-US"/>
        </w:rPr>
        <w:t xml:space="preserve"> být</w:t>
      </w:r>
      <w:r w:rsidRPr="00B80F8E">
        <w:rPr>
          <w:rFonts w:asciiTheme="minorHAnsi" w:eastAsiaTheme="minorHAnsi" w:hAnsiTheme="minorHAnsi" w:cstheme="minorBidi"/>
          <w:sz w:val="22"/>
          <w:lang w:eastAsia="en-US"/>
        </w:rPr>
        <w:t xml:space="preserve"> potrubí páry zaizolované.</w:t>
      </w:r>
    </w:p>
    <w:p w:rsidR="00B80F8E" w:rsidRDefault="00B80F8E" w:rsidP="00B80F8E">
      <w:pPr>
        <w:pStyle w:val="Normlnweb"/>
        <w:shd w:val="clear" w:color="auto" w:fill="FFFFFF"/>
        <w:spacing w:before="0" w:beforeAutospacing="0" w:after="0" w:afterAutospacing="0"/>
        <w:ind w:firstLine="1134"/>
        <w:rPr>
          <w:rFonts w:asciiTheme="minorHAnsi" w:eastAsiaTheme="minorHAnsi" w:hAnsiTheme="minorHAnsi" w:cstheme="minorBidi"/>
          <w:sz w:val="22"/>
          <w:lang w:eastAsia="en-US"/>
        </w:rPr>
      </w:pPr>
      <w:r w:rsidRPr="00B80F8E">
        <w:rPr>
          <w:rFonts w:asciiTheme="minorHAnsi" w:eastAsiaTheme="minorHAnsi" w:hAnsiTheme="minorHAnsi" w:cstheme="minorBidi"/>
          <w:sz w:val="22"/>
          <w:lang w:eastAsia="en-US"/>
        </w:rPr>
        <w:t xml:space="preserve">Po seřízení provozu bude TLIB předána dokumentace </w:t>
      </w:r>
      <w:r>
        <w:rPr>
          <w:rFonts w:asciiTheme="minorHAnsi" w:eastAsiaTheme="minorHAnsi" w:hAnsiTheme="minorHAnsi" w:cstheme="minorBidi"/>
          <w:sz w:val="22"/>
          <w:lang w:eastAsia="en-US"/>
        </w:rPr>
        <w:t xml:space="preserve">skutečného </w:t>
      </w:r>
      <w:r w:rsidRPr="00B80F8E">
        <w:rPr>
          <w:rFonts w:asciiTheme="minorHAnsi" w:eastAsiaTheme="minorHAnsi" w:hAnsiTheme="minorHAnsi" w:cstheme="minorBidi"/>
          <w:sz w:val="22"/>
          <w:lang w:eastAsia="en-US"/>
        </w:rPr>
        <w:t>provedení VS (</w:t>
      </w:r>
      <w:proofErr w:type="spellStart"/>
      <w:r w:rsidRPr="00B80F8E">
        <w:rPr>
          <w:rFonts w:asciiTheme="minorHAnsi" w:eastAsiaTheme="minorHAnsi" w:hAnsiTheme="minorHAnsi" w:cstheme="minorBidi"/>
          <w:sz w:val="22"/>
          <w:lang w:eastAsia="en-US"/>
        </w:rPr>
        <w:t>schema</w:t>
      </w:r>
      <w:proofErr w:type="spellEnd"/>
      <w:r w:rsidRPr="00B80F8E">
        <w:rPr>
          <w:rFonts w:asciiTheme="minorHAnsi" w:eastAsiaTheme="minorHAnsi" w:hAnsiTheme="minorHAnsi" w:cstheme="minorBidi"/>
          <w:sz w:val="22"/>
          <w:lang w:eastAsia="en-US"/>
        </w:rPr>
        <w:t xml:space="preserve">, </w:t>
      </w:r>
      <w:proofErr w:type="spellStart"/>
      <w:r w:rsidRPr="00B80F8E">
        <w:rPr>
          <w:rFonts w:asciiTheme="minorHAnsi" w:eastAsiaTheme="minorHAnsi" w:hAnsiTheme="minorHAnsi" w:cstheme="minorBidi"/>
          <w:sz w:val="22"/>
          <w:lang w:eastAsia="en-US"/>
        </w:rPr>
        <w:t>tech.zpráva</w:t>
      </w:r>
      <w:proofErr w:type="spellEnd"/>
      <w:r w:rsidRPr="00B80F8E">
        <w:rPr>
          <w:rFonts w:asciiTheme="minorHAnsi" w:eastAsiaTheme="minorHAnsi" w:hAnsiTheme="minorHAnsi" w:cstheme="minorBidi"/>
          <w:sz w:val="22"/>
          <w:lang w:eastAsia="en-US"/>
        </w:rPr>
        <w:t>, rozpiska -  čistopis nebo alespoň ručně zaznamenané změny s podpisem), kopii pasportů PPO (parních ohříváků), kopii revize elektro a nastavení mezních stavů</w:t>
      </w:r>
      <w:r>
        <w:rPr>
          <w:rFonts w:asciiTheme="minorHAnsi" w:eastAsiaTheme="minorHAnsi" w:hAnsiTheme="minorHAnsi" w:cstheme="minorBidi"/>
          <w:sz w:val="22"/>
          <w:lang w:eastAsia="en-US"/>
        </w:rPr>
        <w:t xml:space="preserve"> </w:t>
      </w:r>
      <w:proofErr w:type="spellStart"/>
      <w:r w:rsidRPr="00B80F8E">
        <w:rPr>
          <w:rFonts w:asciiTheme="minorHAnsi" w:eastAsiaTheme="minorHAnsi" w:hAnsiTheme="minorHAnsi" w:cstheme="minorBidi"/>
          <w:sz w:val="22"/>
          <w:lang w:eastAsia="en-US"/>
        </w:rPr>
        <w:t>MaR</w:t>
      </w:r>
      <w:proofErr w:type="spellEnd"/>
      <w:r w:rsidRPr="00B80F8E">
        <w:rPr>
          <w:rFonts w:asciiTheme="minorHAnsi" w:eastAsiaTheme="minorHAnsi" w:hAnsiTheme="minorHAnsi" w:cstheme="minorBidi"/>
          <w:sz w:val="22"/>
          <w:lang w:eastAsia="en-US"/>
        </w:rPr>
        <w:t xml:space="preserve">  (blokády,… - protokol o vyzkoušení a nastavení s podpisem dodavatele). Vše v 1 </w:t>
      </w:r>
      <w:proofErr w:type="spellStart"/>
      <w:r w:rsidRPr="00B80F8E">
        <w:rPr>
          <w:rFonts w:asciiTheme="minorHAnsi" w:eastAsiaTheme="minorHAnsi" w:hAnsiTheme="minorHAnsi" w:cstheme="minorBidi"/>
          <w:sz w:val="22"/>
          <w:lang w:eastAsia="en-US"/>
        </w:rPr>
        <w:t>paré</w:t>
      </w:r>
      <w:proofErr w:type="spellEnd"/>
      <w:r w:rsidRPr="00B80F8E">
        <w:rPr>
          <w:rFonts w:asciiTheme="minorHAnsi" w:eastAsiaTheme="minorHAnsi" w:hAnsiTheme="minorHAnsi" w:cstheme="minorBidi"/>
          <w:sz w:val="22"/>
          <w:lang w:eastAsia="en-US"/>
        </w:rPr>
        <w:t xml:space="preserve"> vytištěné, podepsané zhotovitelem</w:t>
      </w:r>
      <w:r>
        <w:rPr>
          <w:rFonts w:asciiTheme="minorHAnsi" w:eastAsiaTheme="minorHAnsi" w:hAnsiTheme="minorHAnsi" w:cstheme="minorBidi"/>
          <w:sz w:val="22"/>
          <w:lang w:eastAsia="en-US"/>
        </w:rPr>
        <w:t>.</w:t>
      </w:r>
    </w:p>
    <w:p w:rsidR="00B80F8E" w:rsidRPr="00B80F8E" w:rsidRDefault="00B80F8E" w:rsidP="00B80F8E">
      <w:pPr>
        <w:pStyle w:val="Normlnweb"/>
        <w:shd w:val="clear" w:color="auto" w:fill="FFFFFF"/>
        <w:spacing w:before="0" w:beforeAutospacing="0" w:after="0" w:afterAutospacing="0"/>
        <w:ind w:firstLine="1134"/>
        <w:rPr>
          <w:rFonts w:asciiTheme="minorHAnsi" w:eastAsiaTheme="minorHAnsi" w:hAnsiTheme="minorHAnsi" w:cstheme="minorBidi"/>
          <w:sz w:val="22"/>
          <w:lang w:eastAsia="en-US"/>
        </w:rPr>
      </w:pPr>
      <w:r w:rsidRPr="00B80F8E">
        <w:rPr>
          <w:rFonts w:asciiTheme="minorHAnsi" w:eastAsiaTheme="minorHAnsi" w:hAnsiTheme="minorHAnsi" w:cstheme="minorBidi"/>
          <w:sz w:val="22"/>
          <w:lang w:eastAsia="en-US"/>
        </w:rPr>
        <w:t>Bez provedení uvedených činností a předání požadovaných dokladů a dokumentací TLIB nesouhlasí s prováděním prací a uvedení do provozu a škody vzniklé z nedodržení těchto zásad a nedodržení podmínek dle platné smlouvy o dodávce tepla budou vymáhány po tom, kdo zásady a podmínky porušil.</w:t>
      </w:r>
    </w:p>
    <w:bookmarkEnd w:id="150"/>
    <w:p w:rsidR="00B80F8E" w:rsidRPr="00B85F22" w:rsidRDefault="00B80F8E" w:rsidP="00A00EFD">
      <w:pPr>
        <w:autoSpaceDE w:val="0"/>
        <w:spacing w:after="0"/>
        <w:ind w:firstLine="990"/>
        <w:rPr>
          <w:sz w:val="20"/>
        </w:rPr>
      </w:pPr>
    </w:p>
    <w:p w:rsidR="00825477" w:rsidRPr="00D02C3E" w:rsidRDefault="00825477" w:rsidP="00124E32">
      <w:pPr>
        <w:pStyle w:val="Nadpis3"/>
      </w:pPr>
      <w:bookmarkStart w:id="152" w:name="_Toc288629666"/>
      <w:r w:rsidRPr="00D02C3E">
        <w:tab/>
      </w:r>
      <w:bookmarkStart w:id="153" w:name="_Toc288632002"/>
      <w:bookmarkStart w:id="154" w:name="_Toc288632780"/>
      <w:bookmarkStart w:id="155" w:name="_Toc288632859"/>
      <w:bookmarkStart w:id="156" w:name="_Toc506019906"/>
      <w:r w:rsidRPr="00D02C3E">
        <w:t>Ostatní požadavky</w:t>
      </w:r>
      <w:bookmarkEnd w:id="152"/>
      <w:bookmarkEnd w:id="153"/>
      <w:bookmarkEnd w:id="154"/>
      <w:bookmarkEnd w:id="155"/>
      <w:bookmarkEnd w:id="156"/>
    </w:p>
    <w:p w:rsidR="00825477" w:rsidRPr="00A00EFD" w:rsidRDefault="00825477" w:rsidP="00A00EFD">
      <w:pPr>
        <w:autoSpaceDE w:val="0"/>
        <w:spacing w:after="0"/>
        <w:ind w:firstLine="990"/>
        <w:rPr>
          <w:szCs w:val="24"/>
        </w:rPr>
      </w:pPr>
      <w:r w:rsidRPr="00A00EFD">
        <w:rPr>
          <w:szCs w:val="24"/>
        </w:rPr>
        <w:t>Výrobce má povinnost zacvičit obsluhu instalovaného zařízení. Musí být provedena výchozí revize elektrozařízení a funkční zkouška bezpečnostní výstroje se samostatným zápisem. Při výpadku el. proudu je přípustné automatické opětovné najetí, u ostatních ochran je nutný vědomý zásah obsluhy. Všechny havarijní stavy musí být signalizovány.</w:t>
      </w:r>
    </w:p>
    <w:p w:rsidR="00825477" w:rsidRPr="00296308" w:rsidRDefault="00825477" w:rsidP="00825477">
      <w:pPr>
        <w:pStyle w:val="Textkomente"/>
        <w:ind w:firstLine="708"/>
        <w:jc w:val="both"/>
      </w:pPr>
    </w:p>
    <w:p w:rsidR="00825477" w:rsidRPr="001A5DE5" w:rsidRDefault="00825477" w:rsidP="001A5DE5">
      <w:pPr>
        <w:pStyle w:val="Nadpis2"/>
      </w:pPr>
      <w:bookmarkStart w:id="157" w:name="_Toc97605527"/>
      <w:bookmarkStart w:id="158" w:name="_Toc288632003"/>
      <w:bookmarkStart w:id="159" w:name="_Toc288632781"/>
      <w:bookmarkStart w:id="160" w:name="_Toc288632860"/>
      <w:bookmarkStart w:id="161" w:name="_Toc506019907"/>
      <w:r w:rsidRPr="001A5DE5">
        <w:t>O</w:t>
      </w:r>
      <w:bookmarkEnd w:id="157"/>
      <w:r w:rsidRPr="001A5DE5">
        <w:t>CHRANA ŽIVOTNÍHO PROSTŘEDÍ</w:t>
      </w:r>
      <w:bookmarkEnd w:id="158"/>
      <w:bookmarkEnd w:id="159"/>
      <w:bookmarkEnd w:id="160"/>
      <w:bookmarkEnd w:id="161"/>
    </w:p>
    <w:p w:rsidR="00825477" w:rsidRPr="00A00EFD" w:rsidRDefault="00825477" w:rsidP="00A00EFD">
      <w:pPr>
        <w:autoSpaceDE w:val="0"/>
        <w:spacing w:after="0"/>
        <w:ind w:firstLine="990"/>
        <w:rPr>
          <w:szCs w:val="24"/>
        </w:rPr>
      </w:pPr>
      <w:r w:rsidRPr="00A00EFD">
        <w:rPr>
          <w:szCs w:val="24"/>
        </w:rPr>
        <w:t>Stavba jako taková nebude mít po ukončení negativní vliv na životní prostředí. Prováděcí firma musí negativní vlivy (hluk a prach) působící v průběhu výstavby omezit na minimum.</w:t>
      </w:r>
    </w:p>
    <w:p w:rsidR="00825477" w:rsidRPr="001A5DE5" w:rsidRDefault="00825477" w:rsidP="001A5DE5">
      <w:pPr>
        <w:pStyle w:val="Nadpis2"/>
      </w:pPr>
      <w:bookmarkStart w:id="162" w:name="_Toc506019908"/>
      <w:r w:rsidRPr="001A5DE5">
        <w:t>JAKOST ŘÍZENÍ</w:t>
      </w:r>
      <w:bookmarkEnd w:id="162"/>
    </w:p>
    <w:p w:rsidR="00825477" w:rsidRPr="004A3924" w:rsidRDefault="00825477" w:rsidP="00A00EFD">
      <w:pPr>
        <w:autoSpaceDE w:val="0"/>
        <w:spacing w:after="0"/>
        <w:ind w:firstLine="990"/>
      </w:pPr>
      <w:r w:rsidRPr="004A3924">
        <w:tab/>
      </w:r>
      <w:r w:rsidRPr="00A00EFD">
        <w:rPr>
          <w:szCs w:val="24"/>
        </w:rPr>
        <w:t>Trasy potrubní</w:t>
      </w:r>
      <w:r w:rsidR="00A00EFD">
        <w:rPr>
          <w:szCs w:val="24"/>
        </w:rPr>
        <w:t>ch</w:t>
      </w:r>
      <w:r w:rsidRPr="00A00EFD">
        <w:rPr>
          <w:szCs w:val="24"/>
        </w:rPr>
        <w:t xml:space="preserve"> rozvod</w:t>
      </w:r>
      <w:r w:rsidR="00A00EFD">
        <w:rPr>
          <w:szCs w:val="24"/>
        </w:rPr>
        <w:t xml:space="preserve">ů </w:t>
      </w:r>
      <w:r w:rsidRPr="00A00EFD">
        <w:rPr>
          <w:szCs w:val="24"/>
        </w:rPr>
        <w:t>budou odpovídat platným normám:</w:t>
      </w:r>
    </w:p>
    <w:p w:rsidR="00825477" w:rsidRPr="004A3924" w:rsidRDefault="00825477" w:rsidP="00825477">
      <w:pPr>
        <w:rPr>
          <w:szCs w:val="18"/>
        </w:rPr>
      </w:pPr>
      <w:r w:rsidRPr="004A3924">
        <w:rPr>
          <w:szCs w:val="18"/>
        </w:rPr>
        <w:t>ČSN 38 3350</w:t>
      </w:r>
      <w:r w:rsidRPr="004A3924">
        <w:rPr>
          <w:szCs w:val="18"/>
        </w:rPr>
        <w:tab/>
      </w:r>
      <w:r w:rsidRPr="004A3924">
        <w:rPr>
          <w:szCs w:val="18"/>
        </w:rPr>
        <w:tab/>
      </w:r>
      <w:r w:rsidRPr="004A3924">
        <w:rPr>
          <w:szCs w:val="18"/>
        </w:rPr>
        <w:tab/>
        <w:t>ZÁSOBOVÁNÍ TEPLEM – VŠEOBECNÉ ZÁSADY</w:t>
      </w:r>
    </w:p>
    <w:p w:rsidR="00825477" w:rsidRPr="004A3924" w:rsidRDefault="00825477" w:rsidP="00825477">
      <w:pPr>
        <w:rPr>
          <w:szCs w:val="18"/>
        </w:rPr>
      </w:pPr>
      <w:r w:rsidRPr="004A3924">
        <w:rPr>
          <w:szCs w:val="18"/>
        </w:rPr>
        <w:t>ČSN 06 0310</w:t>
      </w:r>
      <w:r w:rsidRPr="004A3924">
        <w:rPr>
          <w:szCs w:val="18"/>
        </w:rPr>
        <w:tab/>
      </w:r>
      <w:r w:rsidRPr="004A3924">
        <w:rPr>
          <w:szCs w:val="18"/>
        </w:rPr>
        <w:tab/>
      </w:r>
      <w:r w:rsidRPr="004A3924">
        <w:rPr>
          <w:szCs w:val="18"/>
        </w:rPr>
        <w:tab/>
        <w:t>ÚSTŘEDNÍ VYTÁPĚNÍ – PROJEKTOVÁNÍ A MONTÁŽ</w:t>
      </w:r>
    </w:p>
    <w:p w:rsidR="00825477" w:rsidRPr="004A3924" w:rsidRDefault="00BD2185" w:rsidP="00BD2185">
      <w:pPr>
        <w:ind w:left="3520" w:hanging="3190"/>
        <w:rPr>
          <w:szCs w:val="18"/>
        </w:rPr>
      </w:pPr>
      <w:r>
        <w:rPr>
          <w:szCs w:val="18"/>
        </w:rPr>
        <w:t xml:space="preserve">ČSN 06 0830                    </w:t>
      </w:r>
      <w:r w:rsidR="00825477" w:rsidRPr="004A3924">
        <w:rPr>
          <w:szCs w:val="18"/>
        </w:rPr>
        <w:t>ZABEZPEČOVACÍ ZAŘÍZENÍ PRO ÚST</w:t>
      </w:r>
      <w:r>
        <w:rPr>
          <w:szCs w:val="18"/>
        </w:rPr>
        <w:t xml:space="preserve">ŘEDN </w:t>
      </w:r>
      <w:r w:rsidR="00825477">
        <w:rPr>
          <w:szCs w:val="18"/>
        </w:rPr>
        <w:t xml:space="preserve">VYTÁPĚNÍ </w:t>
      </w:r>
      <w:r>
        <w:rPr>
          <w:szCs w:val="18"/>
        </w:rPr>
        <w:t xml:space="preserve">                                                                                     </w:t>
      </w:r>
      <w:r w:rsidR="00825477">
        <w:rPr>
          <w:szCs w:val="18"/>
        </w:rPr>
        <w:t xml:space="preserve">A </w:t>
      </w:r>
      <w:r w:rsidR="00825477" w:rsidRPr="004A3924">
        <w:rPr>
          <w:szCs w:val="18"/>
        </w:rPr>
        <w:t>OHŘÍVÁNÍ UŽITKOVÉ VODY</w:t>
      </w:r>
    </w:p>
    <w:p w:rsidR="00825477" w:rsidRPr="004A3924" w:rsidRDefault="00825477" w:rsidP="00825477">
      <w:pPr>
        <w:rPr>
          <w:szCs w:val="18"/>
        </w:rPr>
      </w:pPr>
      <w:r>
        <w:rPr>
          <w:szCs w:val="18"/>
        </w:rPr>
        <w:lastRenderedPageBreak/>
        <w:t>ČSN EN</w:t>
      </w:r>
      <w:r w:rsidRPr="004A3924">
        <w:rPr>
          <w:szCs w:val="18"/>
        </w:rPr>
        <w:t xml:space="preserve"> </w:t>
      </w:r>
      <w:r>
        <w:rPr>
          <w:szCs w:val="18"/>
        </w:rPr>
        <w:t>13 480-5</w:t>
      </w:r>
      <w:r w:rsidRPr="004A3924">
        <w:rPr>
          <w:szCs w:val="18"/>
        </w:rPr>
        <w:tab/>
      </w:r>
      <w:r w:rsidRPr="004A3924">
        <w:rPr>
          <w:szCs w:val="18"/>
        </w:rPr>
        <w:tab/>
      </w:r>
      <w:r>
        <w:rPr>
          <w:szCs w:val="18"/>
        </w:rPr>
        <w:t xml:space="preserve">KOVOVÁ PRŮMYSLOVÁ </w:t>
      </w:r>
      <w:r w:rsidRPr="004A3924">
        <w:rPr>
          <w:szCs w:val="18"/>
        </w:rPr>
        <w:t xml:space="preserve">POTRUBÍ – </w:t>
      </w:r>
      <w:r>
        <w:rPr>
          <w:szCs w:val="18"/>
        </w:rPr>
        <w:t>část.5 Kontrola a zkoušení</w:t>
      </w:r>
    </w:p>
    <w:p w:rsidR="00825477" w:rsidRPr="00BD2185" w:rsidRDefault="00825477" w:rsidP="00825477">
      <w:pPr>
        <w:rPr>
          <w:rStyle w:val="Siln"/>
          <w:b w:val="0"/>
          <w:bCs w:val="0"/>
          <w:szCs w:val="18"/>
        </w:rPr>
      </w:pPr>
      <w:r w:rsidRPr="004A3924">
        <w:rPr>
          <w:szCs w:val="18"/>
        </w:rPr>
        <w:t xml:space="preserve">ČSN </w:t>
      </w:r>
      <w:r>
        <w:rPr>
          <w:szCs w:val="18"/>
        </w:rPr>
        <w:t>EN 50 110-1</w:t>
      </w:r>
      <w:r w:rsidRPr="004A3924">
        <w:rPr>
          <w:rStyle w:val="Siln"/>
          <w:szCs w:val="18"/>
        </w:rPr>
        <w:tab/>
      </w:r>
      <w:r w:rsidRPr="004A3924">
        <w:rPr>
          <w:rStyle w:val="Siln"/>
          <w:szCs w:val="18"/>
        </w:rPr>
        <w:tab/>
      </w:r>
      <w:r w:rsidR="00BD2185">
        <w:rPr>
          <w:rStyle w:val="Siln"/>
          <w:szCs w:val="18"/>
        </w:rPr>
        <w:t xml:space="preserve">            </w:t>
      </w:r>
      <w:r w:rsidRPr="00BD2185">
        <w:rPr>
          <w:rStyle w:val="Siln"/>
          <w:b w:val="0"/>
          <w:szCs w:val="18"/>
        </w:rPr>
        <w:t>OBSLUHA A PRÁCE NA ELEKTRICKÝCH ZAŘÍZENÍCH</w:t>
      </w:r>
    </w:p>
    <w:p w:rsidR="00825477" w:rsidRPr="004A3924" w:rsidRDefault="00825477" w:rsidP="00825477">
      <w:pPr>
        <w:rPr>
          <w:szCs w:val="18"/>
        </w:rPr>
      </w:pPr>
      <w:r w:rsidRPr="004A3924">
        <w:rPr>
          <w:szCs w:val="18"/>
        </w:rPr>
        <w:t>ČSN EN 764-1</w:t>
      </w:r>
      <w:r w:rsidRPr="004A3924">
        <w:rPr>
          <w:szCs w:val="18"/>
        </w:rPr>
        <w:tab/>
      </w:r>
      <w:r w:rsidRPr="004A3924">
        <w:rPr>
          <w:szCs w:val="18"/>
        </w:rPr>
        <w:tab/>
      </w:r>
      <w:r w:rsidR="00BD2185">
        <w:rPr>
          <w:szCs w:val="18"/>
        </w:rPr>
        <w:t xml:space="preserve">            </w:t>
      </w:r>
      <w:r w:rsidRPr="004A3924">
        <w:rPr>
          <w:szCs w:val="18"/>
        </w:rPr>
        <w:t>TLAKOVÁ ZAŘÍZENÍ - TERMINOLOGIE</w:t>
      </w:r>
    </w:p>
    <w:p w:rsidR="00825477" w:rsidRPr="004A3924" w:rsidRDefault="00825477" w:rsidP="00825477">
      <w:pPr>
        <w:rPr>
          <w:szCs w:val="18"/>
        </w:rPr>
      </w:pPr>
      <w:r w:rsidRPr="004A3924">
        <w:rPr>
          <w:szCs w:val="18"/>
        </w:rPr>
        <w:t>ČSN EN 1092</w:t>
      </w:r>
      <w:r w:rsidRPr="004A3924">
        <w:rPr>
          <w:szCs w:val="18"/>
        </w:rPr>
        <w:tab/>
      </w:r>
      <w:r w:rsidRPr="004A3924">
        <w:rPr>
          <w:szCs w:val="18"/>
        </w:rPr>
        <w:tab/>
      </w:r>
      <w:r w:rsidRPr="004A3924">
        <w:rPr>
          <w:szCs w:val="18"/>
        </w:rPr>
        <w:tab/>
        <w:t>PŘÍRUBY A PŘÍRUBOVÉ SPOJE</w:t>
      </w:r>
    </w:p>
    <w:p w:rsidR="00825477" w:rsidRPr="004A3924" w:rsidRDefault="00825477" w:rsidP="00825477">
      <w:r w:rsidRPr="004A3924">
        <w:t>a normám s nimi souvisejícími</w:t>
      </w:r>
    </w:p>
    <w:p w:rsidR="00825477" w:rsidRPr="004A3924" w:rsidRDefault="00825477" w:rsidP="00825477">
      <w:pPr>
        <w:rPr>
          <w:szCs w:val="18"/>
        </w:rPr>
      </w:pPr>
      <w:r w:rsidRPr="004A3924">
        <w:rPr>
          <w:szCs w:val="18"/>
        </w:rPr>
        <w:t xml:space="preserve">ČSN </w:t>
      </w:r>
      <w:r>
        <w:rPr>
          <w:szCs w:val="18"/>
        </w:rPr>
        <w:t xml:space="preserve">EN </w:t>
      </w:r>
      <w:r w:rsidRPr="004A3924">
        <w:rPr>
          <w:szCs w:val="18"/>
        </w:rPr>
        <w:t>ISO 9000</w:t>
      </w:r>
    </w:p>
    <w:p w:rsidR="00825477" w:rsidRPr="004A3924" w:rsidRDefault="00825477" w:rsidP="005156DA">
      <w:pPr>
        <w:spacing w:after="0" w:line="240" w:lineRule="auto"/>
        <w:ind w:left="660" w:hanging="330"/>
        <w:rPr>
          <w:szCs w:val="18"/>
        </w:rPr>
      </w:pPr>
      <w:r w:rsidRPr="004A3924">
        <w:rPr>
          <w:szCs w:val="18"/>
        </w:rPr>
        <w:t>Vyhláška 193/2007 Sb., která stanovuje podrobnosti účinnosti užití energie při rozvodu TE a vnitřním rozvodu TE</w:t>
      </w:r>
    </w:p>
    <w:p w:rsidR="00825477" w:rsidRPr="004A3924" w:rsidRDefault="00825477" w:rsidP="005156DA">
      <w:pPr>
        <w:spacing w:after="0" w:line="240" w:lineRule="auto"/>
        <w:ind w:left="660" w:hanging="330"/>
        <w:rPr>
          <w:szCs w:val="18"/>
        </w:rPr>
      </w:pPr>
      <w:r w:rsidRPr="004A3924">
        <w:rPr>
          <w:szCs w:val="18"/>
        </w:rPr>
        <w:t xml:space="preserve">Zákon 406/2000 Sb. který upravuje hospodaření s energiemi </w:t>
      </w:r>
    </w:p>
    <w:p w:rsidR="00825477" w:rsidRPr="004A3924" w:rsidRDefault="00825477" w:rsidP="005156DA">
      <w:pPr>
        <w:spacing w:after="0" w:line="240" w:lineRule="auto"/>
        <w:ind w:left="660" w:hanging="330"/>
        <w:rPr>
          <w:szCs w:val="18"/>
        </w:rPr>
      </w:pPr>
      <w:r w:rsidRPr="004A3924">
        <w:rPr>
          <w:szCs w:val="18"/>
        </w:rPr>
        <w:t>Vyhláška 409/2005 Sb. o hygienických požadavcích na výrobky přicházejících do přímého styku s vodou a na úpravu vody</w:t>
      </w:r>
    </w:p>
    <w:p w:rsidR="00825477" w:rsidRPr="004A3924" w:rsidRDefault="00825477" w:rsidP="005156DA">
      <w:pPr>
        <w:spacing w:after="0" w:line="240" w:lineRule="auto"/>
        <w:ind w:left="660" w:hanging="330"/>
        <w:rPr>
          <w:szCs w:val="18"/>
        </w:rPr>
      </w:pPr>
      <w:r w:rsidRPr="004A3924">
        <w:rPr>
          <w:szCs w:val="18"/>
        </w:rPr>
        <w:t>Vyhláška 252/2004 Sb., kterou se stanoví hygienické požadavky na pitnou a teplou vodu</w:t>
      </w:r>
    </w:p>
    <w:p w:rsidR="002B6286" w:rsidRPr="002B6286" w:rsidRDefault="00825477" w:rsidP="003C0FAD">
      <w:pPr>
        <w:spacing w:after="0" w:line="240" w:lineRule="auto"/>
        <w:ind w:left="660" w:hanging="330"/>
      </w:pPr>
      <w:r w:rsidRPr="004A3924">
        <w:rPr>
          <w:szCs w:val="18"/>
        </w:rPr>
        <w:t xml:space="preserve">Vyhláška 50/1978 </w:t>
      </w:r>
      <w:proofErr w:type="spellStart"/>
      <w:r w:rsidRPr="004A3924">
        <w:rPr>
          <w:szCs w:val="18"/>
        </w:rPr>
        <w:t>Sb</w:t>
      </w:r>
      <w:proofErr w:type="spellEnd"/>
      <w:r w:rsidRPr="004A3924">
        <w:rPr>
          <w:szCs w:val="18"/>
        </w:rPr>
        <w:t>, Odborná způsobilost v elektrotechnice</w:t>
      </w:r>
    </w:p>
    <w:sectPr w:rsidR="002B6286" w:rsidRPr="002B6286" w:rsidSect="00F82C8F">
      <w:footerReference w:type="default" r:id="rId8"/>
      <w:footerReference w:type="first" r:id="rId9"/>
      <w:pgSz w:w="11906" w:h="16838"/>
      <w:pgMar w:top="843" w:right="1133" w:bottom="1417" w:left="1417" w:header="708" w:footer="3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F32" w:rsidRDefault="00BD3F32" w:rsidP="00CE0F2A">
      <w:pPr>
        <w:spacing w:after="0" w:line="240" w:lineRule="auto"/>
      </w:pPr>
      <w:r>
        <w:separator/>
      </w:r>
    </w:p>
  </w:endnote>
  <w:endnote w:type="continuationSeparator" w:id="0">
    <w:p w:rsidR="00BD3F32" w:rsidRDefault="00BD3F32" w:rsidP="00CE0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34"/>
      <w:gridCol w:w="2108"/>
      <w:gridCol w:w="1377"/>
      <w:gridCol w:w="1335"/>
      <w:gridCol w:w="1864"/>
      <w:gridCol w:w="1338"/>
    </w:tblGrid>
    <w:tr w:rsidR="007E7260" w:rsidTr="00345567">
      <w:trPr>
        <w:trHeight w:hRule="exact" w:val="284"/>
      </w:trPr>
      <w:tc>
        <w:tcPr>
          <w:tcW w:w="1334" w:type="dxa"/>
          <w:vAlign w:val="center"/>
        </w:tcPr>
        <w:p w:rsidR="007E7260" w:rsidRDefault="007E7260" w:rsidP="007E7260">
          <w:pPr>
            <w:spacing w:before="60" w:after="60"/>
            <w:ind w:firstLine="0"/>
            <w:rPr>
              <w:sz w:val="16"/>
            </w:rPr>
          </w:pPr>
          <w:r>
            <w:rPr>
              <w:sz w:val="16"/>
            </w:rPr>
            <w:t>Vypracoval</w:t>
          </w:r>
        </w:p>
      </w:tc>
      <w:tc>
        <w:tcPr>
          <w:tcW w:w="2108" w:type="dxa"/>
          <w:vAlign w:val="center"/>
        </w:tcPr>
        <w:p w:rsidR="007E7260" w:rsidRPr="00927FAE" w:rsidRDefault="007E7260" w:rsidP="007E7260">
          <w:pPr>
            <w:spacing w:before="60" w:after="60"/>
            <w:ind w:firstLine="0"/>
            <w:rPr>
              <w:sz w:val="16"/>
            </w:rPr>
          </w:pPr>
          <w:r w:rsidRPr="00927FAE">
            <w:rPr>
              <w:sz w:val="16"/>
            </w:rPr>
            <w:t>Ing. Vladimír Skála</w:t>
          </w:r>
        </w:p>
      </w:tc>
      <w:tc>
        <w:tcPr>
          <w:tcW w:w="1377" w:type="dxa"/>
          <w:vAlign w:val="center"/>
        </w:tcPr>
        <w:p w:rsidR="007E7260" w:rsidRPr="00927FAE" w:rsidRDefault="007E7260" w:rsidP="007E7260">
          <w:pPr>
            <w:spacing w:before="60" w:after="60"/>
            <w:ind w:firstLine="0"/>
            <w:rPr>
              <w:sz w:val="16"/>
            </w:rPr>
          </w:pPr>
          <w:r>
            <w:rPr>
              <w:sz w:val="16"/>
            </w:rPr>
            <w:t>12</w:t>
          </w:r>
          <w:r w:rsidRPr="00927FAE">
            <w:rPr>
              <w:sz w:val="16"/>
            </w:rPr>
            <w:t>/201</w:t>
          </w:r>
          <w:r>
            <w:rPr>
              <w:sz w:val="16"/>
            </w:rPr>
            <w:t>7</w:t>
          </w:r>
        </w:p>
      </w:tc>
      <w:tc>
        <w:tcPr>
          <w:tcW w:w="1335" w:type="dxa"/>
          <w:vAlign w:val="center"/>
        </w:tcPr>
        <w:p w:rsidR="007E7260" w:rsidRDefault="007E7260" w:rsidP="007E7260">
          <w:pPr>
            <w:spacing w:before="60" w:after="60"/>
            <w:ind w:firstLine="0"/>
            <w:rPr>
              <w:sz w:val="16"/>
            </w:rPr>
          </w:pPr>
          <w:r>
            <w:rPr>
              <w:sz w:val="16"/>
            </w:rPr>
            <w:t>Kontroloval</w:t>
          </w:r>
        </w:p>
      </w:tc>
      <w:tc>
        <w:tcPr>
          <w:tcW w:w="1864" w:type="dxa"/>
          <w:vAlign w:val="center"/>
        </w:tcPr>
        <w:p w:rsidR="007E7260" w:rsidRPr="00927FAE" w:rsidRDefault="007E7260" w:rsidP="007E7260">
          <w:pPr>
            <w:spacing w:before="60" w:after="60"/>
            <w:ind w:firstLine="0"/>
            <w:rPr>
              <w:sz w:val="16"/>
            </w:rPr>
          </w:pPr>
          <w:r w:rsidRPr="00927FAE">
            <w:rPr>
              <w:sz w:val="16"/>
            </w:rPr>
            <w:t>Ing. Vladimír Skála</w:t>
          </w:r>
        </w:p>
      </w:tc>
      <w:tc>
        <w:tcPr>
          <w:tcW w:w="1338" w:type="dxa"/>
          <w:vAlign w:val="center"/>
        </w:tcPr>
        <w:p w:rsidR="007E7260" w:rsidRPr="00927FAE" w:rsidRDefault="007E7260" w:rsidP="007E7260">
          <w:pPr>
            <w:spacing w:before="60" w:after="60"/>
            <w:ind w:firstLine="0"/>
            <w:rPr>
              <w:sz w:val="16"/>
            </w:rPr>
          </w:pPr>
          <w:r>
            <w:rPr>
              <w:sz w:val="16"/>
            </w:rPr>
            <w:t>12</w:t>
          </w:r>
          <w:r w:rsidRPr="00927FAE">
            <w:rPr>
              <w:sz w:val="16"/>
            </w:rPr>
            <w:t>/201</w:t>
          </w:r>
          <w:r>
            <w:rPr>
              <w:sz w:val="16"/>
            </w:rPr>
            <w:t>7</w:t>
          </w:r>
        </w:p>
      </w:tc>
    </w:tr>
    <w:tr w:rsidR="007E7260" w:rsidTr="007E7260">
      <w:trPr>
        <w:trHeight w:hRule="exact" w:val="340"/>
      </w:trPr>
      <w:tc>
        <w:tcPr>
          <w:tcW w:w="1334" w:type="dxa"/>
          <w:tcBorders>
            <w:top w:val="single" w:sz="18" w:space="0" w:color="auto"/>
            <w:left w:val="single" w:sz="18" w:space="0" w:color="auto"/>
            <w:bottom w:val="single" w:sz="18" w:space="0" w:color="auto"/>
            <w:right w:val="single" w:sz="18" w:space="0" w:color="auto"/>
          </w:tcBorders>
        </w:tcPr>
        <w:p w:rsidR="007E7260" w:rsidRDefault="007E7260" w:rsidP="007E7260">
          <w:pPr>
            <w:spacing w:before="60" w:after="60"/>
            <w:ind w:firstLine="0"/>
            <w:rPr>
              <w:sz w:val="16"/>
            </w:rPr>
          </w:pPr>
          <w:r>
            <w:rPr>
              <w:sz w:val="16"/>
            </w:rPr>
            <w:t>Arch. číslo</w:t>
          </w:r>
        </w:p>
      </w:tc>
      <w:tc>
        <w:tcPr>
          <w:tcW w:w="2108" w:type="dxa"/>
          <w:tcBorders>
            <w:top w:val="single" w:sz="18" w:space="0" w:color="auto"/>
            <w:left w:val="single" w:sz="18" w:space="0" w:color="auto"/>
            <w:bottom w:val="single" w:sz="18" w:space="0" w:color="auto"/>
            <w:right w:val="single" w:sz="18" w:space="0" w:color="auto"/>
          </w:tcBorders>
          <w:vAlign w:val="bottom"/>
        </w:tcPr>
        <w:p w:rsidR="007E7260" w:rsidRPr="00927FAE" w:rsidRDefault="007E7260" w:rsidP="007E7260">
          <w:pPr>
            <w:spacing w:before="60" w:after="60"/>
            <w:ind w:firstLine="0"/>
            <w:rPr>
              <w:sz w:val="16"/>
            </w:rPr>
          </w:pPr>
          <w:r w:rsidRPr="00BE0EAC">
            <w:rPr>
              <w:sz w:val="16"/>
            </w:rPr>
            <w:t>Z1</w:t>
          </w:r>
          <w:r>
            <w:rPr>
              <w:sz w:val="16"/>
            </w:rPr>
            <w:t>7</w:t>
          </w:r>
          <w:r w:rsidRPr="00BE0EAC">
            <w:rPr>
              <w:sz w:val="16"/>
            </w:rPr>
            <w:t>00</w:t>
          </w:r>
          <w:r>
            <w:rPr>
              <w:sz w:val="16"/>
            </w:rPr>
            <w:t>8</w:t>
          </w:r>
          <w:r w:rsidRPr="00BE0EAC">
            <w:rPr>
              <w:sz w:val="16"/>
            </w:rPr>
            <w:t>-D</w:t>
          </w:r>
          <w:r>
            <w:rPr>
              <w:sz w:val="16"/>
            </w:rPr>
            <w:t>PS</w:t>
          </w:r>
          <w:r w:rsidRPr="00BE0EAC">
            <w:rPr>
              <w:sz w:val="16"/>
            </w:rPr>
            <w:t>-D-</w:t>
          </w:r>
          <w:r>
            <w:rPr>
              <w:sz w:val="16"/>
            </w:rPr>
            <w:t>PS</w:t>
          </w:r>
          <w:r w:rsidRPr="00BE0EAC">
            <w:rPr>
              <w:sz w:val="16"/>
            </w:rPr>
            <w:t>0</w:t>
          </w:r>
          <w:r>
            <w:rPr>
              <w:sz w:val="16"/>
            </w:rPr>
            <w:t>1</w:t>
          </w:r>
          <w:r w:rsidRPr="00BE0EAC">
            <w:rPr>
              <w:sz w:val="16"/>
            </w:rPr>
            <w:t>.1-0</w:t>
          </w:r>
          <w:r>
            <w:rPr>
              <w:sz w:val="16"/>
            </w:rPr>
            <w:t>2</w:t>
          </w:r>
        </w:p>
      </w:tc>
      <w:tc>
        <w:tcPr>
          <w:tcW w:w="1377" w:type="dxa"/>
          <w:tcBorders>
            <w:top w:val="single" w:sz="18" w:space="0" w:color="auto"/>
            <w:left w:val="single" w:sz="18" w:space="0" w:color="auto"/>
            <w:bottom w:val="single" w:sz="18" w:space="0" w:color="auto"/>
          </w:tcBorders>
        </w:tcPr>
        <w:p w:rsidR="007E7260" w:rsidRDefault="007E7260" w:rsidP="007E7260">
          <w:pPr>
            <w:spacing w:before="60" w:after="60"/>
            <w:ind w:firstLine="0"/>
            <w:rPr>
              <w:sz w:val="16"/>
            </w:rPr>
          </w:pPr>
          <w:r>
            <w:rPr>
              <w:sz w:val="16"/>
            </w:rPr>
            <w:t>Revize</w:t>
          </w:r>
        </w:p>
      </w:tc>
      <w:tc>
        <w:tcPr>
          <w:tcW w:w="1335" w:type="dxa"/>
          <w:tcBorders>
            <w:top w:val="single" w:sz="18" w:space="0" w:color="auto"/>
            <w:bottom w:val="single" w:sz="18" w:space="0" w:color="auto"/>
          </w:tcBorders>
        </w:tcPr>
        <w:p w:rsidR="007E7260" w:rsidRPr="00927FAE" w:rsidRDefault="007E7260" w:rsidP="007E7260">
          <w:pPr>
            <w:spacing w:before="60" w:after="60"/>
            <w:ind w:firstLine="0"/>
            <w:rPr>
              <w:sz w:val="16"/>
            </w:rPr>
          </w:pPr>
          <w:r w:rsidRPr="00927FAE">
            <w:rPr>
              <w:sz w:val="16"/>
            </w:rPr>
            <w:t>0</w:t>
          </w:r>
        </w:p>
      </w:tc>
      <w:tc>
        <w:tcPr>
          <w:tcW w:w="1864" w:type="dxa"/>
          <w:tcBorders>
            <w:top w:val="single" w:sz="18" w:space="0" w:color="auto"/>
            <w:bottom w:val="single" w:sz="18" w:space="0" w:color="auto"/>
            <w:right w:val="single" w:sz="18" w:space="0" w:color="auto"/>
          </w:tcBorders>
        </w:tcPr>
        <w:p w:rsidR="007E7260" w:rsidRDefault="007E7260" w:rsidP="007E7260">
          <w:pPr>
            <w:spacing w:before="60" w:after="60"/>
            <w:ind w:firstLine="0"/>
            <w:rPr>
              <w:sz w:val="16"/>
            </w:rPr>
          </w:pPr>
          <w:r w:rsidRPr="00F75127">
            <w:rPr>
              <w:sz w:val="16"/>
            </w:rPr>
            <w:t>Str</w:t>
          </w:r>
          <w:r>
            <w:rPr>
              <w:sz w:val="16"/>
            </w:rPr>
            <w:t>ana</w:t>
          </w:r>
          <w:r w:rsidRPr="00F75127">
            <w:rPr>
              <w:sz w:val="16"/>
            </w:rPr>
            <w:t xml:space="preserve"> /</w:t>
          </w:r>
          <w:proofErr w:type="gramStart"/>
          <w:r w:rsidRPr="00F75127">
            <w:rPr>
              <w:sz w:val="16"/>
            </w:rPr>
            <w:t>počet</w:t>
          </w:r>
          <w:r>
            <w:rPr>
              <w:sz w:val="16"/>
            </w:rPr>
            <w:t xml:space="preserve">  stran</w:t>
          </w:r>
          <w:proofErr w:type="gramEnd"/>
          <w:r w:rsidRPr="00F75127">
            <w:rPr>
              <w:sz w:val="16"/>
            </w:rPr>
            <w:t xml:space="preserve"> </w:t>
          </w:r>
          <w:r>
            <w:rPr>
              <w:sz w:val="16"/>
            </w:rPr>
            <w:t xml:space="preserve"> </w:t>
          </w:r>
          <w:r w:rsidRPr="00457622">
            <w:rPr>
              <w:sz w:val="16"/>
            </w:rPr>
            <w:t xml:space="preserve">         </w:t>
          </w:r>
        </w:p>
      </w:tc>
      <w:tc>
        <w:tcPr>
          <w:tcW w:w="1338" w:type="dxa"/>
          <w:tcBorders>
            <w:top w:val="single" w:sz="18" w:space="0" w:color="auto"/>
            <w:left w:val="single" w:sz="18" w:space="0" w:color="auto"/>
            <w:bottom w:val="single" w:sz="18" w:space="0" w:color="auto"/>
            <w:right w:val="single" w:sz="18" w:space="0" w:color="auto"/>
          </w:tcBorders>
          <w:vAlign w:val="bottom"/>
        </w:tcPr>
        <w:p w:rsidR="007E7260" w:rsidRPr="00794C1C" w:rsidRDefault="007E7260" w:rsidP="007E7260">
          <w:pPr>
            <w:spacing w:after="60"/>
            <w:ind w:firstLine="0"/>
            <w:rPr>
              <w:b/>
              <w:bCs/>
              <w:sz w:val="20"/>
              <w:szCs w:val="20"/>
            </w:rPr>
          </w:pPr>
          <w:r w:rsidRPr="005224AD">
            <w:rPr>
              <w:b/>
              <w:bCs/>
              <w:sz w:val="20"/>
              <w:szCs w:val="20"/>
            </w:rPr>
            <w:fldChar w:fldCharType="begin"/>
          </w:r>
          <w:r w:rsidRPr="005224AD">
            <w:rPr>
              <w:b/>
              <w:bCs/>
              <w:sz w:val="20"/>
              <w:szCs w:val="20"/>
            </w:rPr>
            <w:instrText xml:space="preserve"> PAGE </w:instrText>
          </w:r>
          <w:r w:rsidRPr="005224AD">
            <w:rPr>
              <w:b/>
              <w:bCs/>
              <w:sz w:val="20"/>
              <w:szCs w:val="20"/>
            </w:rPr>
            <w:fldChar w:fldCharType="separate"/>
          </w:r>
          <w:r w:rsidR="008C691F">
            <w:rPr>
              <w:b/>
              <w:bCs/>
              <w:noProof/>
              <w:sz w:val="20"/>
              <w:szCs w:val="20"/>
            </w:rPr>
            <w:t>13</w:t>
          </w:r>
          <w:r w:rsidRPr="005224AD">
            <w:rPr>
              <w:b/>
              <w:bCs/>
              <w:sz w:val="20"/>
              <w:szCs w:val="20"/>
            </w:rPr>
            <w:fldChar w:fldCharType="end"/>
          </w:r>
          <w:r w:rsidRPr="005224AD">
            <w:rPr>
              <w:b/>
              <w:bCs/>
              <w:sz w:val="20"/>
              <w:szCs w:val="20"/>
            </w:rPr>
            <w:t>/</w:t>
          </w:r>
          <w:r w:rsidRPr="005224AD">
            <w:rPr>
              <w:b/>
              <w:bCs/>
              <w:sz w:val="20"/>
              <w:szCs w:val="20"/>
            </w:rPr>
            <w:fldChar w:fldCharType="begin"/>
          </w:r>
          <w:r w:rsidRPr="005224AD">
            <w:rPr>
              <w:b/>
              <w:bCs/>
              <w:sz w:val="20"/>
              <w:szCs w:val="20"/>
            </w:rPr>
            <w:instrText xml:space="preserve"> NUMPAGES </w:instrText>
          </w:r>
          <w:r w:rsidRPr="005224AD">
            <w:rPr>
              <w:b/>
              <w:bCs/>
              <w:sz w:val="20"/>
              <w:szCs w:val="20"/>
            </w:rPr>
            <w:fldChar w:fldCharType="separate"/>
          </w:r>
          <w:r w:rsidR="008C691F">
            <w:rPr>
              <w:b/>
              <w:bCs/>
              <w:noProof/>
              <w:sz w:val="20"/>
              <w:szCs w:val="20"/>
            </w:rPr>
            <w:t>13</w:t>
          </w:r>
          <w:r w:rsidRPr="005224AD">
            <w:rPr>
              <w:b/>
              <w:bCs/>
              <w:sz w:val="20"/>
              <w:szCs w:val="20"/>
            </w:rPr>
            <w:fldChar w:fldCharType="end"/>
          </w:r>
        </w:p>
      </w:tc>
    </w:tr>
  </w:tbl>
  <w:p w:rsidR="007E7260" w:rsidRDefault="007E7260" w:rsidP="00CE0F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6"/>
      <w:gridCol w:w="2076"/>
      <w:gridCol w:w="1409"/>
      <w:gridCol w:w="1335"/>
      <w:gridCol w:w="1864"/>
      <w:gridCol w:w="1196"/>
    </w:tblGrid>
    <w:tr w:rsidR="007E7260" w:rsidTr="00BE0EAC">
      <w:trPr>
        <w:trHeight w:hRule="exact" w:val="284"/>
      </w:trPr>
      <w:tc>
        <w:tcPr>
          <w:tcW w:w="1476" w:type="dxa"/>
          <w:vAlign w:val="center"/>
        </w:tcPr>
        <w:p w:rsidR="007E7260" w:rsidRDefault="007E7260" w:rsidP="003F4ED8">
          <w:pPr>
            <w:spacing w:before="60" w:after="60"/>
            <w:ind w:firstLine="0"/>
            <w:rPr>
              <w:sz w:val="16"/>
            </w:rPr>
          </w:pPr>
          <w:r>
            <w:rPr>
              <w:sz w:val="16"/>
            </w:rPr>
            <w:t>Vypracoval</w:t>
          </w:r>
        </w:p>
      </w:tc>
      <w:tc>
        <w:tcPr>
          <w:tcW w:w="2076" w:type="dxa"/>
          <w:vAlign w:val="center"/>
        </w:tcPr>
        <w:p w:rsidR="007E7260" w:rsidRPr="00927FAE" w:rsidRDefault="007E7260" w:rsidP="003F4ED8">
          <w:pPr>
            <w:spacing w:before="60" w:after="60"/>
            <w:ind w:firstLine="0"/>
            <w:rPr>
              <w:sz w:val="16"/>
            </w:rPr>
          </w:pPr>
          <w:r w:rsidRPr="00927FAE">
            <w:rPr>
              <w:sz w:val="16"/>
            </w:rPr>
            <w:t>Ing. Vladimír Skála</w:t>
          </w:r>
        </w:p>
      </w:tc>
      <w:tc>
        <w:tcPr>
          <w:tcW w:w="1409" w:type="dxa"/>
          <w:vAlign w:val="center"/>
        </w:tcPr>
        <w:p w:rsidR="007E7260" w:rsidRPr="00927FAE" w:rsidRDefault="007E7260" w:rsidP="003F4ED8">
          <w:pPr>
            <w:spacing w:before="60" w:after="60"/>
            <w:ind w:firstLine="0"/>
            <w:rPr>
              <w:sz w:val="16"/>
            </w:rPr>
          </w:pPr>
          <w:r>
            <w:rPr>
              <w:sz w:val="16"/>
            </w:rPr>
            <w:t>12</w:t>
          </w:r>
          <w:r w:rsidRPr="00927FAE">
            <w:rPr>
              <w:sz w:val="16"/>
            </w:rPr>
            <w:t>/201</w:t>
          </w:r>
          <w:r>
            <w:rPr>
              <w:sz w:val="16"/>
            </w:rPr>
            <w:t>7</w:t>
          </w:r>
        </w:p>
      </w:tc>
      <w:tc>
        <w:tcPr>
          <w:tcW w:w="1335" w:type="dxa"/>
          <w:vAlign w:val="center"/>
        </w:tcPr>
        <w:p w:rsidR="007E7260" w:rsidRDefault="007E7260" w:rsidP="003F4ED8">
          <w:pPr>
            <w:spacing w:before="60" w:after="60"/>
            <w:ind w:firstLine="0"/>
            <w:rPr>
              <w:sz w:val="16"/>
            </w:rPr>
          </w:pPr>
          <w:r>
            <w:rPr>
              <w:sz w:val="16"/>
            </w:rPr>
            <w:t>Kontroloval</w:t>
          </w:r>
        </w:p>
      </w:tc>
      <w:tc>
        <w:tcPr>
          <w:tcW w:w="1864" w:type="dxa"/>
          <w:vAlign w:val="center"/>
        </w:tcPr>
        <w:p w:rsidR="007E7260" w:rsidRPr="00927FAE" w:rsidRDefault="007E7260" w:rsidP="003F4ED8">
          <w:pPr>
            <w:spacing w:before="60" w:after="60"/>
            <w:ind w:firstLine="0"/>
            <w:rPr>
              <w:sz w:val="16"/>
            </w:rPr>
          </w:pPr>
          <w:r w:rsidRPr="00927FAE">
            <w:rPr>
              <w:sz w:val="16"/>
            </w:rPr>
            <w:t>Ing. Vladimír Skála</w:t>
          </w:r>
        </w:p>
      </w:tc>
      <w:tc>
        <w:tcPr>
          <w:tcW w:w="1196" w:type="dxa"/>
          <w:vAlign w:val="center"/>
        </w:tcPr>
        <w:p w:rsidR="007E7260" w:rsidRPr="00927FAE" w:rsidRDefault="007E7260" w:rsidP="003F4ED8">
          <w:pPr>
            <w:spacing w:before="60" w:after="60"/>
            <w:ind w:firstLine="0"/>
            <w:rPr>
              <w:sz w:val="16"/>
            </w:rPr>
          </w:pPr>
          <w:r>
            <w:rPr>
              <w:sz w:val="16"/>
            </w:rPr>
            <w:t>12</w:t>
          </w:r>
          <w:r w:rsidRPr="00927FAE">
            <w:rPr>
              <w:sz w:val="16"/>
            </w:rPr>
            <w:t>/201</w:t>
          </w:r>
          <w:r>
            <w:rPr>
              <w:sz w:val="16"/>
            </w:rPr>
            <w:t>7</w:t>
          </w:r>
        </w:p>
      </w:tc>
    </w:tr>
    <w:tr w:rsidR="007E7260" w:rsidTr="00BE0EAC">
      <w:trPr>
        <w:trHeight w:hRule="exact" w:val="284"/>
      </w:trPr>
      <w:tc>
        <w:tcPr>
          <w:tcW w:w="1476" w:type="dxa"/>
          <w:tcBorders>
            <w:top w:val="single" w:sz="18" w:space="0" w:color="auto"/>
            <w:left w:val="single" w:sz="18" w:space="0" w:color="auto"/>
            <w:bottom w:val="single" w:sz="18" w:space="0" w:color="auto"/>
            <w:right w:val="single" w:sz="18" w:space="0" w:color="auto"/>
          </w:tcBorders>
        </w:tcPr>
        <w:p w:rsidR="007E7260" w:rsidRDefault="007E7260" w:rsidP="003F4ED8">
          <w:pPr>
            <w:spacing w:before="60" w:after="60"/>
            <w:ind w:firstLine="0"/>
            <w:rPr>
              <w:sz w:val="16"/>
            </w:rPr>
          </w:pPr>
          <w:r>
            <w:rPr>
              <w:sz w:val="16"/>
            </w:rPr>
            <w:t>Arch. číslo</w:t>
          </w:r>
        </w:p>
      </w:tc>
      <w:tc>
        <w:tcPr>
          <w:tcW w:w="2076" w:type="dxa"/>
          <w:tcBorders>
            <w:top w:val="single" w:sz="18" w:space="0" w:color="auto"/>
            <w:left w:val="single" w:sz="18" w:space="0" w:color="auto"/>
            <w:bottom w:val="single" w:sz="18" w:space="0" w:color="auto"/>
            <w:right w:val="single" w:sz="18" w:space="0" w:color="auto"/>
          </w:tcBorders>
          <w:vAlign w:val="bottom"/>
        </w:tcPr>
        <w:p w:rsidR="007E7260" w:rsidRPr="00927FAE" w:rsidRDefault="007E7260" w:rsidP="003F4ED8">
          <w:pPr>
            <w:spacing w:before="60" w:after="60"/>
            <w:ind w:firstLine="0"/>
            <w:rPr>
              <w:sz w:val="16"/>
            </w:rPr>
          </w:pPr>
          <w:r w:rsidRPr="00BE0EAC">
            <w:rPr>
              <w:sz w:val="16"/>
            </w:rPr>
            <w:t>Z1</w:t>
          </w:r>
          <w:r>
            <w:rPr>
              <w:sz w:val="16"/>
            </w:rPr>
            <w:t>7</w:t>
          </w:r>
          <w:r w:rsidRPr="00BE0EAC">
            <w:rPr>
              <w:sz w:val="16"/>
            </w:rPr>
            <w:t>00</w:t>
          </w:r>
          <w:r>
            <w:rPr>
              <w:sz w:val="16"/>
            </w:rPr>
            <w:t>8</w:t>
          </w:r>
          <w:r w:rsidRPr="00BE0EAC">
            <w:rPr>
              <w:sz w:val="16"/>
            </w:rPr>
            <w:t>-D</w:t>
          </w:r>
          <w:r>
            <w:rPr>
              <w:sz w:val="16"/>
            </w:rPr>
            <w:t>PS</w:t>
          </w:r>
          <w:r w:rsidRPr="00BE0EAC">
            <w:rPr>
              <w:sz w:val="16"/>
            </w:rPr>
            <w:t>-D-</w:t>
          </w:r>
          <w:r>
            <w:rPr>
              <w:sz w:val="16"/>
            </w:rPr>
            <w:t>PS</w:t>
          </w:r>
          <w:r w:rsidRPr="00BE0EAC">
            <w:rPr>
              <w:sz w:val="16"/>
            </w:rPr>
            <w:t>0</w:t>
          </w:r>
          <w:r>
            <w:rPr>
              <w:sz w:val="16"/>
            </w:rPr>
            <w:t>1</w:t>
          </w:r>
          <w:r w:rsidRPr="00BE0EAC">
            <w:rPr>
              <w:sz w:val="16"/>
            </w:rPr>
            <w:t>.1-0</w:t>
          </w:r>
          <w:r>
            <w:rPr>
              <w:sz w:val="16"/>
            </w:rPr>
            <w:t>2</w:t>
          </w:r>
        </w:p>
      </w:tc>
      <w:tc>
        <w:tcPr>
          <w:tcW w:w="1409" w:type="dxa"/>
          <w:tcBorders>
            <w:top w:val="single" w:sz="18" w:space="0" w:color="auto"/>
            <w:left w:val="single" w:sz="18" w:space="0" w:color="auto"/>
            <w:bottom w:val="single" w:sz="18" w:space="0" w:color="auto"/>
          </w:tcBorders>
        </w:tcPr>
        <w:p w:rsidR="007E7260" w:rsidRDefault="007E7260" w:rsidP="003F4ED8">
          <w:pPr>
            <w:spacing w:before="60" w:after="60"/>
            <w:ind w:firstLine="0"/>
            <w:rPr>
              <w:sz w:val="16"/>
            </w:rPr>
          </w:pPr>
          <w:r>
            <w:rPr>
              <w:sz w:val="16"/>
            </w:rPr>
            <w:t>Revize</w:t>
          </w:r>
        </w:p>
      </w:tc>
      <w:tc>
        <w:tcPr>
          <w:tcW w:w="1335" w:type="dxa"/>
          <w:tcBorders>
            <w:top w:val="single" w:sz="18" w:space="0" w:color="auto"/>
            <w:bottom w:val="single" w:sz="18" w:space="0" w:color="auto"/>
          </w:tcBorders>
        </w:tcPr>
        <w:p w:rsidR="007E7260" w:rsidRPr="00927FAE" w:rsidRDefault="007E7260" w:rsidP="003F4ED8">
          <w:pPr>
            <w:spacing w:before="60" w:after="60"/>
            <w:ind w:firstLine="0"/>
            <w:rPr>
              <w:sz w:val="16"/>
            </w:rPr>
          </w:pPr>
          <w:r w:rsidRPr="00927FAE">
            <w:rPr>
              <w:sz w:val="16"/>
            </w:rPr>
            <w:t>0</w:t>
          </w:r>
        </w:p>
      </w:tc>
      <w:tc>
        <w:tcPr>
          <w:tcW w:w="1864" w:type="dxa"/>
          <w:tcBorders>
            <w:top w:val="single" w:sz="18" w:space="0" w:color="auto"/>
            <w:bottom w:val="single" w:sz="18" w:space="0" w:color="auto"/>
            <w:right w:val="single" w:sz="18" w:space="0" w:color="auto"/>
          </w:tcBorders>
        </w:tcPr>
        <w:p w:rsidR="007E7260" w:rsidRDefault="007E7260" w:rsidP="003F4ED8">
          <w:pPr>
            <w:spacing w:before="60" w:after="60"/>
            <w:ind w:firstLine="0"/>
            <w:rPr>
              <w:sz w:val="16"/>
            </w:rPr>
          </w:pPr>
          <w:r w:rsidRPr="00F75127">
            <w:rPr>
              <w:sz w:val="16"/>
            </w:rPr>
            <w:t>Str</w:t>
          </w:r>
          <w:r>
            <w:rPr>
              <w:sz w:val="16"/>
            </w:rPr>
            <w:t>ana</w:t>
          </w:r>
          <w:r w:rsidRPr="00F75127">
            <w:rPr>
              <w:sz w:val="16"/>
            </w:rPr>
            <w:t xml:space="preserve"> /</w:t>
          </w:r>
          <w:proofErr w:type="gramStart"/>
          <w:r w:rsidRPr="00F75127">
            <w:rPr>
              <w:sz w:val="16"/>
            </w:rPr>
            <w:t>počet</w:t>
          </w:r>
          <w:r>
            <w:rPr>
              <w:sz w:val="16"/>
            </w:rPr>
            <w:t xml:space="preserve">  stran</w:t>
          </w:r>
          <w:proofErr w:type="gramEnd"/>
          <w:r w:rsidRPr="00F75127">
            <w:rPr>
              <w:sz w:val="16"/>
            </w:rPr>
            <w:t xml:space="preserve"> </w:t>
          </w:r>
          <w:r>
            <w:rPr>
              <w:sz w:val="16"/>
            </w:rPr>
            <w:t xml:space="preserve"> </w:t>
          </w:r>
          <w:r w:rsidRPr="00457622">
            <w:rPr>
              <w:sz w:val="16"/>
            </w:rPr>
            <w:t xml:space="preserve">         </w:t>
          </w:r>
        </w:p>
      </w:tc>
      <w:tc>
        <w:tcPr>
          <w:tcW w:w="1196" w:type="dxa"/>
          <w:tcBorders>
            <w:top w:val="single" w:sz="18" w:space="0" w:color="auto"/>
            <w:left w:val="single" w:sz="18" w:space="0" w:color="auto"/>
            <w:bottom w:val="single" w:sz="18" w:space="0" w:color="auto"/>
            <w:right w:val="single" w:sz="18" w:space="0" w:color="auto"/>
          </w:tcBorders>
          <w:vAlign w:val="bottom"/>
        </w:tcPr>
        <w:p w:rsidR="007E7260" w:rsidRPr="00794C1C" w:rsidRDefault="007E7260" w:rsidP="00794C1C">
          <w:pPr>
            <w:spacing w:after="60"/>
            <w:ind w:firstLine="0"/>
            <w:rPr>
              <w:b/>
              <w:bCs/>
              <w:sz w:val="20"/>
              <w:szCs w:val="20"/>
            </w:rPr>
          </w:pPr>
          <w:r w:rsidRPr="005224AD">
            <w:rPr>
              <w:b/>
              <w:bCs/>
              <w:sz w:val="20"/>
              <w:szCs w:val="20"/>
            </w:rPr>
            <w:fldChar w:fldCharType="begin"/>
          </w:r>
          <w:r w:rsidRPr="005224AD">
            <w:rPr>
              <w:b/>
              <w:bCs/>
              <w:sz w:val="20"/>
              <w:szCs w:val="20"/>
            </w:rPr>
            <w:instrText xml:space="preserve"> PAGE </w:instrText>
          </w:r>
          <w:r w:rsidRPr="005224AD">
            <w:rPr>
              <w:b/>
              <w:bCs/>
              <w:sz w:val="20"/>
              <w:szCs w:val="20"/>
            </w:rPr>
            <w:fldChar w:fldCharType="separate"/>
          </w:r>
          <w:r w:rsidR="00096AA1">
            <w:rPr>
              <w:b/>
              <w:bCs/>
              <w:noProof/>
              <w:sz w:val="20"/>
              <w:szCs w:val="20"/>
            </w:rPr>
            <w:t>1</w:t>
          </w:r>
          <w:r w:rsidRPr="005224AD">
            <w:rPr>
              <w:b/>
              <w:bCs/>
              <w:sz w:val="20"/>
              <w:szCs w:val="20"/>
            </w:rPr>
            <w:fldChar w:fldCharType="end"/>
          </w:r>
          <w:r w:rsidRPr="005224AD">
            <w:rPr>
              <w:b/>
              <w:bCs/>
              <w:sz w:val="20"/>
              <w:szCs w:val="20"/>
            </w:rPr>
            <w:t>/</w:t>
          </w:r>
          <w:r w:rsidRPr="005224AD">
            <w:rPr>
              <w:b/>
              <w:bCs/>
              <w:sz w:val="20"/>
              <w:szCs w:val="20"/>
            </w:rPr>
            <w:fldChar w:fldCharType="begin"/>
          </w:r>
          <w:r w:rsidRPr="005224AD">
            <w:rPr>
              <w:b/>
              <w:bCs/>
              <w:sz w:val="20"/>
              <w:szCs w:val="20"/>
            </w:rPr>
            <w:instrText xml:space="preserve"> NUMPAGES </w:instrText>
          </w:r>
          <w:r w:rsidRPr="005224AD">
            <w:rPr>
              <w:b/>
              <w:bCs/>
              <w:sz w:val="20"/>
              <w:szCs w:val="20"/>
            </w:rPr>
            <w:fldChar w:fldCharType="separate"/>
          </w:r>
          <w:r w:rsidR="00096AA1">
            <w:rPr>
              <w:b/>
              <w:bCs/>
              <w:noProof/>
              <w:sz w:val="20"/>
              <w:szCs w:val="20"/>
            </w:rPr>
            <w:t>13</w:t>
          </w:r>
          <w:r w:rsidRPr="005224AD">
            <w:rPr>
              <w:b/>
              <w:bCs/>
              <w:sz w:val="20"/>
              <w:szCs w:val="20"/>
            </w:rPr>
            <w:fldChar w:fldCharType="end"/>
          </w:r>
        </w:p>
      </w:tc>
    </w:tr>
  </w:tbl>
  <w:p w:rsidR="007E7260" w:rsidRDefault="007E7260" w:rsidP="00E4792E">
    <w:pP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F32" w:rsidRDefault="00BD3F32" w:rsidP="00CE0F2A">
      <w:pPr>
        <w:spacing w:after="0" w:line="240" w:lineRule="auto"/>
      </w:pPr>
      <w:r>
        <w:separator/>
      </w:r>
    </w:p>
  </w:footnote>
  <w:footnote w:type="continuationSeparator" w:id="0">
    <w:p w:rsidR="00BD3F32" w:rsidRDefault="00BD3F32" w:rsidP="00CE0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416"/>
      </v:shape>
    </w:pict>
  </w:numPicBullet>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2" w15:restartNumberingAfterBreak="0">
    <w:nsid w:val="05577E32"/>
    <w:multiLevelType w:val="hybridMultilevel"/>
    <w:tmpl w:val="522CEF6C"/>
    <w:name w:val="WW8Num62222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F90D69"/>
    <w:multiLevelType w:val="hybridMultilevel"/>
    <w:tmpl w:val="778CA2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27C90"/>
    <w:multiLevelType w:val="hybridMultilevel"/>
    <w:tmpl w:val="F59893E4"/>
    <w:name w:val="WW8Num63"/>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B172679"/>
    <w:multiLevelType w:val="multilevel"/>
    <w:tmpl w:val="53484D08"/>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sz w:val="24"/>
        <w:szCs w:val="24"/>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B44771"/>
    <w:multiLevelType w:val="multilevel"/>
    <w:tmpl w:val="F19EFDCE"/>
    <w:lvl w:ilvl="0">
      <w:start w:val="3"/>
      <w:numFmt w:val="decimal"/>
      <w:pStyle w:val="odrky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B01059"/>
    <w:multiLevelType w:val="hybridMultilevel"/>
    <w:tmpl w:val="ADBEE5D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1707995"/>
    <w:multiLevelType w:val="multilevel"/>
    <w:tmpl w:val="8DD477CE"/>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287C67CD"/>
    <w:multiLevelType w:val="multilevel"/>
    <w:tmpl w:val="4FC6DE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8B1EA5"/>
    <w:multiLevelType w:val="multilevel"/>
    <w:tmpl w:val="53484D08"/>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sz w:val="24"/>
        <w:szCs w:val="24"/>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A865AC6"/>
    <w:multiLevelType w:val="hybridMultilevel"/>
    <w:tmpl w:val="42AC305E"/>
    <w:lvl w:ilvl="0" w:tplc="15025B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191125F"/>
    <w:multiLevelType w:val="hybridMultilevel"/>
    <w:tmpl w:val="717AD7E4"/>
    <w:lvl w:ilvl="0" w:tplc="E6D2C704">
      <w:start w:val="1"/>
      <w:numFmt w:val="decimal"/>
      <w:lvlText w:val="%1."/>
      <w:lvlJc w:val="left"/>
      <w:pPr>
        <w:ind w:left="1288" w:hanging="360"/>
      </w:pPr>
    </w:lvl>
    <w:lvl w:ilvl="1" w:tplc="407AE57C">
      <w:start w:val="1"/>
      <w:numFmt w:val="decimal"/>
      <w:lvlText w:val="%2."/>
      <w:lvlJc w:val="left"/>
      <w:pPr>
        <w:ind w:left="2008" w:hanging="360"/>
      </w:pPr>
      <w:rPr>
        <w:rFonts w:hint="default"/>
      </w:r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3" w15:restartNumberingAfterBreak="0">
    <w:nsid w:val="48790D51"/>
    <w:multiLevelType w:val="hybridMultilevel"/>
    <w:tmpl w:val="25F6B0F0"/>
    <w:lvl w:ilvl="0" w:tplc="E6D2C704">
      <w:start w:val="1"/>
      <w:numFmt w:val="decimal"/>
      <w:lvlText w:val="%1."/>
      <w:lvlJc w:val="left"/>
      <w:pPr>
        <w:ind w:left="1288" w:hanging="360"/>
      </w:pPr>
    </w:lvl>
    <w:lvl w:ilvl="1" w:tplc="0405000F">
      <w:start w:val="1"/>
      <w:numFmt w:val="decimal"/>
      <w:lvlText w:val="%2."/>
      <w:lvlJc w:val="left"/>
      <w:pPr>
        <w:ind w:left="2008" w:hanging="360"/>
      </w:pPr>
      <w:rPr>
        <w:rFonts w:hint="default"/>
      </w:r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4" w15:restartNumberingAfterBreak="0">
    <w:nsid w:val="524B40ED"/>
    <w:multiLevelType w:val="multilevel"/>
    <w:tmpl w:val="ABEC29EC"/>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AF040D6"/>
    <w:multiLevelType w:val="hybridMultilevel"/>
    <w:tmpl w:val="45C60D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276888"/>
    <w:multiLevelType w:val="hybridMultilevel"/>
    <w:tmpl w:val="F94A1BB4"/>
    <w:lvl w:ilvl="0" w:tplc="B41623F6">
      <w:start w:val="1"/>
      <w:numFmt w:val="bullet"/>
      <w:lvlText w:val=""/>
      <w:lvlPicBulletId w:val="0"/>
      <w:lvlJc w:val="left"/>
      <w:pPr>
        <w:tabs>
          <w:tab w:val="num" w:pos="1782"/>
        </w:tabs>
        <w:ind w:left="1782" w:hanging="397"/>
      </w:pPr>
      <w:rPr>
        <w:rFonts w:ascii="Symbol" w:hAnsi="Symbol" w:hint="default"/>
        <w:color w:val="auto"/>
      </w:rPr>
    </w:lvl>
    <w:lvl w:ilvl="1" w:tplc="04050003" w:tentative="1">
      <w:start w:val="1"/>
      <w:numFmt w:val="bullet"/>
      <w:lvlText w:val="o"/>
      <w:lvlJc w:val="left"/>
      <w:pPr>
        <w:tabs>
          <w:tab w:val="num" w:pos="2116"/>
        </w:tabs>
        <w:ind w:left="2116" w:hanging="360"/>
      </w:pPr>
      <w:rPr>
        <w:rFonts w:ascii="Courier New" w:hAnsi="Courier New" w:hint="default"/>
      </w:rPr>
    </w:lvl>
    <w:lvl w:ilvl="2" w:tplc="04050005" w:tentative="1">
      <w:start w:val="1"/>
      <w:numFmt w:val="bullet"/>
      <w:lvlText w:val=""/>
      <w:lvlJc w:val="left"/>
      <w:pPr>
        <w:tabs>
          <w:tab w:val="num" w:pos="2836"/>
        </w:tabs>
        <w:ind w:left="2836" w:hanging="360"/>
      </w:pPr>
      <w:rPr>
        <w:rFonts w:ascii="Wingdings" w:hAnsi="Wingdings" w:hint="default"/>
      </w:rPr>
    </w:lvl>
    <w:lvl w:ilvl="3" w:tplc="04050001" w:tentative="1">
      <w:start w:val="1"/>
      <w:numFmt w:val="bullet"/>
      <w:lvlText w:val=""/>
      <w:lvlJc w:val="left"/>
      <w:pPr>
        <w:tabs>
          <w:tab w:val="num" w:pos="3556"/>
        </w:tabs>
        <w:ind w:left="3556" w:hanging="360"/>
      </w:pPr>
      <w:rPr>
        <w:rFonts w:ascii="Symbol" w:hAnsi="Symbol" w:hint="default"/>
      </w:rPr>
    </w:lvl>
    <w:lvl w:ilvl="4" w:tplc="04050003" w:tentative="1">
      <w:start w:val="1"/>
      <w:numFmt w:val="bullet"/>
      <w:lvlText w:val="o"/>
      <w:lvlJc w:val="left"/>
      <w:pPr>
        <w:tabs>
          <w:tab w:val="num" w:pos="4276"/>
        </w:tabs>
        <w:ind w:left="4276" w:hanging="360"/>
      </w:pPr>
      <w:rPr>
        <w:rFonts w:ascii="Courier New" w:hAnsi="Courier New" w:hint="default"/>
      </w:rPr>
    </w:lvl>
    <w:lvl w:ilvl="5" w:tplc="04050005" w:tentative="1">
      <w:start w:val="1"/>
      <w:numFmt w:val="bullet"/>
      <w:lvlText w:val=""/>
      <w:lvlJc w:val="left"/>
      <w:pPr>
        <w:tabs>
          <w:tab w:val="num" w:pos="4996"/>
        </w:tabs>
        <w:ind w:left="4996" w:hanging="360"/>
      </w:pPr>
      <w:rPr>
        <w:rFonts w:ascii="Wingdings" w:hAnsi="Wingdings" w:hint="default"/>
      </w:rPr>
    </w:lvl>
    <w:lvl w:ilvl="6" w:tplc="04050001" w:tentative="1">
      <w:start w:val="1"/>
      <w:numFmt w:val="bullet"/>
      <w:lvlText w:val=""/>
      <w:lvlJc w:val="left"/>
      <w:pPr>
        <w:tabs>
          <w:tab w:val="num" w:pos="5716"/>
        </w:tabs>
        <w:ind w:left="5716" w:hanging="360"/>
      </w:pPr>
      <w:rPr>
        <w:rFonts w:ascii="Symbol" w:hAnsi="Symbol" w:hint="default"/>
      </w:rPr>
    </w:lvl>
    <w:lvl w:ilvl="7" w:tplc="04050003" w:tentative="1">
      <w:start w:val="1"/>
      <w:numFmt w:val="bullet"/>
      <w:lvlText w:val="o"/>
      <w:lvlJc w:val="left"/>
      <w:pPr>
        <w:tabs>
          <w:tab w:val="num" w:pos="6436"/>
        </w:tabs>
        <w:ind w:left="6436" w:hanging="360"/>
      </w:pPr>
      <w:rPr>
        <w:rFonts w:ascii="Courier New" w:hAnsi="Courier New" w:hint="default"/>
      </w:rPr>
    </w:lvl>
    <w:lvl w:ilvl="8" w:tplc="04050005" w:tentative="1">
      <w:start w:val="1"/>
      <w:numFmt w:val="bullet"/>
      <w:lvlText w:val=""/>
      <w:lvlJc w:val="left"/>
      <w:pPr>
        <w:tabs>
          <w:tab w:val="num" w:pos="7156"/>
        </w:tabs>
        <w:ind w:left="7156" w:hanging="360"/>
      </w:pPr>
      <w:rPr>
        <w:rFonts w:ascii="Wingdings" w:hAnsi="Wingdings" w:hint="default"/>
      </w:rPr>
    </w:lvl>
  </w:abstractNum>
  <w:num w:numId="1">
    <w:abstractNumId w:val="8"/>
  </w:num>
  <w:num w:numId="2">
    <w:abstractNumId w:val="10"/>
  </w:num>
  <w:num w:numId="3">
    <w:abstractNumId w:val="6"/>
  </w:num>
  <w:num w:numId="4">
    <w:abstractNumId w:val="2"/>
  </w:num>
  <w:num w:numId="5">
    <w:abstractNumId w:val="15"/>
  </w:num>
  <w:num w:numId="6">
    <w:abstractNumId w:val="16"/>
  </w:num>
  <w:num w:numId="7">
    <w:abstractNumId w:val="1"/>
  </w:num>
  <w:num w:numId="8">
    <w:abstractNumId w:val="3"/>
  </w:num>
  <w:num w:numId="9">
    <w:abstractNumId w:val="11"/>
  </w:num>
  <w:num w:numId="10">
    <w:abstractNumId w:val="0"/>
  </w:num>
  <w:num w:numId="11">
    <w:abstractNumId w:val="8"/>
  </w:num>
  <w:num w:numId="12">
    <w:abstractNumId w:val="8"/>
  </w:num>
  <w:num w:numId="13">
    <w:abstractNumId w:val="8"/>
  </w:num>
  <w:num w:numId="14">
    <w:abstractNumId w:val="8"/>
  </w:num>
  <w:num w:numId="15">
    <w:abstractNumId w:val="8"/>
  </w:num>
  <w:num w:numId="16">
    <w:abstractNumId w:val="5"/>
  </w:num>
  <w:num w:numId="17">
    <w:abstractNumId w:val="7"/>
  </w:num>
  <w:num w:numId="18">
    <w:abstractNumId w:val="8"/>
  </w:num>
  <w:num w:numId="19">
    <w:abstractNumId w:val="12"/>
  </w:num>
  <w:num w:numId="20">
    <w:abstractNumId w:val="13"/>
  </w:num>
  <w:num w:numId="21">
    <w:abstractNumId w:val="9"/>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F2A"/>
    <w:rsid w:val="00000273"/>
    <w:rsid w:val="000065CD"/>
    <w:rsid w:val="00006DF8"/>
    <w:rsid w:val="00023ABE"/>
    <w:rsid w:val="000307B9"/>
    <w:rsid w:val="000313ED"/>
    <w:rsid w:val="000315B2"/>
    <w:rsid w:val="00032CAC"/>
    <w:rsid w:val="00044AD8"/>
    <w:rsid w:val="00045929"/>
    <w:rsid w:val="00051392"/>
    <w:rsid w:val="00054559"/>
    <w:rsid w:val="00054649"/>
    <w:rsid w:val="00063E12"/>
    <w:rsid w:val="00072B7E"/>
    <w:rsid w:val="00072F38"/>
    <w:rsid w:val="00073161"/>
    <w:rsid w:val="00084E0E"/>
    <w:rsid w:val="000866AD"/>
    <w:rsid w:val="00092888"/>
    <w:rsid w:val="000959D3"/>
    <w:rsid w:val="00096AA1"/>
    <w:rsid w:val="00097C54"/>
    <w:rsid w:val="000A54DC"/>
    <w:rsid w:val="000B0943"/>
    <w:rsid w:val="000B5FF3"/>
    <w:rsid w:val="000C0878"/>
    <w:rsid w:val="000C170F"/>
    <w:rsid w:val="000D5648"/>
    <w:rsid w:val="000D695A"/>
    <w:rsid w:val="000F326C"/>
    <w:rsid w:val="000F38B2"/>
    <w:rsid w:val="000F4870"/>
    <w:rsid w:val="000F60EE"/>
    <w:rsid w:val="000F6755"/>
    <w:rsid w:val="00103BFE"/>
    <w:rsid w:val="00116156"/>
    <w:rsid w:val="001165FD"/>
    <w:rsid w:val="00124E32"/>
    <w:rsid w:val="00126111"/>
    <w:rsid w:val="00131D1D"/>
    <w:rsid w:val="00150E47"/>
    <w:rsid w:val="001628A5"/>
    <w:rsid w:val="00171506"/>
    <w:rsid w:val="00171748"/>
    <w:rsid w:val="00172D00"/>
    <w:rsid w:val="00174F3C"/>
    <w:rsid w:val="00177649"/>
    <w:rsid w:val="00180205"/>
    <w:rsid w:val="00182386"/>
    <w:rsid w:val="00184DC5"/>
    <w:rsid w:val="00185B6C"/>
    <w:rsid w:val="00187065"/>
    <w:rsid w:val="0019137B"/>
    <w:rsid w:val="00194BE1"/>
    <w:rsid w:val="001A010F"/>
    <w:rsid w:val="001A232A"/>
    <w:rsid w:val="001A3982"/>
    <w:rsid w:val="001A5B55"/>
    <w:rsid w:val="001A5DE5"/>
    <w:rsid w:val="001B4450"/>
    <w:rsid w:val="001B6D66"/>
    <w:rsid w:val="001C63C0"/>
    <w:rsid w:val="001C763B"/>
    <w:rsid w:val="001D107C"/>
    <w:rsid w:val="001E0270"/>
    <w:rsid w:val="00204750"/>
    <w:rsid w:val="0021031C"/>
    <w:rsid w:val="00212F08"/>
    <w:rsid w:val="00213710"/>
    <w:rsid w:val="0021589A"/>
    <w:rsid w:val="00222DC8"/>
    <w:rsid w:val="00225DB8"/>
    <w:rsid w:val="0023091C"/>
    <w:rsid w:val="002327F6"/>
    <w:rsid w:val="00233C85"/>
    <w:rsid w:val="002371FC"/>
    <w:rsid w:val="00237395"/>
    <w:rsid w:val="002471E9"/>
    <w:rsid w:val="00255682"/>
    <w:rsid w:val="002651AB"/>
    <w:rsid w:val="00265517"/>
    <w:rsid w:val="00273854"/>
    <w:rsid w:val="00294A74"/>
    <w:rsid w:val="002A1F03"/>
    <w:rsid w:val="002A5D91"/>
    <w:rsid w:val="002B6286"/>
    <w:rsid w:val="002B77E9"/>
    <w:rsid w:val="002C4DD8"/>
    <w:rsid w:val="002D24BF"/>
    <w:rsid w:val="002D5832"/>
    <w:rsid w:val="002D7071"/>
    <w:rsid w:val="002D7384"/>
    <w:rsid w:val="002D7E59"/>
    <w:rsid w:val="002E12CA"/>
    <w:rsid w:val="002F312E"/>
    <w:rsid w:val="003055E1"/>
    <w:rsid w:val="00307897"/>
    <w:rsid w:val="0031158E"/>
    <w:rsid w:val="0031194C"/>
    <w:rsid w:val="0032684A"/>
    <w:rsid w:val="003320F1"/>
    <w:rsid w:val="00332D87"/>
    <w:rsid w:val="00345567"/>
    <w:rsid w:val="00350C45"/>
    <w:rsid w:val="00356186"/>
    <w:rsid w:val="0036552C"/>
    <w:rsid w:val="00387FAE"/>
    <w:rsid w:val="003B1BD1"/>
    <w:rsid w:val="003B4977"/>
    <w:rsid w:val="003C0FAD"/>
    <w:rsid w:val="003C1C41"/>
    <w:rsid w:val="003D1ED2"/>
    <w:rsid w:val="003E5C17"/>
    <w:rsid w:val="003F4ED8"/>
    <w:rsid w:val="00406C18"/>
    <w:rsid w:val="004130C3"/>
    <w:rsid w:val="00415F11"/>
    <w:rsid w:val="00420B35"/>
    <w:rsid w:val="004216C5"/>
    <w:rsid w:val="00424009"/>
    <w:rsid w:val="00425F0B"/>
    <w:rsid w:val="00434B52"/>
    <w:rsid w:val="00434D13"/>
    <w:rsid w:val="00450973"/>
    <w:rsid w:val="00453628"/>
    <w:rsid w:val="004559DE"/>
    <w:rsid w:val="00460B64"/>
    <w:rsid w:val="004623F6"/>
    <w:rsid w:val="00463849"/>
    <w:rsid w:val="004648D8"/>
    <w:rsid w:val="00464C9B"/>
    <w:rsid w:val="00472428"/>
    <w:rsid w:val="004764DB"/>
    <w:rsid w:val="00476D5E"/>
    <w:rsid w:val="00492642"/>
    <w:rsid w:val="004A139D"/>
    <w:rsid w:val="004A38FB"/>
    <w:rsid w:val="004C1DCA"/>
    <w:rsid w:val="004C40EB"/>
    <w:rsid w:val="004C4D0D"/>
    <w:rsid w:val="004E4A33"/>
    <w:rsid w:val="004F14CB"/>
    <w:rsid w:val="004F376F"/>
    <w:rsid w:val="004F4AB3"/>
    <w:rsid w:val="004F4C40"/>
    <w:rsid w:val="004F65AB"/>
    <w:rsid w:val="004F6CB5"/>
    <w:rsid w:val="00504BB4"/>
    <w:rsid w:val="005156DA"/>
    <w:rsid w:val="00525EF0"/>
    <w:rsid w:val="005324FC"/>
    <w:rsid w:val="00532B85"/>
    <w:rsid w:val="00541FFF"/>
    <w:rsid w:val="00554FB9"/>
    <w:rsid w:val="00563E0F"/>
    <w:rsid w:val="00575655"/>
    <w:rsid w:val="005812D6"/>
    <w:rsid w:val="00592AC4"/>
    <w:rsid w:val="005947CB"/>
    <w:rsid w:val="005A1B8C"/>
    <w:rsid w:val="005A4BA0"/>
    <w:rsid w:val="005B219F"/>
    <w:rsid w:val="005B404B"/>
    <w:rsid w:val="005B4924"/>
    <w:rsid w:val="005C29A0"/>
    <w:rsid w:val="005F28FD"/>
    <w:rsid w:val="00601C53"/>
    <w:rsid w:val="006027EA"/>
    <w:rsid w:val="00607AB2"/>
    <w:rsid w:val="00617418"/>
    <w:rsid w:val="006254AB"/>
    <w:rsid w:val="00635466"/>
    <w:rsid w:val="006427D1"/>
    <w:rsid w:val="006452CF"/>
    <w:rsid w:val="006454FE"/>
    <w:rsid w:val="00652399"/>
    <w:rsid w:val="00665A32"/>
    <w:rsid w:val="0066751D"/>
    <w:rsid w:val="00685C31"/>
    <w:rsid w:val="006875AD"/>
    <w:rsid w:val="00695DDB"/>
    <w:rsid w:val="00696D07"/>
    <w:rsid w:val="006978F4"/>
    <w:rsid w:val="006A2E40"/>
    <w:rsid w:val="006B407B"/>
    <w:rsid w:val="006B7638"/>
    <w:rsid w:val="006C1126"/>
    <w:rsid w:val="006C11DD"/>
    <w:rsid w:val="006C5468"/>
    <w:rsid w:val="006C7103"/>
    <w:rsid w:val="006E5185"/>
    <w:rsid w:val="006E7F17"/>
    <w:rsid w:val="006F5E6D"/>
    <w:rsid w:val="006F6C4E"/>
    <w:rsid w:val="007158ED"/>
    <w:rsid w:val="007220D7"/>
    <w:rsid w:val="00727622"/>
    <w:rsid w:val="00734434"/>
    <w:rsid w:val="007501C4"/>
    <w:rsid w:val="00750426"/>
    <w:rsid w:val="00756554"/>
    <w:rsid w:val="007611B2"/>
    <w:rsid w:val="00761A0C"/>
    <w:rsid w:val="0076386F"/>
    <w:rsid w:val="00774E12"/>
    <w:rsid w:val="00776F90"/>
    <w:rsid w:val="00780E1F"/>
    <w:rsid w:val="00785996"/>
    <w:rsid w:val="00794C1C"/>
    <w:rsid w:val="007A1FC8"/>
    <w:rsid w:val="007B5B46"/>
    <w:rsid w:val="007B7C53"/>
    <w:rsid w:val="007D1D03"/>
    <w:rsid w:val="007D7249"/>
    <w:rsid w:val="007E16D1"/>
    <w:rsid w:val="007E2089"/>
    <w:rsid w:val="007E7260"/>
    <w:rsid w:val="007F1AA5"/>
    <w:rsid w:val="007F607D"/>
    <w:rsid w:val="00822323"/>
    <w:rsid w:val="00825477"/>
    <w:rsid w:val="00835EF5"/>
    <w:rsid w:val="008436C9"/>
    <w:rsid w:val="008508F7"/>
    <w:rsid w:val="00873989"/>
    <w:rsid w:val="00882C72"/>
    <w:rsid w:val="008873D6"/>
    <w:rsid w:val="008873F6"/>
    <w:rsid w:val="00894775"/>
    <w:rsid w:val="008A3AB1"/>
    <w:rsid w:val="008B5645"/>
    <w:rsid w:val="008C4E46"/>
    <w:rsid w:val="008C691F"/>
    <w:rsid w:val="008C7977"/>
    <w:rsid w:val="008D228A"/>
    <w:rsid w:val="008F012C"/>
    <w:rsid w:val="008F5265"/>
    <w:rsid w:val="008F56DE"/>
    <w:rsid w:val="008F65E0"/>
    <w:rsid w:val="009002E8"/>
    <w:rsid w:val="0091240A"/>
    <w:rsid w:val="009169DC"/>
    <w:rsid w:val="00917AA2"/>
    <w:rsid w:val="009329BC"/>
    <w:rsid w:val="0095490F"/>
    <w:rsid w:val="00970CC4"/>
    <w:rsid w:val="0097190E"/>
    <w:rsid w:val="00974EBD"/>
    <w:rsid w:val="00975796"/>
    <w:rsid w:val="00987EC2"/>
    <w:rsid w:val="009A2F81"/>
    <w:rsid w:val="009A45E2"/>
    <w:rsid w:val="009A74A1"/>
    <w:rsid w:val="009B2B36"/>
    <w:rsid w:val="009C0C33"/>
    <w:rsid w:val="009C4EB7"/>
    <w:rsid w:val="009D692A"/>
    <w:rsid w:val="009E1A9D"/>
    <w:rsid w:val="009F2ED6"/>
    <w:rsid w:val="009F4A22"/>
    <w:rsid w:val="009F6A7A"/>
    <w:rsid w:val="009F7032"/>
    <w:rsid w:val="009F7C5C"/>
    <w:rsid w:val="00A00EFD"/>
    <w:rsid w:val="00A063ED"/>
    <w:rsid w:val="00A12DC4"/>
    <w:rsid w:val="00A14D83"/>
    <w:rsid w:val="00A167C5"/>
    <w:rsid w:val="00A21BEA"/>
    <w:rsid w:val="00A305CC"/>
    <w:rsid w:val="00A43B68"/>
    <w:rsid w:val="00A52307"/>
    <w:rsid w:val="00A64D9E"/>
    <w:rsid w:val="00A65523"/>
    <w:rsid w:val="00A6594B"/>
    <w:rsid w:val="00A719C3"/>
    <w:rsid w:val="00A80AE7"/>
    <w:rsid w:val="00A812A3"/>
    <w:rsid w:val="00A82910"/>
    <w:rsid w:val="00AA5966"/>
    <w:rsid w:val="00AB60B8"/>
    <w:rsid w:val="00AB7E42"/>
    <w:rsid w:val="00AC315E"/>
    <w:rsid w:val="00AC3E93"/>
    <w:rsid w:val="00AE090A"/>
    <w:rsid w:val="00AE5377"/>
    <w:rsid w:val="00AE63A5"/>
    <w:rsid w:val="00AF0D9B"/>
    <w:rsid w:val="00AF16E3"/>
    <w:rsid w:val="00AF7677"/>
    <w:rsid w:val="00B05BF2"/>
    <w:rsid w:val="00B075B5"/>
    <w:rsid w:val="00B102F1"/>
    <w:rsid w:val="00B121F8"/>
    <w:rsid w:val="00B13611"/>
    <w:rsid w:val="00B2024A"/>
    <w:rsid w:val="00B23582"/>
    <w:rsid w:val="00B45CF1"/>
    <w:rsid w:val="00B60E17"/>
    <w:rsid w:val="00B64176"/>
    <w:rsid w:val="00B76599"/>
    <w:rsid w:val="00B80F8E"/>
    <w:rsid w:val="00B87673"/>
    <w:rsid w:val="00B97321"/>
    <w:rsid w:val="00BA4963"/>
    <w:rsid w:val="00BB26F8"/>
    <w:rsid w:val="00BC0F0A"/>
    <w:rsid w:val="00BC5B65"/>
    <w:rsid w:val="00BD135E"/>
    <w:rsid w:val="00BD2185"/>
    <w:rsid w:val="00BD3F32"/>
    <w:rsid w:val="00BD7AB2"/>
    <w:rsid w:val="00BE0EAC"/>
    <w:rsid w:val="00BE6566"/>
    <w:rsid w:val="00BE69C4"/>
    <w:rsid w:val="00C204C3"/>
    <w:rsid w:val="00C276C4"/>
    <w:rsid w:val="00C356E7"/>
    <w:rsid w:val="00C45D9E"/>
    <w:rsid w:val="00C479B8"/>
    <w:rsid w:val="00C55C3D"/>
    <w:rsid w:val="00C56A6C"/>
    <w:rsid w:val="00C61865"/>
    <w:rsid w:val="00C67241"/>
    <w:rsid w:val="00C733A0"/>
    <w:rsid w:val="00C83D78"/>
    <w:rsid w:val="00C94ED1"/>
    <w:rsid w:val="00CB2AA8"/>
    <w:rsid w:val="00CC0BE8"/>
    <w:rsid w:val="00CC0EBF"/>
    <w:rsid w:val="00CD1901"/>
    <w:rsid w:val="00CD5BC9"/>
    <w:rsid w:val="00CE0F2A"/>
    <w:rsid w:val="00CE585F"/>
    <w:rsid w:val="00CF0084"/>
    <w:rsid w:val="00D03A5A"/>
    <w:rsid w:val="00D06298"/>
    <w:rsid w:val="00D16795"/>
    <w:rsid w:val="00D176AF"/>
    <w:rsid w:val="00D24823"/>
    <w:rsid w:val="00D26364"/>
    <w:rsid w:val="00D27B7F"/>
    <w:rsid w:val="00D30C69"/>
    <w:rsid w:val="00D32C90"/>
    <w:rsid w:val="00D362A0"/>
    <w:rsid w:val="00D4235A"/>
    <w:rsid w:val="00D46710"/>
    <w:rsid w:val="00D51CCA"/>
    <w:rsid w:val="00D74A6C"/>
    <w:rsid w:val="00D81687"/>
    <w:rsid w:val="00D8618C"/>
    <w:rsid w:val="00DA6918"/>
    <w:rsid w:val="00DB0651"/>
    <w:rsid w:val="00DB7215"/>
    <w:rsid w:val="00DF17C6"/>
    <w:rsid w:val="00DF780E"/>
    <w:rsid w:val="00E034FA"/>
    <w:rsid w:val="00E253EE"/>
    <w:rsid w:val="00E30518"/>
    <w:rsid w:val="00E40364"/>
    <w:rsid w:val="00E426B1"/>
    <w:rsid w:val="00E433CA"/>
    <w:rsid w:val="00E446D4"/>
    <w:rsid w:val="00E4792E"/>
    <w:rsid w:val="00E5041A"/>
    <w:rsid w:val="00E50ED6"/>
    <w:rsid w:val="00E6024B"/>
    <w:rsid w:val="00E603A6"/>
    <w:rsid w:val="00E62256"/>
    <w:rsid w:val="00E702C8"/>
    <w:rsid w:val="00E814F5"/>
    <w:rsid w:val="00E85AB5"/>
    <w:rsid w:val="00E8704F"/>
    <w:rsid w:val="00E95856"/>
    <w:rsid w:val="00E96C1E"/>
    <w:rsid w:val="00EA397E"/>
    <w:rsid w:val="00EA3BF6"/>
    <w:rsid w:val="00EA442D"/>
    <w:rsid w:val="00EB0B7C"/>
    <w:rsid w:val="00EB5FFB"/>
    <w:rsid w:val="00EB759D"/>
    <w:rsid w:val="00EC4C6B"/>
    <w:rsid w:val="00ED6BEC"/>
    <w:rsid w:val="00EE31FB"/>
    <w:rsid w:val="00EE4DAA"/>
    <w:rsid w:val="00EE73ED"/>
    <w:rsid w:val="00EE7514"/>
    <w:rsid w:val="00EF253C"/>
    <w:rsid w:val="00EF6FC7"/>
    <w:rsid w:val="00F167F4"/>
    <w:rsid w:val="00F22390"/>
    <w:rsid w:val="00F26395"/>
    <w:rsid w:val="00F541FF"/>
    <w:rsid w:val="00F5450F"/>
    <w:rsid w:val="00F564D7"/>
    <w:rsid w:val="00F66CF0"/>
    <w:rsid w:val="00F753EE"/>
    <w:rsid w:val="00F82C8F"/>
    <w:rsid w:val="00F93B8E"/>
    <w:rsid w:val="00F9474F"/>
    <w:rsid w:val="00FA0958"/>
    <w:rsid w:val="00FA1134"/>
    <w:rsid w:val="00FA1FAF"/>
    <w:rsid w:val="00FC02D4"/>
    <w:rsid w:val="00FC35F9"/>
    <w:rsid w:val="00FD2189"/>
    <w:rsid w:val="00FE2479"/>
    <w:rsid w:val="00FF0244"/>
    <w:rsid w:val="00FF50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C5A022E-EBF3-42EC-8D32-28FD1AC5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6F90"/>
    <w:pPr>
      <w:ind w:firstLine="340"/>
      <w:jc w:val="both"/>
    </w:pPr>
  </w:style>
  <w:style w:type="paragraph" w:styleId="Nadpis1">
    <w:name w:val="heading 1"/>
    <w:basedOn w:val="Normln"/>
    <w:next w:val="Nadpis2"/>
    <w:link w:val="Nadpis1Char"/>
    <w:rsid w:val="008D228A"/>
    <w:pPr>
      <w:keepNext/>
      <w:keepLines/>
      <w:spacing w:before="360" w:after="120"/>
      <w:ind w:firstLine="0"/>
      <w:outlineLvl w:val="0"/>
    </w:pPr>
    <w:rPr>
      <w:rFonts w:ascii="Arial Black" w:eastAsiaTheme="majorEastAsia" w:hAnsi="Arial Black" w:cstheme="majorBidi"/>
      <w:b/>
      <w:bCs/>
      <w:sz w:val="28"/>
      <w:szCs w:val="28"/>
    </w:rPr>
  </w:style>
  <w:style w:type="paragraph" w:styleId="Nadpis2">
    <w:name w:val="heading 2"/>
    <w:basedOn w:val="Normln"/>
    <w:next w:val="Normln"/>
    <w:link w:val="Nadpis2Char"/>
    <w:rsid w:val="001A5DE5"/>
    <w:pPr>
      <w:keepNext/>
      <w:numPr>
        <w:numId w:val="22"/>
      </w:numPr>
      <w:tabs>
        <w:tab w:val="left" w:pos="993"/>
      </w:tabs>
      <w:spacing w:before="240" w:after="120" w:line="240" w:lineRule="auto"/>
      <w:outlineLvl w:val="1"/>
    </w:pPr>
    <w:rPr>
      <w:rFonts w:ascii="Arial Black" w:eastAsia="Times New Roman" w:hAnsi="Arial Black" w:cs="Arial"/>
      <w:b/>
      <w:bCs/>
      <w:iCs/>
      <w:sz w:val="24"/>
      <w:szCs w:val="28"/>
      <w:lang w:eastAsia="cs-CZ"/>
    </w:rPr>
  </w:style>
  <w:style w:type="paragraph" w:styleId="Nadpis3">
    <w:name w:val="heading 3"/>
    <w:basedOn w:val="Nadpis20"/>
    <w:link w:val="Nadpis3Char"/>
    <w:rsid w:val="00124E32"/>
    <w:pPr>
      <w:numPr>
        <w:ilvl w:val="1"/>
      </w:numPr>
      <w:tabs>
        <w:tab w:val="clear" w:pos="993"/>
        <w:tab w:val="left" w:pos="709"/>
      </w:tabs>
      <w:spacing w:after="60"/>
      <w:jc w:val="left"/>
      <w:outlineLvl w:val="2"/>
    </w:pPr>
    <w:rPr>
      <w:rFonts w:asciiTheme="majorHAnsi" w:hAnsiTheme="majorHAnsi" w:cstheme="majorHAnsi"/>
      <w:bCs w:val="0"/>
      <w:szCs w:val="26"/>
    </w:rPr>
  </w:style>
  <w:style w:type="paragraph" w:styleId="Nadpis4">
    <w:name w:val="heading 4"/>
    <w:basedOn w:val="Normln"/>
    <w:next w:val="Normln"/>
    <w:link w:val="Nadpis4Char"/>
    <w:rsid w:val="00CE0F2A"/>
    <w:pPr>
      <w:keepNext/>
      <w:tabs>
        <w:tab w:val="num" w:pos="1080"/>
      </w:tabs>
      <w:spacing w:before="240" w:after="60" w:line="240" w:lineRule="auto"/>
      <w:ind w:left="357" w:hanging="357"/>
      <w:outlineLvl w:val="3"/>
    </w:pPr>
    <w:rPr>
      <w:rFonts w:ascii="Arial" w:eastAsia="Times New Roman" w:hAnsi="Arial" w:cs="Times New Roman"/>
      <w:bCs/>
      <w:i/>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E0F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0F2A"/>
  </w:style>
  <w:style w:type="paragraph" w:styleId="Zpat">
    <w:name w:val="footer"/>
    <w:basedOn w:val="Normln"/>
    <w:link w:val="ZpatChar"/>
    <w:uiPriority w:val="99"/>
    <w:unhideWhenUsed/>
    <w:rsid w:val="00CE0F2A"/>
    <w:pPr>
      <w:tabs>
        <w:tab w:val="center" w:pos="4536"/>
        <w:tab w:val="right" w:pos="9072"/>
      </w:tabs>
      <w:spacing w:after="0" w:line="240" w:lineRule="auto"/>
    </w:pPr>
  </w:style>
  <w:style w:type="character" w:customStyle="1" w:styleId="ZpatChar">
    <w:name w:val="Zápatí Char"/>
    <w:basedOn w:val="Standardnpsmoodstavce"/>
    <w:link w:val="Zpat"/>
    <w:uiPriority w:val="99"/>
    <w:rsid w:val="00CE0F2A"/>
  </w:style>
  <w:style w:type="paragraph" w:styleId="Textbubliny">
    <w:name w:val="Balloon Text"/>
    <w:basedOn w:val="Normln"/>
    <w:link w:val="TextbublinyChar"/>
    <w:uiPriority w:val="99"/>
    <w:semiHidden/>
    <w:unhideWhenUsed/>
    <w:rsid w:val="00CE0F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0F2A"/>
    <w:rPr>
      <w:rFonts w:ascii="Tahoma" w:hAnsi="Tahoma" w:cs="Tahoma"/>
      <w:sz w:val="16"/>
      <w:szCs w:val="16"/>
    </w:rPr>
  </w:style>
  <w:style w:type="paragraph" w:styleId="Zkladntextodsazen2">
    <w:name w:val="Body Text Indent 2"/>
    <w:basedOn w:val="Normln"/>
    <w:link w:val="Zkladntextodsazen2Char"/>
    <w:rsid w:val="00CE0F2A"/>
    <w:pPr>
      <w:spacing w:before="120" w:after="0" w:line="240" w:lineRule="auto"/>
      <w:ind w:firstLine="709"/>
    </w:pPr>
    <w:rPr>
      <w:rFonts w:ascii="Arial" w:eastAsia="Times New Roman" w:hAnsi="Arial" w:cs="Arial"/>
      <w:lang w:eastAsia="cs-CZ"/>
    </w:rPr>
  </w:style>
  <w:style w:type="character" w:customStyle="1" w:styleId="Zkladntextodsazen2Char">
    <w:name w:val="Základní text odsazený 2 Char"/>
    <w:basedOn w:val="Standardnpsmoodstavce"/>
    <w:link w:val="Zkladntextodsazen2"/>
    <w:rsid w:val="00CE0F2A"/>
    <w:rPr>
      <w:rFonts w:ascii="Arial" w:eastAsia="Times New Roman" w:hAnsi="Arial" w:cs="Arial"/>
      <w:lang w:eastAsia="cs-CZ"/>
    </w:rPr>
  </w:style>
  <w:style w:type="character" w:styleId="Nzevknihy">
    <w:name w:val="Book Title"/>
    <w:aliases w:val="Titulní list"/>
    <w:basedOn w:val="Standardnpsmoodstavce"/>
    <w:uiPriority w:val="33"/>
    <w:rsid w:val="00CE0F2A"/>
    <w:rPr>
      <w:rFonts w:ascii="Arial" w:hAnsi="Arial"/>
      <w:b/>
      <w:bCs/>
      <w:smallCaps/>
      <w:spacing w:val="5"/>
      <w:sz w:val="32"/>
    </w:rPr>
  </w:style>
  <w:style w:type="character" w:customStyle="1" w:styleId="Nadpis1Char">
    <w:name w:val="Nadpis 1 Char"/>
    <w:basedOn w:val="Standardnpsmoodstavce"/>
    <w:link w:val="Nadpis1"/>
    <w:rsid w:val="008D228A"/>
    <w:rPr>
      <w:rFonts w:ascii="Arial Black" w:eastAsiaTheme="majorEastAsia" w:hAnsi="Arial Black" w:cstheme="majorBidi"/>
      <w:b/>
      <w:bCs/>
      <w:sz w:val="28"/>
      <w:szCs w:val="28"/>
    </w:rPr>
  </w:style>
  <w:style w:type="paragraph" w:styleId="Bezmezer">
    <w:name w:val="No Spacing"/>
    <w:uiPriority w:val="1"/>
    <w:qFormat/>
    <w:rsid w:val="00350C45"/>
    <w:pPr>
      <w:spacing w:after="0" w:line="240" w:lineRule="auto"/>
      <w:jc w:val="both"/>
    </w:pPr>
  </w:style>
  <w:style w:type="character" w:customStyle="1" w:styleId="Nadpis2Char">
    <w:name w:val="Nadpis 2 Char"/>
    <w:basedOn w:val="Standardnpsmoodstavce"/>
    <w:link w:val="Nadpis2"/>
    <w:rsid w:val="001A5DE5"/>
    <w:rPr>
      <w:rFonts w:ascii="Arial Black" w:eastAsia="Times New Roman" w:hAnsi="Arial Black" w:cs="Arial"/>
      <w:b/>
      <w:bCs/>
      <w:iCs/>
      <w:sz w:val="24"/>
      <w:szCs w:val="28"/>
      <w:lang w:eastAsia="cs-CZ"/>
    </w:rPr>
  </w:style>
  <w:style w:type="character" w:customStyle="1" w:styleId="Nadpis3Char">
    <w:name w:val="Nadpis 3 Char"/>
    <w:basedOn w:val="Standardnpsmoodstavce"/>
    <w:link w:val="Nadpis3"/>
    <w:rsid w:val="00124E32"/>
    <w:rPr>
      <w:rFonts w:asciiTheme="majorHAnsi" w:eastAsia="Times New Roman" w:hAnsiTheme="majorHAnsi" w:cstheme="majorHAnsi"/>
      <w:b/>
      <w:iCs/>
      <w:sz w:val="24"/>
      <w:szCs w:val="26"/>
      <w:lang w:eastAsia="cs-CZ"/>
    </w:rPr>
  </w:style>
  <w:style w:type="character" w:customStyle="1" w:styleId="Nadpis4Char">
    <w:name w:val="Nadpis 4 Char"/>
    <w:basedOn w:val="Standardnpsmoodstavce"/>
    <w:link w:val="Nadpis4"/>
    <w:rsid w:val="00CE0F2A"/>
    <w:rPr>
      <w:rFonts w:ascii="Arial" w:eastAsia="Times New Roman" w:hAnsi="Arial" w:cs="Times New Roman"/>
      <w:bCs/>
      <w:i/>
      <w:szCs w:val="28"/>
      <w:lang w:eastAsia="cs-CZ"/>
    </w:rPr>
  </w:style>
  <w:style w:type="paragraph" w:styleId="Podnadpis">
    <w:name w:val="Subtitle"/>
    <w:basedOn w:val="Normln"/>
    <w:next w:val="Normln"/>
    <w:link w:val="PodnadpisChar"/>
    <w:uiPriority w:val="11"/>
    <w:qFormat/>
    <w:rsid w:val="002B77E9"/>
    <w:pPr>
      <w:numPr>
        <w:ilvl w:val="1"/>
      </w:numPr>
      <w:spacing w:before="120" w:after="120"/>
      <w:ind w:firstLine="340"/>
    </w:pPr>
    <w:rPr>
      <w:rFonts w:ascii="Arial Black" w:eastAsiaTheme="majorEastAsia" w:hAnsi="Arial Black" w:cstheme="majorBidi"/>
      <w:b/>
      <w:iCs/>
      <w:szCs w:val="24"/>
    </w:rPr>
  </w:style>
  <w:style w:type="character" w:customStyle="1" w:styleId="PodnadpisChar">
    <w:name w:val="Podnadpis Char"/>
    <w:basedOn w:val="Standardnpsmoodstavce"/>
    <w:link w:val="Podnadpis"/>
    <w:uiPriority w:val="11"/>
    <w:rsid w:val="002B77E9"/>
    <w:rPr>
      <w:rFonts w:ascii="Arial Black" w:eastAsiaTheme="majorEastAsia" w:hAnsi="Arial Black" w:cstheme="majorBidi"/>
      <w:b/>
      <w:iCs/>
      <w:szCs w:val="24"/>
    </w:rPr>
  </w:style>
  <w:style w:type="paragraph" w:styleId="Nadpisobsahu">
    <w:name w:val="TOC Heading"/>
    <w:basedOn w:val="Nadpis1"/>
    <w:next w:val="Normln"/>
    <w:uiPriority w:val="39"/>
    <w:semiHidden/>
    <w:unhideWhenUsed/>
    <w:qFormat/>
    <w:rsid w:val="00F82C8F"/>
    <w:pPr>
      <w:spacing w:before="480" w:after="0"/>
      <w:outlineLvl w:val="9"/>
    </w:pPr>
    <w:rPr>
      <w:rFonts w:asciiTheme="majorHAnsi" w:hAnsiTheme="majorHAnsi"/>
      <w:b w:val="0"/>
      <w:color w:val="A5A5A5" w:themeColor="accent1" w:themeShade="BF"/>
    </w:rPr>
  </w:style>
  <w:style w:type="paragraph" w:styleId="Obsah1">
    <w:name w:val="toc 1"/>
    <w:basedOn w:val="Normln"/>
    <w:next w:val="Normln"/>
    <w:autoRedefine/>
    <w:uiPriority w:val="39"/>
    <w:unhideWhenUsed/>
    <w:rsid w:val="00AC315E"/>
    <w:pPr>
      <w:tabs>
        <w:tab w:val="left" w:pos="440"/>
        <w:tab w:val="left" w:pos="709"/>
        <w:tab w:val="right" w:leader="dot" w:pos="9346"/>
      </w:tabs>
      <w:spacing w:after="100"/>
    </w:pPr>
    <w:rPr>
      <w:b/>
      <w:noProof/>
      <w:sz w:val="24"/>
      <w:szCs w:val="24"/>
    </w:rPr>
  </w:style>
  <w:style w:type="character" w:styleId="Hypertextovodkaz">
    <w:name w:val="Hyperlink"/>
    <w:basedOn w:val="Standardnpsmoodstavce"/>
    <w:uiPriority w:val="99"/>
    <w:unhideWhenUsed/>
    <w:rsid w:val="00F82C8F"/>
    <w:rPr>
      <w:color w:val="5F5F5F" w:themeColor="hyperlink"/>
      <w:u w:val="single"/>
    </w:rPr>
  </w:style>
  <w:style w:type="paragraph" w:styleId="Odstavecseseznamem">
    <w:name w:val="List Paragraph"/>
    <w:basedOn w:val="Normln"/>
    <w:uiPriority w:val="34"/>
    <w:qFormat/>
    <w:rsid w:val="00685C31"/>
    <w:pPr>
      <w:ind w:left="720"/>
      <w:contextualSpacing/>
    </w:pPr>
  </w:style>
  <w:style w:type="paragraph" w:styleId="Obsah2">
    <w:name w:val="toc 2"/>
    <w:basedOn w:val="Normln"/>
    <w:next w:val="Normln"/>
    <w:autoRedefine/>
    <w:uiPriority w:val="39"/>
    <w:unhideWhenUsed/>
    <w:rsid w:val="007E2089"/>
    <w:pPr>
      <w:tabs>
        <w:tab w:val="left" w:pos="1418"/>
        <w:tab w:val="right" w:leader="dot" w:pos="9346"/>
      </w:tabs>
      <w:spacing w:after="100" w:line="240" w:lineRule="auto"/>
      <w:ind w:left="1276" w:hanging="567"/>
    </w:pPr>
  </w:style>
  <w:style w:type="paragraph" w:styleId="Obsah3">
    <w:name w:val="toc 3"/>
    <w:basedOn w:val="Normln"/>
    <w:next w:val="Normln"/>
    <w:autoRedefine/>
    <w:uiPriority w:val="39"/>
    <w:unhideWhenUsed/>
    <w:rsid w:val="006254AB"/>
    <w:pPr>
      <w:spacing w:after="100"/>
      <w:ind w:left="440"/>
    </w:pPr>
    <w:rPr>
      <w:rFonts w:eastAsiaTheme="minorEastAsia"/>
    </w:rPr>
  </w:style>
  <w:style w:type="paragraph" w:customStyle="1" w:styleId="Nadpis20">
    <w:name w:val="Nadpis2"/>
    <w:basedOn w:val="Nadpis2"/>
    <w:link w:val="Nadpis2Char0"/>
    <w:rsid w:val="006E5185"/>
  </w:style>
  <w:style w:type="character" w:customStyle="1" w:styleId="Nadpis2Char0">
    <w:name w:val="Nadpis2 Char"/>
    <w:basedOn w:val="Nadpis2Char"/>
    <w:link w:val="Nadpis20"/>
    <w:rsid w:val="006E5185"/>
    <w:rPr>
      <w:rFonts w:ascii="Arial Black" w:eastAsia="Times New Roman" w:hAnsi="Arial Black" w:cs="Arial"/>
      <w:b/>
      <w:bCs/>
      <w:iCs/>
      <w:sz w:val="24"/>
      <w:szCs w:val="28"/>
      <w:lang w:eastAsia="cs-CZ"/>
    </w:rPr>
  </w:style>
  <w:style w:type="table" w:styleId="Mkatabulky">
    <w:name w:val="Table Grid"/>
    <w:basedOn w:val="Normlntabulka"/>
    <w:uiPriority w:val="59"/>
    <w:rsid w:val="00E42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AF7677"/>
    <w:pPr>
      <w:spacing w:after="120"/>
    </w:pPr>
  </w:style>
  <w:style w:type="character" w:customStyle="1" w:styleId="ZkladntextChar">
    <w:name w:val="Základní text Char"/>
    <w:basedOn w:val="Standardnpsmoodstavce"/>
    <w:link w:val="Zkladntext"/>
    <w:uiPriority w:val="99"/>
    <w:rsid w:val="00AF7677"/>
  </w:style>
  <w:style w:type="paragraph" w:styleId="Zkladntextodsazen">
    <w:name w:val="Body Text Indent"/>
    <w:basedOn w:val="Normln"/>
    <w:link w:val="ZkladntextodsazenChar"/>
    <w:uiPriority w:val="99"/>
    <w:semiHidden/>
    <w:unhideWhenUsed/>
    <w:rsid w:val="00825477"/>
    <w:pPr>
      <w:spacing w:after="120"/>
      <w:ind w:left="283"/>
    </w:pPr>
  </w:style>
  <w:style w:type="character" w:customStyle="1" w:styleId="ZkladntextodsazenChar">
    <w:name w:val="Základní text odsazený Char"/>
    <w:basedOn w:val="Standardnpsmoodstavce"/>
    <w:link w:val="Zkladntextodsazen"/>
    <w:uiPriority w:val="99"/>
    <w:semiHidden/>
    <w:rsid w:val="00825477"/>
  </w:style>
  <w:style w:type="paragraph" w:styleId="Zkladntext3">
    <w:name w:val="Body Text 3"/>
    <w:basedOn w:val="Normln"/>
    <w:link w:val="Zkladntext3Char"/>
    <w:rsid w:val="00825477"/>
    <w:pPr>
      <w:spacing w:before="60" w:after="120" w:line="240" w:lineRule="auto"/>
      <w:ind w:firstLine="0"/>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825477"/>
    <w:rPr>
      <w:rFonts w:ascii="Times New Roman" w:eastAsia="Times New Roman" w:hAnsi="Times New Roman" w:cs="Times New Roman"/>
      <w:sz w:val="16"/>
      <w:szCs w:val="16"/>
      <w:lang w:eastAsia="cs-CZ"/>
    </w:rPr>
  </w:style>
  <w:style w:type="paragraph" w:customStyle="1" w:styleId="odrky1">
    <w:name w:val="odrážky_1"/>
    <w:basedOn w:val="Normln"/>
    <w:rsid w:val="00825477"/>
    <w:pPr>
      <w:numPr>
        <w:numId w:val="3"/>
      </w:numPr>
      <w:tabs>
        <w:tab w:val="left" w:pos="360"/>
        <w:tab w:val="left" w:pos="851"/>
        <w:tab w:val="left" w:pos="1701"/>
        <w:tab w:val="left" w:pos="2835"/>
        <w:tab w:val="left" w:pos="4394"/>
        <w:tab w:val="left" w:pos="6237"/>
      </w:tabs>
      <w:suppressAutoHyphens/>
      <w:spacing w:after="0" w:line="240" w:lineRule="auto"/>
    </w:pPr>
    <w:rPr>
      <w:rFonts w:ascii="Arial" w:eastAsia="Times New Roman" w:hAnsi="Arial" w:cs="Times New Roman"/>
      <w:sz w:val="20"/>
      <w:szCs w:val="20"/>
      <w:lang w:eastAsia="ar-SA"/>
    </w:rPr>
  </w:style>
  <w:style w:type="paragraph" w:styleId="Textkomente">
    <w:name w:val="annotation text"/>
    <w:basedOn w:val="Normln"/>
    <w:link w:val="TextkomenteChar"/>
    <w:rsid w:val="00825477"/>
    <w:pPr>
      <w:autoSpaceDE w:val="0"/>
      <w:autoSpaceDN w:val="0"/>
      <w:spacing w:after="0" w:line="240" w:lineRule="auto"/>
      <w:ind w:firstLine="0"/>
      <w:jc w:val="left"/>
    </w:pPr>
    <w:rPr>
      <w:rFonts w:ascii="Times New Roman" w:eastAsia="Times New Roman" w:hAnsi="Times New Roman" w:cs="Times New Roman"/>
      <w:sz w:val="24"/>
      <w:szCs w:val="24"/>
      <w:lang w:eastAsia="cs-CZ"/>
    </w:rPr>
  </w:style>
  <w:style w:type="character" w:customStyle="1" w:styleId="TextkomenteChar">
    <w:name w:val="Text komentáře Char"/>
    <w:basedOn w:val="Standardnpsmoodstavce"/>
    <w:link w:val="Textkomente"/>
    <w:rsid w:val="00825477"/>
    <w:rPr>
      <w:rFonts w:ascii="Times New Roman" w:eastAsia="Times New Roman" w:hAnsi="Times New Roman" w:cs="Times New Roman"/>
      <w:sz w:val="24"/>
      <w:szCs w:val="24"/>
      <w:lang w:eastAsia="cs-CZ"/>
    </w:rPr>
  </w:style>
  <w:style w:type="paragraph" w:customStyle="1" w:styleId="BodyText21">
    <w:name w:val="Body Text 21"/>
    <w:basedOn w:val="Normln"/>
    <w:rsid w:val="00825477"/>
    <w:pPr>
      <w:widowControl w:val="0"/>
      <w:autoSpaceDE w:val="0"/>
      <w:autoSpaceDN w:val="0"/>
      <w:spacing w:after="0" w:line="240" w:lineRule="auto"/>
      <w:ind w:firstLine="0"/>
      <w:jc w:val="left"/>
    </w:pPr>
    <w:rPr>
      <w:rFonts w:ascii="Times New Roman" w:eastAsia="Times New Roman" w:hAnsi="Times New Roman" w:cs="Times New Roman"/>
      <w:sz w:val="24"/>
      <w:szCs w:val="24"/>
      <w:lang w:eastAsia="cs-CZ"/>
    </w:rPr>
  </w:style>
  <w:style w:type="paragraph" w:customStyle="1" w:styleId="Zkladntext31">
    <w:name w:val="Základní text 31"/>
    <w:basedOn w:val="Normln"/>
    <w:rsid w:val="00825477"/>
    <w:pPr>
      <w:suppressAutoHyphens/>
      <w:spacing w:after="0" w:line="240" w:lineRule="auto"/>
      <w:ind w:firstLine="0"/>
    </w:pPr>
    <w:rPr>
      <w:rFonts w:ascii="Arial" w:eastAsia="Times New Roman" w:hAnsi="Arial" w:cs="Times New Roman"/>
      <w:szCs w:val="20"/>
      <w:lang w:eastAsia="ar-SA"/>
    </w:rPr>
  </w:style>
  <w:style w:type="paragraph" w:customStyle="1" w:styleId="Odstavec">
    <w:name w:val="Odstavec"/>
    <w:basedOn w:val="Normln"/>
    <w:rsid w:val="00825477"/>
    <w:pPr>
      <w:spacing w:before="120" w:after="120" w:line="240" w:lineRule="auto"/>
      <w:ind w:firstLine="0"/>
      <w:jc w:val="left"/>
    </w:pPr>
    <w:rPr>
      <w:rFonts w:ascii="Arial" w:eastAsia="Times New Roman" w:hAnsi="Arial" w:cs="Arial"/>
      <w:szCs w:val="24"/>
    </w:rPr>
  </w:style>
  <w:style w:type="character" w:styleId="Siln">
    <w:name w:val="Strong"/>
    <w:qFormat/>
    <w:rsid w:val="00825477"/>
    <w:rPr>
      <w:b/>
      <w:bCs/>
    </w:rPr>
  </w:style>
  <w:style w:type="paragraph" w:styleId="Normlnweb">
    <w:name w:val="Normal (Web)"/>
    <w:basedOn w:val="Normln"/>
    <w:uiPriority w:val="99"/>
    <w:unhideWhenUsed/>
    <w:rsid w:val="00B80F8E"/>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00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nza,a.s. - projekce">
  <a:themeElements>
    <a:clrScheme name="Tenza, a.s. - projekc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enza,a.s. - projekce">
      <a:majorFont>
        <a:latin typeface="Arial"/>
        <a:ea typeface=""/>
        <a:cs typeface=""/>
      </a:majorFont>
      <a:minorFont>
        <a:latin typeface="Arial"/>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ED136-A4AC-414F-B78C-25B258C9A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13</Pages>
  <Words>3766</Words>
  <Characters>22223</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 Skála</dc:creator>
  <cp:keywords/>
  <dc:description/>
  <cp:lastModifiedBy>Vladimír Skála</cp:lastModifiedBy>
  <cp:revision>38</cp:revision>
  <cp:lastPrinted>2018-02-16T07:32:00Z</cp:lastPrinted>
  <dcterms:created xsi:type="dcterms:W3CDTF">2016-10-09T07:07:00Z</dcterms:created>
  <dcterms:modified xsi:type="dcterms:W3CDTF">2018-02-16T08:13:00Z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Under Change</vt:lpwstr>
  </property>
  <property fmtid="{D5CDD505-2E9C-101B-9397-08002B2CF9AE}" pid="3" name="CisloZakazky">
    <vt:lpwstr>Z13257</vt:lpwstr>
  </property>
  <property fmtid="{D5CDD505-2E9C-101B-9397-08002B2CF9AE}" pid="4" name="NazevZakazky">
    <vt:lpwstr>Olomouc – předávací stanice horkovodu</vt:lpwstr>
  </property>
  <property fmtid="{D5CDD505-2E9C-101B-9397-08002B2CF9AE}" pid="5" name="Zakaznik">
    <vt:lpwstr>Vazební věznice Olomouc</vt:lpwstr>
  </property>
  <property fmtid="{D5CDD505-2E9C-101B-9397-08002B2CF9AE}" pid="6" name="Vypracoval">
    <vt:lpwstr>Skála Vladimír, Ing.</vt:lpwstr>
  </property>
  <property fmtid="{D5CDD505-2E9C-101B-9397-08002B2CF9AE}" pid="7" name="VypracovalDatum">
    <vt:filetime>2013-10-30T12:17:43Z</vt:filetime>
  </property>
  <property fmtid="{D5CDD505-2E9C-101B-9397-08002B2CF9AE}" pid="8" name="HIP">
    <vt:lpwstr>Skála Vladimír, Ing.</vt:lpwstr>
  </property>
  <property fmtid="{D5CDD505-2E9C-101B-9397-08002B2CF9AE}" pid="9" name="ZodpovednyProjektant">
    <vt:lpwstr/>
  </property>
  <property fmtid="{D5CDD505-2E9C-101B-9397-08002B2CF9AE}" pid="10" name="Revize">
    <vt:lpwstr>A</vt:lpwstr>
  </property>
  <property fmtid="{D5CDD505-2E9C-101B-9397-08002B2CF9AE}" pid="11" name="ICO">
    <vt:lpwstr>25871226</vt:lpwstr>
  </property>
  <property fmtid="{D5CDD505-2E9C-101B-9397-08002B2CF9AE}" pid="12" name="DIC">
    <vt:lpwstr>CZ 25871226</vt:lpwstr>
  </property>
  <property fmtid="{D5CDD505-2E9C-101B-9397-08002B2CF9AE}" pid="13" name="JednajiciTech">
    <vt:lpwstr> </vt:lpwstr>
  </property>
  <property fmtid="{D5CDD505-2E9C-101B-9397-08002B2CF9AE}" pid="14" name="JednajiciObch">
    <vt:lpwstr> </vt:lpwstr>
  </property>
  <property fmtid="{D5CDD505-2E9C-101B-9397-08002B2CF9AE}" pid="15" name="MistoStavby">
    <vt:lpwstr>Olomouc</vt:lpwstr>
  </property>
  <property fmtid="{D5CDD505-2E9C-101B-9397-08002B2CF9AE}" pid="16" name="NazevSouboru">
    <vt:lpwstr>B.Souhrnná zpráva.docx</vt:lpwstr>
  </property>
  <property fmtid="{D5CDD505-2E9C-101B-9397-08002B2CF9AE}" pid="17" name="Stupen">
    <vt:lpwstr>DPS</vt:lpwstr>
  </property>
  <property fmtid="{D5CDD505-2E9C-101B-9397-08002B2CF9AE}" pid="18" name="Forward To">
    <vt:lpwstr>skala</vt:lpwstr>
  </property>
  <property fmtid="{D5CDD505-2E9C-101B-9397-08002B2CF9AE}" pid="19" name="Kontroloval">
    <vt:lpwstr>Drbošal Jan, Ing.</vt:lpwstr>
  </property>
  <property fmtid="{D5CDD505-2E9C-101B-9397-08002B2CF9AE}" pid="20" name="ArchivniCislo">
    <vt:lpwstr/>
  </property>
  <property fmtid="{D5CDD505-2E9C-101B-9397-08002B2CF9AE}" pid="21" name="NazevDokumentu">
    <vt:lpwstr>A. Průvodní zpráva</vt:lpwstr>
  </property>
  <property fmtid="{D5CDD505-2E9C-101B-9397-08002B2CF9AE}" pid="22" name="HIPDatum">
    <vt:filetime>2013-04-04T12:16:27Z</vt:filetime>
  </property>
  <property fmtid="{D5CDD505-2E9C-101B-9397-08002B2CF9AE}" pid="23" name="ZodpovednyProjektantDatum">
    <vt:filetime>2013-04-04T12:16:29Z</vt:filetime>
  </property>
  <property fmtid="{D5CDD505-2E9C-101B-9397-08002B2CF9AE}" pid="24" name="KontrolovalDatum">
    <vt:filetime>2013-04-03T12:16:24Z</vt:filetime>
  </property>
</Properties>
</file>