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1904" w14:textId="1B1B7D61" w:rsidR="008A777E" w:rsidRPr="00F605B3" w:rsidRDefault="008A777E" w:rsidP="00F605B3">
      <w:pPr>
        <w:autoSpaceDE w:val="0"/>
        <w:autoSpaceDN w:val="0"/>
        <w:adjustRightInd w:val="0"/>
        <w:spacing w:before="360" w:after="0" w:line="240" w:lineRule="auto"/>
        <w:jc w:val="center"/>
        <w:rPr>
          <w:rFonts w:ascii="Times New Roman" w:hAnsi="Times New Roman" w:cs="Times New Roman"/>
          <w:b/>
          <w:bCs/>
          <w:color w:val="000000"/>
          <w:sz w:val="32"/>
          <w:szCs w:val="32"/>
        </w:rPr>
      </w:pPr>
      <w:r w:rsidRPr="00F605B3">
        <w:rPr>
          <w:rFonts w:ascii="Times New Roman" w:hAnsi="Times New Roman" w:cs="Times New Roman"/>
          <w:b/>
          <w:bCs/>
          <w:color w:val="000000"/>
          <w:sz w:val="32"/>
          <w:szCs w:val="32"/>
        </w:rPr>
        <w:t>K</w:t>
      </w:r>
      <w:r w:rsidR="00F605B3">
        <w:rPr>
          <w:rFonts w:ascii="Times New Roman" w:hAnsi="Times New Roman" w:cs="Times New Roman"/>
          <w:b/>
          <w:bCs/>
          <w:color w:val="000000"/>
          <w:sz w:val="32"/>
          <w:szCs w:val="32"/>
        </w:rPr>
        <w:t>UPNÍ SMLOUVA</w:t>
      </w:r>
    </w:p>
    <w:p w14:paraId="50EAA588" w14:textId="518D2899" w:rsidR="008A777E" w:rsidRPr="00514DA2" w:rsidRDefault="00912F7A" w:rsidP="003F3F8C">
      <w:pPr>
        <w:tabs>
          <w:tab w:val="center" w:pos="4536"/>
          <w:tab w:val="left" w:pos="7170"/>
        </w:tabs>
        <w:autoSpaceDE w:val="0"/>
        <w:autoSpaceDN w:val="0"/>
        <w:adjustRightInd w:val="0"/>
        <w:spacing w:before="120" w:after="0" w:line="240" w:lineRule="auto"/>
        <w:rPr>
          <w:rFonts w:ascii="Times New Roman" w:hAnsi="Times New Roman" w:cs="Times New Roman"/>
          <w:bCs/>
          <w:i/>
          <w:color w:val="000000"/>
        </w:rPr>
      </w:pPr>
      <w:r w:rsidRPr="00F605B3">
        <w:rPr>
          <w:rFonts w:ascii="Times New Roman" w:hAnsi="Times New Roman" w:cs="Times New Roman"/>
          <w:b/>
          <w:color w:val="000000"/>
          <w:sz w:val="24"/>
          <w:szCs w:val="24"/>
        </w:rPr>
        <w:tab/>
      </w:r>
      <w:r w:rsidR="008A777E" w:rsidRPr="00514DA2">
        <w:rPr>
          <w:rFonts w:ascii="Times New Roman" w:hAnsi="Times New Roman" w:cs="Times New Roman"/>
          <w:b/>
          <w:color w:val="000000"/>
        </w:rPr>
        <w:t xml:space="preserve">č. </w:t>
      </w:r>
      <w:r w:rsidR="000B0AC2" w:rsidRPr="00514DA2">
        <w:rPr>
          <w:rFonts w:ascii="Times New Roman" w:hAnsi="Times New Roman" w:cs="Times New Roman"/>
          <w:b/>
          <w:color w:val="000000"/>
        </w:rPr>
        <w:t>………….</w:t>
      </w:r>
      <w:r w:rsidRPr="00514DA2">
        <w:rPr>
          <w:rFonts w:ascii="Times New Roman" w:hAnsi="Times New Roman" w:cs="Times New Roman"/>
          <w:b/>
          <w:color w:val="000000"/>
        </w:rPr>
        <w:tab/>
      </w:r>
    </w:p>
    <w:p w14:paraId="44B21627" w14:textId="140E0937" w:rsidR="008A777E" w:rsidRPr="00514DA2" w:rsidRDefault="008A777E" w:rsidP="003F3F8C">
      <w:pPr>
        <w:autoSpaceDE w:val="0"/>
        <w:autoSpaceDN w:val="0"/>
        <w:adjustRightInd w:val="0"/>
        <w:spacing w:before="120" w:after="0" w:line="240" w:lineRule="auto"/>
        <w:ind w:hanging="284"/>
        <w:jc w:val="center"/>
        <w:rPr>
          <w:rFonts w:ascii="Times New Roman" w:hAnsi="Times New Roman" w:cs="Times New Roman"/>
          <w:color w:val="000000"/>
        </w:rPr>
      </w:pPr>
      <w:r w:rsidRPr="00514DA2">
        <w:rPr>
          <w:rFonts w:ascii="Times New Roman" w:hAnsi="Times New Roman" w:cs="Times New Roman"/>
          <w:color w:val="000000"/>
        </w:rPr>
        <w:t>uzavřená podle § 2079 a násl. zákona č</w:t>
      </w:r>
      <w:r w:rsidR="00D2627B">
        <w:rPr>
          <w:rFonts w:ascii="Times New Roman" w:hAnsi="Times New Roman" w:cs="Times New Roman"/>
          <w:color w:val="000000"/>
        </w:rPr>
        <w:t>. 89/2012 Sb., občanský zákoník</w:t>
      </w:r>
    </w:p>
    <w:p w14:paraId="7256A7A1" w14:textId="18A4CCE0" w:rsidR="00514DA2" w:rsidRPr="003F3F8C" w:rsidRDefault="006D7CB4" w:rsidP="006B77F1">
      <w:pPr>
        <w:pBdr>
          <w:bottom w:val="single" w:sz="12" w:space="1" w:color="auto"/>
        </w:pBdr>
        <w:autoSpaceDE w:val="0"/>
        <w:autoSpaceDN w:val="0"/>
        <w:adjustRightInd w:val="0"/>
        <w:spacing w:before="48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 SMLUVNÍ STRANY</w:t>
      </w:r>
    </w:p>
    <w:p w14:paraId="23E97631" w14:textId="295EC637" w:rsidR="008A777E" w:rsidRPr="00514DA2" w:rsidRDefault="008A777E" w:rsidP="003F3F8C">
      <w:pPr>
        <w:autoSpaceDE w:val="0"/>
        <w:autoSpaceDN w:val="0"/>
        <w:adjustRightInd w:val="0"/>
        <w:spacing w:before="240" w:after="0" w:line="240" w:lineRule="auto"/>
        <w:rPr>
          <w:rFonts w:ascii="Times New Roman" w:hAnsi="Times New Roman" w:cs="Times New Roman"/>
          <w:color w:val="000000"/>
        </w:rPr>
      </w:pPr>
      <w:r w:rsidRPr="00514DA2">
        <w:rPr>
          <w:rFonts w:ascii="Times New Roman" w:hAnsi="Times New Roman" w:cs="Times New Roman"/>
          <w:color w:val="000000"/>
        </w:rPr>
        <w:t>Kupující:</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1F3287" w:rsidRPr="00514DA2">
        <w:rPr>
          <w:rFonts w:ascii="Times New Roman" w:hAnsi="Times New Roman" w:cs="Times New Roman"/>
          <w:b/>
        </w:rPr>
        <w:t>S</w:t>
      </w:r>
      <w:r w:rsidR="00E70014" w:rsidRPr="00514DA2">
        <w:rPr>
          <w:rFonts w:ascii="Times New Roman" w:hAnsi="Times New Roman" w:cs="Times New Roman"/>
          <w:b/>
        </w:rPr>
        <w:t>TATUTÁRNÍ MĚSTO LIBEREC</w:t>
      </w:r>
    </w:p>
    <w:p w14:paraId="4E680C1E" w14:textId="218CCA80" w:rsidR="008A777E" w:rsidRPr="00514DA2" w:rsidRDefault="006D7CB4" w:rsidP="003F3F8C">
      <w:pPr>
        <w:autoSpaceDE w:val="0"/>
        <w:autoSpaceDN w:val="0"/>
        <w:adjustRightInd w:val="0"/>
        <w:spacing w:before="20"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3B4ED0" w:rsidRPr="00514DA2">
        <w:rPr>
          <w:rFonts w:ascii="Times New Roman" w:hAnsi="Times New Roman" w:cs="Times New Roman"/>
          <w:color w:val="000000"/>
        </w:rPr>
        <w:tab/>
      </w:r>
      <w:r w:rsidR="001F3287" w:rsidRPr="00514DA2">
        <w:rPr>
          <w:rFonts w:ascii="Times New Roman" w:hAnsi="Times New Roman" w:cs="Times New Roman"/>
        </w:rPr>
        <w:t>nám. Dr. E. Beneše 1/1, 460 59 Liberec I – Staré Město</w:t>
      </w:r>
    </w:p>
    <w:p w14:paraId="08A5BE55" w14:textId="33E7049F"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1F3287" w:rsidRPr="00514DA2">
        <w:rPr>
          <w:rFonts w:ascii="Times New Roman" w:hAnsi="Times New Roman" w:cs="Times New Roman"/>
          <w:color w:val="000000"/>
        </w:rPr>
        <w:t>00262978</w:t>
      </w:r>
    </w:p>
    <w:p w14:paraId="598377C7" w14:textId="5F8BBA5C" w:rsidR="000B0AC2" w:rsidRPr="00514DA2" w:rsidRDefault="008A777E" w:rsidP="003F3F8C">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color w:val="000000"/>
        </w:rPr>
        <w:t>DIČ: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rPr>
        <w:tab/>
      </w:r>
      <w:r w:rsidRPr="00514DA2">
        <w:rPr>
          <w:rFonts w:ascii="Times New Roman" w:hAnsi="Times New Roman" w:cs="Times New Roman"/>
        </w:rPr>
        <w:tab/>
      </w:r>
      <w:r w:rsidR="003B4ED0" w:rsidRPr="00514DA2">
        <w:rPr>
          <w:rFonts w:ascii="Times New Roman" w:hAnsi="Times New Roman" w:cs="Times New Roman"/>
        </w:rPr>
        <w:tab/>
      </w:r>
      <w:r w:rsidR="000B0AC2" w:rsidRPr="00514DA2">
        <w:rPr>
          <w:rFonts w:ascii="Times New Roman" w:hAnsi="Times New Roman" w:cs="Times New Roman"/>
        </w:rPr>
        <w:t>CZ</w:t>
      </w:r>
      <w:r w:rsidR="001F3287" w:rsidRPr="00514DA2">
        <w:rPr>
          <w:rFonts w:ascii="Times New Roman" w:hAnsi="Times New Roman" w:cs="Times New Roman"/>
        </w:rPr>
        <w:t>00262978</w:t>
      </w:r>
    </w:p>
    <w:p w14:paraId="2396F046" w14:textId="40A91D08" w:rsidR="000B0AC2" w:rsidRPr="00514DA2" w:rsidRDefault="008A777E" w:rsidP="003F3F8C">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Bankovní spojení:</w:t>
      </w:r>
      <w:r w:rsidRPr="00514DA2">
        <w:rPr>
          <w:rFonts w:ascii="Times New Roman" w:hAnsi="Times New Roman" w:cs="Times New Roman"/>
        </w:rPr>
        <w:tab/>
      </w:r>
      <w:r w:rsidRPr="00514DA2">
        <w:rPr>
          <w:rFonts w:ascii="Times New Roman" w:hAnsi="Times New Roman" w:cs="Times New Roman"/>
        </w:rPr>
        <w:tab/>
      </w:r>
      <w:r w:rsidR="003B4ED0" w:rsidRPr="00514DA2">
        <w:rPr>
          <w:rFonts w:ascii="Times New Roman" w:hAnsi="Times New Roman" w:cs="Times New Roman"/>
        </w:rPr>
        <w:tab/>
      </w:r>
      <w:r w:rsidR="001F3287" w:rsidRPr="00514DA2">
        <w:rPr>
          <w:rFonts w:ascii="Times New Roman" w:hAnsi="Times New Roman" w:cs="Times New Roman"/>
        </w:rPr>
        <w:t>Česká spořitelna, a.s., č.</w:t>
      </w:r>
      <w:r w:rsidR="00E70014" w:rsidRPr="00514DA2">
        <w:rPr>
          <w:rFonts w:ascii="Times New Roman" w:hAnsi="Times New Roman" w:cs="Times New Roman"/>
        </w:rPr>
        <w:t xml:space="preserve"> </w:t>
      </w:r>
      <w:proofErr w:type="spellStart"/>
      <w:r w:rsidR="001F3287" w:rsidRPr="00514DA2">
        <w:rPr>
          <w:rFonts w:ascii="Times New Roman" w:hAnsi="Times New Roman" w:cs="Times New Roman"/>
        </w:rPr>
        <w:t>ú.</w:t>
      </w:r>
      <w:proofErr w:type="spellEnd"/>
      <w:r w:rsidR="001F3287" w:rsidRPr="00514DA2">
        <w:rPr>
          <w:rFonts w:ascii="Times New Roman" w:hAnsi="Times New Roman" w:cs="Times New Roman"/>
        </w:rPr>
        <w:t xml:space="preserve"> 4096142/0800</w:t>
      </w:r>
    </w:p>
    <w:p w14:paraId="708C853E" w14:textId="348569B2" w:rsidR="008A777E" w:rsidRPr="00514DA2" w:rsidRDefault="00E70014" w:rsidP="003F3F8C">
      <w:pPr>
        <w:autoSpaceDE w:val="0"/>
        <w:autoSpaceDN w:val="0"/>
        <w:adjustRightInd w:val="0"/>
        <w:spacing w:before="20" w:after="0" w:line="240" w:lineRule="auto"/>
        <w:ind w:left="3540" w:hanging="3540"/>
        <w:rPr>
          <w:rFonts w:ascii="Times New Roman" w:hAnsi="Times New Roman" w:cs="Times New Roman"/>
        </w:rPr>
      </w:pPr>
      <w:r w:rsidRPr="00514DA2">
        <w:rPr>
          <w:rFonts w:ascii="Times New Roman" w:hAnsi="Times New Roman" w:cs="Times New Roman"/>
        </w:rPr>
        <w:t>Zastoupen</w:t>
      </w:r>
      <w:r w:rsidR="006D7CB4">
        <w:rPr>
          <w:rFonts w:ascii="Times New Roman" w:hAnsi="Times New Roman" w:cs="Times New Roman"/>
        </w:rPr>
        <w:t>é</w:t>
      </w:r>
      <w:r w:rsidR="008A777E" w:rsidRPr="00514DA2">
        <w:rPr>
          <w:rFonts w:ascii="Times New Roman" w:hAnsi="Times New Roman" w:cs="Times New Roman"/>
        </w:rPr>
        <w:t>:</w:t>
      </w:r>
      <w:r w:rsidR="008A777E" w:rsidRPr="00514DA2">
        <w:rPr>
          <w:rFonts w:ascii="Times New Roman" w:hAnsi="Times New Roman" w:cs="Times New Roman"/>
        </w:rPr>
        <w:tab/>
      </w:r>
      <w:r w:rsidR="003F3F8C">
        <w:rPr>
          <w:rFonts w:ascii="Times New Roman" w:hAnsi="Times New Roman" w:cs="Times New Roman"/>
        </w:rPr>
        <w:t>Ing. Jaroslave</w:t>
      </w:r>
      <w:r w:rsidR="00D2627B">
        <w:rPr>
          <w:rFonts w:ascii="Times New Roman" w:hAnsi="Times New Roman" w:cs="Times New Roman"/>
        </w:rPr>
        <w:t>m</w:t>
      </w:r>
      <w:r w:rsidR="003F3F8C">
        <w:rPr>
          <w:rFonts w:ascii="Times New Roman" w:hAnsi="Times New Roman" w:cs="Times New Roman"/>
        </w:rPr>
        <w:t xml:space="preserve"> Zámečníkem, CSc., </w:t>
      </w:r>
      <w:r w:rsidRPr="00514DA2">
        <w:rPr>
          <w:rFonts w:ascii="Times New Roman" w:hAnsi="Times New Roman" w:cs="Times New Roman"/>
        </w:rPr>
        <w:t>primátorem</w:t>
      </w:r>
      <w:r w:rsidR="003F3F8C">
        <w:rPr>
          <w:rFonts w:ascii="Times New Roman" w:hAnsi="Times New Roman" w:cs="Times New Roman"/>
        </w:rPr>
        <w:t xml:space="preserve"> města</w:t>
      </w:r>
    </w:p>
    <w:p w14:paraId="716FB496" w14:textId="4BBD66C6" w:rsidR="00514DA2" w:rsidRPr="00514DA2" w:rsidRDefault="00514DA2" w:rsidP="003F3F8C">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Ve věcech</w:t>
      </w:r>
      <w:r w:rsidR="006D7CB4">
        <w:rPr>
          <w:rFonts w:ascii="Times New Roman" w:hAnsi="Times New Roman" w:cs="Times New Roman"/>
        </w:rPr>
        <w:t xml:space="preserve"> smluvních </w:t>
      </w:r>
      <w:r w:rsidR="003F3F8C">
        <w:rPr>
          <w:rFonts w:ascii="Times New Roman" w:hAnsi="Times New Roman" w:cs="Times New Roman"/>
        </w:rPr>
        <w:t>zastoupen</w:t>
      </w:r>
      <w:r w:rsidR="006D7CB4">
        <w:rPr>
          <w:rFonts w:ascii="Times New Roman" w:hAnsi="Times New Roman" w:cs="Times New Roman"/>
        </w:rPr>
        <w:t>é</w:t>
      </w:r>
      <w:r w:rsidRPr="00514DA2">
        <w:rPr>
          <w:rFonts w:ascii="Times New Roman" w:hAnsi="Times New Roman" w:cs="Times New Roman"/>
        </w:rPr>
        <w:t>:</w:t>
      </w:r>
      <w:r w:rsidRPr="00514DA2">
        <w:rPr>
          <w:rFonts w:ascii="Times New Roman" w:hAnsi="Times New Roman" w:cs="Times New Roman"/>
        </w:rPr>
        <w:tab/>
        <w:t>Ing. Jiřím Němečkem, CSc., náměstkem primátora</w:t>
      </w:r>
    </w:p>
    <w:p w14:paraId="1EBE1D6C" w14:textId="588ECE51" w:rsidR="00E70014" w:rsidRPr="00514DA2" w:rsidRDefault="00FF757D" w:rsidP="003F3F8C">
      <w:pPr>
        <w:autoSpaceDE w:val="0"/>
        <w:autoSpaceDN w:val="0"/>
        <w:adjustRightInd w:val="0"/>
        <w:spacing w:before="20" w:after="0" w:line="240" w:lineRule="auto"/>
        <w:ind w:left="3540" w:hanging="3540"/>
        <w:rPr>
          <w:rFonts w:ascii="Times New Roman" w:hAnsi="Times New Roman" w:cs="Times New Roman"/>
          <w:color w:val="000000"/>
        </w:rPr>
      </w:pPr>
      <w:r w:rsidRPr="00514DA2">
        <w:rPr>
          <w:rFonts w:ascii="Times New Roman" w:hAnsi="Times New Roman" w:cs="Times New Roman"/>
        </w:rPr>
        <w:t>Osoba odpovědná za plnění smlouvy</w:t>
      </w:r>
      <w:r w:rsidR="00CF3668" w:rsidRPr="00514DA2">
        <w:rPr>
          <w:rFonts w:ascii="Times New Roman" w:hAnsi="Times New Roman" w:cs="Times New Roman"/>
        </w:rPr>
        <w:t>:</w:t>
      </w:r>
      <w:r w:rsidR="00CF3668" w:rsidRPr="00514DA2">
        <w:rPr>
          <w:rFonts w:ascii="Times New Roman" w:hAnsi="Times New Roman" w:cs="Times New Roman"/>
        </w:rPr>
        <w:tab/>
      </w:r>
      <w:r w:rsidR="00E70014" w:rsidRPr="00514DA2">
        <w:rPr>
          <w:rFonts w:ascii="Times New Roman" w:hAnsi="Times New Roman" w:cs="Times New Roman"/>
        </w:rPr>
        <w:t>Ing</w:t>
      </w:r>
      <w:r w:rsidR="00514DA2" w:rsidRPr="00514DA2">
        <w:rPr>
          <w:rFonts w:ascii="Times New Roman" w:hAnsi="Times New Roman" w:cs="Times New Roman"/>
          <w:color w:val="000000"/>
        </w:rPr>
        <w:t xml:space="preserve">. Michaela </w:t>
      </w:r>
      <w:r w:rsidR="003F3F8C">
        <w:rPr>
          <w:rFonts w:ascii="Times New Roman" w:hAnsi="Times New Roman" w:cs="Times New Roman"/>
          <w:color w:val="000000"/>
        </w:rPr>
        <w:t>Maturová, pověře</w:t>
      </w:r>
      <w:r w:rsidR="00E70014" w:rsidRPr="00514DA2">
        <w:rPr>
          <w:rFonts w:ascii="Times New Roman" w:hAnsi="Times New Roman" w:cs="Times New Roman"/>
          <w:color w:val="000000"/>
        </w:rPr>
        <w:t>n</w:t>
      </w:r>
      <w:r w:rsidR="003F3F8C">
        <w:rPr>
          <w:rFonts w:ascii="Times New Roman" w:hAnsi="Times New Roman" w:cs="Times New Roman"/>
          <w:color w:val="000000"/>
        </w:rPr>
        <w:t>á zastupováním funkce vedoucí odboru strategického rozvoje a dotací</w:t>
      </w:r>
    </w:p>
    <w:p w14:paraId="6C88C282" w14:textId="32CB8A82" w:rsidR="00E70014" w:rsidRPr="00514DA2" w:rsidRDefault="00E70014"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Telefon:</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3F3F8C">
        <w:rPr>
          <w:rFonts w:ascii="Times New Roman" w:hAnsi="Times New Roman" w:cs="Times New Roman"/>
        </w:rPr>
        <w:t>485 243 577</w:t>
      </w:r>
    </w:p>
    <w:p w14:paraId="336F3258" w14:textId="0BCFD406"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Email:</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3B4ED0" w:rsidRPr="00514DA2">
        <w:rPr>
          <w:rFonts w:ascii="Times New Roman" w:hAnsi="Times New Roman" w:cs="Times New Roman"/>
          <w:color w:val="000000"/>
        </w:rPr>
        <w:tab/>
      </w:r>
      <w:hyperlink r:id="rId8" w:history="1">
        <w:r w:rsidR="003F3F8C" w:rsidRPr="004846A8">
          <w:rPr>
            <w:rStyle w:val="Hypertextovodkaz"/>
            <w:rFonts w:ascii="Times New Roman" w:hAnsi="Times New Roman" w:cs="Times New Roman"/>
          </w:rPr>
          <w:t>maturova.michaela@magistrat.liberec.cz</w:t>
        </w:r>
      </w:hyperlink>
      <w:r w:rsidR="00E70014" w:rsidRPr="00514DA2">
        <w:rPr>
          <w:rFonts w:ascii="Times New Roman" w:hAnsi="Times New Roman" w:cs="Times New Roman"/>
          <w:color w:val="000000"/>
        </w:rPr>
        <w:t xml:space="preserve"> </w:t>
      </w:r>
    </w:p>
    <w:p w14:paraId="19351D9D" w14:textId="77777777" w:rsidR="008A777E" w:rsidRPr="00514DA2" w:rsidRDefault="008A777E" w:rsidP="003F3F8C">
      <w:pPr>
        <w:autoSpaceDE w:val="0"/>
        <w:autoSpaceDN w:val="0"/>
        <w:adjustRightInd w:val="0"/>
        <w:spacing w:before="60" w:after="0" w:line="240" w:lineRule="auto"/>
        <w:rPr>
          <w:rFonts w:ascii="Times New Roman" w:hAnsi="Times New Roman" w:cs="Times New Roman"/>
          <w:b/>
          <w:bCs/>
          <w:color w:val="000000"/>
        </w:rPr>
      </w:pPr>
      <w:r w:rsidRPr="00514DA2">
        <w:rPr>
          <w:rFonts w:ascii="Times New Roman" w:hAnsi="Times New Roman" w:cs="Times New Roman"/>
          <w:color w:val="000000"/>
        </w:rPr>
        <w:t xml:space="preserve">(dále jen </w:t>
      </w:r>
      <w:r w:rsidR="009141F7" w:rsidRPr="00514DA2">
        <w:rPr>
          <w:rFonts w:ascii="Times New Roman" w:hAnsi="Times New Roman" w:cs="Times New Roman"/>
          <w:color w:val="000000"/>
        </w:rPr>
        <w:t>„</w:t>
      </w:r>
      <w:r w:rsidRPr="00514DA2">
        <w:rPr>
          <w:rFonts w:ascii="Times New Roman" w:hAnsi="Times New Roman" w:cs="Times New Roman"/>
          <w:b/>
          <w:bCs/>
          <w:color w:val="000000"/>
        </w:rPr>
        <w:t>kupující</w:t>
      </w:r>
      <w:r w:rsidR="009141F7" w:rsidRPr="00514DA2">
        <w:rPr>
          <w:rFonts w:ascii="Times New Roman" w:hAnsi="Times New Roman" w:cs="Times New Roman"/>
          <w:bCs/>
          <w:color w:val="000000"/>
        </w:rPr>
        <w:t>“</w:t>
      </w:r>
      <w:r w:rsidRPr="00514DA2">
        <w:rPr>
          <w:rFonts w:ascii="Times New Roman" w:hAnsi="Times New Roman" w:cs="Times New Roman"/>
          <w:b/>
          <w:bCs/>
          <w:color w:val="000000"/>
        </w:rPr>
        <w:t>)</w:t>
      </w:r>
    </w:p>
    <w:p w14:paraId="0074970E" w14:textId="4872DA2D" w:rsidR="008A777E" w:rsidRPr="00514DA2" w:rsidRDefault="008A777E" w:rsidP="003F3F8C">
      <w:pPr>
        <w:autoSpaceDE w:val="0"/>
        <w:autoSpaceDN w:val="0"/>
        <w:adjustRightInd w:val="0"/>
        <w:spacing w:before="240" w:after="0" w:line="240" w:lineRule="auto"/>
        <w:rPr>
          <w:rFonts w:ascii="Times New Roman" w:hAnsi="Times New Roman" w:cs="Times New Roman"/>
          <w:b/>
          <w:color w:val="000000"/>
        </w:rPr>
      </w:pPr>
      <w:r w:rsidRPr="00514DA2">
        <w:rPr>
          <w:rFonts w:ascii="Times New Roman" w:hAnsi="Times New Roman" w:cs="Times New Roman"/>
          <w:color w:val="000000"/>
        </w:rPr>
        <w:t>Prodávající:</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D64BA8" w:rsidRPr="00514DA2">
        <w:rPr>
          <w:rFonts w:ascii="Times New Roman" w:hAnsi="Times New Roman" w:cs="Times New Roman"/>
          <w:color w:val="000000"/>
        </w:rPr>
        <w:tab/>
      </w:r>
      <w:r w:rsidRPr="00514DA2">
        <w:rPr>
          <w:rFonts w:ascii="Times New Roman" w:hAnsi="Times New Roman" w:cs="Times New Roman"/>
          <w:b/>
          <w:color w:val="000000"/>
          <w:highlight w:val="yellow"/>
        </w:rPr>
        <w:t>………………….</w:t>
      </w:r>
    </w:p>
    <w:p w14:paraId="13D3926F" w14:textId="7928CE3B" w:rsidR="008A777E" w:rsidRPr="00514DA2" w:rsidRDefault="008A777E" w:rsidP="003F3F8C">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Sídlo/místo podnikání:</w:t>
      </w:r>
      <w:r w:rsidRPr="00514DA2">
        <w:rPr>
          <w:rFonts w:ascii="Times New Roman" w:hAnsi="Times New Roman" w:cs="Times New Roman"/>
        </w:rPr>
        <w:tab/>
      </w:r>
      <w:r w:rsidRPr="00514DA2">
        <w:rPr>
          <w:rFonts w:ascii="Times New Roman" w:hAnsi="Times New Roman" w:cs="Times New Roman"/>
        </w:rPr>
        <w:tab/>
      </w:r>
      <w:r w:rsidR="00D64BA8" w:rsidRPr="00514DA2">
        <w:rPr>
          <w:rFonts w:ascii="Times New Roman" w:hAnsi="Times New Roman" w:cs="Times New Roman"/>
        </w:rPr>
        <w:tab/>
      </w:r>
      <w:r w:rsidRPr="00514DA2">
        <w:rPr>
          <w:rFonts w:ascii="Times New Roman" w:hAnsi="Times New Roman" w:cs="Times New Roman"/>
          <w:highlight w:val="yellow"/>
        </w:rPr>
        <w:t>…………………</w:t>
      </w:r>
    </w:p>
    <w:p w14:paraId="36A57575" w14:textId="7F4B13CE"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IČ:</w:t>
      </w:r>
      <w:r w:rsidRPr="00514DA2">
        <w:rPr>
          <w:rFonts w:ascii="Times New Roman" w:hAnsi="Times New Roman" w:cs="Times New Roman"/>
        </w:rPr>
        <w:tab/>
      </w:r>
      <w:r w:rsidRPr="00514DA2">
        <w:rPr>
          <w:rFonts w:ascii="Times New Roman" w:hAnsi="Times New Roman" w:cs="Times New Roman"/>
          <w:color w:val="000000"/>
        </w:rPr>
        <w:tab/>
      </w:r>
      <w:r w:rsidRPr="00514DA2">
        <w:rPr>
          <w:rFonts w:ascii="Times New Roman" w:hAnsi="Times New Roman" w:cs="Times New Roman"/>
          <w:color w:val="000000"/>
        </w:rPr>
        <w:tab/>
      </w:r>
      <w:r w:rsidR="00D64BA8" w:rsidRPr="00514DA2">
        <w:rPr>
          <w:rFonts w:ascii="Times New Roman" w:hAnsi="Times New Roman" w:cs="Times New Roman"/>
          <w:color w:val="000000"/>
        </w:rPr>
        <w:tab/>
      </w:r>
      <w:r w:rsidR="00E70014" w:rsidRPr="00514DA2">
        <w:rPr>
          <w:rFonts w:ascii="Times New Roman" w:hAnsi="Times New Roman" w:cs="Times New Roman"/>
          <w:color w:val="000000"/>
        </w:rPr>
        <w:tab/>
      </w:r>
      <w:r w:rsidRPr="00514DA2">
        <w:rPr>
          <w:rFonts w:ascii="Times New Roman" w:hAnsi="Times New Roman" w:cs="Times New Roman"/>
          <w:color w:val="000000"/>
          <w:highlight w:val="yellow"/>
        </w:rPr>
        <w:t>…………………</w:t>
      </w:r>
    </w:p>
    <w:p w14:paraId="0497D346" w14:textId="20CB12A9"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DIČ: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D64BA8" w:rsidRPr="00514DA2">
        <w:rPr>
          <w:rFonts w:ascii="Times New Roman" w:hAnsi="Times New Roman" w:cs="Times New Roman"/>
          <w:color w:val="000000"/>
        </w:rPr>
        <w:tab/>
      </w:r>
      <w:r w:rsidRPr="00514DA2">
        <w:rPr>
          <w:rFonts w:ascii="Times New Roman" w:hAnsi="Times New Roman" w:cs="Times New Roman"/>
          <w:color w:val="000000"/>
          <w:highlight w:val="yellow"/>
        </w:rPr>
        <w:t>…………………</w:t>
      </w:r>
    </w:p>
    <w:p w14:paraId="4F90E46B" w14:textId="7E43B480" w:rsidR="008A777E" w:rsidRPr="00514DA2" w:rsidRDefault="008A777E" w:rsidP="003F3F8C">
      <w:pPr>
        <w:autoSpaceDE w:val="0"/>
        <w:autoSpaceDN w:val="0"/>
        <w:adjustRightInd w:val="0"/>
        <w:spacing w:before="20" w:after="0" w:line="240" w:lineRule="auto"/>
        <w:ind w:right="-284"/>
        <w:rPr>
          <w:rFonts w:ascii="Times New Roman" w:hAnsi="Times New Roman" w:cs="Times New Roman"/>
        </w:rPr>
      </w:pPr>
      <w:r w:rsidRPr="00514DA2">
        <w:rPr>
          <w:rFonts w:ascii="Times New Roman" w:hAnsi="Times New Roman" w:cs="Times New Roman"/>
        </w:rPr>
        <w:t>Bankovní spojení:</w:t>
      </w:r>
      <w:r w:rsidRPr="00514DA2">
        <w:rPr>
          <w:rFonts w:ascii="Times New Roman" w:hAnsi="Times New Roman" w:cs="Times New Roman"/>
        </w:rPr>
        <w:tab/>
      </w:r>
      <w:r w:rsidRPr="00514DA2">
        <w:rPr>
          <w:rFonts w:ascii="Times New Roman" w:hAnsi="Times New Roman" w:cs="Times New Roman"/>
        </w:rPr>
        <w:tab/>
      </w:r>
      <w:r w:rsidR="00D64BA8" w:rsidRPr="00514DA2">
        <w:rPr>
          <w:rFonts w:ascii="Times New Roman" w:hAnsi="Times New Roman" w:cs="Times New Roman"/>
        </w:rPr>
        <w:tab/>
      </w:r>
      <w:r w:rsidRPr="00514DA2">
        <w:rPr>
          <w:rFonts w:ascii="Times New Roman" w:hAnsi="Times New Roman" w:cs="Times New Roman"/>
          <w:highlight w:val="yellow"/>
        </w:rPr>
        <w:t>…………………</w:t>
      </w:r>
    </w:p>
    <w:p w14:paraId="0497BB5C" w14:textId="14E3CFEA" w:rsidR="008A777E" w:rsidRPr="00514DA2" w:rsidRDefault="00FF757D" w:rsidP="003F3F8C">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Zastoupená</w:t>
      </w:r>
      <w:r w:rsidR="008A777E" w:rsidRPr="00514DA2">
        <w:rPr>
          <w:rFonts w:ascii="Times New Roman" w:hAnsi="Times New Roman" w:cs="Times New Roman"/>
        </w:rPr>
        <w:t>:</w:t>
      </w:r>
      <w:r w:rsidR="008A777E" w:rsidRPr="00514DA2">
        <w:rPr>
          <w:rFonts w:ascii="Times New Roman" w:hAnsi="Times New Roman" w:cs="Times New Roman"/>
        </w:rPr>
        <w:tab/>
      </w:r>
      <w:r w:rsidR="008A777E" w:rsidRPr="00514DA2">
        <w:rPr>
          <w:rFonts w:ascii="Times New Roman" w:hAnsi="Times New Roman" w:cs="Times New Roman"/>
        </w:rPr>
        <w:tab/>
      </w:r>
      <w:r w:rsidR="00E977FA" w:rsidRPr="00514DA2">
        <w:rPr>
          <w:rFonts w:ascii="Times New Roman" w:hAnsi="Times New Roman" w:cs="Times New Roman"/>
        </w:rPr>
        <w:tab/>
      </w:r>
      <w:r w:rsidR="00E977FA" w:rsidRPr="00514DA2">
        <w:rPr>
          <w:rFonts w:ascii="Times New Roman" w:hAnsi="Times New Roman" w:cs="Times New Roman"/>
        </w:rPr>
        <w:tab/>
      </w:r>
      <w:r w:rsidR="008A777E" w:rsidRPr="00514DA2">
        <w:rPr>
          <w:rFonts w:ascii="Times New Roman" w:hAnsi="Times New Roman" w:cs="Times New Roman"/>
          <w:highlight w:val="yellow"/>
        </w:rPr>
        <w:t>…………………</w:t>
      </w:r>
    </w:p>
    <w:p w14:paraId="4BFB6DC5" w14:textId="2AB30473"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 xml:space="preserve">Osoba odpovědná za </w:t>
      </w:r>
      <w:r w:rsidR="00FF757D" w:rsidRPr="00514DA2">
        <w:rPr>
          <w:rFonts w:ascii="Times New Roman" w:hAnsi="Times New Roman" w:cs="Times New Roman"/>
        </w:rPr>
        <w:t>plnění smlouvy</w:t>
      </w:r>
      <w:r w:rsidRPr="00514DA2">
        <w:rPr>
          <w:rFonts w:ascii="Times New Roman" w:hAnsi="Times New Roman" w:cs="Times New Roman"/>
        </w:rPr>
        <w:t>:</w:t>
      </w:r>
      <w:r w:rsidRPr="00514DA2">
        <w:rPr>
          <w:rFonts w:ascii="Times New Roman" w:hAnsi="Times New Roman" w:cs="Times New Roman"/>
          <w:color w:val="000000"/>
        </w:rPr>
        <w:tab/>
      </w:r>
      <w:r w:rsidRPr="00514DA2">
        <w:rPr>
          <w:rFonts w:ascii="Times New Roman" w:hAnsi="Times New Roman" w:cs="Times New Roman"/>
          <w:color w:val="000000"/>
          <w:highlight w:val="yellow"/>
        </w:rPr>
        <w:t>…………………</w:t>
      </w:r>
    </w:p>
    <w:p w14:paraId="07AF04FF" w14:textId="66664F46"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Zapsaný v OR:</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D64BA8" w:rsidRPr="00514DA2">
        <w:rPr>
          <w:rFonts w:ascii="Times New Roman" w:hAnsi="Times New Roman" w:cs="Times New Roman"/>
          <w:color w:val="000000"/>
        </w:rPr>
        <w:tab/>
      </w:r>
      <w:r w:rsidRPr="00514DA2">
        <w:rPr>
          <w:rFonts w:ascii="Times New Roman" w:hAnsi="Times New Roman" w:cs="Times New Roman"/>
          <w:color w:val="000000"/>
          <w:highlight w:val="yellow"/>
        </w:rPr>
        <w:t>…………………</w:t>
      </w:r>
    </w:p>
    <w:p w14:paraId="605F69BA" w14:textId="06709DA5"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Telefon:</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highlight w:val="yellow"/>
        </w:rPr>
        <w:t>…………………</w:t>
      </w:r>
    </w:p>
    <w:p w14:paraId="7675F7B1" w14:textId="2382AFDD" w:rsidR="008A777E" w:rsidRPr="00514DA2" w:rsidRDefault="008A777E" w:rsidP="003F3F8C">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Email:</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D64BA8" w:rsidRPr="00514DA2">
        <w:rPr>
          <w:rFonts w:ascii="Times New Roman" w:hAnsi="Times New Roman" w:cs="Times New Roman"/>
          <w:color w:val="000000"/>
        </w:rPr>
        <w:tab/>
      </w:r>
      <w:r w:rsidRPr="00514DA2">
        <w:rPr>
          <w:rFonts w:ascii="Times New Roman" w:hAnsi="Times New Roman" w:cs="Times New Roman"/>
          <w:color w:val="000000"/>
          <w:highlight w:val="yellow"/>
        </w:rPr>
        <w:t>…………………</w:t>
      </w:r>
    </w:p>
    <w:p w14:paraId="3A9035A5" w14:textId="77777777" w:rsidR="00ED395D" w:rsidRPr="00514DA2" w:rsidRDefault="008A777E" w:rsidP="003F3F8C">
      <w:pPr>
        <w:autoSpaceDE w:val="0"/>
        <w:autoSpaceDN w:val="0"/>
        <w:adjustRightInd w:val="0"/>
        <w:spacing w:before="60" w:after="0" w:line="240" w:lineRule="auto"/>
        <w:rPr>
          <w:rFonts w:ascii="Times New Roman" w:hAnsi="Times New Roman" w:cs="Times New Roman"/>
          <w:b/>
          <w:bCs/>
          <w:color w:val="000000"/>
        </w:rPr>
      </w:pPr>
      <w:r w:rsidRPr="00514DA2">
        <w:rPr>
          <w:rFonts w:ascii="Times New Roman" w:hAnsi="Times New Roman" w:cs="Times New Roman"/>
          <w:color w:val="000000"/>
        </w:rPr>
        <w:t xml:space="preserve">(dále jen </w:t>
      </w:r>
      <w:r w:rsidR="009141F7" w:rsidRPr="00514DA2">
        <w:rPr>
          <w:rFonts w:ascii="Times New Roman" w:hAnsi="Times New Roman" w:cs="Times New Roman"/>
          <w:color w:val="000000"/>
        </w:rPr>
        <w:t>„</w:t>
      </w:r>
      <w:r w:rsidRPr="00514DA2">
        <w:rPr>
          <w:rFonts w:ascii="Times New Roman" w:hAnsi="Times New Roman" w:cs="Times New Roman"/>
          <w:b/>
          <w:bCs/>
          <w:color w:val="000000"/>
        </w:rPr>
        <w:t>prodávající</w:t>
      </w:r>
      <w:r w:rsidR="009141F7" w:rsidRPr="00514DA2">
        <w:rPr>
          <w:rFonts w:ascii="Times New Roman" w:hAnsi="Times New Roman" w:cs="Times New Roman"/>
          <w:bCs/>
          <w:color w:val="000000"/>
        </w:rPr>
        <w:t>“</w:t>
      </w:r>
      <w:r w:rsidRPr="00514DA2">
        <w:rPr>
          <w:rFonts w:ascii="Times New Roman" w:hAnsi="Times New Roman" w:cs="Times New Roman"/>
          <w:b/>
          <w:bCs/>
          <w:color w:val="000000"/>
        </w:rPr>
        <w:t>)</w:t>
      </w:r>
    </w:p>
    <w:p w14:paraId="06828AEA" w14:textId="77777777" w:rsidR="00ED395D" w:rsidRPr="00514DA2" w:rsidRDefault="00ED395D" w:rsidP="003F3F8C">
      <w:pPr>
        <w:autoSpaceDE w:val="0"/>
        <w:autoSpaceDN w:val="0"/>
        <w:adjustRightInd w:val="0"/>
        <w:spacing w:before="240" w:after="0" w:line="240" w:lineRule="auto"/>
        <w:rPr>
          <w:rFonts w:ascii="Times New Roman" w:hAnsi="Times New Roman" w:cs="Times New Roman"/>
          <w:bCs/>
          <w:color w:val="000000"/>
        </w:rPr>
      </w:pPr>
      <w:r w:rsidRPr="00514DA2">
        <w:rPr>
          <w:rFonts w:ascii="Times New Roman" w:hAnsi="Times New Roman" w:cs="Times New Roman"/>
          <w:bCs/>
          <w:color w:val="000000"/>
        </w:rPr>
        <w:t>Kupující a prodávající jsou dále uváděni jako „</w:t>
      </w:r>
      <w:r w:rsidRPr="00514DA2">
        <w:rPr>
          <w:rFonts w:ascii="Times New Roman" w:hAnsi="Times New Roman" w:cs="Times New Roman"/>
          <w:b/>
          <w:bCs/>
          <w:color w:val="000000"/>
        </w:rPr>
        <w:t>smluvní strany</w:t>
      </w:r>
      <w:r w:rsidRPr="00514DA2">
        <w:rPr>
          <w:rFonts w:ascii="Times New Roman" w:hAnsi="Times New Roman" w:cs="Times New Roman"/>
          <w:bCs/>
          <w:color w:val="000000"/>
        </w:rPr>
        <w:t>“.</w:t>
      </w:r>
    </w:p>
    <w:p w14:paraId="036266B3" w14:textId="77777777" w:rsidR="008A777E" w:rsidRPr="00514DA2" w:rsidRDefault="008A777E" w:rsidP="008A585F">
      <w:pPr>
        <w:autoSpaceDE w:val="0"/>
        <w:autoSpaceDN w:val="0"/>
        <w:adjustRightInd w:val="0"/>
        <w:spacing w:before="360" w:after="0" w:line="240" w:lineRule="auto"/>
        <w:jc w:val="center"/>
        <w:rPr>
          <w:rFonts w:ascii="Times New Roman" w:hAnsi="Times New Roman" w:cs="Times New Roman"/>
          <w:b/>
          <w:color w:val="000000"/>
        </w:rPr>
      </w:pPr>
      <w:r w:rsidRPr="00514DA2">
        <w:rPr>
          <w:rFonts w:ascii="Times New Roman" w:hAnsi="Times New Roman" w:cs="Times New Roman"/>
          <w:b/>
          <w:color w:val="000000"/>
        </w:rPr>
        <w:t>Preambule</w:t>
      </w:r>
    </w:p>
    <w:p w14:paraId="3D7A0FD7" w14:textId="4F8D5354" w:rsidR="008A777E" w:rsidRPr="00514DA2" w:rsidRDefault="008A777E" w:rsidP="006B77F1">
      <w:pPr>
        <w:spacing w:before="120" w:after="0" w:line="240" w:lineRule="auto"/>
        <w:jc w:val="both"/>
        <w:rPr>
          <w:rFonts w:ascii="Times New Roman" w:hAnsi="Times New Roman" w:cs="Times New Roman"/>
          <w:color w:val="000000"/>
        </w:rPr>
      </w:pPr>
      <w:r w:rsidRPr="00514DA2">
        <w:rPr>
          <w:rFonts w:ascii="Times New Roman" w:hAnsi="Times New Roman" w:cs="Times New Roman"/>
          <w:color w:val="000000"/>
        </w:rPr>
        <w:t xml:space="preserve">Kupující realizoval </w:t>
      </w:r>
      <w:r w:rsidR="006D7CB4">
        <w:rPr>
          <w:rFonts w:ascii="Times New Roman" w:hAnsi="Times New Roman" w:cs="Times New Roman"/>
          <w:color w:val="000000"/>
        </w:rPr>
        <w:t xml:space="preserve">výběrové </w:t>
      </w:r>
      <w:r w:rsidRPr="00514DA2">
        <w:rPr>
          <w:rFonts w:ascii="Times New Roman" w:hAnsi="Times New Roman" w:cs="Times New Roman"/>
          <w:color w:val="000000"/>
        </w:rPr>
        <w:t>řízení směřující k</w:t>
      </w:r>
      <w:r w:rsidR="00E977FA" w:rsidRPr="00514DA2">
        <w:rPr>
          <w:rFonts w:ascii="Times New Roman" w:hAnsi="Times New Roman" w:cs="Times New Roman"/>
          <w:color w:val="000000"/>
        </w:rPr>
        <w:t> </w:t>
      </w:r>
      <w:r w:rsidRPr="00514DA2">
        <w:rPr>
          <w:rFonts w:ascii="Times New Roman" w:hAnsi="Times New Roman" w:cs="Times New Roman"/>
          <w:color w:val="000000"/>
        </w:rPr>
        <w:t>zadání</w:t>
      </w:r>
      <w:r w:rsidR="00E977FA" w:rsidRPr="00514DA2">
        <w:rPr>
          <w:rFonts w:ascii="Times New Roman" w:hAnsi="Times New Roman" w:cs="Times New Roman"/>
          <w:color w:val="000000"/>
        </w:rPr>
        <w:t xml:space="preserve"> </w:t>
      </w:r>
      <w:r w:rsidRPr="00514DA2">
        <w:rPr>
          <w:rFonts w:ascii="Times New Roman" w:hAnsi="Times New Roman" w:cs="Times New Roman"/>
        </w:rPr>
        <w:t xml:space="preserve">veřejné zakázky </w:t>
      </w:r>
      <w:r w:rsidR="00964FC6" w:rsidRPr="00514DA2">
        <w:rPr>
          <w:rFonts w:ascii="Times New Roman" w:hAnsi="Times New Roman" w:cs="Times New Roman"/>
        </w:rPr>
        <w:t xml:space="preserve">malého rozsahu </w:t>
      </w:r>
      <w:r w:rsidR="000B0AC2" w:rsidRPr="00514DA2">
        <w:rPr>
          <w:rFonts w:ascii="Times New Roman" w:hAnsi="Times New Roman" w:cs="Times New Roman"/>
        </w:rPr>
        <w:t>na</w:t>
      </w:r>
      <w:r w:rsidR="00E977FA" w:rsidRPr="00514DA2">
        <w:rPr>
          <w:rFonts w:ascii="Times New Roman" w:hAnsi="Times New Roman" w:cs="Times New Roman"/>
        </w:rPr>
        <w:t> </w:t>
      </w:r>
      <w:r w:rsidR="000B0AC2" w:rsidRPr="00514DA2">
        <w:rPr>
          <w:rFonts w:ascii="Times New Roman" w:hAnsi="Times New Roman" w:cs="Times New Roman"/>
        </w:rPr>
        <w:t>dodávky „</w:t>
      </w:r>
      <w:r w:rsidR="006604CE" w:rsidRPr="00514DA2">
        <w:rPr>
          <w:rFonts w:ascii="Times New Roman" w:hAnsi="Times New Roman" w:cs="Times New Roman"/>
          <w:u w:val="single"/>
        </w:rPr>
        <w:t>Azylový dům pro ženy a rodiny s dětmi – vybavení</w:t>
      </w:r>
      <w:r w:rsidR="000B0AC2" w:rsidRPr="00514DA2">
        <w:rPr>
          <w:rFonts w:ascii="Times New Roman" w:hAnsi="Times New Roman" w:cs="Times New Roman"/>
          <w:u w:val="single"/>
        </w:rPr>
        <w:t>“</w:t>
      </w:r>
      <w:r w:rsidRPr="00514DA2">
        <w:rPr>
          <w:rFonts w:ascii="Times New Roman" w:hAnsi="Times New Roman" w:cs="Times New Roman"/>
          <w:b/>
          <w:lang w:eastAsia="ar-SA"/>
        </w:rPr>
        <w:t xml:space="preserve"> </w:t>
      </w:r>
      <w:r w:rsidRPr="00514DA2">
        <w:rPr>
          <w:rFonts w:ascii="Times New Roman" w:hAnsi="Times New Roman" w:cs="Times New Roman"/>
        </w:rPr>
        <w:t>dle blíže specifikovaných para</w:t>
      </w:r>
      <w:r w:rsidR="009141F7" w:rsidRPr="00514DA2">
        <w:rPr>
          <w:rFonts w:ascii="Times New Roman" w:hAnsi="Times New Roman" w:cs="Times New Roman"/>
        </w:rPr>
        <w:t xml:space="preserve">metrů uvedených v </w:t>
      </w:r>
      <w:r w:rsidR="003F3F8C">
        <w:rPr>
          <w:rFonts w:ascii="Times New Roman" w:hAnsi="Times New Roman" w:cs="Times New Roman"/>
        </w:rPr>
        <w:t>p</w:t>
      </w:r>
      <w:r w:rsidR="009141F7" w:rsidRPr="00514DA2">
        <w:rPr>
          <w:rFonts w:ascii="Times New Roman" w:hAnsi="Times New Roman" w:cs="Times New Roman"/>
        </w:rPr>
        <w:t xml:space="preserve">říloze </w:t>
      </w:r>
      <w:r w:rsidR="003F3F8C">
        <w:rPr>
          <w:rFonts w:ascii="Times New Roman" w:hAnsi="Times New Roman" w:cs="Times New Roman"/>
        </w:rPr>
        <w:t xml:space="preserve">této smlouvy. </w:t>
      </w:r>
      <w:r w:rsidRPr="00514DA2">
        <w:rPr>
          <w:rFonts w:ascii="Times New Roman" w:hAnsi="Times New Roman" w:cs="Times New Roman"/>
        </w:rPr>
        <w:t xml:space="preserve">Na základě posouzení a hodnocení </w:t>
      </w:r>
      <w:r w:rsidRPr="00514DA2">
        <w:rPr>
          <w:rFonts w:ascii="Times New Roman" w:hAnsi="Times New Roman" w:cs="Times New Roman"/>
          <w:color w:val="000000"/>
        </w:rPr>
        <w:t>nabídek v rámci výše uvedeného výběrového řízení byla kupujícím nabídka</w:t>
      </w:r>
      <w:r w:rsidR="009141F7" w:rsidRPr="00514DA2">
        <w:rPr>
          <w:rFonts w:ascii="Times New Roman" w:hAnsi="Times New Roman" w:cs="Times New Roman"/>
          <w:color w:val="000000"/>
        </w:rPr>
        <w:t xml:space="preserve"> </w:t>
      </w:r>
      <w:r w:rsidRPr="00514DA2">
        <w:rPr>
          <w:rFonts w:ascii="Times New Roman" w:hAnsi="Times New Roman" w:cs="Times New Roman"/>
          <w:color w:val="000000"/>
        </w:rPr>
        <w:t>prodávajícího vybrána jako nejvhodnější.</w:t>
      </w:r>
    </w:p>
    <w:p w14:paraId="72DB5EC6" w14:textId="554C4058" w:rsidR="008A777E" w:rsidRPr="003F3F8C" w:rsidRDefault="00514DA2" w:rsidP="006B77F1">
      <w:pPr>
        <w:pBdr>
          <w:bottom w:val="single" w:sz="12" w:space="1" w:color="auto"/>
        </w:pBdr>
        <w:autoSpaceDE w:val="0"/>
        <w:autoSpaceDN w:val="0"/>
        <w:adjustRightInd w:val="0"/>
        <w:spacing w:before="480" w:after="120" w:line="240" w:lineRule="auto"/>
        <w:rPr>
          <w:rFonts w:ascii="Times New Roman" w:hAnsi="Times New Roman" w:cs="Times New Roman"/>
          <w:b/>
          <w:bCs/>
          <w:color w:val="000000"/>
          <w:sz w:val="24"/>
          <w:szCs w:val="24"/>
        </w:rPr>
      </w:pPr>
      <w:r w:rsidRPr="003F3F8C">
        <w:rPr>
          <w:rFonts w:ascii="Times New Roman" w:hAnsi="Times New Roman" w:cs="Times New Roman"/>
          <w:b/>
          <w:bCs/>
          <w:color w:val="000000"/>
          <w:sz w:val="24"/>
          <w:szCs w:val="24"/>
        </w:rPr>
        <w:t>II. PŘEDMĚT SMLOUVY</w:t>
      </w:r>
    </w:p>
    <w:p w14:paraId="36C60F47" w14:textId="64808B9E" w:rsidR="006B77F1" w:rsidRDefault="008A777E" w:rsidP="006B77F1">
      <w:pPr>
        <w:pStyle w:val="Odstavecseseznamem"/>
        <w:numPr>
          <w:ilvl w:val="0"/>
          <w:numId w:val="25"/>
        </w:numPr>
        <w:autoSpaceDE w:val="0"/>
        <w:autoSpaceDN w:val="0"/>
        <w:adjustRightInd w:val="0"/>
        <w:spacing w:before="240" w:after="0" w:line="240" w:lineRule="auto"/>
        <w:jc w:val="both"/>
        <w:rPr>
          <w:rFonts w:ascii="Times New Roman" w:hAnsi="Times New Roman" w:cs="Times New Roman"/>
          <w:color w:val="000000"/>
        </w:rPr>
      </w:pPr>
      <w:r w:rsidRPr="006B77F1">
        <w:rPr>
          <w:rFonts w:ascii="Times New Roman" w:hAnsi="Times New Roman" w:cs="Times New Roman"/>
          <w:color w:val="000000"/>
        </w:rPr>
        <w:t xml:space="preserve">Prodávající se zavazuje </w:t>
      </w:r>
      <w:r w:rsidRPr="006B77F1">
        <w:rPr>
          <w:rFonts w:ascii="Times New Roman" w:hAnsi="Times New Roman" w:cs="Times New Roman"/>
          <w:b/>
          <w:color w:val="000000"/>
        </w:rPr>
        <w:t>dodat kupujícímu</w:t>
      </w:r>
      <w:r w:rsidRPr="006B77F1">
        <w:rPr>
          <w:rFonts w:ascii="Times New Roman" w:hAnsi="Times New Roman" w:cs="Times New Roman"/>
          <w:color w:val="000000"/>
        </w:rPr>
        <w:t xml:space="preserve">, za podmínek stanovených touto kupní smlouvou, </w:t>
      </w:r>
      <w:r w:rsidRPr="006B77F1">
        <w:rPr>
          <w:rFonts w:ascii="Times New Roman" w:hAnsi="Times New Roman" w:cs="Times New Roman"/>
          <w:b/>
          <w:color w:val="000000"/>
        </w:rPr>
        <w:t xml:space="preserve">zařízení dle </w:t>
      </w:r>
      <w:r w:rsidR="007055C9" w:rsidRPr="006B77F1">
        <w:rPr>
          <w:rFonts w:ascii="Times New Roman" w:hAnsi="Times New Roman" w:cs="Times New Roman"/>
          <w:b/>
          <w:color w:val="000000"/>
        </w:rPr>
        <w:t>specifikace popsané v položkovém rozpočtu</w:t>
      </w:r>
      <w:r w:rsidRPr="006B77F1">
        <w:rPr>
          <w:rFonts w:ascii="Times New Roman" w:hAnsi="Times New Roman" w:cs="Times New Roman"/>
          <w:color w:val="000000"/>
        </w:rPr>
        <w:t>, kter</w:t>
      </w:r>
      <w:r w:rsidR="007055C9" w:rsidRPr="006B77F1">
        <w:rPr>
          <w:rFonts w:ascii="Times New Roman" w:hAnsi="Times New Roman" w:cs="Times New Roman"/>
          <w:color w:val="000000"/>
        </w:rPr>
        <w:t>ý</w:t>
      </w:r>
      <w:r w:rsidR="003F3F8C" w:rsidRPr="006B77F1">
        <w:rPr>
          <w:rFonts w:ascii="Times New Roman" w:hAnsi="Times New Roman" w:cs="Times New Roman"/>
          <w:color w:val="000000"/>
        </w:rPr>
        <w:t xml:space="preserve"> tvoří přílohu t</w:t>
      </w:r>
      <w:r w:rsidRPr="006B77F1">
        <w:rPr>
          <w:rFonts w:ascii="Times New Roman" w:hAnsi="Times New Roman" w:cs="Times New Roman"/>
          <w:color w:val="000000"/>
        </w:rPr>
        <w:t>éto smlouvy</w:t>
      </w:r>
      <w:r w:rsidR="006D7CB4">
        <w:rPr>
          <w:rFonts w:ascii="Times New Roman" w:hAnsi="Times New Roman" w:cs="Times New Roman"/>
          <w:color w:val="000000"/>
        </w:rPr>
        <w:t xml:space="preserve"> </w:t>
      </w:r>
      <w:r w:rsidR="006D7CB4">
        <w:rPr>
          <w:rFonts w:ascii="Times New Roman" w:hAnsi="Times New Roman" w:cs="Times New Roman"/>
          <w:color w:val="000000"/>
        </w:rPr>
        <w:lastRenderedPageBreak/>
        <w:t>(dále jen „zboží“)</w:t>
      </w:r>
      <w:r w:rsidR="003F3F8C" w:rsidRPr="006B77F1">
        <w:rPr>
          <w:rFonts w:ascii="Times New Roman" w:hAnsi="Times New Roman" w:cs="Times New Roman"/>
          <w:color w:val="000000"/>
        </w:rPr>
        <w:t>,</w:t>
      </w:r>
      <w:r w:rsidRPr="006B77F1">
        <w:rPr>
          <w:rFonts w:ascii="Times New Roman" w:hAnsi="Times New Roman" w:cs="Times New Roman"/>
          <w:color w:val="000000"/>
        </w:rPr>
        <w:t xml:space="preserve"> a</w:t>
      </w:r>
      <w:r w:rsidR="008A585F">
        <w:rPr>
          <w:rFonts w:ascii="Times New Roman" w:hAnsi="Times New Roman" w:cs="Times New Roman"/>
          <w:color w:val="000000"/>
        </w:rPr>
        <w:t> </w:t>
      </w:r>
      <w:r w:rsidRPr="006B77F1">
        <w:rPr>
          <w:rFonts w:ascii="Times New Roman" w:hAnsi="Times New Roman" w:cs="Times New Roman"/>
          <w:color w:val="000000"/>
        </w:rPr>
        <w:t>převést na kupujícího vlastnické právo k tomuto zboží. Prodávající se</w:t>
      </w:r>
      <w:r w:rsidR="00822344">
        <w:rPr>
          <w:rFonts w:ascii="Times New Roman" w:hAnsi="Times New Roman" w:cs="Times New Roman"/>
          <w:color w:val="000000"/>
        </w:rPr>
        <w:t> </w:t>
      </w:r>
      <w:r w:rsidRPr="006B77F1">
        <w:rPr>
          <w:rFonts w:ascii="Times New Roman" w:hAnsi="Times New Roman" w:cs="Times New Roman"/>
          <w:color w:val="000000"/>
        </w:rPr>
        <w:t>zavazuje k řádnému dodání</w:t>
      </w:r>
      <w:r w:rsidR="00C60F02" w:rsidRPr="006B77F1">
        <w:rPr>
          <w:rFonts w:ascii="Times New Roman" w:hAnsi="Times New Roman" w:cs="Times New Roman"/>
          <w:color w:val="000000"/>
        </w:rPr>
        <w:t xml:space="preserve"> výše uvedeného</w:t>
      </w:r>
      <w:r w:rsidRPr="006B77F1">
        <w:rPr>
          <w:rFonts w:ascii="Times New Roman" w:hAnsi="Times New Roman" w:cs="Times New Roman"/>
          <w:color w:val="000000"/>
        </w:rPr>
        <w:t xml:space="preserve"> zboží, včetně dopravy do místa plnění, jeho </w:t>
      </w:r>
      <w:r w:rsidR="006604CE" w:rsidRPr="006B77F1">
        <w:rPr>
          <w:rFonts w:ascii="Times New Roman" w:hAnsi="Times New Roman" w:cs="Times New Roman"/>
          <w:color w:val="000000"/>
        </w:rPr>
        <w:t xml:space="preserve">instalaci, </w:t>
      </w:r>
      <w:r w:rsidR="007055C9" w:rsidRPr="006B77F1">
        <w:rPr>
          <w:rFonts w:ascii="Times New Roman" w:hAnsi="Times New Roman" w:cs="Times New Roman"/>
          <w:color w:val="000000"/>
        </w:rPr>
        <w:t>montáži</w:t>
      </w:r>
      <w:r w:rsidR="003F3F8C" w:rsidRPr="006B77F1">
        <w:rPr>
          <w:rFonts w:ascii="Times New Roman" w:hAnsi="Times New Roman" w:cs="Times New Roman"/>
          <w:color w:val="000000"/>
        </w:rPr>
        <w:t xml:space="preserve">, </w:t>
      </w:r>
      <w:r w:rsidR="007055C9" w:rsidRPr="006B77F1">
        <w:rPr>
          <w:rFonts w:ascii="Times New Roman" w:hAnsi="Times New Roman" w:cs="Times New Roman"/>
          <w:color w:val="000000"/>
        </w:rPr>
        <w:t>uvedení do provozu</w:t>
      </w:r>
      <w:r w:rsidR="003F3F8C" w:rsidRPr="006B77F1">
        <w:rPr>
          <w:rFonts w:ascii="Times New Roman" w:hAnsi="Times New Roman" w:cs="Times New Roman"/>
          <w:color w:val="000000"/>
        </w:rPr>
        <w:t xml:space="preserve"> a dalších činností souvisejících s dodávkou vybavení</w:t>
      </w:r>
      <w:r w:rsidR="007B0C64" w:rsidRPr="006B77F1">
        <w:rPr>
          <w:rFonts w:ascii="Times New Roman" w:hAnsi="Times New Roman" w:cs="Times New Roman"/>
          <w:color w:val="000000"/>
        </w:rPr>
        <w:t xml:space="preserve"> </w:t>
      </w:r>
      <w:r w:rsidR="00AC166F" w:rsidRPr="006B77F1">
        <w:rPr>
          <w:rFonts w:ascii="Times New Roman" w:hAnsi="Times New Roman" w:cs="Times New Roman"/>
          <w:color w:val="000000"/>
        </w:rPr>
        <w:t>(dále jen „</w:t>
      </w:r>
      <w:r w:rsidR="00AC166F" w:rsidRPr="006B77F1">
        <w:rPr>
          <w:rFonts w:ascii="Times New Roman" w:hAnsi="Times New Roman" w:cs="Times New Roman"/>
          <w:b/>
          <w:color w:val="000000"/>
        </w:rPr>
        <w:t>předmět plnění</w:t>
      </w:r>
      <w:r w:rsidR="00AC166F" w:rsidRPr="006B77F1">
        <w:rPr>
          <w:rFonts w:ascii="Times New Roman" w:hAnsi="Times New Roman" w:cs="Times New Roman"/>
          <w:color w:val="000000"/>
        </w:rPr>
        <w:t>").</w:t>
      </w:r>
    </w:p>
    <w:p w14:paraId="495AABEF" w14:textId="77777777" w:rsidR="006B77F1" w:rsidRPr="006B77F1" w:rsidRDefault="007C57CA" w:rsidP="006B77F1">
      <w:pPr>
        <w:pStyle w:val="Odstavecseseznamem"/>
        <w:numPr>
          <w:ilvl w:val="0"/>
          <w:numId w:val="25"/>
        </w:numPr>
        <w:autoSpaceDE w:val="0"/>
        <w:autoSpaceDN w:val="0"/>
        <w:adjustRightInd w:val="0"/>
        <w:spacing w:before="120" w:after="0" w:line="240" w:lineRule="auto"/>
        <w:contextualSpacing w:val="0"/>
        <w:jc w:val="both"/>
        <w:rPr>
          <w:rFonts w:ascii="Times New Roman" w:hAnsi="Times New Roman" w:cs="Times New Roman"/>
          <w:color w:val="000000"/>
        </w:rPr>
      </w:pPr>
      <w:r w:rsidRPr="006B77F1">
        <w:rPr>
          <w:rFonts w:ascii="Times New Roman" w:hAnsi="Times New Roman" w:cs="Times New Roman"/>
        </w:rPr>
        <w:t>P</w:t>
      </w:r>
      <w:r w:rsidR="00AC166F" w:rsidRPr="006B77F1">
        <w:rPr>
          <w:rFonts w:ascii="Times New Roman" w:hAnsi="Times New Roman" w:cs="Times New Roman"/>
        </w:rPr>
        <w:t xml:space="preserve">rodávající se zavazuje dodat veškeré zboží </w:t>
      </w:r>
      <w:r w:rsidRPr="006B77F1">
        <w:rPr>
          <w:rFonts w:ascii="Times New Roman" w:hAnsi="Times New Roman" w:cs="Times New Roman"/>
        </w:rPr>
        <w:t>nové</w:t>
      </w:r>
      <w:r w:rsidR="00AC166F" w:rsidRPr="006B77F1">
        <w:rPr>
          <w:rFonts w:ascii="Times New Roman" w:hAnsi="Times New Roman" w:cs="Times New Roman"/>
        </w:rPr>
        <w:t xml:space="preserve"> </w:t>
      </w:r>
      <w:r w:rsidRPr="006B77F1">
        <w:rPr>
          <w:rFonts w:ascii="Times New Roman" w:hAnsi="Times New Roman" w:cs="Times New Roman"/>
        </w:rPr>
        <w:t>a nepoužívané</w:t>
      </w:r>
      <w:r w:rsidR="00AC166F" w:rsidRPr="006B77F1">
        <w:rPr>
          <w:rFonts w:ascii="Times New Roman" w:hAnsi="Times New Roman" w:cs="Times New Roman"/>
        </w:rPr>
        <w:t xml:space="preserve">. Výrobky (dle jejich charakteru) musí </w:t>
      </w:r>
      <w:r w:rsidRPr="006B77F1">
        <w:rPr>
          <w:rFonts w:ascii="Times New Roman" w:hAnsi="Times New Roman" w:cs="Times New Roman"/>
        </w:rPr>
        <w:t xml:space="preserve">splňovat požadavky zákona č. 22/1997 Sb., o technických požadavcích na výrobky, ve znění pozdějších předpisů, a musí být v souladu se všemi platnými právními předpisy a technickými normami vztahujícími se k vnitřnímu vybavení. Vnitřní vybavení bude </w:t>
      </w:r>
      <w:r w:rsidR="00FF757D" w:rsidRPr="006B77F1">
        <w:rPr>
          <w:rFonts w:ascii="Times New Roman" w:hAnsi="Times New Roman" w:cs="Times New Roman"/>
        </w:rPr>
        <w:t xml:space="preserve">do </w:t>
      </w:r>
      <w:r w:rsidRPr="006B77F1">
        <w:rPr>
          <w:rFonts w:ascii="Times New Roman" w:hAnsi="Times New Roman" w:cs="Times New Roman"/>
        </w:rPr>
        <w:t>jednotlivých místnost</w:t>
      </w:r>
      <w:r w:rsidR="00FF757D" w:rsidRPr="006B77F1">
        <w:rPr>
          <w:rFonts w:ascii="Times New Roman" w:hAnsi="Times New Roman" w:cs="Times New Roman"/>
        </w:rPr>
        <w:t>í</w:t>
      </w:r>
      <w:r w:rsidRPr="006B77F1">
        <w:rPr>
          <w:rFonts w:ascii="Times New Roman" w:hAnsi="Times New Roman" w:cs="Times New Roman"/>
        </w:rPr>
        <w:t xml:space="preserve"> umístěno dle projektové dokumentace ve stupni d</w:t>
      </w:r>
      <w:r w:rsidR="00AC166F" w:rsidRPr="006B77F1">
        <w:rPr>
          <w:rFonts w:ascii="Times New Roman" w:hAnsi="Times New Roman" w:cs="Times New Roman"/>
        </w:rPr>
        <w:t>o</w:t>
      </w:r>
      <w:r w:rsidR="0055372E" w:rsidRPr="006B77F1">
        <w:rPr>
          <w:rFonts w:ascii="Times New Roman" w:hAnsi="Times New Roman" w:cs="Times New Roman"/>
        </w:rPr>
        <w:t>kumentace pro provedení stavby.</w:t>
      </w:r>
    </w:p>
    <w:p w14:paraId="351FFC83" w14:textId="683340DB" w:rsidR="006B77F1" w:rsidRDefault="00C60F02" w:rsidP="006B77F1">
      <w:pPr>
        <w:pStyle w:val="Odstavecseseznamem"/>
        <w:numPr>
          <w:ilvl w:val="0"/>
          <w:numId w:val="25"/>
        </w:numPr>
        <w:autoSpaceDE w:val="0"/>
        <w:autoSpaceDN w:val="0"/>
        <w:adjustRightInd w:val="0"/>
        <w:spacing w:before="120" w:after="0" w:line="240" w:lineRule="auto"/>
        <w:contextualSpacing w:val="0"/>
        <w:jc w:val="both"/>
        <w:rPr>
          <w:rFonts w:ascii="Times New Roman" w:hAnsi="Times New Roman" w:cs="Times New Roman"/>
          <w:color w:val="000000"/>
        </w:rPr>
      </w:pPr>
      <w:r w:rsidRPr="006B77F1">
        <w:rPr>
          <w:rFonts w:ascii="Times New Roman" w:hAnsi="Times New Roman" w:cs="Times New Roman"/>
          <w:color w:val="000000"/>
        </w:rPr>
        <w:t xml:space="preserve">Současně s dodávkou </w:t>
      </w:r>
      <w:r w:rsidR="006D7CB4">
        <w:rPr>
          <w:rFonts w:ascii="Times New Roman" w:hAnsi="Times New Roman" w:cs="Times New Roman"/>
          <w:color w:val="000000"/>
        </w:rPr>
        <w:t xml:space="preserve">zboží </w:t>
      </w:r>
      <w:r w:rsidR="008A777E" w:rsidRPr="006B77F1">
        <w:rPr>
          <w:rFonts w:ascii="Times New Roman" w:hAnsi="Times New Roman" w:cs="Times New Roman"/>
          <w:color w:val="000000"/>
        </w:rPr>
        <w:t>předá prodávající kupujícímu záruční listy, návody</w:t>
      </w:r>
      <w:r w:rsidR="007C57CA" w:rsidRPr="006B77F1">
        <w:rPr>
          <w:rFonts w:ascii="Times New Roman" w:hAnsi="Times New Roman" w:cs="Times New Roman"/>
          <w:color w:val="000000"/>
        </w:rPr>
        <w:t xml:space="preserve"> (v českém jazyce)</w:t>
      </w:r>
      <w:r w:rsidR="008A777E" w:rsidRPr="006B77F1">
        <w:rPr>
          <w:rFonts w:ascii="Times New Roman" w:hAnsi="Times New Roman" w:cs="Times New Roman"/>
          <w:color w:val="000000"/>
        </w:rPr>
        <w:t>,</w:t>
      </w:r>
      <w:r w:rsidR="007C57CA" w:rsidRPr="006B77F1">
        <w:rPr>
          <w:rFonts w:ascii="Times New Roman" w:hAnsi="Times New Roman" w:cs="Times New Roman"/>
          <w:color w:val="000000"/>
        </w:rPr>
        <w:t xml:space="preserve"> prohlášení o shodě či jiné certifikáty </w:t>
      </w:r>
      <w:r w:rsidR="008A777E" w:rsidRPr="006B77F1">
        <w:rPr>
          <w:rFonts w:ascii="Times New Roman" w:hAnsi="Times New Roman" w:cs="Times New Roman"/>
          <w:color w:val="000000"/>
        </w:rPr>
        <w:t xml:space="preserve">a ostatní dokumenty </w:t>
      </w:r>
      <w:r w:rsidR="008A777E" w:rsidRPr="006B77F1">
        <w:rPr>
          <w:rFonts w:ascii="Times New Roman" w:hAnsi="Times New Roman" w:cs="Times New Roman"/>
        </w:rPr>
        <w:t>nutné pro nakládání s</w:t>
      </w:r>
      <w:r w:rsidR="006D7CB4">
        <w:rPr>
          <w:rFonts w:ascii="Times New Roman" w:hAnsi="Times New Roman" w:cs="Times New Roman"/>
        </w:rPr>
        <w:t>e</w:t>
      </w:r>
      <w:r w:rsidR="00822344">
        <w:rPr>
          <w:rFonts w:ascii="Times New Roman" w:hAnsi="Times New Roman" w:cs="Times New Roman"/>
        </w:rPr>
        <w:t> </w:t>
      </w:r>
      <w:r w:rsidR="006D7CB4">
        <w:rPr>
          <w:rFonts w:ascii="Times New Roman" w:hAnsi="Times New Roman" w:cs="Times New Roman"/>
        </w:rPr>
        <w:t>zbožím</w:t>
      </w:r>
      <w:r w:rsidR="007C57CA" w:rsidRPr="006B77F1">
        <w:rPr>
          <w:rFonts w:ascii="Times New Roman" w:hAnsi="Times New Roman" w:cs="Times New Roman"/>
        </w:rPr>
        <w:t xml:space="preserve">, a </w:t>
      </w:r>
      <w:r w:rsidR="006D7CB4">
        <w:rPr>
          <w:rFonts w:ascii="Times New Roman" w:hAnsi="Times New Roman" w:cs="Times New Roman"/>
        </w:rPr>
        <w:t xml:space="preserve">zajistí </w:t>
      </w:r>
      <w:r w:rsidR="007C57CA" w:rsidRPr="006B77F1">
        <w:rPr>
          <w:rFonts w:ascii="Times New Roman" w:hAnsi="Times New Roman" w:cs="Times New Roman"/>
        </w:rPr>
        <w:t>případné zaškolení obsluhy vnitřního vybavení (určené</w:t>
      </w:r>
      <w:r w:rsidR="003F3F8C" w:rsidRPr="006B77F1">
        <w:rPr>
          <w:rFonts w:ascii="Times New Roman" w:hAnsi="Times New Roman" w:cs="Times New Roman"/>
        </w:rPr>
        <w:t>mu</w:t>
      </w:r>
      <w:r w:rsidR="007C57CA" w:rsidRPr="006B77F1">
        <w:rPr>
          <w:rFonts w:ascii="Times New Roman" w:hAnsi="Times New Roman" w:cs="Times New Roman"/>
        </w:rPr>
        <w:t xml:space="preserve"> zástupc</w:t>
      </w:r>
      <w:r w:rsidR="003F3F8C" w:rsidRPr="006B77F1">
        <w:rPr>
          <w:rFonts w:ascii="Times New Roman" w:hAnsi="Times New Roman" w:cs="Times New Roman"/>
        </w:rPr>
        <w:t>i</w:t>
      </w:r>
      <w:r w:rsidR="007C57CA" w:rsidRPr="006B77F1">
        <w:rPr>
          <w:rFonts w:ascii="Times New Roman" w:hAnsi="Times New Roman" w:cs="Times New Roman"/>
        </w:rPr>
        <w:t xml:space="preserve"> </w:t>
      </w:r>
      <w:r w:rsidR="00C57CE0" w:rsidRPr="006B77F1">
        <w:rPr>
          <w:rFonts w:ascii="Times New Roman" w:hAnsi="Times New Roman" w:cs="Times New Roman"/>
        </w:rPr>
        <w:t>azylového domu</w:t>
      </w:r>
      <w:r w:rsidR="007C57CA" w:rsidRPr="006B77F1">
        <w:rPr>
          <w:rFonts w:ascii="Times New Roman" w:hAnsi="Times New Roman" w:cs="Times New Roman"/>
        </w:rPr>
        <w:t xml:space="preserve">). </w:t>
      </w:r>
      <w:r w:rsidR="008A777E" w:rsidRPr="006B77F1">
        <w:rPr>
          <w:rFonts w:ascii="Times New Roman" w:hAnsi="Times New Roman" w:cs="Times New Roman"/>
        </w:rPr>
        <w:t xml:space="preserve">Kupující se zavazuje za podmínek stanovených touto kupní smlouvou řádně splněný předmět plnění, včetně průvodních dokladů, převzít a zaplatit za </w:t>
      </w:r>
      <w:r w:rsidR="008A777E" w:rsidRPr="006B77F1">
        <w:rPr>
          <w:rFonts w:ascii="Times New Roman" w:hAnsi="Times New Roman" w:cs="Times New Roman"/>
          <w:color w:val="000000"/>
        </w:rPr>
        <w:t>něj prodávajícímu kupní cenu dle článku IV. této kupní smlouvy a způsobem podle článku IV. této kupní smlouvy.</w:t>
      </w:r>
    </w:p>
    <w:p w14:paraId="5F4E89D0" w14:textId="77777777" w:rsidR="006B77F1" w:rsidRPr="006B77F1" w:rsidRDefault="007B0C64" w:rsidP="006B77F1">
      <w:pPr>
        <w:pStyle w:val="Odstavecseseznamem"/>
        <w:numPr>
          <w:ilvl w:val="0"/>
          <w:numId w:val="25"/>
        </w:numPr>
        <w:autoSpaceDE w:val="0"/>
        <w:autoSpaceDN w:val="0"/>
        <w:adjustRightInd w:val="0"/>
        <w:spacing w:before="120" w:after="0" w:line="240" w:lineRule="auto"/>
        <w:contextualSpacing w:val="0"/>
        <w:jc w:val="both"/>
        <w:rPr>
          <w:rFonts w:ascii="Times New Roman" w:hAnsi="Times New Roman" w:cs="Times New Roman"/>
          <w:color w:val="000000"/>
        </w:rPr>
      </w:pPr>
      <w:r w:rsidRPr="006B77F1">
        <w:rPr>
          <w:rFonts w:ascii="Times New Roman" w:hAnsi="Times New Roman" w:cs="Times New Roman"/>
        </w:rPr>
        <w:t>Součástí předmětu plnění je odvoz a likvidace všech obalů a dalších materiá</w:t>
      </w:r>
      <w:r w:rsidR="006B77F1" w:rsidRPr="006B77F1">
        <w:rPr>
          <w:rFonts w:ascii="Times New Roman" w:hAnsi="Times New Roman" w:cs="Times New Roman"/>
        </w:rPr>
        <w:t xml:space="preserve">lů použitých při plnění zakázky, případné potřebné průzkumy a zaměření. </w:t>
      </w:r>
    </w:p>
    <w:p w14:paraId="4B310CD3" w14:textId="6309D869" w:rsidR="006B77F1" w:rsidRPr="006B77F1" w:rsidRDefault="006B77F1" w:rsidP="006B77F1">
      <w:pPr>
        <w:pStyle w:val="Odstavecseseznamem"/>
        <w:numPr>
          <w:ilvl w:val="0"/>
          <w:numId w:val="25"/>
        </w:numPr>
        <w:autoSpaceDE w:val="0"/>
        <w:autoSpaceDN w:val="0"/>
        <w:adjustRightInd w:val="0"/>
        <w:spacing w:before="120" w:after="0" w:line="240" w:lineRule="auto"/>
        <w:contextualSpacing w:val="0"/>
        <w:jc w:val="both"/>
        <w:rPr>
          <w:rFonts w:ascii="Times New Roman" w:hAnsi="Times New Roman" w:cs="Times New Roman"/>
          <w:color w:val="000000"/>
        </w:rPr>
      </w:pPr>
      <w:r w:rsidRPr="006B77F1">
        <w:rPr>
          <w:rFonts w:ascii="Times New Roman" w:hAnsi="Times New Roman" w:cs="Times New Roman"/>
        </w:rPr>
        <w:t xml:space="preserve">Součástí předmětu plnění je dále součinnost se zhotovitelem stavby (STAVO-UNION, stavební společnost s r.o.) a koordinátorem bezpečnosti a ochrany zdraví při práci (IBR </w:t>
      </w:r>
      <w:proofErr w:type="spellStart"/>
      <w:r w:rsidRPr="006B77F1">
        <w:rPr>
          <w:rFonts w:ascii="Times New Roman" w:hAnsi="Times New Roman" w:cs="Times New Roman"/>
        </w:rPr>
        <w:t>Consulting</w:t>
      </w:r>
      <w:proofErr w:type="spellEnd"/>
      <w:r w:rsidRPr="006B77F1">
        <w:rPr>
          <w:rFonts w:ascii="Times New Roman" w:hAnsi="Times New Roman" w:cs="Times New Roman"/>
        </w:rPr>
        <w:t xml:space="preserve">, s.r.o.)  </w:t>
      </w:r>
    </w:p>
    <w:p w14:paraId="729DD946" w14:textId="373D7200" w:rsidR="008A777E" w:rsidRPr="00F35759" w:rsidRDefault="008A777E" w:rsidP="006B77F1">
      <w:pPr>
        <w:pBdr>
          <w:bottom w:val="single" w:sz="12" w:space="1" w:color="auto"/>
        </w:pBdr>
        <w:autoSpaceDE w:val="0"/>
        <w:autoSpaceDN w:val="0"/>
        <w:adjustRightInd w:val="0"/>
        <w:spacing w:before="480" w:after="120" w:line="240" w:lineRule="auto"/>
        <w:rPr>
          <w:rFonts w:ascii="Times New Roman" w:hAnsi="Times New Roman" w:cs="Times New Roman"/>
          <w:b/>
          <w:bCs/>
          <w:color w:val="000000"/>
          <w:sz w:val="24"/>
          <w:szCs w:val="24"/>
        </w:rPr>
      </w:pPr>
      <w:r w:rsidRPr="00F35759">
        <w:rPr>
          <w:rFonts w:ascii="Times New Roman" w:hAnsi="Times New Roman" w:cs="Times New Roman"/>
          <w:b/>
          <w:bCs/>
          <w:color w:val="000000"/>
          <w:sz w:val="24"/>
          <w:szCs w:val="24"/>
        </w:rPr>
        <w:t>III. D</w:t>
      </w:r>
      <w:r w:rsidR="006B77F1" w:rsidRPr="00F35759">
        <w:rPr>
          <w:rFonts w:ascii="Times New Roman" w:hAnsi="Times New Roman" w:cs="Times New Roman"/>
          <w:b/>
          <w:bCs/>
          <w:color w:val="000000"/>
          <w:sz w:val="24"/>
          <w:szCs w:val="24"/>
        </w:rPr>
        <w:t>OBA A MÍSTO PLNĚNÍ</w:t>
      </w:r>
    </w:p>
    <w:p w14:paraId="2C0CABDD" w14:textId="2CEE4A77" w:rsidR="000B0AC2" w:rsidRPr="00514DA2" w:rsidRDefault="008A777E" w:rsidP="00F35759">
      <w:pPr>
        <w:pStyle w:val="Odstavecseseznamem"/>
        <w:numPr>
          <w:ilvl w:val="0"/>
          <w:numId w:val="26"/>
        </w:numPr>
        <w:autoSpaceDE w:val="0"/>
        <w:autoSpaceDN w:val="0"/>
        <w:adjustRightInd w:val="0"/>
        <w:spacing w:before="240" w:after="0" w:line="240" w:lineRule="auto"/>
        <w:ind w:left="714" w:hanging="357"/>
        <w:contextualSpacing w:val="0"/>
        <w:jc w:val="both"/>
        <w:rPr>
          <w:rFonts w:ascii="Times New Roman" w:hAnsi="Times New Roman" w:cs="Times New Roman"/>
          <w:color w:val="FF0000"/>
        </w:rPr>
      </w:pPr>
      <w:r w:rsidRPr="00514DA2">
        <w:rPr>
          <w:rFonts w:ascii="Times New Roman" w:hAnsi="Times New Roman" w:cs="Times New Roman"/>
          <w:color w:val="000000"/>
        </w:rPr>
        <w:t>Prodávající se zavazuje řádně dodat</w:t>
      </w:r>
      <w:r w:rsidR="00C213C6" w:rsidRPr="00514DA2">
        <w:rPr>
          <w:rFonts w:ascii="Times New Roman" w:hAnsi="Times New Roman" w:cs="Times New Roman"/>
          <w:color w:val="000000"/>
        </w:rPr>
        <w:t xml:space="preserve"> </w:t>
      </w:r>
      <w:r w:rsidR="006D7CB4">
        <w:rPr>
          <w:rFonts w:ascii="Times New Roman" w:hAnsi="Times New Roman" w:cs="Times New Roman"/>
          <w:color w:val="000000"/>
        </w:rPr>
        <w:t xml:space="preserve">zboží </w:t>
      </w:r>
      <w:r w:rsidR="000F3B0E" w:rsidRPr="00514DA2">
        <w:rPr>
          <w:rFonts w:ascii="Times New Roman" w:hAnsi="Times New Roman" w:cs="Times New Roman"/>
          <w:color w:val="000000"/>
        </w:rPr>
        <w:t xml:space="preserve">dle přílohy </w:t>
      </w:r>
      <w:r w:rsidR="00F35759">
        <w:rPr>
          <w:rFonts w:ascii="Times New Roman" w:hAnsi="Times New Roman" w:cs="Times New Roman"/>
          <w:color w:val="000000"/>
        </w:rPr>
        <w:t xml:space="preserve">této smlouvy </w:t>
      </w:r>
      <w:r w:rsidR="000F3B0E" w:rsidRPr="00514DA2">
        <w:rPr>
          <w:rFonts w:ascii="Times New Roman" w:hAnsi="Times New Roman" w:cs="Times New Roman"/>
          <w:color w:val="000000"/>
        </w:rPr>
        <w:t xml:space="preserve">včetně jeho </w:t>
      </w:r>
      <w:r w:rsidR="00F35759">
        <w:rPr>
          <w:rFonts w:ascii="Times New Roman" w:hAnsi="Times New Roman" w:cs="Times New Roman"/>
          <w:color w:val="000000"/>
        </w:rPr>
        <w:t xml:space="preserve">dopravy, </w:t>
      </w:r>
      <w:r w:rsidR="000F3B0E" w:rsidRPr="00514DA2">
        <w:rPr>
          <w:rFonts w:ascii="Times New Roman" w:hAnsi="Times New Roman" w:cs="Times New Roman"/>
          <w:color w:val="000000"/>
        </w:rPr>
        <w:t>montáže a</w:t>
      </w:r>
      <w:r w:rsidR="00452E2F" w:rsidRPr="00514DA2">
        <w:rPr>
          <w:rFonts w:ascii="Times New Roman" w:hAnsi="Times New Roman" w:cs="Times New Roman"/>
          <w:color w:val="000000"/>
        </w:rPr>
        <w:t> </w:t>
      </w:r>
      <w:r w:rsidR="000F3B0E" w:rsidRPr="00514DA2">
        <w:rPr>
          <w:rFonts w:ascii="Times New Roman" w:hAnsi="Times New Roman" w:cs="Times New Roman"/>
          <w:color w:val="000000"/>
        </w:rPr>
        <w:t>uvedení do provozu</w:t>
      </w:r>
      <w:r w:rsidR="007B0C64" w:rsidRPr="00514DA2">
        <w:rPr>
          <w:rFonts w:ascii="Times New Roman" w:hAnsi="Times New Roman" w:cs="Times New Roman"/>
          <w:color w:val="000000"/>
        </w:rPr>
        <w:t xml:space="preserve"> </w:t>
      </w:r>
      <w:r w:rsidR="007B0C64" w:rsidRPr="00514DA2">
        <w:rPr>
          <w:rFonts w:ascii="Times New Roman" w:hAnsi="Times New Roman" w:cs="Times New Roman"/>
        </w:rPr>
        <w:t xml:space="preserve">nejpozději do </w:t>
      </w:r>
      <w:r w:rsidR="006D7CB4">
        <w:rPr>
          <w:rFonts w:ascii="Times New Roman" w:hAnsi="Times New Roman" w:cs="Times New Roman"/>
          <w:b/>
        </w:rPr>
        <w:t>5</w:t>
      </w:r>
      <w:r w:rsidR="006604CE" w:rsidRPr="00514DA2">
        <w:rPr>
          <w:rFonts w:ascii="Times New Roman" w:hAnsi="Times New Roman" w:cs="Times New Roman"/>
          <w:b/>
        </w:rPr>
        <w:t xml:space="preserve"> kalendářních dnů ode dne zahájení plnění. Plnění bude zahájeno do 10 kalendářních dnů od </w:t>
      </w:r>
      <w:r w:rsidR="00CD5742" w:rsidRPr="00514DA2">
        <w:rPr>
          <w:rFonts w:ascii="Times New Roman" w:hAnsi="Times New Roman" w:cs="Times New Roman"/>
          <w:b/>
        </w:rPr>
        <w:t>doručení písemné výzvy</w:t>
      </w:r>
      <w:r w:rsidR="006604CE" w:rsidRPr="00514DA2">
        <w:rPr>
          <w:rFonts w:ascii="Times New Roman" w:hAnsi="Times New Roman" w:cs="Times New Roman"/>
          <w:b/>
        </w:rPr>
        <w:t xml:space="preserve">. </w:t>
      </w:r>
      <w:r w:rsidR="006604CE" w:rsidRPr="00514DA2">
        <w:rPr>
          <w:rFonts w:ascii="Times New Roman" w:hAnsi="Times New Roman" w:cs="Times New Roman"/>
        </w:rPr>
        <w:t>Písemná výzva bude zaslána prodávajícímu kupujícím.</w:t>
      </w:r>
      <w:r w:rsidR="00CD5742" w:rsidRPr="00514DA2">
        <w:rPr>
          <w:rFonts w:ascii="Times New Roman" w:hAnsi="Times New Roman" w:cs="Times New Roman"/>
          <w:b/>
        </w:rPr>
        <w:t xml:space="preserve"> </w:t>
      </w:r>
      <w:r w:rsidR="00ED3AB1">
        <w:rPr>
          <w:rFonts w:ascii="Times New Roman" w:hAnsi="Times New Roman" w:cs="Times New Roman"/>
          <w:spacing w:val="-6"/>
        </w:rPr>
        <w:t xml:space="preserve">Posledním dnem ukončení plnění </w:t>
      </w:r>
      <w:r w:rsidR="007B0C64" w:rsidRPr="00514DA2">
        <w:rPr>
          <w:rFonts w:ascii="Times New Roman" w:hAnsi="Times New Roman" w:cs="Times New Roman"/>
          <w:spacing w:val="-6"/>
        </w:rPr>
        <w:t xml:space="preserve">bude den protokolárního předání </w:t>
      </w:r>
      <w:r w:rsidR="00ED3AB1">
        <w:rPr>
          <w:rFonts w:ascii="Times New Roman" w:hAnsi="Times New Roman" w:cs="Times New Roman"/>
          <w:spacing w:val="-6"/>
        </w:rPr>
        <w:t xml:space="preserve">zboží </w:t>
      </w:r>
      <w:r w:rsidR="007B0C64" w:rsidRPr="00514DA2">
        <w:rPr>
          <w:rFonts w:ascii="Times New Roman" w:hAnsi="Times New Roman" w:cs="Times New Roman"/>
          <w:spacing w:val="-6"/>
        </w:rPr>
        <w:t>bez vad kupují</w:t>
      </w:r>
      <w:r w:rsidR="005D13E4" w:rsidRPr="00514DA2">
        <w:rPr>
          <w:rFonts w:ascii="Times New Roman" w:hAnsi="Times New Roman" w:cs="Times New Roman"/>
          <w:spacing w:val="-6"/>
        </w:rPr>
        <w:t xml:space="preserve">címu. </w:t>
      </w:r>
      <w:r w:rsidR="007B0C64" w:rsidRPr="00514DA2">
        <w:rPr>
          <w:rFonts w:ascii="Times New Roman" w:hAnsi="Times New Roman" w:cs="Times New Roman"/>
          <w:spacing w:val="-6"/>
        </w:rPr>
        <w:t>Termín plnění je tak závislý na dokončení stavebních prací v</w:t>
      </w:r>
      <w:r w:rsidR="00ED3AB1">
        <w:rPr>
          <w:rFonts w:ascii="Times New Roman" w:hAnsi="Times New Roman" w:cs="Times New Roman"/>
          <w:spacing w:val="-6"/>
        </w:rPr>
        <w:t> objektu azylového domu</w:t>
      </w:r>
      <w:r w:rsidR="007B0C64" w:rsidRPr="00514DA2">
        <w:rPr>
          <w:rFonts w:ascii="Times New Roman" w:hAnsi="Times New Roman" w:cs="Times New Roman"/>
          <w:spacing w:val="-6"/>
        </w:rPr>
        <w:t xml:space="preserve">.   </w:t>
      </w:r>
    </w:p>
    <w:p w14:paraId="3FFB7697" w14:textId="77777777" w:rsidR="00F35759" w:rsidRDefault="008A777E" w:rsidP="00F35759">
      <w:pPr>
        <w:pStyle w:val="Odstavecseseznamem"/>
        <w:numPr>
          <w:ilvl w:val="0"/>
          <w:numId w:val="26"/>
        </w:numPr>
        <w:autoSpaceDE w:val="0"/>
        <w:autoSpaceDN w:val="0"/>
        <w:adjustRightInd w:val="0"/>
        <w:spacing w:before="120" w:after="0" w:line="240" w:lineRule="auto"/>
        <w:contextualSpacing w:val="0"/>
        <w:jc w:val="both"/>
        <w:rPr>
          <w:rFonts w:ascii="Times New Roman" w:hAnsi="Times New Roman" w:cs="Times New Roman"/>
        </w:rPr>
      </w:pPr>
      <w:r w:rsidRPr="00514DA2">
        <w:rPr>
          <w:rFonts w:ascii="Times New Roman" w:hAnsi="Times New Roman" w:cs="Times New Roman"/>
          <w:color w:val="000000"/>
        </w:rPr>
        <w:t xml:space="preserve">Prodávající se zavazuje informovat kupujícího o </w:t>
      </w:r>
      <w:r w:rsidR="00CE1559" w:rsidRPr="00514DA2">
        <w:rPr>
          <w:rFonts w:ascii="Times New Roman" w:hAnsi="Times New Roman" w:cs="Times New Roman"/>
          <w:color w:val="000000"/>
        </w:rPr>
        <w:t xml:space="preserve">plánovaném </w:t>
      </w:r>
      <w:r w:rsidRPr="00514DA2">
        <w:rPr>
          <w:rFonts w:ascii="Times New Roman" w:hAnsi="Times New Roman" w:cs="Times New Roman"/>
          <w:color w:val="000000"/>
        </w:rPr>
        <w:t xml:space="preserve">termínu dodání zboží </w:t>
      </w:r>
      <w:r w:rsidR="00C60F02" w:rsidRPr="00514DA2">
        <w:rPr>
          <w:rFonts w:ascii="Times New Roman" w:hAnsi="Times New Roman" w:cs="Times New Roman"/>
          <w:color w:val="000000"/>
        </w:rPr>
        <w:t xml:space="preserve">dle odstavce 1 tohoto článku </w:t>
      </w:r>
      <w:r w:rsidRPr="00514DA2">
        <w:rPr>
          <w:rFonts w:ascii="Times New Roman" w:hAnsi="Times New Roman" w:cs="Times New Roman"/>
          <w:color w:val="000000"/>
        </w:rPr>
        <w:t xml:space="preserve">písemně nejpozději </w:t>
      </w:r>
      <w:r w:rsidR="00041EBB" w:rsidRPr="00514DA2">
        <w:rPr>
          <w:rFonts w:ascii="Times New Roman" w:hAnsi="Times New Roman" w:cs="Times New Roman"/>
        </w:rPr>
        <w:t>3</w:t>
      </w:r>
      <w:r w:rsidR="00041EBB" w:rsidRPr="00514DA2">
        <w:rPr>
          <w:rFonts w:ascii="Times New Roman" w:hAnsi="Times New Roman" w:cs="Times New Roman"/>
          <w:color w:val="000000"/>
        </w:rPr>
        <w:t xml:space="preserve"> </w:t>
      </w:r>
      <w:r w:rsidR="00B61393" w:rsidRPr="00514DA2">
        <w:rPr>
          <w:rFonts w:ascii="Times New Roman" w:hAnsi="Times New Roman" w:cs="Times New Roman"/>
          <w:color w:val="000000"/>
        </w:rPr>
        <w:t xml:space="preserve">pracovní </w:t>
      </w:r>
      <w:r w:rsidR="00041EBB" w:rsidRPr="00514DA2">
        <w:rPr>
          <w:rFonts w:ascii="Times New Roman" w:hAnsi="Times New Roman" w:cs="Times New Roman"/>
          <w:color w:val="000000"/>
        </w:rPr>
        <w:t>dny</w:t>
      </w:r>
      <w:r w:rsidRPr="00514DA2">
        <w:rPr>
          <w:rFonts w:ascii="Times New Roman" w:hAnsi="Times New Roman" w:cs="Times New Roman"/>
          <w:color w:val="000000"/>
        </w:rPr>
        <w:t xml:space="preserve"> před dodáním, prostřednic</w:t>
      </w:r>
      <w:r w:rsidRPr="00514DA2">
        <w:rPr>
          <w:rFonts w:ascii="Times New Roman" w:hAnsi="Times New Roman" w:cs="Times New Roman"/>
        </w:rPr>
        <w:t>tvím</w:t>
      </w:r>
      <w:r w:rsidR="00E977FA" w:rsidRPr="00514DA2">
        <w:rPr>
          <w:rFonts w:ascii="Times New Roman" w:hAnsi="Times New Roman" w:cs="Times New Roman"/>
        </w:rPr>
        <w:t xml:space="preserve"> </w:t>
      </w:r>
      <w:r w:rsidR="00C57CE0" w:rsidRPr="00514DA2">
        <w:rPr>
          <w:rFonts w:ascii="Times New Roman" w:hAnsi="Times New Roman" w:cs="Times New Roman"/>
        </w:rPr>
        <w:t xml:space="preserve">osoby odpovědné za realizaci (Mgr. Veronika Futóová, e-mail: </w:t>
      </w:r>
      <w:hyperlink r:id="rId9" w:history="1">
        <w:r w:rsidR="00C57CE0" w:rsidRPr="00514DA2">
          <w:rPr>
            <w:rStyle w:val="Hypertextovodkaz"/>
            <w:rFonts w:ascii="Times New Roman" w:hAnsi="Times New Roman" w:cs="Times New Roman"/>
          </w:rPr>
          <w:t>futoova.veronika@magistrat.liberec.cz</w:t>
        </w:r>
      </w:hyperlink>
      <w:r w:rsidR="00C57CE0" w:rsidRPr="00514DA2">
        <w:rPr>
          <w:rFonts w:ascii="Times New Roman" w:hAnsi="Times New Roman" w:cs="Times New Roman"/>
        </w:rPr>
        <w:t>, tel.: 485 243 573 / 777 366 454)</w:t>
      </w:r>
      <w:r w:rsidRPr="00514DA2">
        <w:rPr>
          <w:rFonts w:ascii="Times New Roman" w:hAnsi="Times New Roman" w:cs="Times New Roman"/>
        </w:rPr>
        <w:t>.</w:t>
      </w:r>
      <w:r w:rsidR="00CE1559" w:rsidRPr="00514DA2">
        <w:rPr>
          <w:rFonts w:ascii="Times New Roman" w:hAnsi="Times New Roman" w:cs="Times New Roman"/>
        </w:rPr>
        <w:t xml:space="preserve"> </w:t>
      </w:r>
    </w:p>
    <w:p w14:paraId="51433B75" w14:textId="2D01485D" w:rsidR="008A777E" w:rsidRPr="00F35759" w:rsidRDefault="009141F7" w:rsidP="00F35759">
      <w:pPr>
        <w:pStyle w:val="Odstavecseseznamem"/>
        <w:numPr>
          <w:ilvl w:val="0"/>
          <w:numId w:val="26"/>
        </w:numPr>
        <w:autoSpaceDE w:val="0"/>
        <w:autoSpaceDN w:val="0"/>
        <w:adjustRightInd w:val="0"/>
        <w:spacing w:before="120" w:after="0" w:line="240" w:lineRule="auto"/>
        <w:contextualSpacing w:val="0"/>
        <w:jc w:val="both"/>
        <w:rPr>
          <w:rFonts w:ascii="Times New Roman" w:hAnsi="Times New Roman" w:cs="Times New Roman"/>
        </w:rPr>
      </w:pPr>
      <w:r w:rsidRPr="00F35759">
        <w:rPr>
          <w:rFonts w:ascii="Times New Roman" w:hAnsi="Times New Roman" w:cs="Times New Roman"/>
          <w:color w:val="000000"/>
        </w:rPr>
        <w:t xml:space="preserve">Místo plnění: </w:t>
      </w:r>
      <w:r w:rsidR="006604CE" w:rsidRPr="00F35759">
        <w:rPr>
          <w:rFonts w:ascii="Times New Roman" w:hAnsi="Times New Roman" w:cs="Times New Roman"/>
        </w:rPr>
        <w:t>Věkova 318/14, Liberec XIV – Ruprechtice, 460 14 Liberec</w:t>
      </w:r>
      <w:r w:rsidR="003E75F9" w:rsidRPr="00F35759">
        <w:rPr>
          <w:rFonts w:ascii="Times New Roman" w:hAnsi="Times New Roman" w:cs="Times New Roman"/>
        </w:rPr>
        <w:t>.</w:t>
      </w:r>
    </w:p>
    <w:p w14:paraId="0D639E46" w14:textId="3EA26380" w:rsidR="008A777E" w:rsidRDefault="008A777E" w:rsidP="00F35759">
      <w:pPr>
        <w:pBdr>
          <w:bottom w:val="single" w:sz="12" w:space="1" w:color="auto"/>
        </w:pBdr>
        <w:autoSpaceDE w:val="0"/>
        <w:autoSpaceDN w:val="0"/>
        <w:adjustRightInd w:val="0"/>
        <w:spacing w:before="480" w:after="120" w:line="240" w:lineRule="auto"/>
        <w:rPr>
          <w:rFonts w:ascii="Times New Roman" w:hAnsi="Times New Roman" w:cs="Times New Roman"/>
          <w:b/>
          <w:bCs/>
          <w:color w:val="000000"/>
          <w:sz w:val="24"/>
          <w:szCs w:val="24"/>
        </w:rPr>
      </w:pPr>
      <w:r w:rsidRPr="00F35759">
        <w:rPr>
          <w:rFonts w:ascii="Times New Roman" w:hAnsi="Times New Roman" w:cs="Times New Roman"/>
          <w:b/>
          <w:bCs/>
          <w:color w:val="000000"/>
          <w:sz w:val="24"/>
          <w:szCs w:val="24"/>
        </w:rPr>
        <w:t>IV. C</w:t>
      </w:r>
      <w:r w:rsidR="00F35759">
        <w:rPr>
          <w:rFonts w:ascii="Times New Roman" w:hAnsi="Times New Roman" w:cs="Times New Roman"/>
          <w:b/>
          <w:bCs/>
          <w:color w:val="000000"/>
          <w:sz w:val="24"/>
          <w:szCs w:val="24"/>
        </w:rPr>
        <w:t>ENA A PLATEBNÍ PODMÍNKY</w:t>
      </w:r>
    </w:p>
    <w:p w14:paraId="56B57BA4" w14:textId="6D3209B7" w:rsidR="008A777E" w:rsidRPr="00ED3AB1" w:rsidRDefault="008A777E" w:rsidP="00ED3AB1">
      <w:pPr>
        <w:pStyle w:val="Odstavecseseznamem"/>
        <w:numPr>
          <w:ilvl w:val="0"/>
          <w:numId w:val="35"/>
        </w:numPr>
        <w:autoSpaceDE w:val="0"/>
        <w:autoSpaceDN w:val="0"/>
        <w:adjustRightInd w:val="0"/>
        <w:spacing w:before="240" w:after="240" w:line="240" w:lineRule="auto"/>
        <w:jc w:val="both"/>
        <w:rPr>
          <w:rFonts w:ascii="Times New Roman" w:hAnsi="Times New Roman" w:cs="Times New Roman"/>
          <w:color w:val="000000"/>
        </w:rPr>
      </w:pPr>
      <w:r w:rsidRPr="00ED3AB1">
        <w:rPr>
          <w:rFonts w:ascii="Times New Roman" w:hAnsi="Times New Roman" w:cs="Times New Roman"/>
          <w:color w:val="000000"/>
        </w:rPr>
        <w:t>Kupující se zavazuje zaplatit prodávajícímu vzájemně dohodnutou kupní cenu:</w:t>
      </w:r>
    </w:p>
    <w:tbl>
      <w:tblPr>
        <w:tblStyle w:val="Mkatabulky"/>
        <w:tblW w:w="9076" w:type="dxa"/>
        <w:tblInd w:w="-5" w:type="dxa"/>
        <w:tblLayout w:type="fixed"/>
        <w:tblLook w:val="04A0" w:firstRow="1" w:lastRow="0" w:firstColumn="1" w:lastColumn="0" w:noHBand="0" w:noVBand="1"/>
      </w:tblPr>
      <w:tblGrid>
        <w:gridCol w:w="2835"/>
        <w:gridCol w:w="2268"/>
        <w:gridCol w:w="1701"/>
        <w:gridCol w:w="2272"/>
      </w:tblGrid>
      <w:tr w:rsidR="00ED395D" w:rsidRPr="00514DA2" w14:paraId="4268D245" w14:textId="77777777" w:rsidTr="00F35759">
        <w:trPr>
          <w:trHeight w:val="533"/>
        </w:trPr>
        <w:tc>
          <w:tcPr>
            <w:tcW w:w="2835" w:type="dxa"/>
          </w:tcPr>
          <w:p w14:paraId="59FF5440"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p>
          <w:p w14:paraId="3350037A"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r w:rsidRPr="00514DA2">
              <w:rPr>
                <w:rFonts w:ascii="Times New Roman" w:hAnsi="Times New Roman" w:cs="Times New Roman"/>
                <w:b/>
                <w:bCs/>
              </w:rPr>
              <w:t>Předmět plnění</w:t>
            </w:r>
          </w:p>
        </w:tc>
        <w:tc>
          <w:tcPr>
            <w:tcW w:w="2268" w:type="dxa"/>
          </w:tcPr>
          <w:p w14:paraId="1FA22C33"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p>
          <w:p w14:paraId="2B8661F1"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r w:rsidRPr="00514DA2">
              <w:rPr>
                <w:rFonts w:ascii="Times New Roman" w:hAnsi="Times New Roman" w:cs="Times New Roman"/>
                <w:b/>
                <w:bCs/>
              </w:rPr>
              <w:t>Cena bez DPH v Kč</w:t>
            </w:r>
          </w:p>
        </w:tc>
        <w:tc>
          <w:tcPr>
            <w:tcW w:w="1701" w:type="dxa"/>
          </w:tcPr>
          <w:p w14:paraId="5D6823FB"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p>
          <w:p w14:paraId="7F392E52"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r w:rsidRPr="00514DA2">
              <w:rPr>
                <w:rFonts w:ascii="Times New Roman" w:hAnsi="Times New Roman" w:cs="Times New Roman"/>
                <w:b/>
                <w:bCs/>
              </w:rPr>
              <w:t>DPH v Kč</w:t>
            </w:r>
          </w:p>
        </w:tc>
        <w:tc>
          <w:tcPr>
            <w:tcW w:w="2272" w:type="dxa"/>
          </w:tcPr>
          <w:p w14:paraId="4FB2ED55"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p>
          <w:p w14:paraId="1E47C54D" w14:textId="77777777" w:rsidR="00ED395D" w:rsidRPr="00514DA2" w:rsidRDefault="00ED395D" w:rsidP="00F35759">
            <w:pPr>
              <w:pStyle w:val="Odstavecseseznamem"/>
              <w:autoSpaceDE w:val="0"/>
              <w:autoSpaceDN w:val="0"/>
              <w:adjustRightInd w:val="0"/>
              <w:spacing w:before="120"/>
              <w:ind w:left="0"/>
              <w:contextualSpacing w:val="0"/>
              <w:rPr>
                <w:rFonts w:ascii="Times New Roman" w:hAnsi="Times New Roman" w:cs="Times New Roman"/>
                <w:b/>
                <w:bCs/>
              </w:rPr>
            </w:pPr>
            <w:r w:rsidRPr="00514DA2">
              <w:rPr>
                <w:rFonts w:ascii="Times New Roman" w:hAnsi="Times New Roman" w:cs="Times New Roman"/>
                <w:b/>
                <w:bCs/>
              </w:rPr>
              <w:t>Cena s DPH v Kč</w:t>
            </w:r>
          </w:p>
        </w:tc>
      </w:tr>
      <w:tr w:rsidR="00ED395D" w:rsidRPr="00514DA2" w14:paraId="2DA26A70" w14:textId="77777777" w:rsidTr="00F35759">
        <w:trPr>
          <w:trHeight w:val="660"/>
        </w:trPr>
        <w:tc>
          <w:tcPr>
            <w:tcW w:w="2835" w:type="dxa"/>
            <w:vAlign w:val="center"/>
          </w:tcPr>
          <w:p w14:paraId="4A577CDA" w14:textId="1FC53C92" w:rsidR="00ED395D" w:rsidRPr="00514DA2" w:rsidRDefault="00ED3AB1" w:rsidP="00ED3AB1">
            <w:pPr>
              <w:pStyle w:val="Odstavecseseznamem"/>
              <w:autoSpaceDE w:val="0"/>
              <w:autoSpaceDN w:val="0"/>
              <w:adjustRightInd w:val="0"/>
              <w:spacing w:before="120"/>
              <w:ind w:left="0"/>
              <w:contextualSpacing w:val="0"/>
              <w:rPr>
                <w:rFonts w:ascii="Times New Roman" w:hAnsi="Times New Roman" w:cs="Times New Roman"/>
                <w:bCs/>
              </w:rPr>
            </w:pPr>
            <w:r>
              <w:rPr>
                <w:rFonts w:ascii="Times New Roman" w:hAnsi="Times New Roman" w:cs="Times New Roman"/>
                <w:bCs/>
              </w:rPr>
              <w:t>Kupní cena</w:t>
            </w:r>
          </w:p>
        </w:tc>
        <w:tc>
          <w:tcPr>
            <w:tcW w:w="2268" w:type="dxa"/>
            <w:vAlign w:val="center"/>
          </w:tcPr>
          <w:p w14:paraId="38801630" w14:textId="77777777" w:rsidR="00ED395D" w:rsidRPr="00514DA2" w:rsidRDefault="00ED395D" w:rsidP="006E5054">
            <w:pPr>
              <w:pStyle w:val="Odstavecseseznamem"/>
              <w:autoSpaceDE w:val="0"/>
              <w:autoSpaceDN w:val="0"/>
              <w:adjustRightInd w:val="0"/>
              <w:spacing w:before="120"/>
              <w:ind w:left="0"/>
              <w:contextualSpacing w:val="0"/>
              <w:jc w:val="right"/>
              <w:rPr>
                <w:rFonts w:ascii="Times New Roman" w:hAnsi="Times New Roman" w:cs="Times New Roman"/>
                <w:bCs/>
                <w:highlight w:val="yellow"/>
              </w:rPr>
            </w:pPr>
            <w:r w:rsidRPr="00514DA2">
              <w:rPr>
                <w:rFonts w:ascii="Times New Roman" w:hAnsi="Times New Roman" w:cs="Times New Roman"/>
                <w:bCs/>
                <w:highlight w:val="yellow"/>
              </w:rPr>
              <w:t>…………………</w:t>
            </w:r>
          </w:p>
        </w:tc>
        <w:tc>
          <w:tcPr>
            <w:tcW w:w="1701" w:type="dxa"/>
            <w:vAlign w:val="center"/>
          </w:tcPr>
          <w:p w14:paraId="4188DDB3" w14:textId="77777777" w:rsidR="00ED395D" w:rsidRPr="00514DA2" w:rsidRDefault="00ED395D" w:rsidP="006E5054">
            <w:pPr>
              <w:pStyle w:val="Odstavecseseznamem"/>
              <w:autoSpaceDE w:val="0"/>
              <w:autoSpaceDN w:val="0"/>
              <w:adjustRightInd w:val="0"/>
              <w:spacing w:before="120"/>
              <w:ind w:left="0"/>
              <w:contextualSpacing w:val="0"/>
              <w:jc w:val="right"/>
              <w:rPr>
                <w:rFonts w:ascii="Times New Roman" w:hAnsi="Times New Roman" w:cs="Times New Roman"/>
                <w:bCs/>
                <w:highlight w:val="yellow"/>
              </w:rPr>
            </w:pPr>
            <w:r w:rsidRPr="00514DA2">
              <w:rPr>
                <w:rFonts w:ascii="Times New Roman" w:hAnsi="Times New Roman" w:cs="Times New Roman"/>
                <w:bCs/>
                <w:highlight w:val="yellow"/>
              </w:rPr>
              <w:t>….……..</w:t>
            </w:r>
          </w:p>
        </w:tc>
        <w:tc>
          <w:tcPr>
            <w:tcW w:w="2272" w:type="dxa"/>
            <w:vAlign w:val="center"/>
          </w:tcPr>
          <w:p w14:paraId="3CDE0CEB" w14:textId="77777777" w:rsidR="00ED395D" w:rsidRPr="00514DA2" w:rsidRDefault="00ED395D" w:rsidP="006E5054">
            <w:pPr>
              <w:pStyle w:val="Odstavecseseznamem"/>
              <w:autoSpaceDE w:val="0"/>
              <w:autoSpaceDN w:val="0"/>
              <w:adjustRightInd w:val="0"/>
              <w:spacing w:before="120"/>
              <w:ind w:left="0"/>
              <w:contextualSpacing w:val="0"/>
              <w:jc w:val="right"/>
              <w:rPr>
                <w:rFonts w:ascii="Times New Roman" w:hAnsi="Times New Roman" w:cs="Times New Roman"/>
                <w:bCs/>
                <w:highlight w:val="yellow"/>
              </w:rPr>
            </w:pPr>
            <w:r w:rsidRPr="00514DA2">
              <w:rPr>
                <w:rFonts w:ascii="Times New Roman" w:hAnsi="Times New Roman" w:cs="Times New Roman"/>
                <w:bCs/>
                <w:highlight w:val="yellow"/>
              </w:rPr>
              <w:t>…………………</w:t>
            </w:r>
          </w:p>
        </w:tc>
      </w:tr>
    </w:tbl>
    <w:p w14:paraId="29AFCCDE" w14:textId="7B28B556" w:rsidR="008A777E" w:rsidRPr="00514DA2" w:rsidRDefault="008A777E" w:rsidP="00ED3AB1">
      <w:pPr>
        <w:pStyle w:val="Odstavecseseznamem"/>
        <w:autoSpaceDE w:val="0"/>
        <w:autoSpaceDN w:val="0"/>
        <w:adjustRightInd w:val="0"/>
        <w:spacing w:before="240" w:after="0" w:line="240" w:lineRule="auto"/>
        <w:ind w:left="357"/>
        <w:contextualSpacing w:val="0"/>
        <w:jc w:val="both"/>
        <w:rPr>
          <w:rFonts w:ascii="Times New Roman" w:hAnsi="Times New Roman" w:cs="Times New Roman"/>
          <w:color w:val="000000"/>
        </w:rPr>
      </w:pPr>
      <w:r w:rsidRPr="00514DA2">
        <w:rPr>
          <w:rFonts w:ascii="Times New Roman" w:hAnsi="Times New Roman" w:cs="Times New Roman"/>
          <w:color w:val="000000"/>
        </w:rPr>
        <w:t xml:space="preserve">DPH bude účtována ve výši určené podle právních předpisů platných ke dni uskutečnění zdanitelného plnění. </w:t>
      </w:r>
      <w:r w:rsidR="00ED3AB1">
        <w:rPr>
          <w:rFonts w:ascii="Times New Roman" w:hAnsi="Times New Roman" w:cs="Times New Roman"/>
          <w:color w:val="000000"/>
        </w:rPr>
        <w:t>Uvedená kupní c</w:t>
      </w:r>
      <w:r w:rsidRPr="00514DA2">
        <w:rPr>
          <w:rFonts w:ascii="Times New Roman" w:hAnsi="Times New Roman" w:cs="Times New Roman"/>
          <w:color w:val="000000"/>
        </w:rPr>
        <w:t xml:space="preserve">ena je </w:t>
      </w:r>
      <w:r w:rsidR="00ED3AB1">
        <w:rPr>
          <w:rFonts w:ascii="Times New Roman" w:hAnsi="Times New Roman" w:cs="Times New Roman"/>
          <w:color w:val="000000"/>
        </w:rPr>
        <w:t xml:space="preserve">maximální a </w:t>
      </w:r>
      <w:r w:rsidRPr="00514DA2">
        <w:rPr>
          <w:rFonts w:ascii="Times New Roman" w:hAnsi="Times New Roman" w:cs="Times New Roman"/>
          <w:color w:val="000000"/>
        </w:rPr>
        <w:t xml:space="preserve">nejvýše přípustná a není možné ji překročit za žádných podmínek s výjimkou změny sazeb DPH. Cena zahrnuje všechny </w:t>
      </w:r>
      <w:r w:rsidRPr="00514DA2">
        <w:rPr>
          <w:rFonts w:ascii="Times New Roman" w:hAnsi="Times New Roman" w:cs="Times New Roman"/>
        </w:rPr>
        <w:t xml:space="preserve">nutné náklady </w:t>
      </w:r>
      <w:r w:rsidRPr="00514DA2">
        <w:rPr>
          <w:rFonts w:ascii="Times New Roman" w:hAnsi="Times New Roman" w:cs="Times New Roman"/>
          <w:color w:val="000000"/>
        </w:rPr>
        <w:t>prodávajícího.</w:t>
      </w:r>
    </w:p>
    <w:p w14:paraId="58532A74" w14:textId="77777777" w:rsidR="008A777E" w:rsidRPr="00514DA2" w:rsidRDefault="008A777E" w:rsidP="006E5054">
      <w:pPr>
        <w:pStyle w:val="Odstavecseseznamem"/>
        <w:autoSpaceDE w:val="0"/>
        <w:autoSpaceDN w:val="0"/>
        <w:adjustRightInd w:val="0"/>
        <w:spacing w:before="120" w:after="0" w:line="240" w:lineRule="auto"/>
        <w:ind w:left="0"/>
        <w:contextualSpacing w:val="0"/>
        <w:jc w:val="both"/>
        <w:rPr>
          <w:rFonts w:ascii="Times New Roman" w:hAnsi="Times New Roman" w:cs="Times New Roman"/>
          <w:color w:val="000000"/>
        </w:rPr>
      </w:pPr>
    </w:p>
    <w:p w14:paraId="0B55B7CD" w14:textId="309C9484" w:rsidR="00F35759" w:rsidRPr="00ED3AB1" w:rsidRDefault="008A777E" w:rsidP="00ED3AB1">
      <w:pPr>
        <w:pStyle w:val="Odstavecseseznamem"/>
        <w:numPr>
          <w:ilvl w:val="0"/>
          <w:numId w:val="35"/>
        </w:numPr>
        <w:autoSpaceDE w:val="0"/>
        <w:autoSpaceDN w:val="0"/>
        <w:adjustRightInd w:val="0"/>
        <w:spacing w:before="240" w:after="0" w:line="240" w:lineRule="auto"/>
        <w:jc w:val="both"/>
        <w:rPr>
          <w:rFonts w:ascii="Times New Roman" w:hAnsi="Times New Roman" w:cs="Times New Roman"/>
          <w:color w:val="000000"/>
        </w:rPr>
      </w:pPr>
      <w:r w:rsidRPr="00ED3AB1">
        <w:rPr>
          <w:rFonts w:ascii="Times New Roman" w:hAnsi="Times New Roman" w:cs="Times New Roman"/>
          <w:color w:val="000000"/>
        </w:rPr>
        <w:t xml:space="preserve">Faktura bude splňovat náležitosti daňového dokladu dle platných obecně závazných právních předpisů, tj. dle zákona č. 235/2004 Sb., o dani z přidané hodnoty a bude v ní uvedeno číslo </w:t>
      </w:r>
      <w:r w:rsidR="00452E2F" w:rsidRPr="00ED3AB1">
        <w:rPr>
          <w:rFonts w:ascii="Times New Roman" w:hAnsi="Times New Roman" w:cs="Times New Roman"/>
          <w:color w:val="000000"/>
        </w:rPr>
        <w:t xml:space="preserve">kupní </w:t>
      </w:r>
      <w:r w:rsidRPr="00ED3AB1">
        <w:rPr>
          <w:rFonts w:ascii="Times New Roman" w:hAnsi="Times New Roman" w:cs="Times New Roman"/>
          <w:color w:val="000000"/>
        </w:rPr>
        <w:t>smlouvy</w:t>
      </w:r>
      <w:r w:rsidR="00F35759" w:rsidRPr="00ED3AB1">
        <w:rPr>
          <w:rFonts w:ascii="Times New Roman" w:hAnsi="Times New Roman" w:cs="Times New Roman"/>
          <w:color w:val="000000"/>
        </w:rPr>
        <w:t xml:space="preserve">, </w:t>
      </w:r>
      <w:r w:rsidR="00452E2F" w:rsidRPr="00ED3AB1">
        <w:rPr>
          <w:rFonts w:ascii="Times New Roman" w:hAnsi="Times New Roman" w:cs="Times New Roman"/>
          <w:color w:val="000000"/>
          <w:u w:val="single"/>
        </w:rPr>
        <w:t>název projektu</w:t>
      </w:r>
      <w:r w:rsidR="00452E2F" w:rsidRPr="00ED3AB1">
        <w:rPr>
          <w:rFonts w:ascii="Times New Roman" w:hAnsi="Times New Roman" w:cs="Times New Roman"/>
          <w:color w:val="000000"/>
        </w:rPr>
        <w:t xml:space="preserve"> „</w:t>
      </w:r>
      <w:r w:rsidR="00107EDA" w:rsidRPr="00ED3AB1">
        <w:rPr>
          <w:rFonts w:ascii="Times New Roman" w:hAnsi="Times New Roman" w:cs="Times New Roman"/>
          <w:b/>
        </w:rPr>
        <w:t>Azylový dům pro ženy a rodiny s dětmi – vybavení</w:t>
      </w:r>
      <w:r w:rsidR="00F35759" w:rsidRPr="00ED3AB1">
        <w:rPr>
          <w:rFonts w:ascii="Times New Roman" w:hAnsi="Times New Roman" w:cs="Times New Roman"/>
          <w:b/>
          <w:color w:val="000000"/>
        </w:rPr>
        <w:t>“</w:t>
      </w:r>
      <w:r w:rsidR="00F35759" w:rsidRPr="00ED3AB1">
        <w:rPr>
          <w:rFonts w:ascii="Times New Roman" w:hAnsi="Times New Roman" w:cs="Times New Roman"/>
          <w:color w:val="000000"/>
        </w:rPr>
        <w:t xml:space="preserve"> a </w:t>
      </w:r>
      <w:r w:rsidR="00F35759" w:rsidRPr="00ED3AB1">
        <w:rPr>
          <w:rFonts w:ascii="Times New Roman" w:hAnsi="Times New Roman" w:cs="Times New Roman"/>
          <w:color w:val="000000"/>
          <w:u w:val="single"/>
        </w:rPr>
        <w:t>registrační číslo projektu</w:t>
      </w:r>
      <w:r w:rsidR="00F35759" w:rsidRPr="00ED3AB1">
        <w:rPr>
          <w:rFonts w:ascii="Times New Roman" w:hAnsi="Times New Roman" w:cs="Times New Roman"/>
          <w:color w:val="000000"/>
        </w:rPr>
        <w:t xml:space="preserve"> </w:t>
      </w:r>
      <w:r w:rsidR="00F35759" w:rsidRPr="00ED3AB1">
        <w:rPr>
          <w:rFonts w:ascii="Times New Roman" w:hAnsi="Times New Roman" w:cs="Times New Roman"/>
          <w:b/>
          <w:color w:val="000000"/>
        </w:rPr>
        <w:t>CZ.06.2.56/0.0/0.0./16_057/0010029</w:t>
      </w:r>
      <w:r w:rsidR="00F35759" w:rsidRPr="00ED3AB1">
        <w:rPr>
          <w:rFonts w:ascii="Times New Roman" w:hAnsi="Times New Roman" w:cs="Times New Roman"/>
          <w:color w:val="000000"/>
        </w:rPr>
        <w:t>.</w:t>
      </w:r>
    </w:p>
    <w:p w14:paraId="3924A891" w14:textId="4E6F8C13" w:rsidR="00F35759" w:rsidRDefault="008A777E" w:rsidP="00ED3AB1">
      <w:pPr>
        <w:pStyle w:val="Odstavecseseznamem"/>
        <w:numPr>
          <w:ilvl w:val="0"/>
          <w:numId w:val="35"/>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35759">
        <w:rPr>
          <w:rFonts w:ascii="Times New Roman" w:hAnsi="Times New Roman" w:cs="Times New Roman"/>
          <w:color w:val="000000"/>
        </w:rPr>
        <w:t xml:space="preserve">Fakturace bude uskutečněna na základě faktury </w:t>
      </w:r>
      <w:r w:rsidRPr="00F35759">
        <w:rPr>
          <w:rFonts w:ascii="Times New Roman" w:hAnsi="Times New Roman" w:cs="Times New Roman"/>
        </w:rPr>
        <w:t xml:space="preserve">vystavené prodávajícím po dodání </w:t>
      </w:r>
      <w:r w:rsidR="008F338B" w:rsidRPr="00F35759">
        <w:rPr>
          <w:rFonts w:ascii="Times New Roman" w:hAnsi="Times New Roman" w:cs="Times New Roman"/>
        </w:rPr>
        <w:t>cel</w:t>
      </w:r>
      <w:r w:rsidR="00DB4F15" w:rsidRPr="00F35759">
        <w:rPr>
          <w:rFonts w:ascii="Times New Roman" w:hAnsi="Times New Roman" w:cs="Times New Roman"/>
        </w:rPr>
        <w:t>ého předmětu plnění</w:t>
      </w:r>
      <w:r w:rsidR="00F35759">
        <w:rPr>
          <w:rFonts w:ascii="Times New Roman" w:hAnsi="Times New Roman" w:cs="Times New Roman"/>
        </w:rPr>
        <w:t>, k ně</w:t>
      </w:r>
      <w:r w:rsidR="00690BBB" w:rsidRPr="00F35759">
        <w:rPr>
          <w:rFonts w:ascii="Times New Roman" w:hAnsi="Times New Roman" w:cs="Times New Roman"/>
        </w:rPr>
        <w:t>m</w:t>
      </w:r>
      <w:r w:rsidR="00F35759">
        <w:rPr>
          <w:rFonts w:ascii="Times New Roman" w:hAnsi="Times New Roman" w:cs="Times New Roman"/>
        </w:rPr>
        <w:t>u</w:t>
      </w:r>
      <w:r w:rsidR="00690BBB" w:rsidRPr="00F35759">
        <w:rPr>
          <w:rFonts w:ascii="Times New Roman" w:hAnsi="Times New Roman" w:cs="Times New Roman"/>
        </w:rPr>
        <w:t>ž je</w:t>
      </w:r>
      <w:r w:rsidR="000B0AC2" w:rsidRPr="00F35759">
        <w:rPr>
          <w:rFonts w:ascii="Times New Roman" w:hAnsi="Times New Roman" w:cs="Times New Roman"/>
        </w:rPr>
        <w:t xml:space="preserve"> </w:t>
      </w:r>
      <w:r w:rsidR="00ED3AB1">
        <w:rPr>
          <w:rFonts w:ascii="Times New Roman" w:hAnsi="Times New Roman" w:cs="Times New Roman"/>
        </w:rPr>
        <w:t xml:space="preserve">prodávající </w:t>
      </w:r>
      <w:r w:rsidR="000B0AC2" w:rsidRPr="00F35759">
        <w:rPr>
          <w:rFonts w:ascii="Times New Roman" w:hAnsi="Times New Roman" w:cs="Times New Roman"/>
        </w:rPr>
        <w:t>dle smlouvy povinen</w:t>
      </w:r>
      <w:r w:rsidR="00E92B1E" w:rsidRPr="00F35759">
        <w:rPr>
          <w:rFonts w:ascii="Times New Roman" w:hAnsi="Times New Roman" w:cs="Times New Roman"/>
        </w:rPr>
        <w:t xml:space="preserve">. </w:t>
      </w:r>
      <w:r w:rsidR="00ED3AB1">
        <w:rPr>
          <w:rFonts w:ascii="Times New Roman" w:hAnsi="Times New Roman" w:cs="Times New Roman"/>
        </w:rPr>
        <w:t xml:space="preserve">Prodávající se </w:t>
      </w:r>
      <w:r w:rsidR="00E92B1E" w:rsidRPr="00F35759">
        <w:rPr>
          <w:rFonts w:ascii="Times New Roman" w:hAnsi="Times New Roman" w:cs="Times New Roman"/>
        </w:rPr>
        <w:t>zavazuje vystav</w:t>
      </w:r>
      <w:r w:rsidR="008F338B" w:rsidRPr="00F35759">
        <w:rPr>
          <w:rFonts w:ascii="Times New Roman" w:hAnsi="Times New Roman" w:cs="Times New Roman"/>
        </w:rPr>
        <w:t>enou</w:t>
      </w:r>
      <w:r w:rsidR="00E92B1E" w:rsidRPr="00F35759">
        <w:rPr>
          <w:rFonts w:ascii="Times New Roman" w:hAnsi="Times New Roman" w:cs="Times New Roman"/>
        </w:rPr>
        <w:t xml:space="preserve"> faktur</w:t>
      </w:r>
      <w:r w:rsidR="008F338B" w:rsidRPr="00F35759">
        <w:rPr>
          <w:rFonts w:ascii="Times New Roman" w:hAnsi="Times New Roman" w:cs="Times New Roman"/>
        </w:rPr>
        <w:t>u</w:t>
      </w:r>
      <w:r w:rsidR="00E92B1E" w:rsidRPr="00F35759">
        <w:rPr>
          <w:rFonts w:ascii="Times New Roman" w:hAnsi="Times New Roman" w:cs="Times New Roman"/>
        </w:rPr>
        <w:t xml:space="preserve"> rozdělit na investiční a neinvestiční část</w:t>
      </w:r>
      <w:r w:rsidR="00E977FA" w:rsidRPr="00F35759">
        <w:rPr>
          <w:rFonts w:ascii="Times New Roman" w:hAnsi="Times New Roman" w:cs="Times New Roman"/>
        </w:rPr>
        <w:t>.</w:t>
      </w:r>
      <w:r w:rsidR="00F346EB" w:rsidRPr="00F35759">
        <w:rPr>
          <w:rFonts w:ascii="Times New Roman" w:hAnsi="Times New Roman" w:cs="Times New Roman"/>
          <w:strike/>
        </w:rPr>
        <w:t xml:space="preserve"> </w:t>
      </w:r>
    </w:p>
    <w:p w14:paraId="3ABD5454" w14:textId="61C0462C" w:rsidR="00F35759" w:rsidRDefault="00AF13F3" w:rsidP="00ED3AB1">
      <w:pPr>
        <w:pStyle w:val="Odstavecseseznamem"/>
        <w:numPr>
          <w:ilvl w:val="0"/>
          <w:numId w:val="35"/>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35759">
        <w:rPr>
          <w:rFonts w:ascii="Times New Roman" w:hAnsi="Times New Roman" w:cs="Times New Roman"/>
          <w:color w:val="000000"/>
        </w:rPr>
        <w:t>Faktura je splatná ve lhůtě 30</w:t>
      </w:r>
      <w:r w:rsidR="008A777E" w:rsidRPr="00F35759">
        <w:rPr>
          <w:rFonts w:ascii="Times New Roman" w:hAnsi="Times New Roman" w:cs="Times New Roman"/>
          <w:color w:val="000000"/>
        </w:rPr>
        <w:t xml:space="preserve"> kalendářních dnů od jejího </w:t>
      </w:r>
      <w:r w:rsidR="00BB1F3B" w:rsidRPr="00F35759">
        <w:rPr>
          <w:rFonts w:ascii="Times New Roman" w:hAnsi="Times New Roman" w:cs="Times New Roman"/>
          <w:color w:val="000000"/>
        </w:rPr>
        <w:t>d</w:t>
      </w:r>
      <w:r w:rsidR="008A777E" w:rsidRPr="00F35759">
        <w:rPr>
          <w:rFonts w:ascii="Times New Roman" w:hAnsi="Times New Roman" w:cs="Times New Roman"/>
          <w:color w:val="000000"/>
        </w:rPr>
        <w:t>oručení kupujícímu za předpokladu, že bude vystavena v souladu s platebními podmínkami a bude splňovat všechny uvedené náležitosti, týkající se vystavené faktury. Pokud faktura nebude vystavena v souladu s</w:t>
      </w:r>
      <w:r w:rsidR="00E92B1E" w:rsidRPr="00F35759">
        <w:rPr>
          <w:rFonts w:ascii="Times New Roman" w:hAnsi="Times New Roman" w:cs="Times New Roman"/>
          <w:color w:val="000000"/>
        </w:rPr>
        <w:t> </w:t>
      </w:r>
      <w:r w:rsidR="008A777E" w:rsidRPr="00F35759">
        <w:rPr>
          <w:rFonts w:ascii="Times New Roman" w:hAnsi="Times New Roman" w:cs="Times New Roman"/>
          <w:color w:val="000000"/>
        </w:rPr>
        <w:t xml:space="preserve">platebními podmínkami nebo nebude splňovat požadované náležitosti, je kupující oprávněn fakturu </w:t>
      </w:r>
      <w:r w:rsidR="00ED3AB1">
        <w:rPr>
          <w:rFonts w:ascii="Times New Roman" w:hAnsi="Times New Roman" w:cs="Times New Roman"/>
          <w:color w:val="000000"/>
        </w:rPr>
        <w:t xml:space="preserve">prodávajícímu </w:t>
      </w:r>
      <w:r w:rsidR="008A777E" w:rsidRPr="00F35759">
        <w:rPr>
          <w:rFonts w:ascii="Times New Roman" w:hAnsi="Times New Roman" w:cs="Times New Roman"/>
          <w:color w:val="000000"/>
        </w:rPr>
        <w:t>vrátit; vrácením pozbývá faktura splatnosti.</w:t>
      </w:r>
      <w:r w:rsidR="00E953B0" w:rsidRPr="00F35759">
        <w:rPr>
          <w:rFonts w:ascii="Times New Roman" w:hAnsi="Times New Roman" w:cs="Times New Roman"/>
          <w:color w:val="000000"/>
        </w:rPr>
        <w:t xml:space="preserve"> </w:t>
      </w:r>
    </w:p>
    <w:p w14:paraId="31098937" w14:textId="77777777" w:rsidR="00F35759" w:rsidRDefault="008A777E" w:rsidP="00ED3AB1">
      <w:pPr>
        <w:pStyle w:val="Odstavecseseznamem"/>
        <w:numPr>
          <w:ilvl w:val="0"/>
          <w:numId w:val="35"/>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35759">
        <w:rPr>
          <w:rFonts w:ascii="Times New Roman" w:hAnsi="Times New Roman" w:cs="Times New Roman"/>
          <w:color w:val="000000"/>
        </w:rPr>
        <w:t>Pro účel dodržení termínu splatnosti faktury je platba považována za uhrazenou v den, kdy byla odepsána z účtu kupujícího a poukázána ve prospěch účtu prodávajícího.</w:t>
      </w:r>
    </w:p>
    <w:p w14:paraId="1D965AC7" w14:textId="4BE94DD7" w:rsidR="00F35759" w:rsidRDefault="008A777E" w:rsidP="00ED3AB1">
      <w:pPr>
        <w:pStyle w:val="Odstavecseseznamem"/>
        <w:numPr>
          <w:ilvl w:val="0"/>
          <w:numId w:val="35"/>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35759">
        <w:rPr>
          <w:rFonts w:ascii="Times New Roman" w:hAnsi="Times New Roman" w:cs="Times New Roman"/>
          <w:color w:val="000000"/>
        </w:rPr>
        <w:t>K</w:t>
      </w:r>
      <w:r w:rsidR="00ED3AB1">
        <w:rPr>
          <w:rFonts w:ascii="Times New Roman" w:hAnsi="Times New Roman" w:cs="Times New Roman"/>
          <w:color w:val="000000"/>
        </w:rPr>
        <w:t xml:space="preserve">upující nepřipouští překročení kupní </w:t>
      </w:r>
      <w:r w:rsidRPr="00F35759">
        <w:rPr>
          <w:rFonts w:ascii="Times New Roman" w:hAnsi="Times New Roman" w:cs="Times New Roman"/>
          <w:color w:val="000000"/>
        </w:rPr>
        <w:t>ceny vyjma změny sazby DPH.</w:t>
      </w:r>
    </w:p>
    <w:p w14:paraId="14E44499" w14:textId="50DCAF5A" w:rsidR="003F25C1" w:rsidRPr="00F35759" w:rsidRDefault="003F25C1" w:rsidP="00ED3AB1">
      <w:pPr>
        <w:pStyle w:val="Odstavecseseznamem"/>
        <w:numPr>
          <w:ilvl w:val="0"/>
          <w:numId w:val="35"/>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35759">
        <w:rPr>
          <w:rFonts w:ascii="Times New Roman" w:hAnsi="Times New Roman" w:cs="Times New Roman"/>
          <w:color w:val="000000"/>
        </w:rPr>
        <w:t xml:space="preserve">Kupní cena zahrnuje balné, dopravné a montáž </w:t>
      </w:r>
      <w:r w:rsidR="00FB3479">
        <w:rPr>
          <w:rFonts w:ascii="Times New Roman" w:hAnsi="Times New Roman" w:cs="Times New Roman"/>
          <w:color w:val="000000"/>
        </w:rPr>
        <w:t xml:space="preserve">či instalaci </w:t>
      </w:r>
      <w:r w:rsidR="00ED3AB1">
        <w:rPr>
          <w:rFonts w:ascii="Times New Roman" w:hAnsi="Times New Roman" w:cs="Times New Roman"/>
          <w:color w:val="000000"/>
        </w:rPr>
        <w:t xml:space="preserve">zboží </w:t>
      </w:r>
      <w:r w:rsidRPr="00F35759">
        <w:rPr>
          <w:rFonts w:ascii="Times New Roman" w:hAnsi="Times New Roman" w:cs="Times New Roman"/>
          <w:color w:val="000000"/>
        </w:rPr>
        <w:t>v</w:t>
      </w:r>
      <w:r w:rsidR="00A644F0" w:rsidRPr="00F35759">
        <w:rPr>
          <w:rFonts w:ascii="Times New Roman" w:hAnsi="Times New Roman" w:cs="Times New Roman"/>
          <w:color w:val="000000"/>
        </w:rPr>
        <w:t> místě plnění</w:t>
      </w:r>
      <w:r w:rsidRPr="00F35759">
        <w:rPr>
          <w:rFonts w:ascii="Times New Roman" w:hAnsi="Times New Roman" w:cs="Times New Roman"/>
          <w:color w:val="000000"/>
        </w:rPr>
        <w:t>.</w:t>
      </w:r>
    </w:p>
    <w:p w14:paraId="545FD81E" w14:textId="12B4132B" w:rsidR="008A777E" w:rsidRDefault="008A777E" w:rsidP="00FB3479">
      <w:pPr>
        <w:pBdr>
          <w:bottom w:val="single" w:sz="12" w:space="1" w:color="auto"/>
        </w:pBdr>
        <w:autoSpaceDE w:val="0"/>
        <w:autoSpaceDN w:val="0"/>
        <w:adjustRightInd w:val="0"/>
        <w:spacing w:before="480" w:after="120" w:line="240" w:lineRule="auto"/>
        <w:rPr>
          <w:rFonts w:ascii="Times New Roman" w:hAnsi="Times New Roman" w:cs="Times New Roman"/>
          <w:b/>
          <w:bCs/>
          <w:color w:val="000000"/>
          <w:sz w:val="24"/>
          <w:szCs w:val="24"/>
        </w:rPr>
      </w:pPr>
      <w:r w:rsidRPr="00FB3479">
        <w:rPr>
          <w:rFonts w:ascii="Times New Roman" w:hAnsi="Times New Roman" w:cs="Times New Roman"/>
          <w:b/>
          <w:bCs/>
          <w:color w:val="000000"/>
          <w:sz w:val="24"/>
          <w:szCs w:val="24"/>
        </w:rPr>
        <w:t>V. S</w:t>
      </w:r>
      <w:r w:rsidR="00FB3479">
        <w:rPr>
          <w:rFonts w:ascii="Times New Roman" w:hAnsi="Times New Roman" w:cs="Times New Roman"/>
          <w:b/>
          <w:bCs/>
          <w:color w:val="000000"/>
          <w:sz w:val="24"/>
          <w:szCs w:val="24"/>
        </w:rPr>
        <w:t>MLUVNÍ POKUTY</w:t>
      </w:r>
    </w:p>
    <w:p w14:paraId="3F64DDD8" w14:textId="535B4C69" w:rsidR="00FB3479" w:rsidRDefault="00FB3479" w:rsidP="00FB3479">
      <w:pPr>
        <w:pStyle w:val="Odstavecseseznamem"/>
        <w:numPr>
          <w:ilvl w:val="0"/>
          <w:numId w:val="29"/>
        </w:numPr>
        <w:autoSpaceDE w:val="0"/>
        <w:autoSpaceDN w:val="0"/>
        <w:adjustRightInd w:val="0"/>
        <w:spacing w:before="240" w:after="0" w:line="240" w:lineRule="auto"/>
        <w:contextualSpacing w:val="0"/>
        <w:jc w:val="both"/>
        <w:rPr>
          <w:rFonts w:ascii="Times New Roman" w:hAnsi="Times New Roman" w:cs="Times New Roman"/>
          <w:color w:val="000000"/>
        </w:rPr>
      </w:pPr>
      <w:r>
        <w:rPr>
          <w:rFonts w:ascii="Times New Roman" w:hAnsi="Times New Roman" w:cs="Times New Roman"/>
          <w:color w:val="000000"/>
        </w:rPr>
        <w:t xml:space="preserve">V </w:t>
      </w:r>
      <w:r w:rsidR="008A777E" w:rsidRPr="00514DA2">
        <w:rPr>
          <w:rFonts w:ascii="Times New Roman" w:hAnsi="Times New Roman" w:cs="Times New Roman"/>
          <w:color w:val="000000"/>
        </w:rPr>
        <w:t>případě, že prodávající nedodrží dobu plnění, sjednanou v této smlouvě, uhradí kupuj</w:t>
      </w:r>
      <w:r w:rsidR="00C67154" w:rsidRPr="00514DA2">
        <w:rPr>
          <w:rFonts w:ascii="Times New Roman" w:hAnsi="Times New Roman" w:cs="Times New Roman"/>
          <w:color w:val="000000"/>
        </w:rPr>
        <w:t>ícímu smluvní pokutu ve výši 0,1</w:t>
      </w:r>
      <w:r w:rsidR="008A777E" w:rsidRPr="00514DA2">
        <w:rPr>
          <w:rFonts w:ascii="Times New Roman" w:hAnsi="Times New Roman" w:cs="Times New Roman"/>
          <w:color w:val="000000"/>
        </w:rPr>
        <w:t>% kupní ceny za každý den prodlení</w:t>
      </w:r>
      <w:r w:rsidR="006604CE" w:rsidRPr="00514DA2">
        <w:rPr>
          <w:rFonts w:ascii="Times New Roman" w:hAnsi="Times New Roman" w:cs="Times New Roman"/>
          <w:color w:val="000000"/>
        </w:rPr>
        <w:t xml:space="preserve"> (vztahuje se na zahájení i</w:t>
      </w:r>
      <w:r w:rsidR="00E977FA" w:rsidRPr="00514DA2">
        <w:rPr>
          <w:rFonts w:ascii="Times New Roman" w:hAnsi="Times New Roman" w:cs="Times New Roman"/>
          <w:color w:val="000000"/>
        </w:rPr>
        <w:t> </w:t>
      </w:r>
      <w:r w:rsidR="006604CE" w:rsidRPr="00514DA2">
        <w:rPr>
          <w:rFonts w:ascii="Times New Roman" w:hAnsi="Times New Roman" w:cs="Times New Roman"/>
          <w:color w:val="000000"/>
        </w:rPr>
        <w:t>dokončení plnění)</w:t>
      </w:r>
      <w:r w:rsidR="008A777E" w:rsidRPr="00514DA2">
        <w:rPr>
          <w:rFonts w:ascii="Times New Roman" w:hAnsi="Times New Roman" w:cs="Times New Roman"/>
          <w:color w:val="000000"/>
        </w:rPr>
        <w:t>.</w:t>
      </w:r>
    </w:p>
    <w:p w14:paraId="4C96D575" w14:textId="77777777" w:rsidR="00FB3479" w:rsidRDefault="00ED395D" w:rsidP="00FB3479">
      <w:pPr>
        <w:pStyle w:val="Odstavecseseznamem"/>
        <w:numPr>
          <w:ilvl w:val="0"/>
          <w:numId w:val="29"/>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B3479">
        <w:rPr>
          <w:rFonts w:ascii="Times New Roman" w:hAnsi="Times New Roman" w:cs="Times New Roman"/>
          <w:color w:val="000000"/>
        </w:rPr>
        <w:t xml:space="preserve">Smluvní strany se dohodly, že v případě prodlení s odstraněním reklamačních vad v průběhu záruční doby je prodávající povinen zaplatit kupujícímu smluvní pokutu ve výši </w:t>
      </w:r>
      <w:r w:rsidR="00913C47" w:rsidRPr="00FB3479">
        <w:rPr>
          <w:rFonts w:ascii="Times New Roman" w:hAnsi="Times New Roman" w:cs="Times New Roman"/>
          <w:color w:val="000000"/>
        </w:rPr>
        <w:t>1% z kupní ceny reklamovaného zboží</w:t>
      </w:r>
      <w:r w:rsidRPr="00FB3479">
        <w:rPr>
          <w:rFonts w:ascii="Times New Roman" w:hAnsi="Times New Roman" w:cs="Times New Roman"/>
          <w:color w:val="000000"/>
        </w:rPr>
        <w:t xml:space="preserve"> za každý započatý den prodlení.</w:t>
      </w:r>
    </w:p>
    <w:p w14:paraId="367E30FB" w14:textId="5187CAE9" w:rsidR="008A777E" w:rsidRPr="00FB3479" w:rsidRDefault="008A777E" w:rsidP="00FB3479">
      <w:pPr>
        <w:pStyle w:val="Odstavecseseznamem"/>
        <w:numPr>
          <w:ilvl w:val="0"/>
          <w:numId w:val="29"/>
        </w:numPr>
        <w:autoSpaceDE w:val="0"/>
        <w:autoSpaceDN w:val="0"/>
        <w:adjustRightInd w:val="0"/>
        <w:spacing w:before="120" w:after="0" w:line="240" w:lineRule="auto"/>
        <w:ind w:left="714" w:hanging="357"/>
        <w:contextualSpacing w:val="0"/>
        <w:jc w:val="both"/>
        <w:rPr>
          <w:rFonts w:ascii="Times New Roman" w:hAnsi="Times New Roman" w:cs="Times New Roman"/>
          <w:color w:val="000000"/>
        </w:rPr>
      </w:pPr>
      <w:r w:rsidRPr="00FB3479">
        <w:rPr>
          <w:rFonts w:ascii="Times New Roman" w:hAnsi="Times New Roman" w:cs="Times New Roman"/>
          <w:color w:val="000000"/>
        </w:rPr>
        <w:t>Smluvní pokuta je splatná do 30 dnů od doručení jejího vyúčtování povinné smluvní straně z</w:t>
      </w:r>
      <w:r w:rsidR="00452E2F" w:rsidRPr="00FB3479">
        <w:rPr>
          <w:rFonts w:ascii="Times New Roman" w:hAnsi="Times New Roman" w:cs="Times New Roman"/>
          <w:color w:val="000000"/>
        </w:rPr>
        <w:t> </w:t>
      </w:r>
      <w:r w:rsidRPr="00FB3479">
        <w:rPr>
          <w:rFonts w:ascii="Times New Roman" w:hAnsi="Times New Roman" w:cs="Times New Roman"/>
          <w:color w:val="000000"/>
        </w:rPr>
        <w:t>této smluvní pokuty.</w:t>
      </w:r>
    </w:p>
    <w:p w14:paraId="296AD9EE" w14:textId="2296E136" w:rsidR="008A777E" w:rsidRPr="00FB3479" w:rsidRDefault="008A777E" w:rsidP="008A585F">
      <w:pPr>
        <w:pBdr>
          <w:bottom w:val="single" w:sz="12" w:space="1" w:color="auto"/>
        </w:pBdr>
        <w:autoSpaceDE w:val="0"/>
        <w:autoSpaceDN w:val="0"/>
        <w:adjustRightInd w:val="0"/>
        <w:spacing w:before="480" w:after="120" w:line="240" w:lineRule="auto"/>
        <w:rPr>
          <w:rFonts w:ascii="Times New Roman" w:hAnsi="Times New Roman" w:cs="Times New Roman"/>
          <w:b/>
          <w:bCs/>
          <w:color w:val="000000"/>
          <w:sz w:val="24"/>
          <w:szCs w:val="24"/>
        </w:rPr>
      </w:pPr>
      <w:r w:rsidRPr="00FB3479">
        <w:rPr>
          <w:rFonts w:ascii="Times New Roman" w:hAnsi="Times New Roman" w:cs="Times New Roman"/>
          <w:b/>
          <w:bCs/>
          <w:color w:val="000000"/>
          <w:sz w:val="24"/>
          <w:szCs w:val="24"/>
        </w:rPr>
        <w:t>VI. O</w:t>
      </w:r>
      <w:r w:rsidR="00FB3479" w:rsidRPr="00FB3479">
        <w:rPr>
          <w:rFonts w:ascii="Times New Roman" w:hAnsi="Times New Roman" w:cs="Times New Roman"/>
          <w:b/>
          <w:bCs/>
          <w:color w:val="000000"/>
          <w:sz w:val="24"/>
          <w:szCs w:val="24"/>
        </w:rPr>
        <w:t>DPOVĚDNOST ZA VADY</w:t>
      </w:r>
    </w:p>
    <w:p w14:paraId="7530B1B5" w14:textId="77777777" w:rsidR="008A585F" w:rsidRDefault="008A777E" w:rsidP="008A585F">
      <w:pPr>
        <w:pStyle w:val="Odstavecseseznamem"/>
        <w:numPr>
          <w:ilvl w:val="0"/>
          <w:numId w:val="31"/>
        </w:numPr>
        <w:autoSpaceDE w:val="0"/>
        <w:autoSpaceDN w:val="0"/>
        <w:adjustRightInd w:val="0"/>
        <w:spacing w:before="240" w:after="0" w:line="240" w:lineRule="auto"/>
        <w:ind w:left="714" w:hanging="357"/>
        <w:contextualSpacing w:val="0"/>
        <w:jc w:val="both"/>
        <w:rPr>
          <w:rFonts w:ascii="Times New Roman" w:hAnsi="Times New Roman" w:cs="Times New Roman"/>
        </w:rPr>
      </w:pPr>
      <w:r w:rsidRPr="008A585F">
        <w:rPr>
          <w:rFonts w:ascii="Times New Roman" w:hAnsi="Times New Roman" w:cs="Times New Roman"/>
        </w:rPr>
        <w:t xml:space="preserve">Prodávající se zavazuje, že </w:t>
      </w:r>
      <w:r w:rsidR="00690BBB" w:rsidRPr="008A585F">
        <w:rPr>
          <w:rFonts w:ascii="Times New Roman" w:hAnsi="Times New Roman" w:cs="Times New Roman"/>
        </w:rPr>
        <w:t xml:space="preserve">veškeré </w:t>
      </w:r>
      <w:r w:rsidRPr="008A585F">
        <w:rPr>
          <w:rFonts w:ascii="Times New Roman" w:hAnsi="Times New Roman" w:cs="Times New Roman"/>
        </w:rPr>
        <w:t xml:space="preserve">zboží, dodané a předané podle této smlouvy, je ke dni dodání zboží plně funkční, bezvadné, splňuje technické </w:t>
      </w:r>
      <w:r w:rsidR="008A585F" w:rsidRPr="008A585F">
        <w:rPr>
          <w:rFonts w:ascii="Times New Roman" w:hAnsi="Times New Roman" w:cs="Times New Roman"/>
        </w:rPr>
        <w:t xml:space="preserve">parametry uvedené v příloze </w:t>
      </w:r>
      <w:r w:rsidR="000D5538" w:rsidRPr="008A585F">
        <w:rPr>
          <w:rFonts w:ascii="Times New Roman" w:hAnsi="Times New Roman" w:cs="Times New Roman"/>
        </w:rPr>
        <w:t xml:space="preserve">pro smluvenou část plnění dle </w:t>
      </w:r>
      <w:r w:rsidRPr="008A585F">
        <w:rPr>
          <w:rFonts w:ascii="Times New Roman" w:hAnsi="Times New Roman" w:cs="Times New Roman"/>
        </w:rPr>
        <w:t>této smlouvy a má odpovídající jakost a provedení. Za tento závazek nese prodávající plnou odpovědnost.</w:t>
      </w:r>
    </w:p>
    <w:p w14:paraId="3D3FFD3E" w14:textId="17767DF3" w:rsidR="00ED3AB1" w:rsidRPr="008A585F" w:rsidRDefault="00ED3AB1" w:rsidP="00ED3AB1">
      <w:pPr>
        <w:pStyle w:val="Odstavecseseznamem"/>
        <w:numPr>
          <w:ilvl w:val="0"/>
          <w:numId w:val="31"/>
        </w:numPr>
        <w:autoSpaceDE w:val="0"/>
        <w:autoSpaceDN w:val="0"/>
        <w:adjustRightInd w:val="0"/>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Kupující má nárok na bezplatné odstranění jakékoli vady, kterou mělo zboží při předání a převzetí, nebo kterou kupující zjistil kdykoli během záruční doby.</w:t>
      </w:r>
    </w:p>
    <w:p w14:paraId="7F8BD1B1" w14:textId="77777777" w:rsidR="008A585F" w:rsidRPr="008A585F" w:rsidRDefault="008A777E" w:rsidP="008A585F">
      <w:pPr>
        <w:pStyle w:val="Odstavecseseznamem"/>
        <w:numPr>
          <w:ilvl w:val="0"/>
          <w:numId w:val="31"/>
        </w:numPr>
        <w:autoSpaceDE w:val="0"/>
        <w:autoSpaceDN w:val="0"/>
        <w:adjustRightInd w:val="0"/>
        <w:spacing w:before="120" w:after="0" w:line="240" w:lineRule="auto"/>
        <w:ind w:left="714" w:hanging="357"/>
        <w:contextualSpacing w:val="0"/>
        <w:jc w:val="both"/>
        <w:rPr>
          <w:rFonts w:ascii="Times New Roman" w:hAnsi="Times New Roman" w:cs="Times New Roman"/>
        </w:rPr>
      </w:pPr>
      <w:r w:rsidRPr="008A585F">
        <w:rPr>
          <w:rFonts w:ascii="Times New Roman" w:hAnsi="Times New Roman" w:cs="Times New Roman"/>
        </w:rPr>
        <w:t xml:space="preserve">Uplatněním práv z odpovědnosti za vady není dotčeno právo na náhradu škody. </w:t>
      </w:r>
    </w:p>
    <w:p w14:paraId="533C6BD5" w14:textId="74AE4D74" w:rsidR="008A585F" w:rsidRPr="008A585F" w:rsidRDefault="008A777E" w:rsidP="00ED3AB1">
      <w:pPr>
        <w:pStyle w:val="Odstavecseseznamem"/>
        <w:numPr>
          <w:ilvl w:val="0"/>
          <w:numId w:val="31"/>
        </w:numPr>
        <w:autoSpaceDE w:val="0"/>
        <w:autoSpaceDN w:val="0"/>
        <w:adjustRightInd w:val="0"/>
        <w:spacing w:before="120" w:after="0" w:line="240" w:lineRule="auto"/>
        <w:ind w:left="714" w:hanging="357"/>
        <w:contextualSpacing w:val="0"/>
        <w:jc w:val="both"/>
        <w:rPr>
          <w:rFonts w:ascii="Times New Roman" w:hAnsi="Times New Roman" w:cs="Times New Roman"/>
        </w:rPr>
      </w:pPr>
      <w:r w:rsidRPr="008A585F">
        <w:rPr>
          <w:rFonts w:ascii="Times New Roman" w:hAnsi="Times New Roman" w:cs="Times New Roman"/>
        </w:rPr>
        <w:t>Prodávaj</w:t>
      </w:r>
      <w:r w:rsidR="00E94FE7" w:rsidRPr="008A585F">
        <w:rPr>
          <w:rFonts w:ascii="Times New Roman" w:hAnsi="Times New Roman" w:cs="Times New Roman"/>
        </w:rPr>
        <w:t xml:space="preserve">ící se zavazuje nejpozději do </w:t>
      </w:r>
      <w:r w:rsidR="00913C47" w:rsidRPr="008A585F">
        <w:rPr>
          <w:rFonts w:ascii="Times New Roman" w:hAnsi="Times New Roman" w:cs="Times New Roman"/>
        </w:rPr>
        <w:t>2 pracovních dnů</w:t>
      </w:r>
      <w:r w:rsidRPr="008A585F">
        <w:rPr>
          <w:rFonts w:ascii="Times New Roman" w:hAnsi="Times New Roman" w:cs="Times New Roman"/>
        </w:rPr>
        <w:t xml:space="preserve"> od uplatnění reklamace kupujícím reklamované vady prověřit a zahájit práce s odstraněním reklamovaných vad. Jestliže nebude prodávající schopen vzniklé závady odstranit do </w:t>
      </w:r>
      <w:r w:rsidR="00913C47" w:rsidRPr="008A585F">
        <w:rPr>
          <w:rFonts w:ascii="Times New Roman" w:hAnsi="Times New Roman" w:cs="Times New Roman"/>
        </w:rPr>
        <w:t xml:space="preserve">10 </w:t>
      </w:r>
      <w:r w:rsidRPr="008A585F">
        <w:rPr>
          <w:rFonts w:ascii="Times New Roman" w:hAnsi="Times New Roman" w:cs="Times New Roman"/>
        </w:rPr>
        <w:t>pracovních dnů od zjištění rozsahu rek</w:t>
      </w:r>
      <w:r w:rsidR="00ED3AB1">
        <w:rPr>
          <w:rFonts w:ascii="Times New Roman" w:hAnsi="Times New Roman" w:cs="Times New Roman"/>
        </w:rPr>
        <w:t xml:space="preserve">lamovaných závad, dodá kupujícímu </w:t>
      </w:r>
      <w:r w:rsidRPr="008A585F">
        <w:rPr>
          <w:rFonts w:ascii="Times New Roman" w:hAnsi="Times New Roman" w:cs="Times New Roman"/>
        </w:rPr>
        <w:t xml:space="preserve">náhradní adekvátní </w:t>
      </w:r>
      <w:r w:rsidR="00ED3AB1">
        <w:rPr>
          <w:rFonts w:ascii="Times New Roman" w:hAnsi="Times New Roman" w:cs="Times New Roman"/>
        </w:rPr>
        <w:t>zboží</w:t>
      </w:r>
      <w:r w:rsidRPr="008A585F">
        <w:rPr>
          <w:rFonts w:ascii="Times New Roman" w:hAnsi="Times New Roman" w:cs="Times New Roman"/>
        </w:rPr>
        <w:t>, které funkčně nahradí vadnou část</w:t>
      </w:r>
      <w:r w:rsidR="00ED3AB1">
        <w:rPr>
          <w:rFonts w:ascii="Times New Roman" w:hAnsi="Times New Roman" w:cs="Times New Roman"/>
        </w:rPr>
        <w:t>,</w:t>
      </w:r>
      <w:r w:rsidRPr="008A585F">
        <w:rPr>
          <w:rFonts w:ascii="Times New Roman" w:hAnsi="Times New Roman" w:cs="Times New Roman"/>
        </w:rPr>
        <w:t xml:space="preserve"> a to do doby zprovoznění vadné části zboží, případně celého zboží.</w:t>
      </w:r>
    </w:p>
    <w:p w14:paraId="3ED5EE6B" w14:textId="469EEACB" w:rsidR="008A777E" w:rsidRDefault="008A777E" w:rsidP="008A585F">
      <w:pPr>
        <w:pStyle w:val="Odstavecseseznamem"/>
        <w:numPr>
          <w:ilvl w:val="0"/>
          <w:numId w:val="31"/>
        </w:numPr>
        <w:autoSpaceDE w:val="0"/>
        <w:autoSpaceDN w:val="0"/>
        <w:adjustRightInd w:val="0"/>
        <w:spacing w:before="120" w:after="0" w:line="240" w:lineRule="auto"/>
        <w:ind w:left="714" w:hanging="357"/>
        <w:contextualSpacing w:val="0"/>
        <w:jc w:val="both"/>
        <w:rPr>
          <w:rFonts w:ascii="Times New Roman" w:hAnsi="Times New Roman" w:cs="Times New Roman"/>
        </w:rPr>
      </w:pPr>
      <w:r w:rsidRPr="008A585F">
        <w:rPr>
          <w:rFonts w:ascii="Times New Roman" w:hAnsi="Times New Roman" w:cs="Times New Roman"/>
        </w:rPr>
        <w:t>Záruční doba neběží po dobu, po</w:t>
      </w:r>
      <w:r w:rsidR="00ED3AB1">
        <w:rPr>
          <w:rFonts w:ascii="Times New Roman" w:hAnsi="Times New Roman" w:cs="Times New Roman"/>
        </w:rPr>
        <w:t xml:space="preserve"> kterou kupující nemůže užívat zboží </w:t>
      </w:r>
      <w:r w:rsidRPr="008A585F">
        <w:rPr>
          <w:rFonts w:ascii="Times New Roman" w:hAnsi="Times New Roman" w:cs="Times New Roman"/>
        </w:rPr>
        <w:t>pro jeho vady, za které odpovídá prodávající.</w:t>
      </w:r>
    </w:p>
    <w:p w14:paraId="1245C736" w14:textId="77777777" w:rsidR="008A585F" w:rsidRDefault="008A585F" w:rsidP="008A585F">
      <w:pPr>
        <w:pStyle w:val="Odstavecseseznamem"/>
        <w:autoSpaceDE w:val="0"/>
        <w:autoSpaceDN w:val="0"/>
        <w:adjustRightInd w:val="0"/>
        <w:spacing w:before="120" w:after="0" w:line="240" w:lineRule="auto"/>
        <w:ind w:left="714"/>
        <w:contextualSpacing w:val="0"/>
        <w:jc w:val="both"/>
        <w:rPr>
          <w:rFonts w:ascii="Times New Roman" w:hAnsi="Times New Roman" w:cs="Times New Roman"/>
        </w:rPr>
      </w:pPr>
    </w:p>
    <w:p w14:paraId="19F82DB3" w14:textId="77777777" w:rsidR="008A585F" w:rsidRDefault="008A585F" w:rsidP="008A585F">
      <w:pPr>
        <w:pStyle w:val="Odstavecseseznamem"/>
        <w:autoSpaceDE w:val="0"/>
        <w:autoSpaceDN w:val="0"/>
        <w:adjustRightInd w:val="0"/>
        <w:spacing w:before="120" w:after="0" w:line="240" w:lineRule="auto"/>
        <w:ind w:left="714"/>
        <w:contextualSpacing w:val="0"/>
        <w:jc w:val="both"/>
        <w:rPr>
          <w:rFonts w:ascii="Times New Roman" w:hAnsi="Times New Roman" w:cs="Times New Roman"/>
        </w:rPr>
      </w:pPr>
    </w:p>
    <w:p w14:paraId="60FDDFA7" w14:textId="77777777" w:rsidR="008A585F" w:rsidRPr="008A585F" w:rsidRDefault="008A585F" w:rsidP="008A585F">
      <w:pPr>
        <w:pStyle w:val="Odstavecseseznamem"/>
        <w:autoSpaceDE w:val="0"/>
        <w:autoSpaceDN w:val="0"/>
        <w:adjustRightInd w:val="0"/>
        <w:spacing w:before="120" w:after="0" w:line="240" w:lineRule="auto"/>
        <w:ind w:left="714"/>
        <w:contextualSpacing w:val="0"/>
        <w:jc w:val="both"/>
        <w:rPr>
          <w:rFonts w:ascii="Times New Roman" w:hAnsi="Times New Roman" w:cs="Times New Roman"/>
        </w:rPr>
      </w:pPr>
    </w:p>
    <w:p w14:paraId="24B82047" w14:textId="647B2639" w:rsidR="000443D1" w:rsidRPr="008A585F" w:rsidRDefault="008A585F" w:rsidP="008A585F">
      <w:pPr>
        <w:pBdr>
          <w:bottom w:val="single" w:sz="12" w:space="1" w:color="auto"/>
        </w:pBdr>
        <w:autoSpaceDE w:val="0"/>
        <w:autoSpaceDN w:val="0"/>
        <w:adjustRightInd w:val="0"/>
        <w:spacing w:before="480" w:after="120" w:line="240" w:lineRule="auto"/>
        <w:rPr>
          <w:rFonts w:ascii="Times New Roman" w:hAnsi="Times New Roman" w:cs="Times New Roman"/>
          <w:b/>
          <w:bCs/>
          <w:sz w:val="24"/>
          <w:szCs w:val="24"/>
        </w:rPr>
      </w:pPr>
      <w:r>
        <w:rPr>
          <w:rFonts w:ascii="Times New Roman" w:hAnsi="Times New Roman" w:cs="Times New Roman"/>
          <w:b/>
          <w:bCs/>
          <w:sz w:val="24"/>
          <w:szCs w:val="24"/>
        </w:rPr>
        <w:t>VII. ODSTOUPENÍ OD SMLOUVY</w:t>
      </w:r>
    </w:p>
    <w:p w14:paraId="0EACB83B" w14:textId="77777777" w:rsidR="000443D1" w:rsidRPr="008A585F" w:rsidRDefault="000443D1" w:rsidP="008A585F">
      <w:pPr>
        <w:pStyle w:val="Odstavecseseznamem"/>
        <w:autoSpaceDE w:val="0"/>
        <w:autoSpaceDN w:val="0"/>
        <w:adjustRightInd w:val="0"/>
        <w:spacing w:before="240" w:after="0" w:line="240" w:lineRule="auto"/>
        <w:ind w:left="0"/>
        <w:contextualSpacing w:val="0"/>
        <w:jc w:val="both"/>
        <w:rPr>
          <w:rFonts w:ascii="Times New Roman" w:hAnsi="Times New Roman" w:cs="Times New Roman"/>
        </w:rPr>
      </w:pPr>
      <w:r w:rsidRPr="008A585F">
        <w:rPr>
          <w:rFonts w:ascii="Times New Roman" w:hAnsi="Times New Roman" w:cs="Times New Roman"/>
        </w:rPr>
        <w:t>Tato smlouva může být ukončena jedním z následujících způsobů:</w:t>
      </w:r>
    </w:p>
    <w:p w14:paraId="06101EB5" w14:textId="27CA27A0" w:rsidR="008A585F" w:rsidRPr="008A585F" w:rsidRDefault="000443D1" w:rsidP="008A585F">
      <w:pPr>
        <w:pStyle w:val="Odstavecseseznamem"/>
        <w:numPr>
          <w:ilvl w:val="0"/>
          <w:numId w:val="32"/>
        </w:numPr>
        <w:autoSpaceDE w:val="0"/>
        <w:autoSpaceDN w:val="0"/>
        <w:adjustRightInd w:val="0"/>
        <w:spacing w:before="120" w:after="0" w:line="240" w:lineRule="auto"/>
        <w:contextualSpacing w:val="0"/>
        <w:jc w:val="both"/>
        <w:rPr>
          <w:rFonts w:ascii="Times New Roman" w:hAnsi="Times New Roman" w:cs="Times New Roman"/>
        </w:rPr>
      </w:pPr>
      <w:r w:rsidRPr="008A585F">
        <w:rPr>
          <w:rFonts w:ascii="Times New Roman" w:hAnsi="Times New Roman" w:cs="Times New Roman"/>
        </w:rPr>
        <w:t>písemnou dohodou smluvních stran, jejíž součástí je i vypořádání vzájemných závazků a</w:t>
      </w:r>
      <w:r w:rsidR="008A585F">
        <w:rPr>
          <w:rFonts w:ascii="Times New Roman" w:hAnsi="Times New Roman" w:cs="Times New Roman"/>
        </w:rPr>
        <w:t> </w:t>
      </w:r>
      <w:r w:rsidRPr="008A585F">
        <w:rPr>
          <w:rFonts w:ascii="Times New Roman" w:hAnsi="Times New Roman" w:cs="Times New Roman"/>
        </w:rPr>
        <w:t>pohledávek, ke dni stanovenému v takové dohodě;</w:t>
      </w:r>
    </w:p>
    <w:p w14:paraId="2187DF39" w14:textId="0414BF28" w:rsidR="002B4C3C" w:rsidRPr="008A585F" w:rsidRDefault="000443D1" w:rsidP="008A585F">
      <w:pPr>
        <w:pStyle w:val="Odstavecseseznamem"/>
        <w:numPr>
          <w:ilvl w:val="0"/>
          <w:numId w:val="32"/>
        </w:numPr>
        <w:autoSpaceDE w:val="0"/>
        <w:autoSpaceDN w:val="0"/>
        <w:adjustRightInd w:val="0"/>
        <w:spacing w:before="120" w:after="0" w:line="240" w:lineRule="auto"/>
        <w:contextualSpacing w:val="0"/>
        <w:jc w:val="both"/>
        <w:rPr>
          <w:rFonts w:ascii="Times New Roman" w:hAnsi="Times New Roman" w:cs="Times New Roman"/>
        </w:rPr>
      </w:pPr>
      <w:r w:rsidRPr="008A585F">
        <w:rPr>
          <w:rFonts w:ascii="Times New Roman" w:hAnsi="Times New Roman" w:cs="Times New Roman"/>
        </w:rPr>
        <w:t>písemným odstoupením některé ze smluvních stran zejména kdy druhá smluvní strana neplní řádně povinnosti dle této smlouvy, byla na tuto skutečnost písemně upozorněna a nezjednala nápravu ani v dodatečně poskytnuté přiměřené lhůtě, která nesmí být</w:t>
      </w:r>
      <w:r w:rsidR="008A585F">
        <w:rPr>
          <w:rFonts w:ascii="Times New Roman" w:hAnsi="Times New Roman" w:cs="Times New Roman"/>
        </w:rPr>
        <w:t xml:space="preserve"> kratší než 10 kalendářních dnů.</w:t>
      </w:r>
    </w:p>
    <w:p w14:paraId="225B1FAE" w14:textId="20ABB010" w:rsidR="008A777E" w:rsidRDefault="008A777E" w:rsidP="008A585F">
      <w:pPr>
        <w:pBdr>
          <w:bottom w:val="single" w:sz="12" w:space="1" w:color="auto"/>
        </w:pBdr>
        <w:autoSpaceDE w:val="0"/>
        <w:autoSpaceDN w:val="0"/>
        <w:adjustRightInd w:val="0"/>
        <w:spacing w:before="480" w:after="120" w:line="240" w:lineRule="auto"/>
        <w:rPr>
          <w:rFonts w:ascii="Times New Roman" w:hAnsi="Times New Roman" w:cs="Times New Roman"/>
          <w:b/>
          <w:bCs/>
          <w:sz w:val="24"/>
          <w:szCs w:val="24"/>
        </w:rPr>
      </w:pPr>
      <w:proofErr w:type="spellStart"/>
      <w:r w:rsidRPr="008A585F">
        <w:rPr>
          <w:rFonts w:ascii="Times New Roman" w:hAnsi="Times New Roman" w:cs="Times New Roman"/>
          <w:b/>
          <w:bCs/>
          <w:sz w:val="24"/>
          <w:szCs w:val="24"/>
        </w:rPr>
        <w:t>VlIl</w:t>
      </w:r>
      <w:proofErr w:type="spellEnd"/>
      <w:r w:rsidRPr="008A585F">
        <w:rPr>
          <w:rFonts w:ascii="Times New Roman" w:hAnsi="Times New Roman" w:cs="Times New Roman"/>
          <w:b/>
          <w:bCs/>
          <w:sz w:val="24"/>
          <w:szCs w:val="24"/>
        </w:rPr>
        <w:t>. P</w:t>
      </w:r>
      <w:r w:rsidR="008A585F" w:rsidRPr="008A585F">
        <w:rPr>
          <w:rFonts w:ascii="Times New Roman" w:hAnsi="Times New Roman" w:cs="Times New Roman"/>
          <w:b/>
          <w:bCs/>
          <w:sz w:val="24"/>
          <w:szCs w:val="24"/>
        </w:rPr>
        <w:t xml:space="preserve">ODMÍNKY DODÁNÍ </w:t>
      </w:r>
      <w:r w:rsidR="00ED3AB1">
        <w:rPr>
          <w:rFonts w:ascii="Times New Roman" w:hAnsi="Times New Roman" w:cs="Times New Roman"/>
          <w:b/>
          <w:bCs/>
          <w:sz w:val="24"/>
          <w:szCs w:val="24"/>
        </w:rPr>
        <w:t xml:space="preserve">A PŘEVZETÍ ZBOŽÍ </w:t>
      </w:r>
    </w:p>
    <w:p w14:paraId="1E6AC46F" w14:textId="2464034A" w:rsidR="008A777E" w:rsidRDefault="00694BC0" w:rsidP="00694BC0">
      <w:pPr>
        <w:pStyle w:val="Odstavecseseznamem"/>
        <w:numPr>
          <w:ilvl w:val="0"/>
          <w:numId w:val="36"/>
        </w:numPr>
        <w:autoSpaceDE w:val="0"/>
        <w:autoSpaceDN w:val="0"/>
        <w:adjustRightInd w:val="0"/>
        <w:spacing w:before="240" w:after="0" w:line="240" w:lineRule="auto"/>
        <w:contextualSpacing w:val="0"/>
        <w:jc w:val="both"/>
        <w:rPr>
          <w:rFonts w:ascii="Times New Roman" w:hAnsi="Times New Roman" w:cs="Times New Roman"/>
        </w:rPr>
      </w:pPr>
      <w:r>
        <w:rPr>
          <w:rFonts w:ascii="Times New Roman" w:hAnsi="Times New Roman" w:cs="Times New Roman"/>
        </w:rPr>
        <w:t>Prodávající se zavazuje zboží dodat v dohodnutém času, na dohodnutém místě a v dohodnutém množství, jakosti a provedení.</w:t>
      </w:r>
    </w:p>
    <w:p w14:paraId="2BDEE388" w14:textId="4092B8CA" w:rsidR="00694BC0" w:rsidRDefault="00694BC0" w:rsidP="00822344">
      <w:pPr>
        <w:pStyle w:val="Odstavecseseznamem"/>
        <w:numPr>
          <w:ilvl w:val="0"/>
          <w:numId w:val="36"/>
        </w:numPr>
        <w:autoSpaceDE w:val="0"/>
        <w:autoSpaceDN w:val="0"/>
        <w:adjustRightInd w:val="0"/>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Kupující je oprávněn odmítnout zboží pouze za předpokladu, že prodávající neoznámí včas dodání zboží dle článku III odst. 1 této smlouvy anebo zboží trpí takovými vadami, pro které ho nelze užívat k účelu vyplývajícímu z této smlouvy, popř. k účelu, který je pro užívání zboží obvyklý, nebo vykazuje známky poškození. </w:t>
      </w:r>
    </w:p>
    <w:p w14:paraId="57C7F845" w14:textId="6C2A2FFB" w:rsidR="00694BC0" w:rsidRDefault="00694BC0" w:rsidP="00822344">
      <w:pPr>
        <w:pStyle w:val="Odstavecseseznamem"/>
        <w:numPr>
          <w:ilvl w:val="0"/>
          <w:numId w:val="36"/>
        </w:numPr>
        <w:autoSpaceDE w:val="0"/>
        <w:autoSpaceDN w:val="0"/>
        <w:adjustRightInd w:val="0"/>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Prodávající se zavazuje umožnit kupujícímu prohlídku dodaného zboží za účelem ověření, </w:t>
      </w:r>
      <w:r w:rsidR="002A00AB">
        <w:rPr>
          <w:rFonts w:ascii="Times New Roman" w:hAnsi="Times New Roman" w:cs="Times New Roman"/>
        </w:rPr>
        <w:t>zda bylo dodáno zboží dle příslušných ustanovení této smlouvy, a to porovnáním skutečných vlastností zboží se specifikací požadavků na zboží uvedeno</w:t>
      </w:r>
      <w:r w:rsidR="002A00AB" w:rsidRPr="002A00AB">
        <w:rPr>
          <w:rFonts w:ascii="Times New Roman" w:hAnsi="Times New Roman" w:cs="Times New Roman"/>
        </w:rPr>
        <w:t>u v této smlouvě.</w:t>
      </w:r>
    </w:p>
    <w:p w14:paraId="3C7BD3C1" w14:textId="2B8C3775" w:rsidR="00822344" w:rsidRDefault="002A00AB" w:rsidP="00822344">
      <w:pPr>
        <w:pStyle w:val="Odstavecseseznamem"/>
        <w:numPr>
          <w:ilvl w:val="0"/>
          <w:numId w:val="36"/>
        </w:numPr>
        <w:autoSpaceDE w:val="0"/>
        <w:autoSpaceDN w:val="0"/>
        <w:adjustRightInd w:val="0"/>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Kupující se zavazuje provést prohlídku zboží nejpozději do 3 pracovních dnů ode dne jejího převzetí a v této lhůtě oznámit prodávajícímu výhrady k předanému zboží. Pokud kupující oznámí prodávajícímu, že nemá výhrady, nebo žádné výhrady neoznámí, má se za to, že</w:t>
      </w:r>
      <w:r w:rsidR="00822344">
        <w:rPr>
          <w:rFonts w:ascii="Times New Roman" w:hAnsi="Times New Roman" w:cs="Times New Roman"/>
        </w:rPr>
        <w:t> </w:t>
      </w:r>
      <w:r>
        <w:rPr>
          <w:rFonts w:ascii="Times New Roman" w:hAnsi="Times New Roman" w:cs="Times New Roman"/>
        </w:rPr>
        <w:t xml:space="preserve">kupující akceptuje zboží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w:t>
      </w:r>
      <w:r w:rsidR="00822344">
        <w:rPr>
          <w:rFonts w:ascii="Times New Roman" w:hAnsi="Times New Roman" w:cs="Times New Roman"/>
        </w:rPr>
        <w:t>z této smlouvy, popř. k účelu, který je pro užívání zboží obvyklý, oznámí prodávajícímu, že zboží odmítá. V takovém případě s má za to, že kupující zboží nepřevzal. Nepřevzaté zboží vrátí kupující zpět prodávajícímu, umožňuje-li to povaha věci a nedohodnou-li se smluvní strany jinak.</w:t>
      </w:r>
    </w:p>
    <w:p w14:paraId="2AB3B25F" w14:textId="77777777" w:rsidR="00822344" w:rsidRDefault="00822344" w:rsidP="00822344">
      <w:pPr>
        <w:pStyle w:val="Odstavecseseznamem"/>
        <w:numPr>
          <w:ilvl w:val="0"/>
          <w:numId w:val="36"/>
        </w:numPr>
        <w:autoSpaceDE w:val="0"/>
        <w:autoSpaceDN w:val="0"/>
        <w:adjustRightInd w:val="0"/>
        <w:spacing w:before="120" w:after="0" w:line="240" w:lineRule="auto"/>
        <w:ind w:left="714" w:hanging="357"/>
        <w:contextualSpacing w:val="0"/>
        <w:jc w:val="both"/>
        <w:rPr>
          <w:rFonts w:ascii="Times New Roman" w:hAnsi="Times New Roman" w:cs="Times New Roman"/>
        </w:rPr>
      </w:pPr>
      <w:r w:rsidRPr="00822344">
        <w:rPr>
          <w:rFonts w:ascii="Times New Roman" w:hAnsi="Times New Roman" w:cs="Times New Roman"/>
        </w:rPr>
        <w:t xml:space="preserve">Oznámení o výhradách a oznámení o odmítnutí zboží musí obsahovat popis vad zboží a právo, které kupující v důsledku vady zboží uplatňuje.   </w:t>
      </w:r>
    </w:p>
    <w:p w14:paraId="744F410F" w14:textId="5AC9EF2C" w:rsidR="00822344" w:rsidRDefault="00822344" w:rsidP="00822344">
      <w:pPr>
        <w:pStyle w:val="Odstavecseseznamem"/>
        <w:numPr>
          <w:ilvl w:val="0"/>
          <w:numId w:val="36"/>
        </w:numPr>
        <w:autoSpaceDE w:val="0"/>
        <w:autoSpaceDN w:val="0"/>
        <w:adjustRightInd w:val="0"/>
        <w:spacing w:before="120" w:after="0" w:line="240" w:lineRule="auto"/>
        <w:ind w:left="714" w:hanging="357"/>
        <w:contextualSpacing w:val="0"/>
        <w:jc w:val="both"/>
        <w:rPr>
          <w:rFonts w:ascii="Times New Roman" w:hAnsi="Times New Roman" w:cs="Times New Roman"/>
        </w:rPr>
      </w:pPr>
      <w:r w:rsidRPr="008A585F">
        <w:rPr>
          <w:rFonts w:ascii="Times New Roman" w:hAnsi="Times New Roman" w:cs="Times New Roman"/>
        </w:rPr>
        <w:t>Nebezpečí vzn</w:t>
      </w:r>
      <w:r>
        <w:rPr>
          <w:rFonts w:ascii="Times New Roman" w:hAnsi="Times New Roman" w:cs="Times New Roman"/>
        </w:rPr>
        <w:t>iku škody na zboží přechází na k</w:t>
      </w:r>
      <w:r w:rsidRPr="008A585F">
        <w:rPr>
          <w:rFonts w:ascii="Times New Roman" w:hAnsi="Times New Roman" w:cs="Times New Roman"/>
        </w:rPr>
        <w:t>upujícího okamžikem převzetí zboží.</w:t>
      </w:r>
    </w:p>
    <w:p w14:paraId="0EB107D3" w14:textId="7C978302" w:rsidR="00694BC0" w:rsidRPr="00822344" w:rsidRDefault="00822344" w:rsidP="00822344">
      <w:pPr>
        <w:pStyle w:val="Odstavecseseznamem"/>
        <w:numPr>
          <w:ilvl w:val="0"/>
          <w:numId w:val="36"/>
        </w:numPr>
        <w:autoSpaceDE w:val="0"/>
        <w:autoSpaceDN w:val="0"/>
        <w:adjustRightInd w:val="0"/>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Vlastnické právo ke zboží </w:t>
      </w:r>
      <w:r w:rsidR="00694BC0" w:rsidRPr="00D2627B">
        <w:rPr>
          <w:rFonts w:ascii="Times New Roman" w:hAnsi="Times New Roman" w:cs="Times New Roman"/>
        </w:rPr>
        <w:t>přechází na kupujícího v okamžiku jeho řádného dodání, tj. předáním a převzetím potvrzeném podpisem obou smluvních stran v zápise o předání a převzetí.</w:t>
      </w:r>
    </w:p>
    <w:p w14:paraId="69D3728E" w14:textId="285A6F5D" w:rsidR="008A777E" w:rsidRDefault="008A585F" w:rsidP="008A585F">
      <w:pPr>
        <w:pBdr>
          <w:bottom w:val="single" w:sz="12" w:space="1" w:color="auto"/>
        </w:pBdr>
        <w:autoSpaceDE w:val="0"/>
        <w:autoSpaceDN w:val="0"/>
        <w:adjustRightInd w:val="0"/>
        <w:spacing w:before="480" w:after="120" w:line="240" w:lineRule="auto"/>
        <w:rPr>
          <w:rFonts w:ascii="Times New Roman" w:hAnsi="Times New Roman" w:cs="Times New Roman"/>
          <w:b/>
          <w:bCs/>
          <w:sz w:val="24"/>
          <w:szCs w:val="24"/>
        </w:rPr>
      </w:pPr>
      <w:r w:rsidRPr="008A585F">
        <w:rPr>
          <w:rFonts w:ascii="Times New Roman" w:hAnsi="Times New Roman" w:cs="Times New Roman"/>
          <w:b/>
          <w:bCs/>
          <w:sz w:val="24"/>
          <w:szCs w:val="24"/>
        </w:rPr>
        <w:t>IX. ZÁRUKA</w:t>
      </w:r>
    </w:p>
    <w:p w14:paraId="4AB10293" w14:textId="10FF8E1F" w:rsidR="000443D1" w:rsidRPr="008A585F" w:rsidRDefault="000443D1" w:rsidP="008A585F">
      <w:pPr>
        <w:autoSpaceDE w:val="0"/>
        <w:autoSpaceDN w:val="0"/>
        <w:adjustRightInd w:val="0"/>
        <w:spacing w:before="240" w:after="0" w:line="240" w:lineRule="auto"/>
        <w:jc w:val="both"/>
        <w:rPr>
          <w:rFonts w:ascii="Times New Roman" w:hAnsi="Times New Roman" w:cs="Times New Roman"/>
        </w:rPr>
      </w:pPr>
      <w:r w:rsidRPr="008A585F">
        <w:rPr>
          <w:rFonts w:ascii="Times New Roman" w:hAnsi="Times New Roman" w:cs="Times New Roman"/>
        </w:rPr>
        <w:t xml:space="preserve">Na zboží dle této smlouvy poskytuje Prodávající </w:t>
      </w:r>
      <w:r w:rsidR="00694BC0">
        <w:rPr>
          <w:rFonts w:ascii="Times New Roman" w:hAnsi="Times New Roman" w:cs="Times New Roman"/>
        </w:rPr>
        <w:t xml:space="preserve">smluvní </w:t>
      </w:r>
      <w:r w:rsidRPr="008A585F">
        <w:rPr>
          <w:rFonts w:ascii="Times New Roman" w:hAnsi="Times New Roman" w:cs="Times New Roman"/>
        </w:rPr>
        <w:t xml:space="preserve">záruku </w:t>
      </w:r>
      <w:r w:rsidR="00694BC0">
        <w:rPr>
          <w:rFonts w:ascii="Times New Roman" w:hAnsi="Times New Roman" w:cs="Times New Roman"/>
        </w:rPr>
        <w:t xml:space="preserve">na jakost </w:t>
      </w:r>
      <w:r w:rsidRPr="008A585F">
        <w:rPr>
          <w:rFonts w:ascii="Times New Roman" w:hAnsi="Times New Roman" w:cs="Times New Roman"/>
        </w:rPr>
        <w:t>po dobu</w:t>
      </w:r>
      <w:r w:rsidR="00B37BFC" w:rsidRPr="008A585F">
        <w:rPr>
          <w:rFonts w:ascii="Times New Roman" w:hAnsi="Times New Roman" w:cs="Times New Roman"/>
        </w:rPr>
        <w:t xml:space="preserve"> </w:t>
      </w:r>
      <w:r w:rsidR="00C67154" w:rsidRPr="008A585F">
        <w:rPr>
          <w:rFonts w:ascii="Times New Roman" w:hAnsi="Times New Roman" w:cs="Times New Roman"/>
        </w:rPr>
        <w:t>24</w:t>
      </w:r>
      <w:r w:rsidR="00B37BFC" w:rsidRPr="008A585F">
        <w:rPr>
          <w:rFonts w:ascii="Times New Roman" w:hAnsi="Times New Roman" w:cs="Times New Roman"/>
        </w:rPr>
        <w:t xml:space="preserve"> měsíců</w:t>
      </w:r>
      <w:r w:rsidR="00452E2F" w:rsidRPr="008A585F">
        <w:rPr>
          <w:rFonts w:ascii="Times New Roman" w:hAnsi="Times New Roman" w:cs="Times New Roman"/>
        </w:rPr>
        <w:t>, neposkytuje-li sám výrobce záruku delší</w:t>
      </w:r>
      <w:r w:rsidR="003F25C1" w:rsidRPr="008A585F">
        <w:rPr>
          <w:rFonts w:ascii="Times New Roman" w:hAnsi="Times New Roman" w:cs="Times New Roman"/>
        </w:rPr>
        <w:t>.</w:t>
      </w:r>
      <w:r w:rsidRPr="008A585F">
        <w:rPr>
          <w:rFonts w:ascii="Times New Roman" w:hAnsi="Times New Roman" w:cs="Times New Roman"/>
        </w:rPr>
        <w:t xml:space="preserve"> Záruka začne běžet od okamžiku podpisu předávacího protokolu</w:t>
      </w:r>
      <w:r w:rsidR="00452E2F" w:rsidRPr="008A585F">
        <w:rPr>
          <w:rFonts w:ascii="Times New Roman" w:hAnsi="Times New Roman" w:cs="Times New Roman"/>
        </w:rPr>
        <w:t xml:space="preserve"> </w:t>
      </w:r>
      <w:r w:rsidRPr="008A585F">
        <w:rPr>
          <w:rFonts w:ascii="Times New Roman" w:hAnsi="Times New Roman" w:cs="Times New Roman"/>
        </w:rPr>
        <w:t>oprávněnými zástupci obou smluvních stran při kompletním předání zboží.</w:t>
      </w:r>
    </w:p>
    <w:p w14:paraId="5D32034F" w14:textId="5D1DABDF" w:rsidR="005F1959" w:rsidRDefault="005F1959" w:rsidP="008A585F">
      <w:pPr>
        <w:pBdr>
          <w:bottom w:val="single" w:sz="12" w:space="1" w:color="auto"/>
        </w:pBdr>
        <w:autoSpaceDE w:val="0"/>
        <w:autoSpaceDN w:val="0"/>
        <w:adjustRightInd w:val="0"/>
        <w:spacing w:before="480" w:after="120" w:line="240" w:lineRule="auto"/>
        <w:rPr>
          <w:rFonts w:ascii="Times New Roman" w:hAnsi="Times New Roman" w:cs="Times New Roman"/>
          <w:b/>
          <w:bCs/>
          <w:sz w:val="24"/>
          <w:szCs w:val="24"/>
        </w:rPr>
      </w:pPr>
      <w:r w:rsidRPr="008A585F">
        <w:rPr>
          <w:rFonts w:ascii="Times New Roman" w:hAnsi="Times New Roman" w:cs="Times New Roman"/>
          <w:b/>
          <w:bCs/>
          <w:sz w:val="24"/>
          <w:szCs w:val="24"/>
        </w:rPr>
        <w:lastRenderedPageBreak/>
        <w:t>X. V</w:t>
      </w:r>
      <w:r w:rsidR="008A585F" w:rsidRPr="008A585F">
        <w:rPr>
          <w:rFonts w:ascii="Times New Roman" w:hAnsi="Times New Roman" w:cs="Times New Roman"/>
          <w:b/>
          <w:bCs/>
          <w:sz w:val="24"/>
          <w:szCs w:val="24"/>
        </w:rPr>
        <w:t>YŠŠÍ MOC</w:t>
      </w:r>
    </w:p>
    <w:p w14:paraId="460FA505" w14:textId="1FD68D4C" w:rsidR="00D2627B" w:rsidRDefault="005F1959" w:rsidP="00D2627B">
      <w:pPr>
        <w:pStyle w:val="Odstavecseseznamem"/>
        <w:numPr>
          <w:ilvl w:val="0"/>
          <w:numId w:val="33"/>
        </w:numPr>
        <w:autoSpaceDE w:val="0"/>
        <w:autoSpaceDN w:val="0"/>
        <w:adjustRightInd w:val="0"/>
        <w:spacing w:before="120" w:after="0" w:line="240" w:lineRule="auto"/>
        <w:contextualSpacing w:val="0"/>
        <w:jc w:val="both"/>
        <w:rPr>
          <w:rFonts w:ascii="Times New Roman" w:hAnsi="Times New Roman" w:cs="Times New Roman"/>
        </w:rPr>
      </w:pPr>
      <w:r w:rsidRPr="008A585F">
        <w:rPr>
          <w:rFonts w:ascii="Times New Roman" w:hAnsi="Times New Roman" w:cs="Times New Roman"/>
        </w:rPr>
        <w:t>Za okolnosti vylučující odpovědnost se považují případy vyšší moci, kdy za vyšší moc se</w:t>
      </w:r>
      <w:r w:rsidR="00D2627B">
        <w:rPr>
          <w:rFonts w:ascii="Times New Roman" w:hAnsi="Times New Roman" w:cs="Times New Roman"/>
        </w:rPr>
        <w:t> </w:t>
      </w:r>
      <w:r w:rsidRPr="008A585F">
        <w:rPr>
          <w:rFonts w:ascii="Times New Roman" w:hAnsi="Times New Roman" w:cs="Times New Roman"/>
        </w:rPr>
        <w:t>považuje překážka, jež nastala nezávisle na vůli povinné strany a brání ji ve splnění její povinnosti, jestliže nelze rozumně předpokládat, že by povinná strana tuto překážku nebo její následky odvrátila nebo překonala, a dále, že by v době uzavření této smlouvy tuto překážku předvídala.</w:t>
      </w:r>
    </w:p>
    <w:p w14:paraId="1B1945CD" w14:textId="77777777" w:rsidR="00D2627B" w:rsidRDefault="005F1959" w:rsidP="00D2627B">
      <w:pPr>
        <w:pStyle w:val="Odstavecseseznamem"/>
        <w:numPr>
          <w:ilvl w:val="0"/>
          <w:numId w:val="33"/>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Odpovědnost smluvních stran nevylučuje taková překážka, která nastala teprve v době, kdy povinná strana byla v prodlení s plněním své povinnosti, nebo která vznikla z hospodářských poměrů povinné strany nebo překážka, která prokazatelně a podstatně nemohla ovlivnit plnění dle této smlouvy.</w:t>
      </w:r>
    </w:p>
    <w:p w14:paraId="3A33011C" w14:textId="77777777" w:rsidR="00D2627B" w:rsidRDefault="005F1959" w:rsidP="00D2627B">
      <w:pPr>
        <w:pStyle w:val="Odstavecseseznamem"/>
        <w:numPr>
          <w:ilvl w:val="0"/>
          <w:numId w:val="33"/>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Smluvní strana dovolávající se postižení vyšší mocí je povinna tuto skutečnost neprodleně písemně oznámit druhé smluvní straně (nejpozději do 5 kalendářních dnů od jejich vzniku) s určením povahy překážky, která jí brání nebo bude bránit v plnění povinnosti, předpokládanou délku trvání překážky a o jejich důsledcích a učinit veškerá dostupná opatření ke zmírnění následků neplnění smluvních povinností.</w:t>
      </w:r>
    </w:p>
    <w:p w14:paraId="0CB55A6D" w14:textId="51BE6963" w:rsidR="005F1959" w:rsidRPr="00D2627B" w:rsidRDefault="005F1959" w:rsidP="00D2627B">
      <w:pPr>
        <w:pStyle w:val="Odstavecseseznamem"/>
        <w:numPr>
          <w:ilvl w:val="0"/>
          <w:numId w:val="33"/>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Vyšší moc vylučuje nárok na uplatnění smluvních pokut proti straně postižené vyšší mocí.</w:t>
      </w:r>
    </w:p>
    <w:p w14:paraId="161BD21D" w14:textId="3C22E987" w:rsidR="008A777E" w:rsidRDefault="008A777E" w:rsidP="00D2627B">
      <w:pPr>
        <w:pBdr>
          <w:bottom w:val="single" w:sz="12" w:space="1" w:color="auto"/>
        </w:pBdr>
        <w:autoSpaceDE w:val="0"/>
        <w:autoSpaceDN w:val="0"/>
        <w:adjustRightInd w:val="0"/>
        <w:spacing w:before="480" w:after="120" w:line="240" w:lineRule="auto"/>
        <w:rPr>
          <w:rFonts w:ascii="Times New Roman" w:hAnsi="Times New Roman" w:cs="Times New Roman"/>
          <w:b/>
          <w:bCs/>
          <w:sz w:val="24"/>
          <w:szCs w:val="24"/>
        </w:rPr>
      </w:pPr>
      <w:r w:rsidRPr="00D2627B">
        <w:rPr>
          <w:rFonts w:ascii="Times New Roman" w:hAnsi="Times New Roman" w:cs="Times New Roman"/>
          <w:b/>
          <w:bCs/>
          <w:sz w:val="24"/>
          <w:szCs w:val="24"/>
        </w:rPr>
        <w:t>X</w:t>
      </w:r>
      <w:r w:rsidR="005F1959" w:rsidRPr="00D2627B">
        <w:rPr>
          <w:rFonts w:ascii="Times New Roman" w:hAnsi="Times New Roman" w:cs="Times New Roman"/>
          <w:b/>
          <w:bCs/>
          <w:sz w:val="24"/>
          <w:szCs w:val="24"/>
        </w:rPr>
        <w:t>I</w:t>
      </w:r>
      <w:r w:rsidR="00D2627B" w:rsidRPr="00D2627B">
        <w:rPr>
          <w:rFonts w:ascii="Times New Roman" w:hAnsi="Times New Roman" w:cs="Times New Roman"/>
          <w:b/>
          <w:bCs/>
          <w:sz w:val="24"/>
          <w:szCs w:val="24"/>
        </w:rPr>
        <w:t>. ZÁVĚREČNÁ USTANOVENÍ</w:t>
      </w:r>
    </w:p>
    <w:p w14:paraId="47C09A1C" w14:textId="63216963" w:rsidR="00243545" w:rsidRPr="00D2627B" w:rsidRDefault="008D345E" w:rsidP="00694BC0">
      <w:pPr>
        <w:pStyle w:val="Odstavecseseznamem"/>
        <w:numPr>
          <w:ilvl w:val="0"/>
          <w:numId w:val="34"/>
        </w:numPr>
        <w:autoSpaceDE w:val="0"/>
        <w:autoSpaceDN w:val="0"/>
        <w:adjustRightInd w:val="0"/>
        <w:spacing w:before="240" w:after="0" w:line="240" w:lineRule="auto"/>
        <w:contextualSpacing w:val="0"/>
        <w:jc w:val="both"/>
        <w:rPr>
          <w:rFonts w:ascii="Times New Roman" w:hAnsi="Times New Roman" w:cs="Times New Roman"/>
        </w:rPr>
      </w:pPr>
      <w:r w:rsidRPr="00D2627B">
        <w:rPr>
          <w:rFonts w:ascii="Times New Roman" w:hAnsi="Times New Roman" w:cs="Times New Roman"/>
        </w:rPr>
        <w:t>Dodávky, které jsou předmětem plnění této smlouvy</w:t>
      </w:r>
      <w:r w:rsidR="005D13E4" w:rsidRPr="00D2627B">
        <w:rPr>
          <w:rFonts w:ascii="Times New Roman" w:hAnsi="Times New Roman" w:cs="Times New Roman"/>
        </w:rPr>
        <w:t xml:space="preserve">, </w:t>
      </w:r>
      <w:r w:rsidRPr="00D2627B">
        <w:rPr>
          <w:rFonts w:ascii="Times New Roman" w:hAnsi="Times New Roman" w:cs="Times New Roman"/>
        </w:rPr>
        <w:t>jsou spolufinancovány z</w:t>
      </w:r>
      <w:r w:rsidR="00452E2F" w:rsidRPr="00D2627B">
        <w:rPr>
          <w:rFonts w:ascii="Times New Roman" w:hAnsi="Times New Roman" w:cs="Times New Roman"/>
        </w:rPr>
        <w:t xml:space="preserve"> prostředků </w:t>
      </w:r>
      <w:r w:rsidRPr="00D2627B">
        <w:rPr>
          <w:rFonts w:ascii="Times New Roman" w:hAnsi="Times New Roman" w:cs="Times New Roman"/>
        </w:rPr>
        <w:t>Evropské unie</w:t>
      </w:r>
      <w:r w:rsidR="005D13E4" w:rsidRPr="00D2627B">
        <w:rPr>
          <w:rFonts w:ascii="Times New Roman" w:hAnsi="Times New Roman" w:cs="Times New Roman"/>
        </w:rPr>
        <w:t xml:space="preserve"> – </w:t>
      </w:r>
      <w:r w:rsidRPr="00D2627B">
        <w:rPr>
          <w:rFonts w:ascii="Times New Roman" w:hAnsi="Times New Roman" w:cs="Times New Roman"/>
        </w:rPr>
        <w:t>Evropského fondu pro regionální rozvoj</w:t>
      </w:r>
      <w:r w:rsidR="00E977FA" w:rsidRPr="00D2627B">
        <w:rPr>
          <w:rFonts w:ascii="Times New Roman" w:hAnsi="Times New Roman" w:cs="Times New Roman"/>
        </w:rPr>
        <w:t xml:space="preserve"> – </w:t>
      </w:r>
      <w:r w:rsidR="00243545" w:rsidRPr="00D2627B">
        <w:rPr>
          <w:rFonts w:ascii="Times New Roman" w:hAnsi="Times New Roman" w:cs="Times New Roman"/>
        </w:rPr>
        <w:t>61. výzva Integrovaného regionálního operačního programu – Sociální infrastruktura – Integrované projekty IPRÚ.</w:t>
      </w:r>
    </w:p>
    <w:p w14:paraId="731763C0" w14:textId="77777777" w:rsidR="00D2627B" w:rsidRPr="00D2627B" w:rsidRDefault="008A777E"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Prodávající se zavazuje během plnění smlouvy i po jejím ukončení zachovávat mlčenlivost o</w:t>
      </w:r>
      <w:r w:rsidR="003200BF" w:rsidRPr="00D2627B">
        <w:rPr>
          <w:rFonts w:ascii="Times New Roman" w:hAnsi="Times New Roman" w:cs="Times New Roman"/>
        </w:rPr>
        <w:t> </w:t>
      </w:r>
      <w:r w:rsidRPr="00D2627B">
        <w:rPr>
          <w:rFonts w:ascii="Times New Roman" w:hAnsi="Times New Roman" w:cs="Times New Roman"/>
        </w:rPr>
        <w:t>všech skutečnostech, o kterých se dozví od kupujícího v souvislosti s plněním smlouvy.</w:t>
      </w:r>
    </w:p>
    <w:p w14:paraId="1CDF4ACD" w14:textId="77777777" w:rsidR="00D2627B" w:rsidRDefault="008A777E"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Otázky touto smlouvou neřešené se řídí ustanoveními zák. č. 89/2012 Sb., občanského zákoníku.</w:t>
      </w:r>
    </w:p>
    <w:p w14:paraId="1F52CB0B" w14:textId="77777777" w:rsidR="00D2627B" w:rsidRDefault="000443D1"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Smlouva je sepsána</w:t>
      </w:r>
      <w:r w:rsidR="003200BF" w:rsidRPr="00D2627B">
        <w:rPr>
          <w:rFonts w:ascii="Times New Roman" w:hAnsi="Times New Roman" w:cs="Times New Roman"/>
        </w:rPr>
        <w:t xml:space="preserve"> v 5 </w:t>
      </w:r>
      <w:r w:rsidR="008A777E" w:rsidRPr="00D2627B">
        <w:rPr>
          <w:rFonts w:ascii="Times New Roman" w:hAnsi="Times New Roman" w:cs="Times New Roman"/>
        </w:rPr>
        <w:t xml:space="preserve">vyhotoveních, </w:t>
      </w:r>
      <w:r w:rsidR="003200BF" w:rsidRPr="00D2627B">
        <w:rPr>
          <w:rFonts w:ascii="Times New Roman" w:hAnsi="Times New Roman" w:cs="Times New Roman"/>
        </w:rPr>
        <w:t xml:space="preserve">kdy </w:t>
      </w:r>
      <w:r w:rsidRPr="00D2627B">
        <w:rPr>
          <w:rFonts w:ascii="Times New Roman" w:hAnsi="Times New Roman" w:cs="Times New Roman"/>
        </w:rPr>
        <w:t xml:space="preserve">strana </w:t>
      </w:r>
      <w:r w:rsidR="003200BF" w:rsidRPr="00D2627B">
        <w:rPr>
          <w:rFonts w:ascii="Times New Roman" w:hAnsi="Times New Roman" w:cs="Times New Roman"/>
        </w:rPr>
        <w:t>kupující obdrží tři v</w:t>
      </w:r>
      <w:r w:rsidR="008A777E" w:rsidRPr="00D2627B">
        <w:rPr>
          <w:rFonts w:ascii="Times New Roman" w:hAnsi="Times New Roman" w:cs="Times New Roman"/>
        </w:rPr>
        <w:t>yhotovení</w:t>
      </w:r>
      <w:r w:rsidR="003200BF" w:rsidRPr="00D2627B">
        <w:rPr>
          <w:rFonts w:ascii="Times New Roman" w:hAnsi="Times New Roman" w:cs="Times New Roman"/>
        </w:rPr>
        <w:t xml:space="preserve"> a strana prodávající dvě vyhotovení</w:t>
      </w:r>
      <w:r w:rsidR="008A777E" w:rsidRPr="00D2627B">
        <w:rPr>
          <w:rFonts w:ascii="Times New Roman" w:hAnsi="Times New Roman" w:cs="Times New Roman"/>
        </w:rPr>
        <w:t>.</w:t>
      </w:r>
    </w:p>
    <w:p w14:paraId="246A15B9" w14:textId="2595A46D" w:rsidR="00D2627B" w:rsidRDefault="008A777E"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Smluvní strany se zavazují řešit případné spory prvotně dohodou. Pro případné soudní spory se</w:t>
      </w:r>
      <w:r w:rsidR="00D2627B">
        <w:rPr>
          <w:rFonts w:ascii="Times New Roman" w:hAnsi="Times New Roman" w:cs="Times New Roman"/>
        </w:rPr>
        <w:t> </w:t>
      </w:r>
      <w:r w:rsidRPr="00D2627B">
        <w:rPr>
          <w:rFonts w:ascii="Times New Roman" w:hAnsi="Times New Roman" w:cs="Times New Roman"/>
        </w:rPr>
        <w:t>zakládá příslušnost soudů ČR, rozhodným právem je právo ČR.</w:t>
      </w:r>
    </w:p>
    <w:p w14:paraId="093B6D5C" w14:textId="77777777" w:rsidR="00D2627B" w:rsidRDefault="008A777E"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Smluvní strany prohlašují, že tato smlouva vyjadřuje jejich svobodnou, vážnou, určitou a</w:t>
      </w:r>
      <w:r w:rsidR="003200BF" w:rsidRPr="00D2627B">
        <w:rPr>
          <w:rFonts w:ascii="Times New Roman" w:hAnsi="Times New Roman" w:cs="Times New Roman"/>
        </w:rPr>
        <w:t> </w:t>
      </w:r>
      <w:r w:rsidRPr="00D2627B">
        <w:rPr>
          <w:rFonts w:ascii="Times New Roman" w:hAnsi="Times New Roman" w:cs="Times New Roman"/>
        </w:rPr>
        <w:t>srozumitelnou vůli prostou omylu. Smluvní strany smlouvu přečetly, s jejím obsahem souhlasí, což stvrzují vlastnoručními podpisy.</w:t>
      </w:r>
    </w:p>
    <w:p w14:paraId="6B0456F7" w14:textId="77777777" w:rsidR="00D2627B" w:rsidRDefault="008A777E"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Tato smlouva nabývá platnosti dnem podpisu oprávněnýc</w:t>
      </w:r>
      <w:r w:rsidR="008F4D3D" w:rsidRPr="00D2627B">
        <w:rPr>
          <w:rFonts w:ascii="Times New Roman" w:hAnsi="Times New Roman" w:cs="Times New Roman"/>
        </w:rPr>
        <w:t>h zástupců obou smluvních stran. Tato smlouva nabývá účinnosti nejdříve dnem uveřejnění v registru smluv podle § 6 odst. 1 zákona č. 340/2015 Sb., o zvláštních podmínkách účinnosti některých smluv, uveřejňování těchto smluv a o registru smluv (dále jen „zákon o registru smluv“).</w:t>
      </w:r>
    </w:p>
    <w:p w14:paraId="2D591A04" w14:textId="77777777" w:rsidR="00D2627B" w:rsidRDefault="008A777E"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Tuto smlouvu lze měnit nebo rušit jen vzájemnou dohodou smluvních stran</w:t>
      </w:r>
      <w:r w:rsidR="00F23505" w:rsidRPr="00D2627B">
        <w:rPr>
          <w:rFonts w:ascii="Times New Roman" w:hAnsi="Times New Roman" w:cs="Times New Roman"/>
        </w:rPr>
        <w:t>,</w:t>
      </w:r>
      <w:r w:rsidRPr="00D2627B">
        <w:rPr>
          <w:rFonts w:ascii="Times New Roman" w:hAnsi="Times New Roman" w:cs="Times New Roman"/>
        </w:rPr>
        <w:t xml:space="preserve"> a to pouze formou písemných vzestupně očíslovaných dodatků podepsaných zplnomocněnými představiteli prodávajícího a kupujícího. Smluvní strany svými podpisy stvrzují, že jsou seznámeny s</w:t>
      </w:r>
      <w:r w:rsidR="003200BF" w:rsidRPr="00D2627B">
        <w:rPr>
          <w:rFonts w:ascii="Times New Roman" w:hAnsi="Times New Roman" w:cs="Times New Roman"/>
        </w:rPr>
        <w:t> </w:t>
      </w:r>
      <w:r w:rsidRPr="00D2627B">
        <w:rPr>
          <w:rFonts w:ascii="Times New Roman" w:hAnsi="Times New Roman" w:cs="Times New Roman"/>
        </w:rPr>
        <w:t>obsahem smlouvy a že smlouvu uzavírají na základě své svobodné a vážné vůle, nikoli v tísni a za nápadně nevýhodných podmínek a na důkaz toho připojují podpisy svých oprávněných zástupců.</w:t>
      </w:r>
    </w:p>
    <w:p w14:paraId="5C953D3F" w14:textId="77777777" w:rsidR="00D2627B" w:rsidRDefault="00D2627B"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Uk</w:t>
      </w:r>
      <w:r w:rsidR="008A777E" w:rsidRPr="00D2627B">
        <w:rPr>
          <w:rFonts w:ascii="Times New Roman" w:hAnsi="Times New Roman" w:cs="Times New Roman"/>
        </w:rPr>
        <w:t xml:space="preserve">ončit </w:t>
      </w:r>
      <w:r w:rsidR="008A199D" w:rsidRPr="00D2627B">
        <w:rPr>
          <w:rFonts w:ascii="Times New Roman" w:hAnsi="Times New Roman" w:cs="Times New Roman"/>
        </w:rPr>
        <w:t>s</w:t>
      </w:r>
      <w:r w:rsidR="008A777E" w:rsidRPr="00D2627B">
        <w:rPr>
          <w:rFonts w:ascii="Times New Roman" w:hAnsi="Times New Roman" w:cs="Times New Roman"/>
        </w:rPr>
        <w:t>mlouvu lze dohodou smluvních stran při vzájemném vyrovnání prokazatelných nákladů ke dni zániku smluvního vztahu.</w:t>
      </w:r>
    </w:p>
    <w:p w14:paraId="509CF799" w14:textId="33A18A54" w:rsidR="00D2627B" w:rsidRDefault="000443D1"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 xml:space="preserve">Pokud by se z jakéhokoli důvodu jakékoli ujednání této smlouvy stalo neplatným nebo nevymahatelným, neplatnost nebo nevymahatelnost takového ujednání nebude mít vliv </w:t>
      </w:r>
      <w:r w:rsidRPr="00D2627B">
        <w:rPr>
          <w:rFonts w:ascii="Times New Roman" w:hAnsi="Times New Roman" w:cs="Times New Roman"/>
        </w:rPr>
        <w:lastRenderedPageBreak/>
        <w:t>na</w:t>
      </w:r>
      <w:r w:rsidR="00822344">
        <w:rPr>
          <w:rFonts w:ascii="Times New Roman" w:hAnsi="Times New Roman" w:cs="Times New Roman"/>
        </w:rPr>
        <w:t> </w:t>
      </w:r>
      <w:r w:rsidRPr="00D2627B">
        <w:rPr>
          <w:rFonts w:ascii="Times New Roman" w:hAnsi="Times New Roman" w:cs="Times New Roman"/>
        </w:rPr>
        <w:t>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jednání za účelem nové úpravy vzájemných vztahů tak, aby byl zachován</w:t>
      </w:r>
      <w:r w:rsidR="00D2627B">
        <w:rPr>
          <w:rFonts w:ascii="Times New Roman" w:hAnsi="Times New Roman" w:cs="Times New Roman"/>
        </w:rPr>
        <w:t xml:space="preserve"> původní záměr smlouvy.</w:t>
      </w:r>
    </w:p>
    <w:p w14:paraId="7CB6F51E" w14:textId="77777777" w:rsidR="00D2627B" w:rsidRDefault="008F4D3D"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 xml:space="preserve">Smluvní strany </w:t>
      </w:r>
      <w:r w:rsidR="003200BF" w:rsidRPr="00D2627B">
        <w:rPr>
          <w:rFonts w:ascii="Times New Roman" w:hAnsi="Times New Roman" w:cs="Times New Roman"/>
        </w:rPr>
        <w:t xml:space="preserve">berou na vědomí, </w:t>
      </w:r>
      <w:r w:rsidR="003200BF" w:rsidRPr="00D2627B">
        <w:rPr>
          <w:rFonts w:ascii="Times New Roman" w:hAnsi="Times New Roman" w:cs="Times New Roman"/>
          <w:iCs/>
        </w:rPr>
        <w:t>že tato smlouva bude uveřejněna v registru smluv podle zákona č. 340/2015 Sb., o zvláštních podmínkách účinnosti některých smluv, uveřejňování těchto smluv a o registru smluv (zákon o registru smluv).</w:t>
      </w:r>
    </w:p>
    <w:p w14:paraId="32B6EB42" w14:textId="77777777" w:rsidR="00D2627B" w:rsidRDefault="008F4D3D"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Smluvní strany berou na vědomí, že jsou povinny označit údaje ve smlouvě, které jsou chráněny zvláštními zákony (bankovní tajemství, osobní údaje apod.) a</w:t>
      </w:r>
      <w:r w:rsidR="003200BF" w:rsidRPr="00D2627B">
        <w:rPr>
          <w:rFonts w:ascii="Times New Roman" w:hAnsi="Times New Roman" w:cs="Times New Roman"/>
        </w:rPr>
        <w:t> </w:t>
      </w:r>
      <w:r w:rsidRPr="00D2627B">
        <w:rPr>
          <w:rFonts w:ascii="Times New Roman" w:hAnsi="Times New Roman" w:cs="Times New Roman"/>
        </w:rPr>
        <w:t>nemohou být poskytnuty, a to šedou barvou zvýraznění textu. Neoznačení údajů je</w:t>
      </w:r>
      <w:r w:rsidR="003200BF" w:rsidRPr="00D2627B">
        <w:rPr>
          <w:rFonts w:ascii="Times New Roman" w:hAnsi="Times New Roman" w:cs="Times New Roman"/>
        </w:rPr>
        <w:t> </w:t>
      </w:r>
      <w:r w:rsidRPr="00D2627B">
        <w:rPr>
          <w:rFonts w:ascii="Times New Roman" w:hAnsi="Times New Roman" w:cs="Times New Roman"/>
        </w:rPr>
        <w:t>považováno za souhlas s jejich uveřejněním a za souhlas subjektů údajů.</w:t>
      </w:r>
      <w:r w:rsidR="00946FC6" w:rsidRPr="00D2627B">
        <w:rPr>
          <w:rFonts w:ascii="Times New Roman" w:hAnsi="Times New Roman" w:cs="Times New Roman"/>
        </w:rPr>
        <w:t xml:space="preserve"> Žádná ze součásti smlouvy se nepovažuje za obchodní tajemství.</w:t>
      </w:r>
    </w:p>
    <w:p w14:paraId="5C2DB15B" w14:textId="77777777" w:rsidR="00D2627B" w:rsidRDefault="008F4D3D"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Smluvní strany berou na vědomí, že plnění podle této smlouvy poskytnutá před její účinností jsou plnění bez právního důvodu, a to i v případě, že druhá strana takové plnění přijme a</w:t>
      </w:r>
      <w:r w:rsidR="003200BF" w:rsidRPr="00D2627B">
        <w:rPr>
          <w:rFonts w:ascii="Times New Roman" w:hAnsi="Times New Roman" w:cs="Times New Roman"/>
        </w:rPr>
        <w:t> </w:t>
      </w:r>
      <w:r w:rsidRPr="00D2627B">
        <w:rPr>
          <w:rFonts w:ascii="Times New Roman" w:hAnsi="Times New Roman" w:cs="Times New Roman"/>
        </w:rPr>
        <w:t>potvrdí jeho přijetí.</w:t>
      </w:r>
    </w:p>
    <w:p w14:paraId="3D12DF68" w14:textId="66B5AFB1" w:rsidR="00D2627B" w:rsidRDefault="00A644F0"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 xml:space="preserve">Prodávající je povinen </w:t>
      </w:r>
      <w:r w:rsidR="008D2A3C">
        <w:rPr>
          <w:rFonts w:ascii="Times New Roman" w:hAnsi="Times New Roman" w:cs="Times New Roman"/>
        </w:rPr>
        <w:t xml:space="preserve">uchovávat </w:t>
      </w:r>
      <w:r w:rsidRPr="00D2627B">
        <w:rPr>
          <w:rFonts w:ascii="Times New Roman" w:hAnsi="Times New Roman" w:cs="Times New Roman"/>
        </w:rPr>
        <w:t>originální vyhotovení této smlouvy</w:t>
      </w:r>
      <w:r w:rsidR="00956C56" w:rsidRPr="00D2627B">
        <w:rPr>
          <w:rFonts w:ascii="Times New Roman" w:hAnsi="Times New Roman" w:cs="Times New Roman"/>
        </w:rPr>
        <w:t xml:space="preserve"> včetně jejích dodatků, originály účetních dokladů a dalších dokladů vztahujících se k realizaci předmětu této smlouvy do konce roku 2030.</w:t>
      </w:r>
    </w:p>
    <w:p w14:paraId="72A86B86" w14:textId="63936878" w:rsidR="00D2627B" w:rsidRPr="00D2627B" w:rsidRDefault="00956C56" w:rsidP="00D2627B">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Prodávající je dle ustanovení § 2 písm. e) zákona č. 320/2001 Sb., o finanční kontrole ve znění pozdějších předpisů, povi</w:t>
      </w:r>
      <w:r w:rsidR="008D345E" w:rsidRPr="00D2627B">
        <w:rPr>
          <w:rFonts w:ascii="Times New Roman" w:hAnsi="Times New Roman" w:cs="Times New Roman"/>
        </w:rPr>
        <w:t>nen spolupůsobit při</w:t>
      </w:r>
      <w:r w:rsidRPr="00D2627B">
        <w:rPr>
          <w:rFonts w:ascii="Times New Roman" w:hAnsi="Times New Roman" w:cs="Times New Roman"/>
        </w:rPr>
        <w:t xml:space="preserve"> výkonu finanční kontroly</w:t>
      </w:r>
      <w:r w:rsidR="008D345E" w:rsidRPr="00D2627B">
        <w:rPr>
          <w:rFonts w:ascii="Times New Roman" w:hAnsi="Times New Roman" w:cs="Times New Roman"/>
        </w:rPr>
        <w:t xml:space="preserve"> prováděné v souvislosti s úhradou zboží nebo služeb hrazených z veřejných výdajů nebo veřejné finanční podpory, tj.</w:t>
      </w:r>
      <w:r w:rsidR="00D2627B">
        <w:rPr>
          <w:rFonts w:ascii="Times New Roman" w:hAnsi="Times New Roman" w:cs="Times New Roman"/>
        </w:rPr>
        <w:t> </w:t>
      </w:r>
      <w:r w:rsidR="008D345E" w:rsidRPr="00D2627B">
        <w:rPr>
          <w:rFonts w:ascii="Times New Roman" w:hAnsi="Times New Roman" w:cs="Times New Roman"/>
        </w:rPr>
        <w:t>prodávající je povinen poskytnout požadované informace a dokumentaci zaměstnancům nebo zmocněncům pověřených orgánů (Centrum pro regionální rozvoj České republiky, Ministerstvo pro místní rozvoj, Ministerstvo financí, Evropská komise, Evropský účetní dvůr, Nejvyšší kontrolní úřad, Finanční úřad a další oprávněné orgány veřejné správy) a vytvořit výše uvedeným orgánům podmínky k provedení kontroly vztahující se k předmětu této smlouvy a</w:t>
      </w:r>
      <w:r w:rsidR="00243545" w:rsidRPr="00D2627B">
        <w:rPr>
          <w:rFonts w:ascii="Times New Roman" w:hAnsi="Times New Roman" w:cs="Times New Roman"/>
        </w:rPr>
        <w:t> </w:t>
      </w:r>
      <w:r w:rsidR="008D345E" w:rsidRPr="00D2627B">
        <w:rPr>
          <w:rFonts w:ascii="Times New Roman" w:hAnsi="Times New Roman" w:cs="Times New Roman"/>
        </w:rPr>
        <w:t>posk</w:t>
      </w:r>
      <w:r w:rsidR="00D2627B" w:rsidRPr="00D2627B">
        <w:rPr>
          <w:rFonts w:ascii="Times New Roman" w:hAnsi="Times New Roman" w:cs="Times New Roman"/>
        </w:rPr>
        <w:t>ytnout jim nezbytnou součinnost.</w:t>
      </w:r>
    </w:p>
    <w:p w14:paraId="300FDEA7" w14:textId="453F8F2F" w:rsidR="00D2627B" w:rsidRPr="00D2627B" w:rsidRDefault="00D2627B" w:rsidP="00F139CD">
      <w:pPr>
        <w:pStyle w:val="Odstavecseseznamem"/>
        <w:numPr>
          <w:ilvl w:val="0"/>
          <w:numId w:val="34"/>
        </w:numPr>
        <w:autoSpaceDE w:val="0"/>
        <w:autoSpaceDN w:val="0"/>
        <w:adjustRightInd w:val="0"/>
        <w:spacing w:before="120" w:after="0" w:line="240" w:lineRule="auto"/>
        <w:contextualSpacing w:val="0"/>
        <w:jc w:val="both"/>
        <w:rPr>
          <w:rFonts w:ascii="Times New Roman" w:hAnsi="Times New Roman" w:cs="Times New Roman"/>
        </w:rPr>
      </w:pPr>
      <w:r w:rsidRPr="00D2627B">
        <w:rPr>
          <w:rFonts w:ascii="Times New Roman" w:hAnsi="Times New Roman" w:cs="Times New Roman"/>
        </w:rPr>
        <w:t>Tato smlouva je uzavřena v souladu se směrnicí rady města č. 3RM Zadávání veřejných zakázek statutárním městem Liberec, verze 7, schválenou usnesením rady města č. 1135/2018, ze dne 2.</w:t>
      </w:r>
      <w:r>
        <w:rPr>
          <w:rFonts w:ascii="Times New Roman" w:hAnsi="Times New Roman" w:cs="Times New Roman"/>
        </w:rPr>
        <w:t> </w:t>
      </w:r>
      <w:r w:rsidRPr="00D2627B">
        <w:rPr>
          <w:rFonts w:ascii="Times New Roman" w:hAnsi="Times New Roman" w:cs="Times New Roman"/>
        </w:rPr>
        <w:t>10. 2018, na základě výsledku výběrového řízení.</w:t>
      </w:r>
    </w:p>
    <w:p w14:paraId="594EA591" w14:textId="77777777" w:rsidR="009B7198" w:rsidRPr="00D2627B" w:rsidRDefault="009B7198" w:rsidP="006E5054">
      <w:pPr>
        <w:autoSpaceDE w:val="0"/>
        <w:autoSpaceDN w:val="0"/>
        <w:adjustRightInd w:val="0"/>
        <w:spacing w:before="120" w:after="0" w:line="240" w:lineRule="auto"/>
        <w:rPr>
          <w:rFonts w:ascii="Times New Roman" w:hAnsi="Times New Roman" w:cs="Times New Roman"/>
          <w:b/>
          <w:bCs/>
        </w:rPr>
      </w:pPr>
    </w:p>
    <w:p w14:paraId="5937383C" w14:textId="77777777" w:rsidR="00E977FA" w:rsidRPr="00514DA2" w:rsidRDefault="00E977FA" w:rsidP="006E5054">
      <w:pPr>
        <w:autoSpaceDE w:val="0"/>
        <w:autoSpaceDN w:val="0"/>
        <w:adjustRightInd w:val="0"/>
        <w:spacing w:before="120" w:after="0" w:line="240" w:lineRule="auto"/>
        <w:ind w:hanging="284"/>
        <w:rPr>
          <w:rFonts w:ascii="Times New Roman" w:hAnsi="Times New Roman" w:cs="Times New Roman"/>
          <w:b/>
          <w:bCs/>
          <w:color w:val="000000"/>
        </w:rPr>
      </w:pPr>
      <w:bookmarkStart w:id="0" w:name="_GoBack"/>
      <w:bookmarkEnd w:id="0"/>
    </w:p>
    <w:p w14:paraId="0C5DC5DD" w14:textId="77777777" w:rsidR="006E5054" w:rsidRPr="00514DA2" w:rsidRDefault="006E5054" w:rsidP="006E5054">
      <w:pPr>
        <w:numPr>
          <w:ilvl w:val="1"/>
          <w:numId w:val="0"/>
        </w:numPr>
        <w:tabs>
          <w:tab w:val="num" w:pos="0"/>
        </w:tabs>
        <w:spacing w:before="120" w:after="0" w:line="240" w:lineRule="auto"/>
        <w:jc w:val="both"/>
        <w:outlineLvl w:val="1"/>
        <w:rPr>
          <w:rFonts w:ascii="Times New Roman" w:hAnsi="Times New Roman" w:cs="Times New Roman"/>
          <w:u w:val="single"/>
        </w:rPr>
      </w:pPr>
      <w:r w:rsidRPr="00514DA2">
        <w:rPr>
          <w:rFonts w:ascii="Times New Roman" w:hAnsi="Times New Roman" w:cs="Times New Roman"/>
          <w:u w:val="single"/>
        </w:rPr>
        <w:t>Přílohy</w:t>
      </w:r>
    </w:p>
    <w:p w14:paraId="5FFE7E2B" w14:textId="312AF86E" w:rsidR="006E5054" w:rsidRPr="00514DA2" w:rsidRDefault="006E5054" w:rsidP="006E5054">
      <w:pPr>
        <w:numPr>
          <w:ilvl w:val="1"/>
          <w:numId w:val="0"/>
        </w:numPr>
        <w:tabs>
          <w:tab w:val="num" w:pos="0"/>
        </w:tabs>
        <w:spacing w:before="120" w:after="0" w:line="240" w:lineRule="auto"/>
        <w:jc w:val="both"/>
        <w:outlineLvl w:val="1"/>
        <w:rPr>
          <w:rFonts w:ascii="Times New Roman" w:hAnsi="Times New Roman" w:cs="Times New Roman"/>
        </w:rPr>
      </w:pPr>
      <w:r w:rsidRPr="00514DA2">
        <w:rPr>
          <w:rFonts w:ascii="Times New Roman" w:hAnsi="Times New Roman" w:cs="Times New Roman"/>
        </w:rPr>
        <w:t>Oceněný položkový rozpočet</w:t>
      </w:r>
    </w:p>
    <w:p w14:paraId="6EA1C34C" w14:textId="77777777" w:rsidR="00DD162E" w:rsidRPr="00514DA2" w:rsidRDefault="00DD162E" w:rsidP="00D64BA8">
      <w:pPr>
        <w:autoSpaceDE w:val="0"/>
        <w:autoSpaceDN w:val="0"/>
        <w:adjustRightInd w:val="0"/>
        <w:spacing w:after="0" w:line="240" w:lineRule="auto"/>
        <w:ind w:hanging="284"/>
        <w:rPr>
          <w:rFonts w:ascii="Times New Roman" w:hAnsi="Times New Roman" w:cs="Times New Roman"/>
          <w:color w:val="000000"/>
        </w:rPr>
      </w:pPr>
    </w:p>
    <w:p w14:paraId="58F09E8E" w14:textId="77777777" w:rsidR="00E977FA" w:rsidRPr="00514DA2" w:rsidRDefault="00E977FA" w:rsidP="00D64BA8">
      <w:pPr>
        <w:autoSpaceDE w:val="0"/>
        <w:autoSpaceDN w:val="0"/>
        <w:adjustRightInd w:val="0"/>
        <w:spacing w:after="0" w:line="240" w:lineRule="auto"/>
        <w:ind w:hanging="284"/>
        <w:rPr>
          <w:rFonts w:ascii="Times New Roman" w:hAnsi="Times New Roman" w:cs="Times New Roman"/>
          <w:color w:val="000000"/>
        </w:rPr>
      </w:pPr>
    </w:p>
    <w:p w14:paraId="4ECE2EBF" w14:textId="77777777" w:rsidR="00DD162E" w:rsidRPr="00514DA2" w:rsidRDefault="00DD162E" w:rsidP="00D64BA8">
      <w:pPr>
        <w:autoSpaceDE w:val="0"/>
        <w:autoSpaceDN w:val="0"/>
        <w:adjustRightInd w:val="0"/>
        <w:spacing w:after="0" w:line="240" w:lineRule="auto"/>
        <w:ind w:hanging="284"/>
        <w:rPr>
          <w:rFonts w:ascii="Times New Roman" w:hAnsi="Times New Roman" w:cs="Times New Roman"/>
          <w:color w:val="000000"/>
        </w:rPr>
      </w:pPr>
    </w:p>
    <w:p w14:paraId="7EFFF00B" w14:textId="08A5ADE3" w:rsidR="00DD162E" w:rsidRPr="00514DA2" w:rsidRDefault="00DD162E" w:rsidP="00DD162E">
      <w:pPr>
        <w:autoSpaceDE w:val="0"/>
        <w:autoSpaceDN w:val="0"/>
        <w:adjustRightInd w:val="0"/>
        <w:spacing w:after="0" w:line="240" w:lineRule="auto"/>
        <w:ind w:hanging="284"/>
        <w:rPr>
          <w:rFonts w:ascii="Times New Roman" w:hAnsi="Times New Roman" w:cs="Times New Roman"/>
          <w:color w:val="000000"/>
        </w:rPr>
      </w:pPr>
      <w:r w:rsidRPr="00514DA2">
        <w:rPr>
          <w:rFonts w:ascii="Times New Roman" w:hAnsi="Times New Roman" w:cs="Times New Roman"/>
          <w:color w:val="000000"/>
        </w:rPr>
        <w:t xml:space="preserve">V </w:t>
      </w:r>
      <w:r w:rsidRPr="00514DA2">
        <w:rPr>
          <w:rFonts w:ascii="Times New Roman" w:hAnsi="Times New Roman" w:cs="Times New Roman"/>
          <w:color w:val="000000"/>
          <w:highlight w:val="yellow"/>
        </w:rPr>
        <w:t xml:space="preserve">…………………. </w:t>
      </w:r>
      <w:proofErr w:type="gramStart"/>
      <w:r w:rsidRPr="00514DA2">
        <w:rPr>
          <w:rFonts w:ascii="Times New Roman" w:hAnsi="Times New Roman" w:cs="Times New Roman"/>
          <w:color w:val="000000"/>
          <w:highlight w:val="yellow"/>
        </w:rPr>
        <w:t>dne</w:t>
      </w:r>
      <w:proofErr w:type="gramEnd"/>
      <w:r w:rsidRPr="00514DA2">
        <w:rPr>
          <w:rFonts w:ascii="Times New Roman" w:hAnsi="Times New Roman" w:cs="Times New Roman"/>
          <w:color w:val="000000"/>
          <w:highlight w:val="yellow"/>
        </w:rPr>
        <w:t xml:space="preserve"> …………………..</w:t>
      </w:r>
      <w:r w:rsidRPr="00514DA2">
        <w:rPr>
          <w:rFonts w:ascii="Times New Roman" w:hAnsi="Times New Roman" w:cs="Times New Roman"/>
          <w:color w:val="000000"/>
        </w:rPr>
        <w:tab/>
      </w:r>
      <w:r w:rsidRPr="00514DA2">
        <w:rPr>
          <w:rFonts w:ascii="Times New Roman" w:hAnsi="Times New Roman" w:cs="Times New Roman"/>
          <w:color w:val="000000"/>
        </w:rPr>
        <w:tab/>
        <w:t>V …………………. dne ………………..</w:t>
      </w:r>
    </w:p>
    <w:p w14:paraId="56E44434" w14:textId="195F7B0A" w:rsidR="00DD162E" w:rsidRPr="00514DA2" w:rsidRDefault="00DD162E" w:rsidP="00D64BA8">
      <w:pPr>
        <w:autoSpaceDE w:val="0"/>
        <w:autoSpaceDN w:val="0"/>
        <w:adjustRightInd w:val="0"/>
        <w:spacing w:after="0" w:line="240" w:lineRule="auto"/>
        <w:ind w:hanging="284"/>
        <w:rPr>
          <w:rFonts w:ascii="Times New Roman" w:hAnsi="Times New Roman" w:cs="Times New Roman"/>
          <w:color w:val="000000"/>
        </w:rPr>
      </w:pPr>
    </w:p>
    <w:p w14:paraId="1F97D5BD" w14:textId="77777777" w:rsidR="00D64BA8" w:rsidRPr="00514DA2" w:rsidRDefault="00D64BA8" w:rsidP="00D64BA8">
      <w:pPr>
        <w:autoSpaceDE w:val="0"/>
        <w:autoSpaceDN w:val="0"/>
        <w:adjustRightInd w:val="0"/>
        <w:spacing w:after="0" w:line="240" w:lineRule="auto"/>
        <w:ind w:hanging="284"/>
        <w:rPr>
          <w:rFonts w:ascii="Times New Roman" w:hAnsi="Times New Roman" w:cs="Times New Roman"/>
          <w:color w:val="00000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4BA8" w:rsidRPr="00514DA2" w14:paraId="693D0C82" w14:textId="77777777" w:rsidTr="00D64BA8">
        <w:tc>
          <w:tcPr>
            <w:tcW w:w="4531" w:type="dxa"/>
          </w:tcPr>
          <w:p w14:paraId="26E3F08F" w14:textId="02BFA746" w:rsidR="00D64BA8" w:rsidRPr="00514DA2" w:rsidRDefault="00D64BA8" w:rsidP="00D64BA8">
            <w:pPr>
              <w:autoSpaceDE w:val="0"/>
              <w:autoSpaceDN w:val="0"/>
              <w:adjustRightInd w:val="0"/>
              <w:rPr>
                <w:rFonts w:ascii="Times New Roman" w:hAnsi="Times New Roman" w:cs="Times New Roman"/>
              </w:rPr>
            </w:pPr>
            <w:r w:rsidRPr="00514DA2">
              <w:rPr>
                <w:rFonts w:ascii="Times New Roman" w:hAnsi="Times New Roman" w:cs="Times New Roman"/>
              </w:rPr>
              <w:t>Za prodávajícího:</w:t>
            </w:r>
          </w:p>
        </w:tc>
        <w:tc>
          <w:tcPr>
            <w:tcW w:w="4531" w:type="dxa"/>
          </w:tcPr>
          <w:p w14:paraId="119055EC" w14:textId="70AC0E14" w:rsidR="00D64BA8" w:rsidRPr="00514DA2" w:rsidRDefault="00D64BA8" w:rsidP="00D64BA8">
            <w:pPr>
              <w:autoSpaceDE w:val="0"/>
              <w:autoSpaceDN w:val="0"/>
              <w:adjustRightInd w:val="0"/>
              <w:rPr>
                <w:rFonts w:ascii="Times New Roman" w:hAnsi="Times New Roman" w:cs="Times New Roman"/>
              </w:rPr>
            </w:pPr>
            <w:r w:rsidRPr="00514DA2">
              <w:rPr>
                <w:rFonts w:ascii="Times New Roman" w:hAnsi="Times New Roman" w:cs="Times New Roman"/>
              </w:rPr>
              <w:t>Za kupujícího:</w:t>
            </w:r>
          </w:p>
        </w:tc>
      </w:tr>
      <w:tr w:rsidR="00F346EB" w:rsidRPr="00514DA2" w14:paraId="31BC1DD4" w14:textId="77777777" w:rsidTr="00D64BA8">
        <w:tc>
          <w:tcPr>
            <w:tcW w:w="4531" w:type="dxa"/>
          </w:tcPr>
          <w:p w14:paraId="3F944A00" w14:textId="77777777" w:rsidR="00D64BA8" w:rsidRPr="00514DA2" w:rsidRDefault="00D64BA8" w:rsidP="00D64BA8">
            <w:pPr>
              <w:autoSpaceDE w:val="0"/>
              <w:autoSpaceDN w:val="0"/>
              <w:adjustRightInd w:val="0"/>
              <w:rPr>
                <w:rFonts w:ascii="Times New Roman" w:hAnsi="Times New Roman" w:cs="Times New Roman"/>
              </w:rPr>
            </w:pPr>
          </w:p>
          <w:p w14:paraId="6FEABDA2" w14:textId="77777777" w:rsidR="00D64BA8" w:rsidRPr="00514DA2" w:rsidRDefault="00D64BA8" w:rsidP="00D64BA8">
            <w:pPr>
              <w:autoSpaceDE w:val="0"/>
              <w:autoSpaceDN w:val="0"/>
              <w:adjustRightInd w:val="0"/>
              <w:rPr>
                <w:rFonts w:ascii="Times New Roman" w:hAnsi="Times New Roman" w:cs="Times New Roman"/>
              </w:rPr>
            </w:pPr>
          </w:p>
          <w:p w14:paraId="36754883" w14:textId="77777777" w:rsidR="00E977FA" w:rsidRPr="00514DA2" w:rsidRDefault="00E977FA" w:rsidP="00D64BA8">
            <w:pPr>
              <w:autoSpaceDE w:val="0"/>
              <w:autoSpaceDN w:val="0"/>
              <w:adjustRightInd w:val="0"/>
              <w:rPr>
                <w:rFonts w:ascii="Times New Roman" w:hAnsi="Times New Roman" w:cs="Times New Roman"/>
              </w:rPr>
            </w:pPr>
          </w:p>
          <w:p w14:paraId="2DB39503" w14:textId="77777777" w:rsidR="00D64BA8" w:rsidRPr="00514DA2" w:rsidRDefault="00D64BA8" w:rsidP="00D64BA8">
            <w:pPr>
              <w:autoSpaceDE w:val="0"/>
              <w:autoSpaceDN w:val="0"/>
              <w:adjustRightInd w:val="0"/>
              <w:rPr>
                <w:rFonts w:ascii="Times New Roman" w:hAnsi="Times New Roman" w:cs="Times New Roman"/>
              </w:rPr>
            </w:pPr>
          </w:p>
          <w:p w14:paraId="0E25F1B9" w14:textId="77777777" w:rsidR="00D64BA8" w:rsidRPr="00514DA2" w:rsidRDefault="00D64BA8"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w:t>
            </w:r>
          </w:p>
          <w:p w14:paraId="6615C5E5" w14:textId="08BD9233" w:rsidR="00D64BA8" w:rsidRPr="00514DA2" w:rsidRDefault="00694BC0" w:rsidP="00694BC0">
            <w:pPr>
              <w:autoSpaceDE w:val="0"/>
              <w:autoSpaceDN w:val="0"/>
              <w:adjustRightInd w:val="0"/>
              <w:jc w:val="center"/>
              <w:rPr>
                <w:rFonts w:ascii="Times New Roman" w:hAnsi="Times New Roman" w:cs="Times New Roman"/>
              </w:rPr>
            </w:pPr>
            <w:r>
              <w:rPr>
                <w:rFonts w:ascii="Times New Roman" w:hAnsi="Times New Roman" w:cs="Times New Roman"/>
                <w:highlight w:val="yellow"/>
              </w:rPr>
              <w:t>(prodávající</w:t>
            </w:r>
            <w:r w:rsidR="00E70014" w:rsidRPr="00514DA2">
              <w:rPr>
                <w:rFonts w:ascii="Times New Roman" w:hAnsi="Times New Roman" w:cs="Times New Roman"/>
                <w:highlight w:val="yellow"/>
              </w:rPr>
              <w:t>)</w:t>
            </w:r>
          </w:p>
        </w:tc>
        <w:tc>
          <w:tcPr>
            <w:tcW w:w="4531" w:type="dxa"/>
          </w:tcPr>
          <w:p w14:paraId="0959BB7D" w14:textId="77777777" w:rsidR="00D64BA8" w:rsidRPr="00514DA2" w:rsidRDefault="00D64BA8" w:rsidP="00D64BA8">
            <w:pPr>
              <w:autoSpaceDE w:val="0"/>
              <w:autoSpaceDN w:val="0"/>
              <w:adjustRightInd w:val="0"/>
              <w:rPr>
                <w:rFonts w:ascii="Times New Roman" w:hAnsi="Times New Roman" w:cs="Times New Roman"/>
              </w:rPr>
            </w:pPr>
          </w:p>
          <w:p w14:paraId="3C0058AC" w14:textId="77777777" w:rsidR="00D64BA8" w:rsidRPr="00514DA2" w:rsidRDefault="00D64BA8" w:rsidP="00D64BA8">
            <w:pPr>
              <w:autoSpaceDE w:val="0"/>
              <w:autoSpaceDN w:val="0"/>
              <w:adjustRightInd w:val="0"/>
              <w:rPr>
                <w:rFonts w:ascii="Times New Roman" w:hAnsi="Times New Roman" w:cs="Times New Roman"/>
              </w:rPr>
            </w:pPr>
          </w:p>
          <w:p w14:paraId="4C6BA6F3" w14:textId="77777777" w:rsidR="00E977FA" w:rsidRPr="00514DA2" w:rsidRDefault="00E977FA" w:rsidP="00D64BA8">
            <w:pPr>
              <w:autoSpaceDE w:val="0"/>
              <w:autoSpaceDN w:val="0"/>
              <w:adjustRightInd w:val="0"/>
              <w:rPr>
                <w:rFonts w:ascii="Times New Roman" w:hAnsi="Times New Roman" w:cs="Times New Roman"/>
              </w:rPr>
            </w:pPr>
          </w:p>
          <w:p w14:paraId="36EB132C" w14:textId="77777777" w:rsidR="00D64BA8" w:rsidRPr="00514DA2" w:rsidRDefault="00D64BA8" w:rsidP="00D64BA8">
            <w:pPr>
              <w:autoSpaceDE w:val="0"/>
              <w:autoSpaceDN w:val="0"/>
              <w:adjustRightInd w:val="0"/>
              <w:rPr>
                <w:rFonts w:ascii="Times New Roman" w:hAnsi="Times New Roman" w:cs="Times New Roman"/>
              </w:rPr>
            </w:pPr>
          </w:p>
          <w:p w14:paraId="734B5A9E" w14:textId="77777777" w:rsidR="00D64BA8" w:rsidRPr="00514DA2" w:rsidRDefault="00D64BA8"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w:t>
            </w:r>
          </w:p>
          <w:p w14:paraId="427A386B" w14:textId="749CC5BB" w:rsidR="00E70014" w:rsidRPr="00514DA2" w:rsidRDefault="00F605B3"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Ing. Jiří Němeček, CSc.</w:t>
            </w:r>
          </w:p>
          <w:p w14:paraId="6C55C6E5" w14:textId="394A4DB2" w:rsidR="00D64BA8" w:rsidRPr="00514DA2" w:rsidRDefault="00694BC0" w:rsidP="00F605B3">
            <w:pPr>
              <w:autoSpaceDE w:val="0"/>
              <w:autoSpaceDN w:val="0"/>
              <w:adjustRightInd w:val="0"/>
              <w:jc w:val="center"/>
              <w:rPr>
                <w:rFonts w:ascii="Times New Roman" w:hAnsi="Times New Roman" w:cs="Times New Roman"/>
              </w:rPr>
            </w:pPr>
            <w:r>
              <w:rPr>
                <w:rFonts w:ascii="Times New Roman" w:hAnsi="Times New Roman" w:cs="Times New Roman"/>
              </w:rPr>
              <w:t>n</w:t>
            </w:r>
            <w:r w:rsidR="006E5054" w:rsidRPr="00514DA2">
              <w:rPr>
                <w:rFonts w:ascii="Times New Roman" w:hAnsi="Times New Roman" w:cs="Times New Roman"/>
              </w:rPr>
              <w:t xml:space="preserve">áměstek </w:t>
            </w:r>
            <w:r w:rsidR="00F605B3" w:rsidRPr="00514DA2">
              <w:rPr>
                <w:rFonts w:ascii="Times New Roman" w:hAnsi="Times New Roman" w:cs="Times New Roman"/>
              </w:rPr>
              <w:t>primátor</w:t>
            </w:r>
            <w:r w:rsidR="006E5054" w:rsidRPr="00514DA2">
              <w:rPr>
                <w:rFonts w:ascii="Times New Roman" w:hAnsi="Times New Roman" w:cs="Times New Roman"/>
              </w:rPr>
              <w:t>a</w:t>
            </w:r>
          </w:p>
        </w:tc>
      </w:tr>
    </w:tbl>
    <w:p w14:paraId="4AB4E8C8" w14:textId="65D32DE5" w:rsidR="00D64BA8" w:rsidRPr="00514DA2" w:rsidRDefault="00D64BA8" w:rsidP="00D64BA8">
      <w:pPr>
        <w:autoSpaceDE w:val="0"/>
        <w:autoSpaceDN w:val="0"/>
        <w:adjustRightInd w:val="0"/>
        <w:spacing w:after="0" w:line="240" w:lineRule="auto"/>
        <w:ind w:hanging="284"/>
        <w:rPr>
          <w:rFonts w:ascii="Times New Roman" w:hAnsi="Times New Roman" w:cs="Times New Roman"/>
          <w:color w:val="000000"/>
        </w:rPr>
      </w:pPr>
    </w:p>
    <w:sectPr w:rsidR="00D64BA8" w:rsidRPr="00514DA2" w:rsidSect="003F3F8C">
      <w:footerReference w:type="default" r:id="rId10"/>
      <w:headerReference w:type="first" r:id="rId11"/>
      <w:footerReference w:type="first" r:id="rId12"/>
      <w:pgSz w:w="11906" w:h="16838"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F25A3" w14:textId="77777777" w:rsidR="000C0EEA" w:rsidRDefault="000C0EEA" w:rsidP="008A777E">
      <w:pPr>
        <w:spacing w:after="0" w:line="240" w:lineRule="auto"/>
      </w:pPr>
      <w:r>
        <w:separator/>
      </w:r>
    </w:p>
  </w:endnote>
  <w:endnote w:type="continuationSeparator" w:id="0">
    <w:p w14:paraId="60E052FB" w14:textId="77777777" w:rsidR="000C0EEA" w:rsidRDefault="000C0EEA" w:rsidP="008A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5781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73775005"/>
          <w:docPartObj>
            <w:docPartGallery w:val="Page Numbers (Top of Page)"/>
            <w:docPartUnique/>
          </w:docPartObj>
        </w:sdtPr>
        <w:sdtEndPr/>
        <w:sdtContent>
          <w:p w14:paraId="1072BAC1" w14:textId="08EC2EEC" w:rsidR="00E977FA" w:rsidRPr="00514DA2" w:rsidRDefault="00E977FA">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822344">
              <w:rPr>
                <w:rFonts w:ascii="Times New Roman" w:hAnsi="Times New Roman" w:cs="Times New Roman"/>
                <w:b/>
                <w:bCs/>
                <w:noProof/>
              </w:rPr>
              <w:t>6</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822344">
              <w:rPr>
                <w:rFonts w:ascii="Times New Roman" w:hAnsi="Times New Roman" w:cs="Times New Roman"/>
                <w:b/>
                <w:bCs/>
                <w:noProof/>
              </w:rPr>
              <w:t>6</w:t>
            </w:r>
            <w:r w:rsidRPr="00514DA2">
              <w:rPr>
                <w:rFonts w:ascii="Times New Roman" w:hAnsi="Times New Roman" w:cs="Times New Roman"/>
                <w:b/>
                <w:bCs/>
              </w:rPr>
              <w:fldChar w:fldCharType="end"/>
            </w:r>
          </w:p>
        </w:sdtContent>
      </w:sdt>
    </w:sdtContent>
  </w:sdt>
  <w:p w14:paraId="69C9E296" w14:textId="77777777" w:rsidR="00E977FA" w:rsidRDefault="00E977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7439073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A4839CF" w14:textId="2D20DD3E" w:rsidR="003F3F8C" w:rsidRDefault="003F3F8C">
            <w:pPr>
              <w:pStyle w:val="Zpat"/>
              <w:jc w:val="center"/>
              <w:rPr>
                <w:rFonts w:ascii="Times New Roman" w:hAnsi="Times New Roman" w:cs="Times New Roman"/>
              </w:rPr>
            </w:pPr>
          </w:p>
          <w:p w14:paraId="3284B3CF" w14:textId="0EC72E4F" w:rsidR="00355A1D" w:rsidRPr="00514DA2" w:rsidRDefault="00355A1D">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822344">
              <w:rPr>
                <w:rFonts w:ascii="Times New Roman" w:hAnsi="Times New Roman" w:cs="Times New Roman"/>
                <w:b/>
                <w:bCs/>
                <w:noProof/>
              </w:rPr>
              <w:t>1</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822344">
              <w:rPr>
                <w:rFonts w:ascii="Times New Roman" w:hAnsi="Times New Roman" w:cs="Times New Roman"/>
                <w:b/>
                <w:bCs/>
                <w:noProof/>
              </w:rPr>
              <w:t>7</w:t>
            </w:r>
            <w:r w:rsidRPr="00514DA2">
              <w:rPr>
                <w:rFonts w:ascii="Times New Roman" w:hAnsi="Times New Roman" w:cs="Times New Roman"/>
                <w:b/>
                <w:bCs/>
              </w:rPr>
              <w:fldChar w:fldCharType="end"/>
            </w:r>
          </w:p>
        </w:sdtContent>
      </w:sdt>
    </w:sdtContent>
  </w:sdt>
  <w:p w14:paraId="39F50514" w14:textId="77777777" w:rsidR="00355A1D" w:rsidRDefault="00355A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E2C72" w14:textId="77777777" w:rsidR="000C0EEA" w:rsidRDefault="000C0EEA" w:rsidP="008A777E">
      <w:pPr>
        <w:spacing w:after="0" w:line="240" w:lineRule="auto"/>
      </w:pPr>
      <w:r>
        <w:separator/>
      </w:r>
    </w:p>
  </w:footnote>
  <w:footnote w:type="continuationSeparator" w:id="0">
    <w:p w14:paraId="60DD13A4" w14:textId="77777777" w:rsidR="000C0EEA" w:rsidRDefault="000C0EEA" w:rsidP="008A7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E524" w14:textId="44A2ED6E" w:rsidR="008219F5" w:rsidRDefault="008219F5">
    <w:pPr>
      <w:pStyle w:val="Zhlav"/>
    </w:pPr>
    <w:r>
      <w:rPr>
        <w:noProof/>
        <w:lang w:eastAsia="cs-CZ"/>
      </w:rPr>
      <w:drawing>
        <wp:inline distT="0" distB="0" distL="0" distR="0" wp14:anchorId="397B6D44" wp14:editId="6993283F">
          <wp:extent cx="5760720" cy="949325"/>
          <wp:effectExtent l="0" t="0" r="0" b="3175"/>
          <wp:docPr id="1" name="Obrázek 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949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9C4"/>
    <w:multiLevelType w:val="hybridMultilevel"/>
    <w:tmpl w:val="3370A706"/>
    <w:lvl w:ilvl="0" w:tplc="699885C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3747CB"/>
    <w:multiLevelType w:val="hybridMultilevel"/>
    <w:tmpl w:val="AE6851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0169E7"/>
    <w:multiLevelType w:val="hybridMultilevel"/>
    <w:tmpl w:val="7C98496E"/>
    <w:lvl w:ilvl="0" w:tplc="54E2DF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123137D"/>
    <w:multiLevelType w:val="hybridMultilevel"/>
    <w:tmpl w:val="A1280348"/>
    <w:lvl w:ilvl="0" w:tplc="1DEEB34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13833C5"/>
    <w:multiLevelType w:val="multilevel"/>
    <w:tmpl w:val="75A844CC"/>
    <w:lvl w:ilvl="0">
      <w:start w:val="18"/>
      <w:numFmt w:val="decimal"/>
      <w:lvlText w:val="%1"/>
      <w:lvlJc w:val="left"/>
      <w:pPr>
        <w:tabs>
          <w:tab w:val="num" w:pos="375"/>
        </w:tabs>
        <w:ind w:left="375" w:hanging="375"/>
      </w:pPr>
      <w:rPr>
        <w:rFonts w:hint="default"/>
      </w:rPr>
    </w:lvl>
    <w:lvl w:ilvl="1">
      <w:start w:val="1"/>
      <w:numFmt w:val="decimal"/>
      <w:lvlText w:val="16.%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260111"/>
    <w:multiLevelType w:val="hybridMultilevel"/>
    <w:tmpl w:val="9C7A8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CF4AEF"/>
    <w:multiLevelType w:val="hybridMultilevel"/>
    <w:tmpl w:val="CB10D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EB7A1E"/>
    <w:multiLevelType w:val="hybridMultilevel"/>
    <w:tmpl w:val="237A46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8DC75BC"/>
    <w:multiLevelType w:val="hybridMultilevel"/>
    <w:tmpl w:val="A1280348"/>
    <w:lvl w:ilvl="0" w:tplc="1DEEB34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A265E05"/>
    <w:multiLevelType w:val="hybridMultilevel"/>
    <w:tmpl w:val="E8F6D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960591"/>
    <w:multiLevelType w:val="hybridMultilevel"/>
    <w:tmpl w:val="9014FC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099341C"/>
    <w:multiLevelType w:val="hybridMultilevel"/>
    <w:tmpl w:val="91865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C5703B"/>
    <w:multiLevelType w:val="hybridMultilevel"/>
    <w:tmpl w:val="AD9CD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767F43"/>
    <w:multiLevelType w:val="multilevel"/>
    <w:tmpl w:val="D4F07EA4"/>
    <w:lvl w:ilvl="0">
      <w:start w:val="3"/>
      <w:numFmt w:val="decimal"/>
      <w:lvlText w:val="%1"/>
      <w:lvlJc w:val="left"/>
      <w:pPr>
        <w:ind w:left="216" w:hanging="708"/>
      </w:pPr>
      <w:rPr>
        <w:rFonts w:hint="default"/>
      </w:rPr>
    </w:lvl>
    <w:lvl w:ilvl="1">
      <w:start w:val="1"/>
      <w:numFmt w:val="decimal"/>
      <w:lvlText w:val="%1.%2"/>
      <w:lvlJc w:val="left"/>
      <w:pPr>
        <w:ind w:left="216" w:hanging="708"/>
        <w:jc w:val="right"/>
      </w:pPr>
      <w:rPr>
        <w:rFonts w:ascii="Calibri" w:eastAsia="Calibri" w:hAnsi="Calibri" w:hint="default"/>
        <w:b/>
        <w:bCs/>
        <w:w w:val="100"/>
        <w:sz w:val="22"/>
        <w:szCs w:val="22"/>
      </w:rPr>
    </w:lvl>
    <w:lvl w:ilvl="2">
      <w:start w:val="1"/>
      <w:numFmt w:val="lowerLetter"/>
      <w:lvlText w:val="%3)"/>
      <w:lvlJc w:val="left"/>
      <w:pPr>
        <w:ind w:left="923" w:hanging="284"/>
      </w:pPr>
      <w:rPr>
        <w:rFonts w:ascii="Calibri" w:eastAsia="Calibri" w:hAnsi="Calibri" w:hint="default"/>
        <w:b w:val="0"/>
        <w:bCs/>
        <w:spacing w:val="-1"/>
        <w:w w:val="100"/>
        <w:sz w:val="22"/>
        <w:szCs w:val="22"/>
      </w:rPr>
    </w:lvl>
    <w:lvl w:ilvl="3">
      <w:start w:val="1"/>
      <w:numFmt w:val="bullet"/>
      <w:lvlText w:val="•"/>
      <w:lvlJc w:val="left"/>
      <w:pPr>
        <w:ind w:left="2831" w:hanging="284"/>
      </w:pPr>
      <w:rPr>
        <w:rFonts w:hint="default"/>
      </w:rPr>
    </w:lvl>
    <w:lvl w:ilvl="4">
      <w:start w:val="1"/>
      <w:numFmt w:val="bullet"/>
      <w:lvlText w:val="•"/>
      <w:lvlJc w:val="left"/>
      <w:pPr>
        <w:ind w:left="3786" w:hanging="284"/>
      </w:pPr>
      <w:rPr>
        <w:rFonts w:hint="default"/>
      </w:rPr>
    </w:lvl>
    <w:lvl w:ilvl="5">
      <w:start w:val="1"/>
      <w:numFmt w:val="bullet"/>
      <w:lvlText w:val="•"/>
      <w:lvlJc w:val="left"/>
      <w:pPr>
        <w:ind w:left="4742" w:hanging="284"/>
      </w:pPr>
      <w:rPr>
        <w:rFonts w:hint="default"/>
      </w:rPr>
    </w:lvl>
    <w:lvl w:ilvl="6">
      <w:start w:val="1"/>
      <w:numFmt w:val="bullet"/>
      <w:lvlText w:val="•"/>
      <w:lvlJc w:val="left"/>
      <w:pPr>
        <w:ind w:left="5697" w:hanging="284"/>
      </w:pPr>
      <w:rPr>
        <w:rFonts w:hint="default"/>
      </w:rPr>
    </w:lvl>
    <w:lvl w:ilvl="7">
      <w:start w:val="1"/>
      <w:numFmt w:val="bullet"/>
      <w:lvlText w:val="•"/>
      <w:lvlJc w:val="left"/>
      <w:pPr>
        <w:ind w:left="6653" w:hanging="284"/>
      </w:pPr>
      <w:rPr>
        <w:rFonts w:hint="default"/>
      </w:rPr>
    </w:lvl>
    <w:lvl w:ilvl="8">
      <w:start w:val="1"/>
      <w:numFmt w:val="bullet"/>
      <w:lvlText w:val="•"/>
      <w:lvlJc w:val="left"/>
      <w:pPr>
        <w:ind w:left="7608" w:hanging="284"/>
      </w:pPr>
      <w:rPr>
        <w:rFonts w:hint="default"/>
      </w:rPr>
    </w:lvl>
  </w:abstractNum>
  <w:abstractNum w:abstractNumId="14">
    <w:nsid w:val="262767FD"/>
    <w:multiLevelType w:val="hybridMultilevel"/>
    <w:tmpl w:val="6916F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187C6D"/>
    <w:multiLevelType w:val="hybridMultilevel"/>
    <w:tmpl w:val="6D688F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F76772F"/>
    <w:multiLevelType w:val="hybridMultilevel"/>
    <w:tmpl w:val="B05C2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5A2886"/>
    <w:multiLevelType w:val="hybridMultilevel"/>
    <w:tmpl w:val="80F269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3AB5B83"/>
    <w:multiLevelType w:val="hybridMultilevel"/>
    <w:tmpl w:val="D2128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344484"/>
    <w:multiLevelType w:val="hybridMultilevel"/>
    <w:tmpl w:val="F6B6331A"/>
    <w:lvl w:ilvl="0" w:tplc="D2C683B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CE23EE"/>
    <w:multiLevelType w:val="multilevel"/>
    <w:tmpl w:val="DC5655F8"/>
    <w:lvl w:ilvl="0">
      <w:start w:val="4"/>
      <w:numFmt w:val="decimal"/>
      <w:lvlText w:val="%1"/>
      <w:lvlJc w:val="left"/>
      <w:pPr>
        <w:ind w:left="216" w:hanging="708"/>
      </w:pPr>
      <w:rPr>
        <w:rFonts w:hint="default"/>
      </w:rPr>
    </w:lvl>
    <w:lvl w:ilvl="1">
      <w:start w:val="1"/>
      <w:numFmt w:val="decimal"/>
      <w:lvlText w:val="%1.%2"/>
      <w:lvlJc w:val="left"/>
      <w:pPr>
        <w:ind w:left="850" w:hanging="708"/>
      </w:pPr>
      <w:rPr>
        <w:rFonts w:ascii="Calibri" w:eastAsia="Calibri" w:hAnsi="Calibri" w:hint="default"/>
        <w:b/>
        <w:bCs/>
        <w:color w:val="auto"/>
        <w:w w:val="100"/>
        <w:sz w:val="22"/>
        <w:szCs w:val="22"/>
      </w:rPr>
    </w:lvl>
    <w:lvl w:ilvl="2">
      <w:start w:val="1"/>
      <w:numFmt w:val="bullet"/>
      <w:lvlText w:val="•"/>
      <w:lvlJc w:val="left"/>
      <w:pPr>
        <w:ind w:left="2080" w:hanging="708"/>
      </w:pPr>
      <w:rPr>
        <w:rFonts w:hint="default"/>
      </w:rPr>
    </w:lvl>
    <w:lvl w:ilvl="3">
      <w:start w:val="1"/>
      <w:numFmt w:val="bullet"/>
      <w:lvlText w:val="•"/>
      <w:lvlJc w:val="left"/>
      <w:pPr>
        <w:ind w:left="3010" w:hanging="708"/>
      </w:pPr>
      <w:rPr>
        <w:rFonts w:hint="default"/>
      </w:rPr>
    </w:lvl>
    <w:lvl w:ilvl="4">
      <w:start w:val="1"/>
      <w:numFmt w:val="bullet"/>
      <w:lvlText w:val="•"/>
      <w:lvlJc w:val="left"/>
      <w:pPr>
        <w:ind w:left="3940" w:hanging="708"/>
      </w:pPr>
      <w:rPr>
        <w:rFonts w:hint="default"/>
      </w:rPr>
    </w:lvl>
    <w:lvl w:ilvl="5">
      <w:start w:val="1"/>
      <w:numFmt w:val="bullet"/>
      <w:lvlText w:val="•"/>
      <w:lvlJc w:val="left"/>
      <w:pPr>
        <w:ind w:left="4870"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30" w:hanging="708"/>
      </w:pPr>
      <w:rPr>
        <w:rFonts w:hint="default"/>
      </w:rPr>
    </w:lvl>
    <w:lvl w:ilvl="8">
      <w:start w:val="1"/>
      <w:numFmt w:val="bullet"/>
      <w:lvlText w:val="•"/>
      <w:lvlJc w:val="left"/>
      <w:pPr>
        <w:ind w:left="7660" w:hanging="708"/>
      </w:pPr>
      <w:rPr>
        <w:rFonts w:hint="default"/>
      </w:rPr>
    </w:lvl>
  </w:abstractNum>
  <w:abstractNum w:abstractNumId="21">
    <w:nsid w:val="439A31EA"/>
    <w:multiLevelType w:val="hybridMultilevel"/>
    <w:tmpl w:val="CEA06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356234"/>
    <w:multiLevelType w:val="multilevel"/>
    <w:tmpl w:val="E6388752"/>
    <w:lvl w:ilvl="0">
      <w:start w:val="12"/>
      <w:numFmt w:val="decimal"/>
      <w:lvlText w:val="%1"/>
      <w:lvlJc w:val="left"/>
      <w:pPr>
        <w:tabs>
          <w:tab w:val="num" w:pos="375"/>
        </w:tabs>
        <w:ind w:left="375" w:hanging="375"/>
      </w:pPr>
      <w:rPr>
        <w:rFonts w:hint="default"/>
      </w:rPr>
    </w:lvl>
    <w:lvl w:ilvl="1">
      <w:start w:val="1"/>
      <w:numFmt w:val="decimal"/>
      <w:lvlText w:val="1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8241A1"/>
    <w:multiLevelType w:val="hybridMultilevel"/>
    <w:tmpl w:val="0038B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D92BA3"/>
    <w:multiLevelType w:val="hybridMultilevel"/>
    <w:tmpl w:val="A9300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AC67DA"/>
    <w:multiLevelType w:val="hybridMultilevel"/>
    <w:tmpl w:val="82F68C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67E62FF"/>
    <w:multiLevelType w:val="hybridMultilevel"/>
    <w:tmpl w:val="8FD0A986"/>
    <w:lvl w:ilvl="0" w:tplc="25A6A05A">
      <w:start w:val="1"/>
      <w:numFmt w:val="decimal"/>
      <w:lvlText w:val="%1."/>
      <w:lvlJc w:val="left"/>
      <w:pPr>
        <w:ind w:left="720" w:hanging="360"/>
      </w:pPr>
      <w:rPr>
        <w:rFonts w:hint="default"/>
        <w:color w:val="auto"/>
      </w:rPr>
    </w:lvl>
    <w:lvl w:ilvl="1" w:tplc="1374BC06">
      <w:start w:val="3"/>
      <w:numFmt w:val="bullet"/>
      <w:lvlText w:val=""/>
      <w:lvlJc w:val="left"/>
      <w:pPr>
        <w:ind w:left="1440" w:hanging="360"/>
      </w:pPr>
      <w:rPr>
        <w:rFonts w:ascii="Symbol" w:eastAsiaTheme="minorHAnsi"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9752571"/>
    <w:multiLevelType w:val="hybridMultilevel"/>
    <w:tmpl w:val="19A4EA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A0463CC"/>
    <w:multiLevelType w:val="hybridMultilevel"/>
    <w:tmpl w:val="93A6C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7A5A57"/>
    <w:multiLevelType w:val="hybridMultilevel"/>
    <w:tmpl w:val="E5D81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D54B75"/>
    <w:multiLevelType w:val="hybridMultilevel"/>
    <w:tmpl w:val="B4B058E2"/>
    <w:lvl w:ilvl="0" w:tplc="4704B030">
      <w:start w:val="1"/>
      <w:numFmt w:val="decimal"/>
      <w:lvlText w:val="%1."/>
      <w:lvlJc w:val="left"/>
      <w:pPr>
        <w:ind w:left="720" w:hanging="360"/>
      </w:pPr>
      <w:rPr>
        <w:rFonts w:hint="default"/>
      </w:rPr>
    </w:lvl>
    <w:lvl w:ilvl="1" w:tplc="1374BC06">
      <w:start w:val="3"/>
      <w:numFmt w:val="bullet"/>
      <w:lvlText w:val=""/>
      <w:lvlJc w:val="left"/>
      <w:pPr>
        <w:ind w:left="1440" w:hanging="360"/>
      </w:pPr>
      <w:rPr>
        <w:rFonts w:ascii="Symbol" w:eastAsiaTheme="minorHAnsi"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A7767F8"/>
    <w:multiLevelType w:val="hybridMultilevel"/>
    <w:tmpl w:val="A1280348"/>
    <w:lvl w:ilvl="0" w:tplc="1DEEB34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A9C033E"/>
    <w:multiLevelType w:val="hybridMultilevel"/>
    <w:tmpl w:val="A5BCC300"/>
    <w:lvl w:ilvl="0" w:tplc="4906FB2A">
      <w:start w:val="1"/>
      <w:numFmt w:val="decimal"/>
      <w:lvlText w:val="%1."/>
      <w:lvlJc w:val="left"/>
      <w:pPr>
        <w:ind w:left="720" w:hanging="360"/>
      </w:pPr>
      <w:rPr>
        <w:strike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7E9026C1"/>
    <w:multiLevelType w:val="hybridMultilevel"/>
    <w:tmpl w:val="4E30FBB8"/>
    <w:lvl w:ilvl="0" w:tplc="8006DB28">
      <w:start w:val="1"/>
      <w:numFmt w:val="upperRoman"/>
      <w:lvlText w:val="%1."/>
      <w:lvlJc w:val="left"/>
      <w:pPr>
        <w:ind w:left="436" w:hanging="72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
  </w:num>
  <w:num w:numId="10">
    <w:abstractNumId w:val="22"/>
  </w:num>
  <w:num w:numId="11">
    <w:abstractNumId w:val="2"/>
  </w:num>
  <w:num w:numId="12">
    <w:abstractNumId w:val="28"/>
  </w:num>
  <w:num w:numId="13">
    <w:abstractNumId w:val="24"/>
  </w:num>
  <w:num w:numId="14">
    <w:abstractNumId w:val="10"/>
  </w:num>
  <w:num w:numId="15">
    <w:abstractNumId w:val="26"/>
  </w:num>
  <w:num w:numId="16">
    <w:abstractNumId w:val="29"/>
  </w:num>
  <w:num w:numId="17">
    <w:abstractNumId w:val="17"/>
  </w:num>
  <w:num w:numId="18">
    <w:abstractNumId w:val="31"/>
  </w:num>
  <w:num w:numId="19">
    <w:abstractNumId w:val="8"/>
  </w:num>
  <w:num w:numId="20">
    <w:abstractNumId w:val="3"/>
  </w:num>
  <w:num w:numId="21">
    <w:abstractNumId w:val="20"/>
  </w:num>
  <w:num w:numId="22">
    <w:abstractNumId w:val="13"/>
  </w:num>
  <w:num w:numId="23">
    <w:abstractNumId w:val="33"/>
  </w:num>
  <w:num w:numId="24">
    <w:abstractNumId w:val="0"/>
  </w:num>
  <w:num w:numId="25">
    <w:abstractNumId w:val="9"/>
  </w:num>
  <w:num w:numId="26">
    <w:abstractNumId w:val="19"/>
  </w:num>
  <w:num w:numId="27">
    <w:abstractNumId w:val="21"/>
  </w:num>
  <w:num w:numId="28">
    <w:abstractNumId w:val="12"/>
  </w:num>
  <w:num w:numId="29">
    <w:abstractNumId w:val="11"/>
  </w:num>
  <w:num w:numId="30">
    <w:abstractNumId w:val="23"/>
  </w:num>
  <w:num w:numId="31">
    <w:abstractNumId w:val="16"/>
  </w:num>
  <w:num w:numId="32">
    <w:abstractNumId w:val="1"/>
  </w:num>
  <w:num w:numId="33">
    <w:abstractNumId w:val="14"/>
  </w:num>
  <w:num w:numId="34">
    <w:abstractNumId w:val="5"/>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E"/>
    <w:rsid w:val="0001217D"/>
    <w:rsid w:val="00012DA0"/>
    <w:rsid w:val="00041EBB"/>
    <w:rsid w:val="000443D1"/>
    <w:rsid w:val="0007473A"/>
    <w:rsid w:val="000747F4"/>
    <w:rsid w:val="00075539"/>
    <w:rsid w:val="000900AE"/>
    <w:rsid w:val="000B0AC2"/>
    <w:rsid w:val="000C0EEA"/>
    <w:rsid w:val="000D5538"/>
    <w:rsid w:val="000F0F58"/>
    <w:rsid w:val="000F3B0E"/>
    <w:rsid w:val="00107EDA"/>
    <w:rsid w:val="00113014"/>
    <w:rsid w:val="00157C1C"/>
    <w:rsid w:val="001C287F"/>
    <w:rsid w:val="001E3E4D"/>
    <w:rsid w:val="001E50FC"/>
    <w:rsid w:val="001F3287"/>
    <w:rsid w:val="00201157"/>
    <w:rsid w:val="00216DCC"/>
    <w:rsid w:val="00225D2A"/>
    <w:rsid w:val="002328C2"/>
    <w:rsid w:val="00243545"/>
    <w:rsid w:val="00250704"/>
    <w:rsid w:val="002645AC"/>
    <w:rsid w:val="002A00AB"/>
    <w:rsid w:val="002B4C3C"/>
    <w:rsid w:val="00307828"/>
    <w:rsid w:val="003200BF"/>
    <w:rsid w:val="0032416F"/>
    <w:rsid w:val="003413C9"/>
    <w:rsid w:val="00355A1D"/>
    <w:rsid w:val="00362AC5"/>
    <w:rsid w:val="003B4ED0"/>
    <w:rsid w:val="003E75F9"/>
    <w:rsid w:val="003F25C1"/>
    <w:rsid w:val="003F3F8C"/>
    <w:rsid w:val="00430956"/>
    <w:rsid w:val="00446886"/>
    <w:rsid w:val="00452E2F"/>
    <w:rsid w:val="00462DED"/>
    <w:rsid w:val="004962E4"/>
    <w:rsid w:val="004A1C43"/>
    <w:rsid w:val="004D7BC5"/>
    <w:rsid w:val="00514DA2"/>
    <w:rsid w:val="005348B3"/>
    <w:rsid w:val="0055372E"/>
    <w:rsid w:val="005575E5"/>
    <w:rsid w:val="00573ECA"/>
    <w:rsid w:val="005B2276"/>
    <w:rsid w:val="005D13E4"/>
    <w:rsid w:val="005D4642"/>
    <w:rsid w:val="005E1F48"/>
    <w:rsid w:val="005F1959"/>
    <w:rsid w:val="00615E4D"/>
    <w:rsid w:val="00653996"/>
    <w:rsid w:val="006604CE"/>
    <w:rsid w:val="0067766B"/>
    <w:rsid w:val="00690BBB"/>
    <w:rsid w:val="00694BC0"/>
    <w:rsid w:val="006B77F1"/>
    <w:rsid w:val="006D298E"/>
    <w:rsid w:val="006D7CB4"/>
    <w:rsid w:val="006E5054"/>
    <w:rsid w:val="006F7E88"/>
    <w:rsid w:val="007055C9"/>
    <w:rsid w:val="00705AA2"/>
    <w:rsid w:val="00714D16"/>
    <w:rsid w:val="0071550E"/>
    <w:rsid w:val="00750177"/>
    <w:rsid w:val="007B0C64"/>
    <w:rsid w:val="007B10E1"/>
    <w:rsid w:val="007C57CA"/>
    <w:rsid w:val="007C7353"/>
    <w:rsid w:val="00813C36"/>
    <w:rsid w:val="008219F5"/>
    <w:rsid w:val="00822344"/>
    <w:rsid w:val="008922D3"/>
    <w:rsid w:val="008A199D"/>
    <w:rsid w:val="008A585F"/>
    <w:rsid w:val="008A777E"/>
    <w:rsid w:val="008D2A3C"/>
    <w:rsid w:val="008D345E"/>
    <w:rsid w:val="008E17D6"/>
    <w:rsid w:val="008F338B"/>
    <w:rsid w:val="008F4D3D"/>
    <w:rsid w:val="008F5671"/>
    <w:rsid w:val="00906632"/>
    <w:rsid w:val="0091298A"/>
    <w:rsid w:val="00912F7A"/>
    <w:rsid w:val="00913C47"/>
    <w:rsid w:val="009141F7"/>
    <w:rsid w:val="00931EE2"/>
    <w:rsid w:val="00946FC6"/>
    <w:rsid w:val="00956C56"/>
    <w:rsid w:val="00957AB8"/>
    <w:rsid w:val="00964FC6"/>
    <w:rsid w:val="00970BF3"/>
    <w:rsid w:val="0097277F"/>
    <w:rsid w:val="009742AE"/>
    <w:rsid w:val="00986F90"/>
    <w:rsid w:val="009B7198"/>
    <w:rsid w:val="009C6017"/>
    <w:rsid w:val="009D13A2"/>
    <w:rsid w:val="009F07C8"/>
    <w:rsid w:val="00A10FD0"/>
    <w:rsid w:val="00A175AA"/>
    <w:rsid w:val="00A34A78"/>
    <w:rsid w:val="00A43E62"/>
    <w:rsid w:val="00A644F0"/>
    <w:rsid w:val="00A83A0C"/>
    <w:rsid w:val="00AC166F"/>
    <w:rsid w:val="00AD513F"/>
    <w:rsid w:val="00AE2334"/>
    <w:rsid w:val="00AF13F3"/>
    <w:rsid w:val="00AF1BFC"/>
    <w:rsid w:val="00B11599"/>
    <w:rsid w:val="00B17DE7"/>
    <w:rsid w:val="00B23176"/>
    <w:rsid w:val="00B37BFC"/>
    <w:rsid w:val="00B61393"/>
    <w:rsid w:val="00BA245B"/>
    <w:rsid w:val="00BB1F3B"/>
    <w:rsid w:val="00BD296A"/>
    <w:rsid w:val="00BD3BBA"/>
    <w:rsid w:val="00C213C6"/>
    <w:rsid w:val="00C57B8B"/>
    <w:rsid w:val="00C57CE0"/>
    <w:rsid w:val="00C60F02"/>
    <w:rsid w:val="00C67154"/>
    <w:rsid w:val="00C9378B"/>
    <w:rsid w:val="00CA3159"/>
    <w:rsid w:val="00CB2773"/>
    <w:rsid w:val="00CB776E"/>
    <w:rsid w:val="00CD5742"/>
    <w:rsid w:val="00CE1559"/>
    <w:rsid w:val="00CF2D1E"/>
    <w:rsid w:val="00CF3668"/>
    <w:rsid w:val="00D121C1"/>
    <w:rsid w:val="00D2627B"/>
    <w:rsid w:val="00D6232D"/>
    <w:rsid w:val="00D64BA8"/>
    <w:rsid w:val="00D81219"/>
    <w:rsid w:val="00DB4F15"/>
    <w:rsid w:val="00DB6097"/>
    <w:rsid w:val="00DD162E"/>
    <w:rsid w:val="00E01678"/>
    <w:rsid w:val="00E1263A"/>
    <w:rsid w:val="00E25694"/>
    <w:rsid w:val="00E40741"/>
    <w:rsid w:val="00E70014"/>
    <w:rsid w:val="00E74C9C"/>
    <w:rsid w:val="00E875AC"/>
    <w:rsid w:val="00E92B1E"/>
    <w:rsid w:val="00E94FE7"/>
    <w:rsid w:val="00E953B0"/>
    <w:rsid w:val="00E977FA"/>
    <w:rsid w:val="00ED0948"/>
    <w:rsid w:val="00ED1549"/>
    <w:rsid w:val="00ED395D"/>
    <w:rsid w:val="00ED3AB1"/>
    <w:rsid w:val="00EF0F2A"/>
    <w:rsid w:val="00EF5235"/>
    <w:rsid w:val="00F23505"/>
    <w:rsid w:val="00F24886"/>
    <w:rsid w:val="00F319D6"/>
    <w:rsid w:val="00F346EB"/>
    <w:rsid w:val="00F35759"/>
    <w:rsid w:val="00F605B3"/>
    <w:rsid w:val="00F75738"/>
    <w:rsid w:val="00F922DA"/>
    <w:rsid w:val="00FB2F83"/>
    <w:rsid w:val="00FB3479"/>
    <w:rsid w:val="00FB4A19"/>
    <w:rsid w:val="00FB6C12"/>
    <w:rsid w:val="00FD3F54"/>
    <w:rsid w:val="00FF42EF"/>
    <w:rsid w:val="00FF7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7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77E"/>
    <w:pPr>
      <w:ind w:left="720"/>
      <w:contextualSpacing/>
    </w:pPr>
  </w:style>
  <w:style w:type="paragraph" w:styleId="Zhlav">
    <w:name w:val="header"/>
    <w:basedOn w:val="Normln"/>
    <w:link w:val="ZhlavChar"/>
    <w:uiPriority w:val="99"/>
    <w:unhideWhenUsed/>
    <w:rsid w:val="008A77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777E"/>
  </w:style>
  <w:style w:type="paragraph" w:styleId="Zpat">
    <w:name w:val="footer"/>
    <w:basedOn w:val="Normln"/>
    <w:link w:val="ZpatChar"/>
    <w:uiPriority w:val="99"/>
    <w:unhideWhenUsed/>
    <w:rsid w:val="008A777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77E"/>
  </w:style>
  <w:style w:type="paragraph" w:styleId="Textbubliny">
    <w:name w:val="Balloon Text"/>
    <w:basedOn w:val="Normln"/>
    <w:link w:val="TextbublinyChar"/>
    <w:uiPriority w:val="99"/>
    <w:semiHidden/>
    <w:unhideWhenUsed/>
    <w:rsid w:val="008A7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77E"/>
    <w:rPr>
      <w:rFonts w:ascii="Tahoma" w:hAnsi="Tahoma" w:cs="Tahoma"/>
      <w:sz w:val="16"/>
      <w:szCs w:val="16"/>
    </w:rPr>
  </w:style>
  <w:style w:type="character" w:styleId="Odkaznakoment">
    <w:name w:val="annotation reference"/>
    <w:basedOn w:val="Standardnpsmoodstavce"/>
    <w:uiPriority w:val="99"/>
    <w:semiHidden/>
    <w:unhideWhenUsed/>
    <w:rsid w:val="002328C2"/>
    <w:rPr>
      <w:sz w:val="16"/>
      <w:szCs w:val="16"/>
    </w:rPr>
  </w:style>
  <w:style w:type="paragraph" w:styleId="Textkomente">
    <w:name w:val="annotation text"/>
    <w:basedOn w:val="Normln"/>
    <w:link w:val="TextkomenteChar"/>
    <w:uiPriority w:val="99"/>
    <w:semiHidden/>
    <w:unhideWhenUsed/>
    <w:rsid w:val="002328C2"/>
    <w:pPr>
      <w:spacing w:line="240" w:lineRule="auto"/>
    </w:pPr>
    <w:rPr>
      <w:sz w:val="20"/>
      <w:szCs w:val="20"/>
    </w:rPr>
  </w:style>
  <w:style w:type="character" w:customStyle="1" w:styleId="TextkomenteChar">
    <w:name w:val="Text komentáře Char"/>
    <w:basedOn w:val="Standardnpsmoodstavce"/>
    <w:link w:val="Textkomente"/>
    <w:uiPriority w:val="99"/>
    <w:semiHidden/>
    <w:rsid w:val="002328C2"/>
    <w:rPr>
      <w:sz w:val="20"/>
      <w:szCs w:val="20"/>
    </w:rPr>
  </w:style>
  <w:style w:type="paragraph" w:styleId="Pedmtkomente">
    <w:name w:val="annotation subject"/>
    <w:basedOn w:val="Textkomente"/>
    <w:next w:val="Textkomente"/>
    <w:link w:val="PedmtkomenteChar"/>
    <w:uiPriority w:val="99"/>
    <w:semiHidden/>
    <w:unhideWhenUsed/>
    <w:rsid w:val="002328C2"/>
    <w:rPr>
      <w:b/>
      <w:bCs/>
    </w:rPr>
  </w:style>
  <w:style w:type="character" w:customStyle="1" w:styleId="PedmtkomenteChar">
    <w:name w:val="Předmět komentáře Char"/>
    <w:basedOn w:val="TextkomenteChar"/>
    <w:link w:val="Pedmtkomente"/>
    <w:uiPriority w:val="99"/>
    <w:semiHidden/>
    <w:rsid w:val="002328C2"/>
    <w:rPr>
      <w:b/>
      <w:bCs/>
      <w:sz w:val="20"/>
      <w:szCs w:val="20"/>
    </w:rPr>
  </w:style>
  <w:style w:type="table" w:styleId="Mkatabulky">
    <w:name w:val="Table Grid"/>
    <w:basedOn w:val="Normlntabulka"/>
    <w:uiPriority w:val="59"/>
    <w:rsid w:val="0069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141F7"/>
    <w:rPr>
      <w:color w:val="0000FF" w:themeColor="hyperlink"/>
      <w:u w:val="single"/>
    </w:rPr>
  </w:style>
  <w:style w:type="paragraph" w:customStyle="1" w:styleId="BlockText1">
    <w:name w:val="Block Text1"/>
    <w:basedOn w:val="Normln"/>
    <w:rsid w:val="005F1959"/>
    <w:pPr>
      <w:overflowPunct w:val="0"/>
      <w:autoSpaceDE w:val="0"/>
      <w:autoSpaceDN w:val="0"/>
      <w:adjustRightInd w:val="0"/>
      <w:spacing w:after="0" w:line="240" w:lineRule="auto"/>
      <w:ind w:left="426" w:right="426" w:hanging="426"/>
      <w:jc w:val="both"/>
    </w:pPr>
    <w:rPr>
      <w:rFonts w:ascii="Arial" w:eastAsia="Times New Roman" w:hAnsi="Arial" w:cs="Times New Roman"/>
      <w:sz w:val="20"/>
      <w:szCs w:val="20"/>
      <w:lang w:eastAsia="cs-CZ"/>
    </w:rPr>
  </w:style>
  <w:style w:type="paragraph" w:styleId="Textvbloku">
    <w:name w:val="Block Text"/>
    <w:basedOn w:val="Normln"/>
    <w:rsid w:val="005F1959"/>
    <w:pPr>
      <w:overflowPunct w:val="0"/>
      <w:autoSpaceDE w:val="0"/>
      <w:autoSpaceDN w:val="0"/>
      <w:adjustRightInd w:val="0"/>
      <w:spacing w:after="0" w:line="240" w:lineRule="auto"/>
      <w:ind w:left="1276" w:right="426" w:hanging="1276"/>
      <w:jc w:val="both"/>
      <w:textAlignment w:val="baseline"/>
    </w:pPr>
    <w:rPr>
      <w:rFonts w:ascii="Arial" w:eastAsia="Times New Roman" w:hAnsi="Arial" w:cs="Times New Roman"/>
      <w:sz w:val="24"/>
      <w:szCs w:val="20"/>
      <w:lang w:eastAsia="cs-CZ"/>
    </w:rPr>
  </w:style>
  <w:style w:type="paragraph" w:styleId="Obsah1">
    <w:name w:val="toc 1"/>
    <w:basedOn w:val="Normln"/>
    <w:next w:val="Normln"/>
    <w:autoRedefine/>
    <w:uiPriority w:val="39"/>
    <w:rsid w:val="006B77F1"/>
    <w:pPr>
      <w:tabs>
        <w:tab w:val="left" w:pos="851"/>
        <w:tab w:val="right" w:leader="dot" w:pos="9062"/>
      </w:tabs>
      <w:spacing w:before="120" w:after="120" w:line="240" w:lineRule="auto"/>
      <w:ind w:left="714" w:hanging="71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3841">
      <w:bodyDiv w:val="1"/>
      <w:marLeft w:val="0"/>
      <w:marRight w:val="0"/>
      <w:marTop w:val="0"/>
      <w:marBottom w:val="0"/>
      <w:divBdr>
        <w:top w:val="none" w:sz="0" w:space="0" w:color="auto"/>
        <w:left w:val="none" w:sz="0" w:space="0" w:color="auto"/>
        <w:bottom w:val="none" w:sz="0" w:space="0" w:color="auto"/>
        <w:right w:val="none" w:sz="0" w:space="0" w:color="auto"/>
      </w:divBdr>
    </w:div>
    <w:div w:id="1505245949">
      <w:bodyDiv w:val="1"/>
      <w:marLeft w:val="0"/>
      <w:marRight w:val="0"/>
      <w:marTop w:val="0"/>
      <w:marBottom w:val="0"/>
      <w:divBdr>
        <w:top w:val="none" w:sz="0" w:space="0" w:color="auto"/>
        <w:left w:val="none" w:sz="0" w:space="0" w:color="auto"/>
        <w:bottom w:val="none" w:sz="0" w:space="0" w:color="auto"/>
        <w:right w:val="none" w:sz="0" w:space="0" w:color="auto"/>
      </w:divBdr>
    </w:div>
    <w:div w:id="20578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rova.michaela@magistrat.libere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toova.veronika@magistrat.liberec.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A0FD-54FE-4997-AC7D-DC31C9C3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14082</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2018-10-02T10:04:00Z</dcterms:created>
  <dcterms:modified xsi:type="dcterms:W3CDTF">2019-03-20T11:23:00Z</dcterms:modified>
</cp:coreProperties>
</file>