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56466E" w:rsidRDefault="0056466E" w:rsidP="0056466E">
      <w:pPr>
        <w:pStyle w:val="Odstavecseseznamem"/>
        <w:numPr>
          <w:ilvl w:val="0"/>
          <w:numId w:val="15"/>
        </w:numPr>
        <w:spacing w:line="360" w:lineRule="auto"/>
        <w:jc w:val="center"/>
        <w:rPr>
          <w:rFonts w:cs="Times New Roman"/>
          <w:b/>
          <w:sz w:val="28"/>
          <w:szCs w:val="28"/>
          <w:u w:val="single"/>
        </w:rPr>
      </w:pPr>
      <w:r>
        <w:rPr>
          <w:rFonts w:cs="Times New Roman"/>
          <w:b/>
          <w:sz w:val="28"/>
          <w:szCs w:val="28"/>
          <w:u w:val="single"/>
        </w:rPr>
        <w:t>PRŮVODNÍ A</w:t>
      </w:r>
      <w:r w:rsidR="00BE46F8" w:rsidRPr="0056466E">
        <w:rPr>
          <w:rFonts w:cs="Times New Roman"/>
          <w:b/>
          <w:sz w:val="28"/>
          <w:szCs w:val="28"/>
          <w:u w:val="single"/>
        </w:rPr>
        <w:t xml:space="preserve"> </w:t>
      </w:r>
      <w:r w:rsidR="00AE6F05" w:rsidRPr="0056466E">
        <w:rPr>
          <w:rFonts w:cs="Times New Roman"/>
          <w:b/>
          <w:sz w:val="28"/>
          <w:szCs w:val="28"/>
          <w:u w:val="single"/>
        </w:rPr>
        <w:t xml:space="preserve">SOUHRNNÁ </w:t>
      </w:r>
      <w:r w:rsidR="00222EFB" w:rsidRPr="0056466E">
        <w:rPr>
          <w:rFonts w:cs="Times New Roman"/>
          <w:b/>
          <w:sz w:val="28"/>
          <w:szCs w:val="28"/>
          <w:u w:val="single"/>
        </w:rPr>
        <w:t>TECHNICKÁ</w:t>
      </w:r>
      <w:r w:rsidR="00BE46F8" w:rsidRPr="0056466E">
        <w:rPr>
          <w:rFonts w:cs="Times New Roman"/>
          <w:b/>
          <w:sz w:val="28"/>
          <w:szCs w:val="28"/>
          <w:u w:val="single"/>
        </w:rPr>
        <w:t xml:space="preserve"> ZPRÁVA</w:t>
      </w:r>
    </w:p>
    <w:p w:rsidR="00BE46F8" w:rsidRPr="0068568E" w:rsidRDefault="000C50C7" w:rsidP="0068568E">
      <w:pPr>
        <w:spacing w:line="360" w:lineRule="auto"/>
        <w:jc w:val="center"/>
        <w:rPr>
          <w:rFonts w:cs="Times New Roman"/>
          <w:b/>
          <w:szCs w:val="24"/>
          <w:u w:val="single"/>
        </w:rPr>
      </w:pPr>
      <w:r>
        <w:rPr>
          <w:rFonts w:cs="Times New Roman"/>
          <w:szCs w:val="24"/>
        </w:rPr>
        <w:t xml:space="preserve">Dle přílohy </w:t>
      </w:r>
      <w:r w:rsidR="0056466E" w:rsidRPr="000B3687">
        <w:rPr>
          <w:rFonts w:eastAsia="Times New Roman" w:cs="Times New Roman"/>
          <w:szCs w:val="24"/>
          <w:lang w:eastAsia="cs-CZ"/>
        </w:rPr>
        <w:t>č. 6 k vyhlášce č. 146/2008 Sb.</w:t>
      </w: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t>A.1 Identifikační</w:t>
      </w:r>
      <w:proofErr w:type="gramEnd"/>
      <w:r w:rsidRPr="0056466E">
        <w:rPr>
          <w:rFonts w:eastAsia="Times New Roman" w:cs="Times New Roman"/>
        </w:rPr>
        <w:t xml:space="preserve"> údaje</w:t>
      </w:r>
    </w:p>
    <w:p w:rsidR="0056466E" w:rsidRPr="00EE654D" w:rsidRDefault="0056466E" w:rsidP="0056466E">
      <w:pPr>
        <w:pStyle w:val="Bezmezer"/>
        <w:spacing w:line="360" w:lineRule="auto"/>
        <w:ind w:left="-709"/>
        <w:jc w:val="both"/>
        <w:rPr>
          <w:b/>
        </w:rPr>
      </w:pPr>
    </w:p>
    <w:p w:rsidR="0056466E" w:rsidRPr="0056466E" w:rsidRDefault="0056466E" w:rsidP="0056466E">
      <w:pPr>
        <w:pStyle w:val="Bezmezer"/>
        <w:spacing w:line="360" w:lineRule="auto"/>
        <w:jc w:val="both"/>
        <w:rPr>
          <w:i/>
        </w:rPr>
      </w:pPr>
      <w:proofErr w:type="gramStart"/>
      <w:r w:rsidRPr="0056466E">
        <w:rPr>
          <w:i/>
        </w:rPr>
        <w:t>A.1.1</w:t>
      </w:r>
      <w:proofErr w:type="gramEnd"/>
      <w:r w:rsidRPr="0056466E">
        <w:rPr>
          <w:i/>
        </w:rPr>
        <w:t xml:space="preserve"> Údaje o stavbě</w:t>
      </w:r>
    </w:p>
    <w:p w:rsidR="0056466E" w:rsidRPr="00EE654D" w:rsidRDefault="0056466E" w:rsidP="0056466E">
      <w:pPr>
        <w:pStyle w:val="Bezmezer"/>
        <w:spacing w:line="360" w:lineRule="auto"/>
        <w:ind w:left="-709"/>
        <w:jc w:val="both"/>
      </w:pPr>
    </w:p>
    <w:p w:rsidR="0056466E" w:rsidRPr="00EE654D" w:rsidRDefault="0056466E" w:rsidP="0056466E">
      <w:pPr>
        <w:pStyle w:val="Bezmezer"/>
        <w:spacing w:line="360" w:lineRule="auto"/>
        <w:ind w:left="-709" w:firstLine="709"/>
        <w:jc w:val="both"/>
        <w:rPr>
          <w:i/>
        </w:rPr>
      </w:pPr>
      <w:r w:rsidRPr="00EE654D">
        <w:rPr>
          <w:rStyle w:val="PromnnHTML"/>
          <w:i w:val="0"/>
        </w:rPr>
        <w:t>a)</w:t>
      </w:r>
      <w:r w:rsidRPr="00EE654D">
        <w:rPr>
          <w:i/>
        </w:rPr>
        <w:t xml:space="preserve"> název stavby,</w:t>
      </w:r>
    </w:p>
    <w:p w:rsidR="0056466E" w:rsidRPr="00EE654D" w:rsidRDefault="0056466E" w:rsidP="0056466E">
      <w:pPr>
        <w:pStyle w:val="Bezmezer"/>
        <w:spacing w:line="360" w:lineRule="auto"/>
        <w:ind w:left="-709" w:firstLine="709"/>
        <w:jc w:val="both"/>
      </w:pPr>
      <w:r>
        <w:rPr>
          <w:b/>
        </w:rPr>
        <w:t>Silnice</w:t>
      </w:r>
      <w:r w:rsidRPr="00EE654D">
        <w:rPr>
          <w:b/>
        </w:rPr>
        <w:t xml:space="preserve"> II</w:t>
      </w:r>
      <w:r>
        <w:rPr>
          <w:b/>
        </w:rPr>
        <w:t>I / 27911</w:t>
      </w:r>
      <w:r w:rsidRPr="00EE654D">
        <w:rPr>
          <w:b/>
        </w:rPr>
        <w:t xml:space="preserve"> </w:t>
      </w:r>
      <w:proofErr w:type="spellStart"/>
      <w:r>
        <w:rPr>
          <w:b/>
        </w:rPr>
        <w:t>Pěnčín</w:t>
      </w:r>
      <w:proofErr w:type="spellEnd"/>
      <w:r>
        <w:rPr>
          <w:b/>
        </w:rPr>
        <w:t xml:space="preserve"> vč. propojení na silnici III/2799</w:t>
      </w:r>
    </w:p>
    <w:p w:rsidR="0056466E" w:rsidRPr="00EE654D" w:rsidRDefault="0056466E" w:rsidP="0056466E">
      <w:pPr>
        <w:pStyle w:val="Bezmezer"/>
        <w:spacing w:line="360" w:lineRule="auto"/>
        <w:ind w:left="-709"/>
        <w:jc w:val="both"/>
      </w:pPr>
    </w:p>
    <w:p w:rsidR="0056466E" w:rsidRPr="00EE654D" w:rsidRDefault="0056466E" w:rsidP="0056466E">
      <w:pPr>
        <w:pStyle w:val="Bezmezer"/>
        <w:spacing w:line="360" w:lineRule="auto"/>
        <w:jc w:val="both"/>
        <w:rPr>
          <w:i/>
        </w:rPr>
      </w:pPr>
      <w:r w:rsidRPr="00EE654D">
        <w:rPr>
          <w:rStyle w:val="PromnnHTML"/>
          <w:i w:val="0"/>
        </w:rPr>
        <w:t>b)</w:t>
      </w:r>
      <w:r w:rsidRPr="00EE654D">
        <w:rPr>
          <w:i/>
        </w:rPr>
        <w:t xml:space="preserve"> místo stavby - kraj, katastrální území, označení pozemní komunikace, u budov adresa, čísla popisná,</w:t>
      </w:r>
    </w:p>
    <w:p w:rsidR="0056466E" w:rsidRPr="00EE654D" w:rsidRDefault="0056466E" w:rsidP="0056466E">
      <w:pPr>
        <w:pStyle w:val="Bezmezer"/>
        <w:spacing w:line="360" w:lineRule="auto"/>
        <w:ind w:left="-709" w:firstLine="709"/>
        <w:jc w:val="both"/>
      </w:pPr>
      <w:r w:rsidRPr="00EE654D">
        <w:t xml:space="preserve">Katastrální území </w:t>
      </w:r>
      <w:proofErr w:type="spellStart"/>
      <w:r>
        <w:t>Příšovice</w:t>
      </w:r>
      <w:proofErr w:type="spellEnd"/>
      <w:r>
        <w:t xml:space="preserve"> (736309), </w:t>
      </w:r>
      <w:proofErr w:type="spellStart"/>
      <w:r>
        <w:t>Pěnčí</w:t>
      </w:r>
      <w:proofErr w:type="spellEnd"/>
      <w:r>
        <w:t xml:space="preserve"> (736309)</w:t>
      </w:r>
      <w:r w:rsidRPr="00EE654D">
        <w:t>, sil. I</w:t>
      </w:r>
      <w:r>
        <w:t>II/27911</w:t>
      </w:r>
    </w:p>
    <w:p w:rsidR="0056466E" w:rsidRPr="00EE654D" w:rsidRDefault="0056466E" w:rsidP="0056466E">
      <w:pPr>
        <w:pStyle w:val="Bezmezer"/>
        <w:spacing w:line="360" w:lineRule="auto"/>
        <w:ind w:left="-709"/>
        <w:jc w:val="both"/>
      </w:pPr>
    </w:p>
    <w:p w:rsidR="0056466E" w:rsidRPr="00EE654D" w:rsidRDefault="0056466E" w:rsidP="0056466E">
      <w:pPr>
        <w:pStyle w:val="Bezmezer"/>
        <w:spacing w:line="360" w:lineRule="auto"/>
        <w:jc w:val="both"/>
        <w:rPr>
          <w:i/>
        </w:rPr>
      </w:pPr>
      <w:r w:rsidRPr="00EE654D">
        <w:rPr>
          <w:rStyle w:val="PromnnHTML"/>
          <w:i w:val="0"/>
        </w:rPr>
        <w:t>c)</w:t>
      </w:r>
      <w:r w:rsidRPr="00EE654D">
        <w:rPr>
          <w:i/>
        </w:rPr>
        <w:t xml:space="preserve"> předmět dokumentace - nová stavba nebo změna dokončené stavby, trvalá nebo dočasná stavba, účel užívání stavby.</w:t>
      </w:r>
    </w:p>
    <w:p w:rsidR="0056466E" w:rsidRPr="00EE654D" w:rsidRDefault="0056466E" w:rsidP="0056466E">
      <w:pPr>
        <w:pStyle w:val="Bezmezer"/>
        <w:spacing w:line="360" w:lineRule="auto"/>
        <w:ind w:left="-709" w:firstLine="709"/>
        <w:jc w:val="both"/>
      </w:pPr>
      <w:r w:rsidRPr="00EE654D">
        <w:t>Jedná se o rekonstrukci komunikace. Je to stavba trvalá.</w:t>
      </w:r>
    </w:p>
    <w:p w:rsidR="0056466E" w:rsidRPr="00EE654D" w:rsidRDefault="0056466E" w:rsidP="0056466E">
      <w:pPr>
        <w:pStyle w:val="Bezmezer"/>
        <w:spacing w:line="360" w:lineRule="auto"/>
        <w:ind w:left="-709"/>
        <w:jc w:val="both"/>
      </w:pPr>
    </w:p>
    <w:p w:rsidR="0056466E" w:rsidRPr="0056466E" w:rsidRDefault="0056466E" w:rsidP="0056466E">
      <w:pPr>
        <w:pStyle w:val="Bezmezer"/>
        <w:spacing w:line="360" w:lineRule="auto"/>
        <w:jc w:val="both"/>
        <w:rPr>
          <w:i/>
        </w:rPr>
      </w:pPr>
      <w:proofErr w:type="gramStart"/>
      <w:r w:rsidRPr="0056466E">
        <w:rPr>
          <w:i/>
        </w:rPr>
        <w:t>A.1.2</w:t>
      </w:r>
      <w:proofErr w:type="gramEnd"/>
      <w:r w:rsidRPr="0056466E">
        <w:rPr>
          <w:i/>
        </w:rPr>
        <w:t xml:space="preserve"> Údaje o stavebníkovi</w:t>
      </w:r>
    </w:p>
    <w:p w:rsidR="0056466E" w:rsidRPr="00EE654D" w:rsidRDefault="0056466E" w:rsidP="0056466E">
      <w:pPr>
        <w:pStyle w:val="Bezmezer"/>
        <w:spacing w:line="360" w:lineRule="auto"/>
        <w:ind w:left="-709" w:firstLine="709"/>
        <w:jc w:val="both"/>
      </w:pPr>
      <w:r w:rsidRPr="00EE654D">
        <w:t xml:space="preserve">Krajská správa silnic Libereckého kraje, </w:t>
      </w:r>
      <w:proofErr w:type="spellStart"/>
      <w:proofErr w:type="gramStart"/>
      <w:r w:rsidRPr="00EE654D">
        <w:t>p.o</w:t>
      </w:r>
      <w:proofErr w:type="spellEnd"/>
      <w:r w:rsidRPr="00EE654D">
        <w:t>.</w:t>
      </w:r>
      <w:proofErr w:type="gramEnd"/>
    </w:p>
    <w:p w:rsidR="0056466E" w:rsidRPr="00EE654D" w:rsidRDefault="0056466E" w:rsidP="0056466E">
      <w:pPr>
        <w:pStyle w:val="Bezmezer"/>
        <w:spacing w:line="360" w:lineRule="auto"/>
        <w:ind w:left="-709"/>
        <w:jc w:val="both"/>
        <w:rPr>
          <w:u w:val="single"/>
        </w:rPr>
      </w:pPr>
    </w:p>
    <w:p w:rsidR="0056466E" w:rsidRPr="0056466E" w:rsidRDefault="0056466E" w:rsidP="0056466E">
      <w:pPr>
        <w:pStyle w:val="Bezmezer"/>
        <w:spacing w:line="360" w:lineRule="auto"/>
        <w:jc w:val="both"/>
        <w:rPr>
          <w:i/>
        </w:rPr>
      </w:pPr>
      <w:proofErr w:type="gramStart"/>
      <w:r w:rsidRPr="0056466E">
        <w:rPr>
          <w:i/>
        </w:rPr>
        <w:t>A.1.3</w:t>
      </w:r>
      <w:proofErr w:type="gramEnd"/>
      <w:r w:rsidRPr="0056466E">
        <w:rPr>
          <w:i/>
        </w:rPr>
        <w:t xml:space="preserve"> </w:t>
      </w:r>
      <w:r w:rsidRPr="0056466E">
        <w:rPr>
          <w:i/>
        </w:rPr>
        <w:tab/>
        <w:t>Údaje o zpracovateli dokumentace</w:t>
      </w:r>
    </w:p>
    <w:p w:rsidR="0056466E" w:rsidRPr="00EE654D" w:rsidRDefault="0056466E" w:rsidP="0056466E">
      <w:pPr>
        <w:pStyle w:val="Bezmezer"/>
        <w:spacing w:line="360" w:lineRule="auto"/>
        <w:ind w:left="-709" w:firstLine="709"/>
        <w:jc w:val="both"/>
      </w:pPr>
      <w:proofErr w:type="spellStart"/>
      <w:r w:rsidRPr="00EE654D">
        <w:t>Nýdrle</w:t>
      </w:r>
      <w:proofErr w:type="spellEnd"/>
      <w:r w:rsidRPr="00EE654D">
        <w:t xml:space="preserve"> – projektová kancelář, spol. s r. o.</w:t>
      </w:r>
    </w:p>
    <w:p w:rsidR="0056466E" w:rsidRPr="00EE654D" w:rsidRDefault="0056466E" w:rsidP="0056466E">
      <w:pPr>
        <w:pStyle w:val="Bezmezer"/>
        <w:spacing w:line="360" w:lineRule="auto"/>
        <w:ind w:left="-709" w:firstLine="709"/>
        <w:jc w:val="both"/>
      </w:pPr>
      <w:r w:rsidRPr="00EE654D">
        <w:t>Nad Okrouhlíkem 2365/17</w:t>
      </w:r>
    </w:p>
    <w:p w:rsidR="0056466E" w:rsidRPr="00EE654D" w:rsidRDefault="0056466E" w:rsidP="0056466E">
      <w:pPr>
        <w:pStyle w:val="Bezmezer"/>
        <w:spacing w:line="360" w:lineRule="auto"/>
        <w:ind w:left="-709" w:firstLine="709"/>
        <w:jc w:val="both"/>
      </w:pPr>
      <w:r w:rsidRPr="00EE654D">
        <w:t>182 00 Praha 8</w:t>
      </w:r>
    </w:p>
    <w:p w:rsidR="0056466E" w:rsidRPr="00EE654D" w:rsidRDefault="0056466E" w:rsidP="0056466E">
      <w:pPr>
        <w:pStyle w:val="Bezmezer"/>
        <w:spacing w:line="360" w:lineRule="auto"/>
        <w:ind w:left="-1" w:firstLine="1"/>
        <w:jc w:val="both"/>
      </w:pPr>
      <w:r w:rsidRPr="00EE654D">
        <w:t>IČ: 28474961</w:t>
      </w:r>
    </w:p>
    <w:p w:rsidR="0056466E" w:rsidRPr="00EE654D" w:rsidRDefault="0056466E" w:rsidP="0056466E">
      <w:pPr>
        <w:pStyle w:val="Bezmezer"/>
        <w:spacing w:line="360" w:lineRule="auto"/>
        <w:ind w:left="-709" w:firstLine="708"/>
        <w:jc w:val="both"/>
      </w:pPr>
      <w:r w:rsidRPr="00EE654D">
        <w:t xml:space="preserve">Ing. Z. </w:t>
      </w:r>
      <w:proofErr w:type="spellStart"/>
      <w:r w:rsidRPr="00EE654D">
        <w:t>Nýdr</w:t>
      </w:r>
      <w:r>
        <w:t>le</w:t>
      </w:r>
      <w:proofErr w:type="spellEnd"/>
      <w:r>
        <w:t xml:space="preserve"> - osvědčení ČKAIT č. 0500561</w:t>
      </w:r>
      <w:r w:rsidRPr="00EE654D">
        <w:t>.</w:t>
      </w:r>
    </w:p>
    <w:p w:rsidR="0056466E" w:rsidRPr="00EE654D" w:rsidRDefault="0056466E" w:rsidP="0056466E">
      <w:pPr>
        <w:pStyle w:val="Bezmezer"/>
        <w:spacing w:line="360" w:lineRule="auto"/>
        <w:jc w:val="both"/>
      </w:pP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t xml:space="preserve">A.2 </w:t>
      </w:r>
      <w:r w:rsidRPr="0056466E">
        <w:rPr>
          <w:rFonts w:eastAsia="Times New Roman" w:cs="Times New Roman"/>
        </w:rPr>
        <w:tab/>
        <w:t>Členění</w:t>
      </w:r>
      <w:proofErr w:type="gramEnd"/>
      <w:r w:rsidRPr="0056466E">
        <w:rPr>
          <w:rFonts w:eastAsia="Times New Roman" w:cs="Times New Roman"/>
        </w:rPr>
        <w:t xml:space="preserve"> stavby na objekty a technická a technologická zařízení</w:t>
      </w:r>
    </w:p>
    <w:p w:rsidR="0056466E" w:rsidRDefault="0056466E" w:rsidP="0056466E">
      <w:pPr>
        <w:pStyle w:val="Bezmezer"/>
        <w:spacing w:line="360" w:lineRule="auto"/>
        <w:ind w:left="-709" w:firstLine="709"/>
        <w:jc w:val="both"/>
      </w:pPr>
      <w:r w:rsidRPr="00EE654D">
        <w:t xml:space="preserve">Stavba </w:t>
      </w:r>
      <w:r>
        <w:t>bude provedena v rámci:</w:t>
      </w:r>
    </w:p>
    <w:p w:rsidR="0056466E" w:rsidRDefault="0056466E" w:rsidP="0056466E">
      <w:pPr>
        <w:pStyle w:val="Odstavecseseznamem"/>
        <w:numPr>
          <w:ilvl w:val="0"/>
          <w:numId w:val="16"/>
        </w:numPr>
        <w:spacing w:line="360" w:lineRule="auto"/>
        <w:jc w:val="both"/>
        <w:rPr>
          <w:rFonts w:eastAsia="Calibri" w:cs="Times New Roman"/>
        </w:rPr>
      </w:pPr>
      <w:r>
        <w:rPr>
          <w:rFonts w:eastAsia="Calibri" w:cs="Times New Roman"/>
        </w:rPr>
        <w:t xml:space="preserve">SO 101 – </w:t>
      </w:r>
      <w:r>
        <w:t>Komunikace a zpevněné plochy</w:t>
      </w:r>
    </w:p>
    <w:p w:rsidR="0056466E" w:rsidRPr="0056466E" w:rsidRDefault="0056466E" w:rsidP="0056466E">
      <w:pPr>
        <w:pStyle w:val="Odstavecseseznamem"/>
        <w:numPr>
          <w:ilvl w:val="0"/>
          <w:numId w:val="16"/>
        </w:numPr>
        <w:spacing w:line="360" w:lineRule="auto"/>
        <w:jc w:val="both"/>
        <w:rPr>
          <w:rFonts w:eastAsia="Calibri" w:cs="Times New Roman"/>
        </w:rPr>
      </w:pPr>
      <w:r>
        <w:t>SO 401</w:t>
      </w:r>
      <w:r>
        <w:rPr>
          <w:rFonts w:eastAsia="Calibri" w:cs="Times New Roman"/>
        </w:rPr>
        <w:t xml:space="preserve"> – </w:t>
      </w:r>
      <w:r>
        <w:t>Veřejné osvětlení</w:t>
      </w: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lastRenderedPageBreak/>
        <w:t>A.3</w:t>
      </w:r>
      <w:r w:rsidRPr="0056466E">
        <w:rPr>
          <w:rFonts w:eastAsia="Times New Roman" w:cs="Times New Roman"/>
        </w:rPr>
        <w:tab/>
        <w:t>Seznam</w:t>
      </w:r>
      <w:proofErr w:type="gramEnd"/>
      <w:r w:rsidRPr="0056466E">
        <w:rPr>
          <w:rFonts w:eastAsia="Times New Roman" w:cs="Times New Roman"/>
        </w:rPr>
        <w:t xml:space="preserve"> vstupních podkladů:</w:t>
      </w:r>
    </w:p>
    <w:p w:rsidR="0056466E" w:rsidRPr="00EE654D" w:rsidRDefault="0056466E" w:rsidP="0056466E">
      <w:pPr>
        <w:pStyle w:val="Bezmezer"/>
        <w:spacing w:line="360" w:lineRule="auto"/>
        <w:ind w:left="-709" w:firstLine="709"/>
        <w:jc w:val="both"/>
      </w:pPr>
      <w:r w:rsidRPr="00EE654D">
        <w:rPr>
          <w:b/>
        </w:rPr>
        <w:t xml:space="preserve">- </w:t>
      </w:r>
      <w:r w:rsidRPr="00EE654D">
        <w:t>výškopisné a polohopisné zaměření, zpracované firmou Geokart Liberec v.o.s.</w:t>
      </w:r>
    </w:p>
    <w:p w:rsidR="0056466E" w:rsidRPr="00EE654D" w:rsidRDefault="0056466E" w:rsidP="0056466E">
      <w:pPr>
        <w:pStyle w:val="Bezmezer"/>
        <w:spacing w:line="360" w:lineRule="auto"/>
        <w:ind w:left="-709" w:firstLine="709"/>
        <w:jc w:val="both"/>
      </w:pPr>
      <w:r w:rsidRPr="00EE654D">
        <w:t>- jednání se zástupci investora stavby</w:t>
      </w:r>
      <w:r>
        <w:t xml:space="preserve"> </w:t>
      </w:r>
    </w:p>
    <w:p w:rsidR="0056466E" w:rsidRPr="00EE654D" w:rsidRDefault="0056466E" w:rsidP="0056466E">
      <w:pPr>
        <w:pStyle w:val="Bezmezer"/>
        <w:spacing w:line="360" w:lineRule="auto"/>
        <w:ind w:left="-709" w:firstLine="709"/>
        <w:jc w:val="both"/>
      </w:pPr>
      <w:r w:rsidRPr="00EE654D">
        <w:t xml:space="preserve">- </w:t>
      </w:r>
      <w:r>
        <w:t>zákres IS</w:t>
      </w:r>
      <w:r w:rsidRPr="00EE654D">
        <w:t xml:space="preserve"> a zařízení správců IS</w:t>
      </w:r>
    </w:p>
    <w:p w:rsidR="00BE46F8" w:rsidRDefault="0056466E" w:rsidP="00154636">
      <w:pPr>
        <w:pStyle w:val="Bezmezer"/>
        <w:spacing w:line="360" w:lineRule="auto"/>
        <w:ind w:left="-709" w:firstLine="709"/>
        <w:jc w:val="both"/>
      </w:pPr>
      <w:r w:rsidRPr="00EE654D">
        <w:t>- vizuální prohlídka místa stavby</w:t>
      </w:r>
    </w:p>
    <w:p w:rsidR="00BE46F8" w:rsidRDefault="00AE6F05" w:rsidP="00633F23">
      <w:pPr>
        <w:pStyle w:val="Nadpis1"/>
        <w:numPr>
          <w:ilvl w:val="0"/>
          <w:numId w:val="1"/>
        </w:numPr>
        <w:spacing w:line="360" w:lineRule="auto"/>
        <w:jc w:val="both"/>
      </w:pPr>
      <w:bookmarkStart w:id="0" w:name="_Toc536604458"/>
      <w:r>
        <w:t>Popis území stavby</w:t>
      </w:r>
      <w:bookmarkEnd w:id="0"/>
    </w:p>
    <w:p w:rsidR="00AE6F05" w:rsidRPr="00EE654D" w:rsidRDefault="00AE6F05" w:rsidP="00633F23">
      <w:pPr>
        <w:pStyle w:val="Bezmezer"/>
        <w:numPr>
          <w:ilvl w:val="1"/>
          <w:numId w:val="1"/>
        </w:numPr>
        <w:spacing w:line="360" w:lineRule="auto"/>
        <w:jc w:val="both"/>
        <w:rPr>
          <w:i/>
        </w:rPr>
      </w:pPr>
      <w:r w:rsidRPr="00EE654D">
        <w:rPr>
          <w:i/>
        </w:rPr>
        <w:t>charakteristika území a stavebního pozemku, zastavěné území a nezastavěné území, soulad navrhované stavby s charakterem území, dosavadní využití a zastavěnost území,</w:t>
      </w:r>
    </w:p>
    <w:p w:rsidR="00F001A2" w:rsidRDefault="00AE6F05" w:rsidP="00F001A2">
      <w:pPr>
        <w:pStyle w:val="Bezmezer"/>
        <w:spacing w:line="360" w:lineRule="auto"/>
        <w:ind w:firstLine="357"/>
        <w:jc w:val="both"/>
      </w:pPr>
      <w:r>
        <w:t xml:space="preserve">Jedná se o rekonstrukci stávající </w:t>
      </w:r>
      <w:r w:rsidR="00B620D9">
        <w:t xml:space="preserve">místní </w:t>
      </w:r>
      <w:r>
        <w:t>komunikace. Charakter území</w:t>
      </w:r>
      <w:r w:rsidR="00F001A2">
        <w:t xml:space="preserve">, </w:t>
      </w:r>
      <w:r w:rsidR="00F001A2" w:rsidRPr="00EE654D">
        <w:t>dosavadní využití</w:t>
      </w:r>
      <w:r w:rsidR="00F001A2">
        <w:t xml:space="preserve"> se </w:t>
      </w:r>
      <w:proofErr w:type="spellStart"/>
      <w:r w:rsidR="00F001A2">
        <w:t>němění</w:t>
      </w:r>
      <w:proofErr w:type="spellEnd"/>
      <w:r w:rsidR="00F001A2">
        <w:t>. Z</w:t>
      </w:r>
      <w:r w:rsidR="00F001A2" w:rsidRPr="00EE654D">
        <w:t xml:space="preserve">astavěnost území se </w:t>
      </w:r>
      <w:r w:rsidR="00B620D9">
        <w:t>nezmění.</w:t>
      </w:r>
      <w:r w:rsidR="00F001A2">
        <w:t xml:space="preserve"> </w:t>
      </w:r>
    </w:p>
    <w:p w:rsidR="00F001A2" w:rsidRDefault="00F001A2" w:rsidP="00F001A2">
      <w:pPr>
        <w:pStyle w:val="Bezmezer"/>
        <w:spacing w:line="360" w:lineRule="auto"/>
        <w:ind w:left="-709" w:firstLine="709"/>
        <w:jc w:val="both"/>
      </w:pPr>
    </w:p>
    <w:p w:rsidR="00F001A2" w:rsidRPr="00F001A2" w:rsidRDefault="00F001A2" w:rsidP="00633F23">
      <w:pPr>
        <w:pStyle w:val="Bezmezer"/>
        <w:numPr>
          <w:ilvl w:val="1"/>
          <w:numId w:val="1"/>
        </w:numPr>
        <w:spacing w:line="360" w:lineRule="auto"/>
        <w:jc w:val="both"/>
        <w:rPr>
          <w:i/>
        </w:rPr>
      </w:pPr>
      <w:r w:rsidRPr="00EE654D">
        <w:rPr>
          <w:i/>
        </w:rPr>
        <w:t>údaje o souladu s územně plánovací dokumentací, s cíli a úkoly územního plánování, včetně informace o vydané územně plánovací dokumentaci,</w:t>
      </w:r>
    </w:p>
    <w:p w:rsidR="00AE6F05" w:rsidRDefault="00EF5D1C" w:rsidP="00AE6F05">
      <w:r>
        <w:t>Navržená dokumentace je v souladu s platným územním plánem.</w:t>
      </w:r>
    </w:p>
    <w:p w:rsidR="00EF5D1C" w:rsidRPr="00EF5D1C" w:rsidRDefault="00EF5D1C" w:rsidP="00633F23">
      <w:pPr>
        <w:pStyle w:val="Odstavecseseznamem"/>
        <w:numPr>
          <w:ilvl w:val="1"/>
          <w:numId w:val="1"/>
        </w:numPr>
        <w:jc w:val="both"/>
      </w:pPr>
      <w:r w:rsidRPr="00EE654D">
        <w:rPr>
          <w:i w:val="0"/>
        </w:rPr>
        <w:t>geologická, geomorfologická a hydrogeologická charakteristika, včetně zdrojů nerostů a podzemních vod,</w:t>
      </w:r>
    </w:p>
    <w:p w:rsidR="00EF5D1C" w:rsidRDefault="00EF5D1C" w:rsidP="00EF5D1C">
      <w:pPr>
        <w:pStyle w:val="Bezmezer"/>
        <w:spacing w:line="360" w:lineRule="auto"/>
        <w:jc w:val="both"/>
      </w:pPr>
      <w:r w:rsidRPr="00EE654D">
        <w:t>Vzhledem k charakteru stavby nebylo posuzováno.</w:t>
      </w:r>
    </w:p>
    <w:p w:rsidR="00EF5D1C" w:rsidRDefault="00EF5D1C" w:rsidP="00633F23">
      <w:pPr>
        <w:pStyle w:val="Bezmezer"/>
        <w:numPr>
          <w:ilvl w:val="1"/>
          <w:numId w:val="1"/>
        </w:numPr>
        <w:spacing w:line="360" w:lineRule="auto"/>
        <w:jc w:val="both"/>
      </w:pPr>
      <w:r w:rsidRPr="00EE654D">
        <w:rPr>
          <w:i/>
        </w:rPr>
        <w:t xml:space="preserve">výčet a závěry provedených průzkumů a měření - </w:t>
      </w:r>
      <w:proofErr w:type="spellStart"/>
      <w:r w:rsidRPr="00EE654D">
        <w:rPr>
          <w:i/>
        </w:rPr>
        <w:t>geotechnický</w:t>
      </w:r>
      <w:proofErr w:type="spellEnd"/>
      <w:r w:rsidRPr="00EE654D">
        <w:rPr>
          <w:i/>
        </w:rPr>
        <w:t xml:space="preserve"> průzkum, hydrogeologický průzkum, korozní průzkum, </w:t>
      </w:r>
      <w:proofErr w:type="spellStart"/>
      <w:r w:rsidRPr="00EE654D">
        <w:rPr>
          <w:i/>
        </w:rPr>
        <w:t>geotechnický</w:t>
      </w:r>
      <w:proofErr w:type="spellEnd"/>
      <w:r w:rsidRPr="00EE654D">
        <w:rPr>
          <w:i/>
        </w:rPr>
        <w:t xml:space="preserve"> průzkum materiálových nalezišť (zemníků), stavebně historický průzkum apod.,</w:t>
      </w:r>
    </w:p>
    <w:p w:rsidR="00B620D9" w:rsidRDefault="00B620D9" w:rsidP="00B620D9">
      <w:pPr>
        <w:pStyle w:val="Bezmezer"/>
        <w:numPr>
          <w:ilvl w:val="0"/>
          <w:numId w:val="16"/>
        </w:numPr>
        <w:spacing w:line="360" w:lineRule="auto"/>
        <w:jc w:val="both"/>
      </w:pPr>
      <w:r>
        <w:t>vzhledem k charakteru stavby nebyl proveden</w:t>
      </w:r>
    </w:p>
    <w:p w:rsidR="00EF5D1C" w:rsidRPr="00EE654D" w:rsidRDefault="00EF5D1C" w:rsidP="00633F23">
      <w:pPr>
        <w:pStyle w:val="Bezmezer"/>
        <w:numPr>
          <w:ilvl w:val="1"/>
          <w:numId w:val="1"/>
        </w:numPr>
        <w:spacing w:line="360" w:lineRule="auto"/>
        <w:jc w:val="both"/>
        <w:rPr>
          <w:i/>
        </w:rPr>
      </w:pPr>
      <w:r w:rsidRPr="00EE654D">
        <w:rPr>
          <w:i/>
        </w:rPr>
        <w:t>ochrana území podle jiných právních předpisů,</w:t>
      </w:r>
    </w:p>
    <w:p w:rsidR="00EF5D1C" w:rsidRDefault="00EF5D1C" w:rsidP="00EF5D1C">
      <w:pPr>
        <w:pStyle w:val="Bezmezer"/>
        <w:spacing w:line="360" w:lineRule="auto"/>
        <w:jc w:val="both"/>
      </w:pPr>
      <w:r>
        <w:t xml:space="preserve">Stavba nevyžaduje žádnou </w:t>
      </w:r>
      <w:proofErr w:type="spellStart"/>
      <w:r>
        <w:t>vyjímku</w:t>
      </w:r>
      <w:proofErr w:type="spellEnd"/>
      <w:r>
        <w:t>.</w:t>
      </w:r>
    </w:p>
    <w:p w:rsidR="00EF5D1C" w:rsidRDefault="00EF5D1C" w:rsidP="00633F23">
      <w:pPr>
        <w:pStyle w:val="Bezmezer"/>
        <w:numPr>
          <w:ilvl w:val="1"/>
          <w:numId w:val="1"/>
        </w:numPr>
        <w:spacing w:line="360" w:lineRule="auto"/>
        <w:jc w:val="both"/>
      </w:pPr>
      <w:r w:rsidRPr="00EE654D">
        <w:rPr>
          <w:i/>
        </w:rPr>
        <w:t>poloha vzhledem k záplavovému území, poddolovanému území apod.,</w:t>
      </w:r>
    </w:p>
    <w:p w:rsidR="00881F3E" w:rsidRDefault="00EF5D1C" w:rsidP="00EF5D1C">
      <w:pPr>
        <w:pStyle w:val="Bezmezer"/>
        <w:spacing w:line="360" w:lineRule="auto"/>
        <w:jc w:val="both"/>
      </w:pPr>
      <w:r w:rsidRPr="00EE654D">
        <w:t>Stavba se nenachází v záplavovém ani poddolovaném území.</w:t>
      </w:r>
    </w:p>
    <w:p w:rsidR="00EF5D1C" w:rsidRPr="00EF5D1C" w:rsidRDefault="00EF5D1C" w:rsidP="00633F23">
      <w:pPr>
        <w:pStyle w:val="Bezmezer"/>
        <w:numPr>
          <w:ilvl w:val="1"/>
          <w:numId w:val="1"/>
        </w:numPr>
        <w:spacing w:line="360" w:lineRule="auto"/>
        <w:jc w:val="both"/>
        <w:rPr>
          <w:i/>
        </w:rPr>
      </w:pPr>
      <w:r w:rsidRPr="00EE654D">
        <w:rPr>
          <w:i/>
        </w:rPr>
        <w:t>vliv stavby na okolní stavby a pozemky, ochrana okolí, vliv stavby na odtokové poměry v území,</w:t>
      </w:r>
    </w:p>
    <w:p w:rsidR="00EF5D1C" w:rsidRDefault="00EF5D1C" w:rsidP="00EF5D1C">
      <w:pPr>
        <w:pStyle w:val="Bezmezer"/>
        <w:spacing w:line="360" w:lineRule="auto"/>
        <w:jc w:val="both"/>
      </w:pPr>
      <w:r w:rsidRPr="00EE654D">
        <w:t>Jedná se o rekonstrukci</w:t>
      </w:r>
      <w:r w:rsidR="00B620D9">
        <w:t xml:space="preserve"> místní</w:t>
      </w:r>
      <w:r w:rsidRPr="00EE654D">
        <w:t xml:space="preserve"> komunikace bez vlivu na okolní stavby a pozemky. Odtokové poměry v území tak zůstanou ve stávajícím stavu</w:t>
      </w:r>
      <w:r>
        <w:t>.</w:t>
      </w:r>
    </w:p>
    <w:p w:rsidR="00EF5D1C" w:rsidRPr="00EE654D" w:rsidRDefault="00EF5D1C" w:rsidP="00633F23">
      <w:pPr>
        <w:pStyle w:val="Bezmezer"/>
        <w:numPr>
          <w:ilvl w:val="1"/>
          <w:numId w:val="1"/>
        </w:numPr>
        <w:spacing w:line="360" w:lineRule="auto"/>
        <w:jc w:val="both"/>
        <w:rPr>
          <w:i/>
        </w:rPr>
      </w:pPr>
      <w:r w:rsidRPr="00EE654D">
        <w:rPr>
          <w:i/>
        </w:rPr>
        <w:t>požadavky na asanace, demolice, kácení dřevin,</w:t>
      </w:r>
    </w:p>
    <w:p w:rsidR="00EF5D1C" w:rsidRDefault="00EF5D1C" w:rsidP="00EF5D1C">
      <w:pPr>
        <w:pStyle w:val="Bezmezer"/>
        <w:spacing w:line="360" w:lineRule="auto"/>
        <w:jc w:val="both"/>
      </w:pPr>
      <w:r w:rsidRPr="00EE654D">
        <w:t xml:space="preserve">Stavba je bez požadavků na asanace. </w:t>
      </w:r>
      <w:r w:rsidR="00B620D9">
        <w:t xml:space="preserve">Rozsah kácení </w:t>
      </w:r>
      <w:proofErr w:type="gramStart"/>
      <w:r w:rsidR="00B620D9">
        <w:t>viz. grafická</w:t>
      </w:r>
      <w:proofErr w:type="gramEnd"/>
      <w:r w:rsidR="00B620D9">
        <w:t xml:space="preserve"> příloha</w:t>
      </w:r>
    </w:p>
    <w:p w:rsidR="00EF5D1C" w:rsidRDefault="00EF5D1C" w:rsidP="00633F23">
      <w:pPr>
        <w:pStyle w:val="Bezmezer"/>
        <w:numPr>
          <w:ilvl w:val="1"/>
          <w:numId w:val="1"/>
        </w:numPr>
        <w:spacing w:line="360" w:lineRule="auto"/>
        <w:jc w:val="both"/>
      </w:pPr>
      <w:r w:rsidRPr="00EE654D">
        <w:rPr>
          <w:i/>
        </w:rPr>
        <w:lastRenderedPageBreak/>
        <w:t>požadavky na maximální dočasné a trvalé zábory zemědělského půdního fondu nebo pozemků určených k plnění funkce lesa,</w:t>
      </w:r>
    </w:p>
    <w:p w:rsidR="00EF5D1C" w:rsidRDefault="00B620D9" w:rsidP="00B620D9">
      <w:pPr>
        <w:pStyle w:val="Bezmezer"/>
        <w:numPr>
          <w:ilvl w:val="0"/>
          <w:numId w:val="16"/>
        </w:numPr>
        <w:spacing w:line="360" w:lineRule="auto"/>
        <w:jc w:val="both"/>
      </w:pPr>
      <w:r>
        <w:t>bez nového záboru</w:t>
      </w:r>
    </w:p>
    <w:p w:rsidR="00EF5D1C" w:rsidRDefault="00EF5D1C" w:rsidP="00633F23">
      <w:pPr>
        <w:pStyle w:val="Bezmezer"/>
        <w:numPr>
          <w:ilvl w:val="1"/>
          <w:numId w:val="1"/>
        </w:numPr>
        <w:spacing w:line="360" w:lineRule="auto"/>
        <w:jc w:val="both"/>
      </w:pPr>
      <w:r w:rsidRPr="00EE654D">
        <w:rPr>
          <w:i/>
        </w:rPr>
        <w:t>územně technické podmínky - zejména možnost napojení na stávající dopravní a technickou infrastrukturu, možnost bezbariérového přístupu k navrhované stavbě,</w:t>
      </w:r>
    </w:p>
    <w:p w:rsidR="00EF5D1C" w:rsidRDefault="00EF5D1C" w:rsidP="00EF5D1C">
      <w:pPr>
        <w:pStyle w:val="Bezmezer"/>
        <w:spacing w:line="360" w:lineRule="auto"/>
        <w:jc w:val="both"/>
      </w:pPr>
      <w:r w:rsidRPr="00EE654D">
        <w:t>Jedná se o rekonstrukci stávající</w:t>
      </w:r>
      <w:r w:rsidR="00B620D9">
        <w:t xml:space="preserve"> místní</w:t>
      </w:r>
      <w:r w:rsidRPr="00EE654D">
        <w:t xml:space="preserve"> komunikace. Napojení na stávající dopravní infrastrukturu zůstane zachováno. </w:t>
      </w:r>
    </w:p>
    <w:p w:rsidR="00EF5D1C" w:rsidRDefault="00EF5D1C" w:rsidP="00633F23">
      <w:pPr>
        <w:pStyle w:val="Bezmezer"/>
        <w:numPr>
          <w:ilvl w:val="1"/>
          <w:numId w:val="1"/>
        </w:numPr>
        <w:spacing w:line="360" w:lineRule="auto"/>
        <w:jc w:val="both"/>
      </w:pPr>
      <w:r w:rsidRPr="00EE654D">
        <w:rPr>
          <w:i/>
        </w:rPr>
        <w:t>věcné a časové vazby stavby, podmiňující, vyvolané, související investice,</w:t>
      </w:r>
    </w:p>
    <w:p w:rsidR="00EF5D1C" w:rsidRDefault="00EF5D1C" w:rsidP="00EF5D1C">
      <w:pPr>
        <w:pStyle w:val="Bezmezer"/>
        <w:spacing w:line="360" w:lineRule="auto"/>
        <w:jc w:val="both"/>
      </w:pPr>
      <w:r w:rsidRPr="00EE654D">
        <w:t>Stavba bude probíhat v zástavbě, a proto musí být zajištěno, aby práce probíhaly v  v takovém časovém rozsahu, jaký bude stanoven zástupcem investora. Stavba nemá podmiňující, vyvolané, nebo související investice.</w:t>
      </w:r>
    </w:p>
    <w:p w:rsidR="00EF5D1C" w:rsidRPr="00EE654D" w:rsidRDefault="00EF5D1C" w:rsidP="00633F23">
      <w:pPr>
        <w:pStyle w:val="Bezmezer"/>
        <w:numPr>
          <w:ilvl w:val="1"/>
          <w:numId w:val="1"/>
        </w:numPr>
        <w:spacing w:line="360" w:lineRule="auto"/>
        <w:jc w:val="both"/>
        <w:rPr>
          <w:i/>
        </w:rPr>
      </w:pPr>
      <w:r w:rsidRPr="00EE654D">
        <w:rPr>
          <w:i/>
        </w:rPr>
        <w:t>seznam pozemků podle katastru nemovitostí, na kterých se stavba umísťuje a provádí,</w:t>
      </w:r>
    </w:p>
    <w:p w:rsidR="00EF5D1C" w:rsidRPr="00156815" w:rsidRDefault="00EF5D1C" w:rsidP="00EF5D1C">
      <w:pPr>
        <w:pStyle w:val="Bezmezer"/>
        <w:spacing w:line="360" w:lineRule="auto"/>
        <w:jc w:val="both"/>
        <w:rPr>
          <w:lang w:val="en-US"/>
        </w:rPr>
      </w:pPr>
      <w:proofErr w:type="gramStart"/>
      <w:r>
        <w:t>K.</w:t>
      </w:r>
      <w:proofErr w:type="spellStart"/>
      <w:r>
        <w:t>ú</w:t>
      </w:r>
      <w:proofErr w:type="spellEnd"/>
      <w:r>
        <w:t>.:</w:t>
      </w:r>
      <w:proofErr w:type="gramEnd"/>
      <w:r>
        <w:t xml:space="preserve"> </w:t>
      </w:r>
      <w:hyperlink r:id="rId8" w:history="1">
        <w:r w:rsidR="00B620D9" w:rsidRPr="009B71AF">
          <w:t>Nové Pavlovice [682161]</w:t>
        </w:r>
      </w:hyperlink>
      <w:r w:rsidR="00156815">
        <w:t xml:space="preserve"> – SO 101</w:t>
      </w:r>
      <w:r w:rsidR="00843084">
        <w:t>,</w:t>
      </w:r>
      <w:r w:rsidR="00B620D9">
        <w:t>4</w:t>
      </w:r>
      <w:r w:rsidR="00843084">
        <w:t>01</w:t>
      </w:r>
    </w:p>
    <w:p w:rsidR="00156815" w:rsidRDefault="00156815" w:rsidP="00156815">
      <w:pPr>
        <w:pStyle w:val="Bezmezer"/>
        <w:spacing w:line="360" w:lineRule="auto"/>
        <w:jc w:val="both"/>
      </w:pPr>
      <w:r>
        <w:t xml:space="preserve">Pozemky, které </w:t>
      </w:r>
      <w:r w:rsidRPr="00EE654D">
        <w:t>jsou v majetku investora:</w:t>
      </w:r>
      <w:r w:rsidRPr="00156815">
        <w:t xml:space="preserve"> </w:t>
      </w:r>
    </w:p>
    <w:p w:rsidR="00881F3E" w:rsidRDefault="00B620D9" w:rsidP="00B620D9">
      <w:pPr>
        <w:pStyle w:val="Bezmezer"/>
        <w:spacing w:line="360" w:lineRule="auto"/>
        <w:ind w:firstLine="708"/>
        <w:jc w:val="both"/>
      </w:pPr>
      <w:r>
        <w:t>59, 2617, 76/53, 76/1, 76/36, 76/22 93/2,</w:t>
      </w:r>
    </w:p>
    <w:p w:rsidR="00881F3E" w:rsidRDefault="00881F3E" w:rsidP="00156815">
      <w:pPr>
        <w:pStyle w:val="Bezmezer"/>
        <w:spacing w:line="360" w:lineRule="auto"/>
        <w:jc w:val="both"/>
      </w:pPr>
    </w:p>
    <w:p w:rsidR="00156815" w:rsidRPr="00156815" w:rsidRDefault="00156815" w:rsidP="00156815">
      <w:pPr>
        <w:pStyle w:val="Bezmezer"/>
        <w:spacing w:line="360" w:lineRule="auto"/>
        <w:jc w:val="both"/>
        <w:rPr>
          <w:lang w:val="en-US"/>
        </w:rPr>
      </w:pPr>
      <w:proofErr w:type="gramStart"/>
      <w:r>
        <w:t>K.</w:t>
      </w:r>
      <w:proofErr w:type="spellStart"/>
      <w:r>
        <w:t>ú</w:t>
      </w:r>
      <w:proofErr w:type="spellEnd"/>
      <w:r>
        <w:t>.:</w:t>
      </w:r>
      <w:proofErr w:type="gramEnd"/>
      <w:r>
        <w:t xml:space="preserve"> </w:t>
      </w:r>
      <w:hyperlink r:id="rId9" w:history="1">
        <w:r w:rsidR="00B620D9" w:rsidRPr="009B71AF">
          <w:t>Staré Pavlovice [</w:t>
        </w:r>
        <w:proofErr w:type="gramStart"/>
        <w:r w:rsidR="00B620D9" w:rsidRPr="009B71AF">
          <w:t>682179]</w:t>
        </w:r>
      </w:hyperlink>
      <w:r>
        <w:t>– SO</w:t>
      </w:r>
      <w:proofErr w:type="gramEnd"/>
      <w:r>
        <w:t xml:space="preserve"> 101</w:t>
      </w:r>
      <w:r w:rsidR="00843084">
        <w:t xml:space="preserve">, </w:t>
      </w:r>
      <w:r w:rsidR="00B620D9">
        <w:t>401</w:t>
      </w:r>
    </w:p>
    <w:p w:rsidR="00156815" w:rsidRDefault="00156815" w:rsidP="00156815">
      <w:pPr>
        <w:pStyle w:val="Bezmezer"/>
        <w:spacing w:line="360" w:lineRule="auto"/>
        <w:jc w:val="both"/>
      </w:pPr>
      <w:r>
        <w:t xml:space="preserve">Pozemky, které </w:t>
      </w:r>
      <w:r w:rsidRPr="00EE654D">
        <w:t>jsou v majetku investora:</w:t>
      </w:r>
      <w:r w:rsidRPr="00156815">
        <w:t xml:space="preserve"> </w:t>
      </w:r>
    </w:p>
    <w:p w:rsidR="00EF5D1C" w:rsidRDefault="00B620D9" w:rsidP="00156815">
      <w:pPr>
        <w:pStyle w:val="Bezmezer"/>
        <w:spacing w:line="360" w:lineRule="auto"/>
        <w:ind w:firstLine="708"/>
        <w:jc w:val="both"/>
      </w:pPr>
      <w:r>
        <w:t>70/88, 35, 72/2, 88/14, 91/3, 91/4, 100/1, 244/51</w:t>
      </w:r>
    </w:p>
    <w:p w:rsidR="00843084" w:rsidRDefault="00843084" w:rsidP="00633F23">
      <w:pPr>
        <w:pStyle w:val="Bezmezer"/>
        <w:numPr>
          <w:ilvl w:val="1"/>
          <w:numId w:val="1"/>
        </w:numPr>
        <w:spacing w:line="360" w:lineRule="auto"/>
        <w:jc w:val="both"/>
      </w:pPr>
      <w:r w:rsidRPr="00EE654D">
        <w:rPr>
          <w:i/>
        </w:rPr>
        <w:t>seznam pozemků podle katastru nemovitostí, na kterých vznikne ochranné nebo bezpečnostní pásmo,</w:t>
      </w:r>
    </w:p>
    <w:p w:rsidR="00843084" w:rsidRDefault="00843084" w:rsidP="00843084">
      <w:pPr>
        <w:pStyle w:val="Bezmezer"/>
        <w:spacing w:line="360" w:lineRule="auto"/>
        <w:jc w:val="both"/>
      </w:pPr>
      <w:r w:rsidRPr="00EE654D">
        <w:t xml:space="preserve">Stavbou nevzniknou nová </w:t>
      </w:r>
      <w:r>
        <w:t xml:space="preserve">ochranná a </w:t>
      </w:r>
      <w:r w:rsidRPr="00EE654D">
        <w:t>bezpečnostní pásma.</w:t>
      </w:r>
    </w:p>
    <w:p w:rsidR="00843084" w:rsidRDefault="00843084" w:rsidP="00633F23">
      <w:pPr>
        <w:pStyle w:val="Bezmezer"/>
        <w:numPr>
          <w:ilvl w:val="1"/>
          <w:numId w:val="1"/>
        </w:numPr>
        <w:spacing w:line="360" w:lineRule="auto"/>
        <w:jc w:val="both"/>
      </w:pPr>
      <w:r w:rsidRPr="00EE654D">
        <w:rPr>
          <w:i/>
        </w:rPr>
        <w:t>požadavky na monitoringy a sledování přetvoření,</w:t>
      </w:r>
    </w:p>
    <w:p w:rsidR="00843084" w:rsidRDefault="00843084" w:rsidP="00843084">
      <w:pPr>
        <w:pStyle w:val="Bezmezer"/>
        <w:spacing w:line="360" w:lineRule="auto"/>
        <w:jc w:val="both"/>
      </w:pPr>
      <w:r w:rsidRPr="00EE654D">
        <w:t>Stavba nemá tyto požadavky</w:t>
      </w:r>
    </w:p>
    <w:p w:rsidR="00843084" w:rsidRDefault="00843084" w:rsidP="00633F23">
      <w:pPr>
        <w:pStyle w:val="Bezmezer"/>
        <w:numPr>
          <w:ilvl w:val="1"/>
          <w:numId w:val="1"/>
        </w:numPr>
        <w:spacing w:line="360" w:lineRule="auto"/>
        <w:jc w:val="both"/>
      </w:pPr>
      <w:r w:rsidRPr="00EE654D">
        <w:rPr>
          <w:i/>
        </w:rPr>
        <w:t>možnosti napojení stavby na veřejnou dopravní a technickou infrastrukturu.</w:t>
      </w:r>
    </w:p>
    <w:p w:rsidR="004471D4" w:rsidRDefault="00843084" w:rsidP="00843084">
      <w:pPr>
        <w:pStyle w:val="Bezmezer"/>
        <w:spacing w:line="360" w:lineRule="auto"/>
        <w:jc w:val="both"/>
      </w:pPr>
      <w:r w:rsidRPr="00EE654D">
        <w:t>Jedná se o rekonstrukci stávající</w:t>
      </w:r>
      <w:r w:rsidR="004471D4">
        <w:t xml:space="preserve"> místní</w:t>
      </w:r>
      <w:r w:rsidRPr="00EE654D">
        <w:t xml:space="preserve"> komunikace. Napojení na stávající dopravní infrastrukturu zůstane zachováno.</w:t>
      </w:r>
    </w:p>
    <w:p w:rsidR="00843084" w:rsidRDefault="00843084" w:rsidP="00633F23">
      <w:pPr>
        <w:pStyle w:val="Nadpis1"/>
        <w:numPr>
          <w:ilvl w:val="0"/>
          <w:numId w:val="1"/>
        </w:numPr>
        <w:spacing w:line="360" w:lineRule="auto"/>
        <w:jc w:val="both"/>
      </w:pPr>
      <w:bookmarkStart w:id="1" w:name="_Toc536604459"/>
      <w:r>
        <w:t>Celkový popis stavby</w:t>
      </w:r>
      <w:bookmarkEnd w:id="1"/>
    </w:p>
    <w:p w:rsidR="00843084" w:rsidRDefault="00843084" w:rsidP="00843084">
      <w:proofErr w:type="gramStart"/>
      <w:r>
        <w:t>B.2.1</w:t>
      </w:r>
      <w:proofErr w:type="gramEnd"/>
      <w:r>
        <w:t>. Celková koncepce řešení stavby</w:t>
      </w:r>
    </w:p>
    <w:p w:rsidR="00843084" w:rsidRPr="00EE654D" w:rsidRDefault="00843084" w:rsidP="00633F23">
      <w:pPr>
        <w:pStyle w:val="Bezmezer"/>
        <w:numPr>
          <w:ilvl w:val="1"/>
          <w:numId w:val="1"/>
        </w:numPr>
        <w:spacing w:line="360" w:lineRule="auto"/>
        <w:jc w:val="both"/>
        <w:rPr>
          <w:i/>
        </w:rPr>
      </w:pPr>
      <w:r w:rsidRPr="00EE654D">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843084" w:rsidRPr="00E22D37" w:rsidRDefault="00A93761" w:rsidP="004471D4">
      <w:pPr>
        <w:pStyle w:val="Bezmezer"/>
        <w:spacing w:line="360" w:lineRule="auto"/>
        <w:jc w:val="both"/>
      </w:pPr>
      <w:r w:rsidRPr="00E22D37">
        <w:lastRenderedPageBreak/>
        <w:t>Jedná</w:t>
      </w:r>
      <w:r w:rsidR="004471D4">
        <w:t xml:space="preserve"> se o opravu</w:t>
      </w:r>
      <w:r w:rsidRPr="00E22D37">
        <w:t xml:space="preserve"> </w:t>
      </w:r>
      <w:r w:rsidR="004471D4">
        <w:t xml:space="preserve">místní </w:t>
      </w:r>
      <w:r w:rsidRPr="00E22D37">
        <w:t xml:space="preserve">silnice </w:t>
      </w:r>
      <w:r w:rsidR="004471D4">
        <w:t xml:space="preserve">po pokládce IS v úseku </w:t>
      </w:r>
      <w:r w:rsidR="004471D4" w:rsidRPr="004352F4">
        <w:t xml:space="preserve">od křížení ul. Borový vrch až za </w:t>
      </w:r>
      <w:r w:rsidR="004471D4" w:rsidRPr="008D6623">
        <w:t>křížení s ul. Schillerova. Celková délka rekonstruovaného úseku je 0,502 22 km.</w:t>
      </w:r>
      <w:r w:rsidRPr="00E22D37">
        <w:t xml:space="preserve"> </w:t>
      </w:r>
      <w:r w:rsidR="004471D4">
        <w:t>Oprava</w:t>
      </w:r>
      <w:r w:rsidRPr="00E22D37">
        <w:t xml:space="preserve"> spočívá </w:t>
      </w:r>
      <w:r w:rsidR="004471D4">
        <w:t>v povrchové opravě celého uličního prostoru vč. chodníku, sjezdů, zpevněných ploch parkovišť.</w:t>
      </w:r>
    </w:p>
    <w:p w:rsidR="00A93761" w:rsidRPr="009C573E" w:rsidRDefault="009C573E" w:rsidP="00633F23">
      <w:pPr>
        <w:pStyle w:val="Odstavecseseznamem"/>
        <w:numPr>
          <w:ilvl w:val="1"/>
          <w:numId w:val="1"/>
        </w:numPr>
      </w:pPr>
      <w:r w:rsidRPr="00EE654D">
        <w:rPr>
          <w:i w:val="0"/>
        </w:rPr>
        <w:t>účel užívání stavby,</w:t>
      </w:r>
    </w:p>
    <w:p w:rsidR="009C573E" w:rsidRDefault="009C573E" w:rsidP="009C573E">
      <w:pPr>
        <w:pStyle w:val="Bezmezer"/>
        <w:spacing w:line="360" w:lineRule="auto"/>
        <w:jc w:val="both"/>
      </w:pPr>
      <w:r w:rsidRPr="00EE654D">
        <w:t xml:space="preserve">Jedná se o </w:t>
      </w:r>
      <w:r w:rsidR="004471D4">
        <w:t>opravu místní</w:t>
      </w:r>
      <w:r w:rsidRPr="00EE654D">
        <w:t xml:space="preserve"> komunikace. Užívání bude bez změny. </w:t>
      </w:r>
    </w:p>
    <w:p w:rsidR="009C573E" w:rsidRDefault="009C573E" w:rsidP="00633F23">
      <w:pPr>
        <w:pStyle w:val="Bezmezer"/>
        <w:numPr>
          <w:ilvl w:val="1"/>
          <w:numId w:val="1"/>
        </w:numPr>
        <w:spacing w:line="360" w:lineRule="auto"/>
        <w:jc w:val="both"/>
      </w:pPr>
      <w:r w:rsidRPr="00EE654D">
        <w:rPr>
          <w:i/>
        </w:rPr>
        <w:t>trvalá nebo dočasná stavba,</w:t>
      </w:r>
    </w:p>
    <w:p w:rsidR="009C573E" w:rsidRDefault="009C573E" w:rsidP="009C573E">
      <w:pPr>
        <w:pStyle w:val="Bezmezer"/>
        <w:spacing w:line="360" w:lineRule="auto"/>
        <w:jc w:val="both"/>
      </w:pPr>
      <w:r>
        <w:t>Jde o stavbu trvalou.</w:t>
      </w:r>
    </w:p>
    <w:p w:rsidR="009C573E" w:rsidRDefault="009C573E" w:rsidP="00633F23">
      <w:pPr>
        <w:pStyle w:val="Bezmezer"/>
        <w:numPr>
          <w:ilvl w:val="1"/>
          <w:numId w:val="1"/>
        </w:numPr>
        <w:spacing w:line="360" w:lineRule="auto"/>
        <w:jc w:val="both"/>
      </w:pPr>
      <w:r w:rsidRPr="00EE654D">
        <w:rPr>
          <w:i/>
        </w:rPr>
        <w:t>informace o vydaných rozhodnutích o povolení výjimky z technických požadavků na stavby a technických požadavků zabezpečujících bezbariérové užívání stavby nebo souhlasu s odchylným řešením z platných předpisů a norem,</w:t>
      </w:r>
    </w:p>
    <w:p w:rsidR="009C573E" w:rsidRDefault="009C573E" w:rsidP="009C573E">
      <w:pPr>
        <w:pStyle w:val="Bezmezer"/>
        <w:spacing w:line="360" w:lineRule="auto"/>
        <w:jc w:val="both"/>
      </w:pPr>
      <w:r>
        <w:t>Stavba nemá žádné výjimky z technických požadavků.</w:t>
      </w:r>
    </w:p>
    <w:p w:rsidR="009C573E" w:rsidRPr="00EE654D" w:rsidRDefault="009C573E" w:rsidP="00633F23">
      <w:pPr>
        <w:pStyle w:val="Bezmezer"/>
        <w:numPr>
          <w:ilvl w:val="1"/>
          <w:numId w:val="1"/>
        </w:numPr>
        <w:spacing w:line="360" w:lineRule="auto"/>
        <w:jc w:val="both"/>
        <w:rPr>
          <w:i/>
        </w:rPr>
      </w:pPr>
      <w:r w:rsidRPr="00EE654D">
        <w:rPr>
          <w:i/>
        </w:rPr>
        <w:t>informace o tom, zda a v jakých částech dokumentace jsou zohledněny podmínky závazných stanovisek dotčených orgánů,</w:t>
      </w:r>
    </w:p>
    <w:p w:rsidR="009C573E" w:rsidRDefault="009C573E" w:rsidP="009C573E">
      <w:pPr>
        <w:pStyle w:val="Bezmezer"/>
        <w:spacing w:line="360" w:lineRule="auto"/>
        <w:jc w:val="both"/>
      </w:pPr>
      <w:r w:rsidRPr="00EE654D">
        <w:t>Této PD nepředcházel žádný předchozí stupeň povolování, protože to c</w:t>
      </w:r>
      <w:r w:rsidR="004471D4">
        <w:t>harakter této stavby nevyžaduje</w:t>
      </w:r>
      <w:r w:rsidRPr="00EE654D">
        <w:t>.</w:t>
      </w:r>
    </w:p>
    <w:p w:rsidR="009C573E" w:rsidRDefault="009C573E" w:rsidP="00633F23">
      <w:pPr>
        <w:pStyle w:val="Bezmezer"/>
        <w:numPr>
          <w:ilvl w:val="1"/>
          <w:numId w:val="1"/>
        </w:numPr>
        <w:spacing w:line="360" w:lineRule="auto"/>
        <w:jc w:val="both"/>
      </w:pPr>
      <w:r w:rsidRPr="00EE654D">
        <w:rPr>
          <w:i/>
        </w:rPr>
        <w:t>celkový popis koncepce řešení stavby včetně základních parametrů stavby - návrhová rychlost, provozní staničení, šířkové uspořádání, intenzity dopravy, technologie a zařízení, nová ochranná pásma a chráněná území apod.,</w:t>
      </w:r>
    </w:p>
    <w:p w:rsidR="004471D4" w:rsidRPr="00E22D37" w:rsidRDefault="004471D4" w:rsidP="004471D4">
      <w:pPr>
        <w:pStyle w:val="Bezmezer"/>
        <w:spacing w:line="360" w:lineRule="auto"/>
        <w:jc w:val="both"/>
      </w:pPr>
      <w:r w:rsidRPr="00E22D37">
        <w:t>Jedná</w:t>
      </w:r>
      <w:r>
        <w:t xml:space="preserve"> se o opravu</w:t>
      </w:r>
      <w:r w:rsidRPr="00E22D37">
        <w:t xml:space="preserve"> </w:t>
      </w:r>
      <w:r>
        <w:t xml:space="preserve">místní </w:t>
      </w:r>
      <w:r w:rsidRPr="00E22D37">
        <w:t xml:space="preserve">silnice </w:t>
      </w:r>
      <w:r>
        <w:t xml:space="preserve">po pokládce IS v úseku </w:t>
      </w:r>
      <w:r w:rsidRPr="004352F4">
        <w:t xml:space="preserve">od křížení ul. Borový vrch až za </w:t>
      </w:r>
      <w:r w:rsidRPr="008D6623">
        <w:t>křížení s ul. Schillerova. Celková délka rekonstruovaného úseku je 0,502 22 km.</w:t>
      </w:r>
      <w:r w:rsidRPr="00E22D37">
        <w:t xml:space="preserve"> </w:t>
      </w:r>
      <w:r>
        <w:t>Oprava</w:t>
      </w:r>
      <w:r w:rsidRPr="00E22D37">
        <w:t xml:space="preserve"> spočívá </w:t>
      </w:r>
      <w:r>
        <w:t>v povrchové opravě celého uličního prostoru vč. chodníku, sjezdů, zpevněných ploch parkovišť.</w:t>
      </w:r>
    </w:p>
    <w:p w:rsidR="009C573E" w:rsidRPr="009C573E" w:rsidRDefault="009C573E" w:rsidP="00633F23">
      <w:pPr>
        <w:pStyle w:val="Odstavecseseznamem"/>
        <w:numPr>
          <w:ilvl w:val="1"/>
          <w:numId w:val="1"/>
        </w:numPr>
      </w:pPr>
      <w:r w:rsidRPr="00EE654D">
        <w:rPr>
          <w:i w:val="0"/>
        </w:rPr>
        <w:t>ochrana stavby podle jiných právních předpisů,</w:t>
      </w:r>
    </w:p>
    <w:p w:rsidR="009C573E" w:rsidRDefault="009C573E" w:rsidP="009C573E">
      <w:r>
        <w:t>Neřešeno.</w:t>
      </w:r>
    </w:p>
    <w:p w:rsidR="009C573E" w:rsidRPr="009C573E" w:rsidRDefault="009C573E" w:rsidP="00633F23">
      <w:pPr>
        <w:pStyle w:val="Odstavecseseznamem"/>
        <w:numPr>
          <w:ilvl w:val="1"/>
          <w:numId w:val="1"/>
        </w:numPr>
      </w:pPr>
      <w:r w:rsidRPr="00E01EE6">
        <w:rPr>
          <w:i w:val="0"/>
        </w:rPr>
        <w:t>základní bilance stavby - potřeby a spotřeby médií a hmot, hospodaření s dešťovou vodou, celkové produkované množství a druhy odpadů a emisí, třída energetické náročnosti budov apod.,</w:t>
      </w:r>
    </w:p>
    <w:p w:rsidR="009C573E" w:rsidRPr="00EE654D" w:rsidRDefault="009C573E" w:rsidP="00F8092E">
      <w:pPr>
        <w:spacing w:line="360" w:lineRule="auto"/>
        <w:ind w:firstLine="357"/>
        <w:jc w:val="both"/>
      </w:pPr>
      <w:r w:rsidRPr="00EE654D">
        <w:t xml:space="preserve">Stavba nemá nároky na hospodaření s dešťovou vodou. Pro potřeby stavby budou využívány plochy v obvodu staveniště. Veškeré odpady a výkopky budou odvezeny na </w:t>
      </w:r>
      <w:r w:rsidRPr="00EE654D">
        <w:lastRenderedPageBreak/>
        <w:t xml:space="preserve">řízenou skládku v souladu se zákonem č. 185/2001 Sb. Budou to především stavební sutě vzniklé při odstraňování původních konstrukčních vrstev a stávajících </w:t>
      </w:r>
      <w:proofErr w:type="spellStart"/>
      <w:r w:rsidRPr="00EE654D">
        <w:t>propustů</w:t>
      </w:r>
      <w:proofErr w:type="spellEnd"/>
      <w:r w:rsidRPr="00EE654D">
        <w:t>.</w:t>
      </w:r>
    </w:p>
    <w:p w:rsidR="009C573E" w:rsidRPr="00EE654D" w:rsidRDefault="009C573E" w:rsidP="00F8092E">
      <w:pPr>
        <w:spacing w:line="360" w:lineRule="auto"/>
        <w:ind w:firstLine="357"/>
        <w:jc w:val="both"/>
      </w:pPr>
      <w:r w:rsidRPr="00EE654D">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9C573E" w:rsidRDefault="009C573E" w:rsidP="00F8092E">
      <w:pPr>
        <w:spacing w:line="360" w:lineRule="auto"/>
        <w:ind w:firstLine="357"/>
        <w:jc w:val="both"/>
      </w:pPr>
      <w:r w:rsidRPr="00EE654D">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9C573E" w:rsidRPr="009C573E" w:rsidRDefault="009C573E" w:rsidP="00633F23">
      <w:pPr>
        <w:pStyle w:val="Odstavecseseznamem"/>
        <w:numPr>
          <w:ilvl w:val="1"/>
          <w:numId w:val="1"/>
        </w:numPr>
        <w:spacing w:line="360" w:lineRule="auto"/>
        <w:jc w:val="both"/>
      </w:pPr>
      <w:r w:rsidRPr="00EE654D">
        <w:rPr>
          <w:i w:val="0"/>
        </w:rPr>
        <w:t>základní předpoklady výstavby - časové údaje o realizaci stavby, členění na etapy,</w:t>
      </w:r>
    </w:p>
    <w:p w:rsidR="009C573E" w:rsidRDefault="00F8092E" w:rsidP="009C573E">
      <w:pPr>
        <w:spacing w:line="360" w:lineRule="auto"/>
        <w:jc w:val="both"/>
      </w:pPr>
      <w:r w:rsidRPr="00EE654D">
        <w:t xml:space="preserve">Nejprve dojde ke kácení </w:t>
      </w:r>
      <w:r>
        <w:t xml:space="preserve">vzrostlé </w:t>
      </w:r>
      <w:r w:rsidR="004471D4">
        <w:t xml:space="preserve">zeleně rozsah dle. </w:t>
      </w:r>
      <w:proofErr w:type="gramStart"/>
      <w:r w:rsidR="004471D4">
        <w:t>grafických</w:t>
      </w:r>
      <w:proofErr w:type="gramEnd"/>
      <w:r w:rsidR="004471D4">
        <w:t xml:space="preserve">  příloh</w:t>
      </w:r>
      <w:r w:rsidRPr="00EE654D">
        <w:t xml:space="preserve">. </w:t>
      </w:r>
      <w:r>
        <w:t xml:space="preserve">Následně </w:t>
      </w:r>
      <w:r w:rsidRPr="00EE654D">
        <w:t>dojde k opravě samotné komunikace.</w:t>
      </w:r>
    </w:p>
    <w:p w:rsidR="00F8092E" w:rsidRPr="00F8092E" w:rsidRDefault="00F8092E" w:rsidP="00633F23">
      <w:pPr>
        <w:pStyle w:val="Odstavecseseznamem"/>
        <w:numPr>
          <w:ilvl w:val="1"/>
          <w:numId w:val="1"/>
        </w:numPr>
        <w:spacing w:line="360" w:lineRule="auto"/>
        <w:jc w:val="both"/>
      </w:pPr>
      <w:r w:rsidRPr="00EE654D">
        <w:rPr>
          <w:i w:val="0"/>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F8092E" w:rsidRPr="00EE654D" w:rsidRDefault="00F8092E" w:rsidP="00F8092E">
      <w:pPr>
        <w:pStyle w:val="Bezmezer"/>
        <w:spacing w:line="360" w:lineRule="auto"/>
        <w:jc w:val="both"/>
      </w:pPr>
      <w:r w:rsidRPr="00EE654D">
        <w:t xml:space="preserve">Stavba bude předána do užívání po svém kompletním dokončení. </w:t>
      </w:r>
    </w:p>
    <w:p w:rsidR="00F8092E" w:rsidRDefault="00F8092E" w:rsidP="00F8092E">
      <w:proofErr w:type="gramStart"/>
      <w:r>
        <w:t>B.2.2</w:t>
      </w:r>
      <w:proofErr w:type="gramEnd"/>
      <w:r>
        <w:t xml:space="preserve">. </w:t>
      </w:r>
      <w:r w:rsidRPr="00EE654D">
        <w:t>Celkové urbanistické a architektonické řešení</w:t>
      </w:r>
    </w:p>
    <w:p w:rsidR="00F8092E" w:rsidRPr="00F8092E" w:rsidRDefault="00F8092E" w:rsidP="00633F23">
      <w:pPr>
        <w:pStyle w:val="Odstavecseseznamem"/>
        <w:numPr>
          <w:ilvl w:val="1"/>
          <w:numId w:val="3"/>
        </w:numPr>
      </w:pPr>
      <w:r w:rsidRPr="00EE654D">
        <w:rPr>
          <w:i w:val="0"/>
        </w:rPr>
        <w:t>urbanismus - územní regulace, kompozice prostorového řešení,</w:t>
      </w:r>
    </w:p>
    <w:p w:rsidR="00154636" w:rsidRDefault="00F8092E" w:rsidP="00F8092E">
      <w:pPr>
        <w:pStyle w:val="Bezmezer"/>
        <w:spacing w:line="360" w:lineRule="auto"/>
        <w:jc w:val="both"/>
      </w:pPr>
      <w:proofErr w:type="gramStart"/>
      <w:r w:rsidRPr="00EE654D">
        <w:t>Viz B.2.1</w:t>
      </w:r>
      <w:proofErr w:type="gramEnd"/>
      <w:r w:rsidRPr="00EE654D">
        <w:t>.f.</w:t>
      </w:r>
    </w:p>
    <w:p w:rsidR="00F8092E" w:rsidRDefault="00F8092E" w:rsidP="00633F23">
      <w:pPr>
        <w:pStyle w:val="Bezmezer"/>
        <w:numPr>
          <w:ilvl w:val="1"/>
          <w:numId w:val="3"/>
        </w:numPr>
        <w:spacing w:line="360" w:lineRule="auto"/>
        <w:jc w:val="both"/>
      </w:pPr>
      <w:r w:rsidRPr="00EE654D">
        <w:rPr>
          <w:i/>
        </w:rPr>
        <w:t>architektonické řešení - kompozice tvarového řešení, materiálové a barevné řešení.</w:t>
      </w:r>
    </w:p>
    <w:p w:rsidR="00881F3E" w:rsidRDefault="00F8092E" w:rsidP="00F8092E">
      <w:pPr>
        <w:pStyle w:val="Bezmezer"/>
        <w:spacing w:line="360" w:lineRule="auto"/>
        <w:jc w:val="both"/>
      </w:pPr>
      <w:proofErr w:type="gramStart"/>
      <w:r w:rsidRPr="00EE654D">
        <w:t>Viz B.2.1</w:t>
      </w:r>
      <w:proofErr w:type="gramEnd"/>
      <w:r w:rsidRPr="00EE654D">
        <w:t>.f.</w:t>
      </w:r>
    </w:p>
    <w:p w:rsidR="00F8092E" w:rsidRDefault="00F8092E" w:rsidP="00F8092E">
      <w:proofErr w:type="gramStart"/>
      <w:r>
        <w:lastRenderedPageBreak/>
        <w:t>B.2.3</w:t>
      </w:r>
      <w:proofErr w:type="gramEnd"/>
      <w:r>
        <w:t xml:space="preserve">. </w:t>
      </w:r>
      <w:r w:rsidRPr="00EE654D">
        <w:t>Celkové technické řešení</w:t>
      </w:r>
    </w:p>
    <w:p w:rsidR="00F8092E" w:rsidRDefault="00F8092E" w:rsidP="00633F23">
      <w:pPr>
        <w:pStyle w:val="Bezmezer"/>
        <w:numPr>
          <w:ilvl w:val="1"/>
          <w:numId w:val="4"/>
        </w:numPr>
        <w:spacing w:line="360" w:lineRule="auto"/>
        <w:jc w:val="both"/>
      </w:pPr>
      <w:r w:rsidRPr="00EE654D">
        <w:rPr>
          <w:i/>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F8092E" w:rsidRDefault="00F8092E" w:rsidP="00F8092E">
      <w:pPr>
        <w:pStyle w:val="Bezmezer"/>
        <w:spacing w:line="360" w:lineRule="auto"/>
        <w:jc w:val="both"/>
      </w:pPr>
      <w:r>
        <w:t xml:space="preserve">Volba skladby konstrukce vozovky SO 101 vychází z </w:t>
      </w:r>
      <w:r w:rsidRPr="006F0490">
        <w:t xml:space="preserve">katalogových listů TP 170 „Navrhování vozovek pozemních komunikací” schválenými MD ČR - OPK pod </w:t>
      </w:r>
      <w:proofErr w:type="spellStart"/>
      <w:proofErr w:type="gramStart"/>
      <w:r w:rsidRPr="006F0490">
        <w:t>č.j</w:t>
      </w:r>
      <w:proofErr w:type="spellEnd"/>
      <w:r w:rsidRPr="006F0490">
        <w:t>.</w:t>
      </w:r>
      <w:proofErr w:type="gramEnd"/>
      <w:r w:rsidRPr="006F0490">
        <w:t xml:space="preserve"> 517/04-120-RS/1, včetně Dodatku TP170 schváleného MD ČR - OSI pod </w:t>
      </w:r>
      <w:proofErr w:type="spellStart"/>
      <w:r w:rsidRPr="006F0490">
        <w:t>č.j</w:t>
      </w:r>
      <w:proofErr w:type="spellEnd"/>
      <w:r w:rsidRPr="006F0490">
        <w:t>. 682/10-910-IPK/1 s účinností od 1.9.2010, za předpokladu dodržení standardních návrhových podmínek.</w:t>
      </w:r>
      <w:r>
        <w:t xml:space="preserve"> </w:t>
      </w:r>
    </w:p>
    <w:p w:rsidR="00F8092E" w:rsidRDefault="00F8092E" w:rsidP="00633F23">
      <w:pPr>
        <w:pStyle w:val="Bezmezer"/>
        <w:numPr>
          <w:ilvl w:val="1"/>
          <w:numId w:val="4"/>
        </w:numPr>
        <w:spacing w:line="360" w:lineRule="auto"/>
        <w:jc w:val="both"/>
      </w:pPr>
      <w:r w:rsidRPr="00EE654D">
        <w:rPr>
          <w:i/>
        </w:rPr>
        <w:t>celková bilance nároků všech druhů energií, tepla a teplé užitkové vody (podmínky zvýšeného odběru elektrické energie, podmínky při zvýšení technického maxima),</w:t>
      </w:r>
    </w:p>
    <w:p w:rsidR="00F8092E" w:rsidRDefault="00F8092E" w:rsidP="00F8092E">
      <w:pPr>
        <w:pStyle w:val="Bezmezer"/>
        <w:spacing w:line="360" w:lineRule="auto"/>
        <w:jc w:val="both"/>
      </w:pPr>
      <w:r w:rsidRPr="00EE654D">
        <w:t>Elektrická energie bude pro stavbu dodávána pomocí mobilních generátorů.</w:t>
      </w:r>
    </w:p>
    <w:p w:rsidR="00F8092E" w:rsidRDefault="00F8092E" w:rsidP="00633F23">
      <w:pPr>
        <w:pStyle w:val="Bezmezer"/>
        <w:numPr>
          <w:ilvl w:val="1"/>
          <w:numId w:val="4"/>
        </w:numPr>
        <w:spacing w:line="360" w:lineRule="auto"/>
        <w:jc w:val="both"/>
      </w:pPr>
      <w:r w:rsidRPr="00EE654D">
        <w:rPr>
          <w:i/>
        </w:rPr>
        <w:t>celková spotřeba vody,</w:t>
      </w:r>
    </w:p>
    <w:p w:rsidR="00F8092E" w:rsidRDefault="00F8092E" w:rsidP="00F8092E">
      <w:pPr>
        <w:pStyle w:val="Bezmezer"/>
        <w:spacing w:line="360" w:lineRule="auto"/>
        <w:jc w:val="both"/>
      </w:pPr>
      <w:r>
        <w:t>Neřešeno</w:t>
      </w:r>
    </w:p>
    <w:p w:rsidR="00F8092E" w:rsidRDefault="00F8092E" w:rsidP="00633F23">
      <w:pPr>
        <w:pStyle w:val="Bezmezer"/>
        <w:numPr>
          <w:ilvl w:val="1"/>
          <w:numId w:val="4"/>
        </w:numPr>
        <w:spacing w:line="360" w:lineRule="auto"/>
        <w:jc w:val="both"/>
        <w:rPr>
          <w:i/>
        </w:rPr>
      </w:pPr>
      <w:r w:rsidRPr="00EE654D">
        <w:rPr>
          <w:i/>
        </w:rPr>
        <w:t>celkové produkované množství a druhy odpadů a emisí, způsob nakládání s vyzískaným materiálem,</w:t>
      </w:r>
    </w:p>
    <w:p w:rsidR="00F8092E" w:rsidRDefault="00CF0E8B" w:rsidP="00F8092E">
      <w:pPr>
        <w:pStyle w:val="Bezmezer"/>
        <w:spacing w:line="360" w:lineRule="auto"/>
        <w:jc w:val="both"/>
      </w:pPr>
      <w:r>
        <w:t xml:space="preserve">Viz. </w:t>
      </w:r>
      <w:proofErr w:type="gramStart"/>
      <w:r>
        <w:t>B.2.1</w:t>
      </w:r>
      <w:proofErr w:type="gramEnd"/>
      <w:r>
        <w:t>.h.</w:t>
      </w:r>
    </w:p>
    <w:p w:rsidR="00CF0E8B" w:rsidRPr="00CF0E8B" w:rsidRDefault="00CF0E8B" w:rsidP="00633F23">
      <w:pPr>
        <w:pStyle w:val="Bezmezer"/>
        <w:numPr>
          <w:ilvl w:val="1"/>
          <w:numId w:val="4"/>
        </w:numPr>
        <w:spacing w:line="360" w:lineRule="auto"/>
        <w:jc w:val="both"/>
      </w:pPr>
      <w:r w:rsidRPr="00EE654D">
        <w:rPr>
          <w:i/>
        </w:rPr>
        <w:t>požadavky na kapacity veřejných sítí komunikačních vedení a elektronického komunikačního zařízení veřejné komunikační sítě.</w:t>
      </w:r>
    </w:p>
    <w:p w:rsidR="00CF0E8B" w:rsidRPr="00EE654D" w:rsidRDefault="00CF0E8B" w:rsidP="00CF0E8B">
      <w:pPr>
        <w:pStyle w:val="Bezmezer"/>
        <w:spacing w:line="360" w:lineRule="auto"/>
        <w:jc w:val="both"/>
      </w:pPr>
      <w:proofErr w:type="gramStart"/>
      <w:r w:rsidRPr="00EE654D">
        <w:t>Viz B.2.3</w:t>
      </w:r>
      <w:proofErr w:type="gramEnd"/>
      <w:r w:rsidRPr="00EE654D">
        <w:t>.b</w:t>
      </w:r>
    </w:p>
    <w:p w:rsidR="00CF0E8B" w:rsidRDefault="00CF0E8B" w:rsidP="00CF0E8B">
      <w:proofErr w:type="gramStart"/>
      <w:r>
        <w:t>B.2.4</w:t>
      </w:r>
      <w:proofErr w:type="gramEnd"/>
      <w:r>
        <w:t xml:space="preserve">. </w:t>
      </w:r>
      <w:r w:rsidRPr="00EE654D">
        <w:t>Bezbariérové užívání stavby</w:t>
      </w:r>
    </w:p>
    <w:p w:rsidR="001C76AF" w:rsidRPr="00EE654D" w:rsidRDefault="001C76AF" w:rsidP="00633F23">
      <w:pPr>
        <w:pStyle w:val="Bezmezer"/>
        <w:numPr>
          <w:ilvl w:val="1"/>
          <w:numId w:val="5"/>
        </w:numPr>
        <w:spacing w:line="360" w:lineRule="auto"/>
        <w:jc w:val="both"/>
        <w:rPr>
          <w:i/>
        </w:rPr>
      </w:pPr>
      <w:r w:rsidRPr="00EE654D">
        <w:rPr>
          <w:i/>
        </w:rPr>
        <w:t>Zásady řešení přístupnosti a užívání stavby osobami se sníženou schopností pohybu nebo orientace, seznam použitých zvláštních a vybraných stavebních výrobků pro tyto osoby, včetně řešení informačních systémů.</w:t>
      </w:r>
    </w:p>
    <w:p w:rsidR="001C76AF" w:rsidRPr="00CF0E8B" w:rsidRDefault="001C76AF" w:rsidP="001C76AF">
      <w:pPr>
        <w:pStyle w:val="Bezmezer"/>
        <w:spacing w:line="360" w:lineRule="auto"/>
        <w:jc w:val="both"/>
      </w:pPr>
      <w:r>
        <w:t xml:space="preserve">Stavba je v souladu s vyhláškou č. 398/2009 Sb. </w:t>
      </w:r>
      <w:r w:rsidRPr="00EE654D">
        <w:t>o obecných technických požadavcích zabezpečujících bezbariérové užívání staveb.</w:t>
      </w:r>
    </w:p>
    <w:p w:rsidR="001C76AF" w:rsidRDefault="001C76AF" w:rsidP="001C76AF">
      <w:proofErr w:type="gramStart"/>
      <w:r>
        <w:t>B.2.5</w:t>
      </w:r>
      <w:proofErr w:type="gramEnd"/>
      <w:r>
        <w:t xml:space="preserve">. </w:t>
      </w:r>
      <w:r w:rsidRPr="00EE654D">
        <w:t>Bezpečnost při užívání stavby</w:t>
      </w:r>
    </w:p>
    <w:p w:rsidR="001C76AF" w:rsidRDefault="004471D4" w:rsidP="001C76AF">
      <w:pPr>
        <w:pStyle w:val="Bezmezer"/>
        <w:spacing w:line="360" w:lineRule="auto"/>
        <w:jc w:val="both"/>
      </w:pPr>
      <w:r>
        <w:t>Opravou povrchu a doplnění hmatových úprav chodníků dojde ke zvýšení bezpečnosti.</w:t>
      </w:r>
    </w:p>
    <w:p w:rsidR="001C76AF" w:rsidRPr="00EE654D" w:rsidRDefault="001C76AF" w:rsidP="001C76AF">
      <w:pPr>
        <w:pStyle w:val="Bezmezer"/>
        <w:spacing w:line="360" w:lineRule="auto"/>
        <w:ind w:left="-709" w:firstLine="709"/>
        <w:jc w:val="both"/>
      </w:pPr>
      <w:proofErr w:type="gramStart"/>
      <w:r w:rsidRPr="00EE654D">
        <w:t>B.2.6</w:t>
      </w:r>
      <w:proofErr w:type="gramEnd"/>
      <w:r w:rsidRPr="00EE654D">
        <w:t xml:space="preserve"> Základní charakteristika objektů</w:t>
      </w:r>
    </w:p>
    <w:p w:rsidR="001C76AF" w:rsidRPr="001C76AF" w:rsidRDefault="001C76AF" w:rsidP="00633F23">
      <w:pPr>
        <w:pStyle w:val="Bezmezer"/>
        <w:numPr>
          <w:ilvl w:val="1"/>
          <w:numId w:val="6"/>
        </w:numPr>
        <w:spacing w:line="360" w:lineRule="auto"/>
        <w:jc w:val="both"/>
        <w:rPr>
          <w:i/>
        </w:rPr>
      </w:pPr>
      <w:r w:rsidRPr="00EE654D">
        <w:rPr>
          <w:i/>
        </w:rPr>
        <w:t>popis současného stavu,</w:t>
      </w:r>
    </w:p>
    <w:p w:rsidR="001C76AF" w:rsidRDefault="004471D4" w:rsidP="001C76AF">
      <w:pPr>
        <w:pStyle w:val="Bezmezer"/>
        <w:spacing w:line="360" w:lineRule="auto"/>
        <w:jc w:val="both"/>
        <w:rPr>
          <w:iCs/>
        </w:rPr>
      </w:pPr>
      <w:r>
        <w:t xml:space="preserve">Stav. </w:t>
      </w:r>
      <w:proofErr w:type="gramStart"/>
      <w:r>
        <w:t>místní</w:t>
      </w:r>
      <w:proofErr w:type="gramEnd"/>
      <w:r>
        <w:t xml:space="preserve"> komunikace šířky cca 6,0m s dosluhujícím živičným krytem. </w:t>
      </w:r>
    </w:p>
    <w:p w:rsidR="001C76AF" w:rsidRPr="001C76AF" w:rsidRDefault="001C76AF" w:rsidP="00633F23">
      <w:pPr>
        <w:pStyle w:val="Bezmezer"/>
        <w:numPr>
          <w:ilvl w:val="1"/>
          <w:numId w:val="6"/>
        </w:numPr>
        <w:spacing w:line="360" w:lineRule="auto"/>
        <w:jc w:val="both"/>
        <w:rPr>
          <w:iCs/>
        </w:rPr>
      </w:pPr>
      <w:r w:rsidRPr="00EE654D">
        <w:rPr>
          <w:i/>
        </w:rPr>
        <w:lastRenderedPageBreak/>
        <w:t>popis navrženého řešení.</w:t>
      </w:r>
    </w:p>
    <w:p w:rsidR="001C76AF" w:rsidRDefault="001C76AF" w:rsidP="001C76AF">
      <w:pPr>
        <w:pStyle w:val="Bezmezer"/>
        <w:spacing w:line="360" w:lineRule="auto"/>
        <w:jc w:val="both"/>
      </w:pPr>
      <w:proofErr w:type="gramStart"/>
      <w:r w:rsidRPr="00EE654D">
        <w:t>Viz B.2.1</w:t>
      </w:r>
      <w:proofErr w:type="gramEnd"/>
      <w:r w:rsidRPr="00EE654D">
        <w:t>.f.</w:t>
      </w:r>
    </w:p>
    <w:p w:rsidR="001C76AF" w:rsidRDefault="001C76AF" w:rsidP="001C76AF">
      <w:pPr>
        <w:pStyle w:val="Bezmezer"/>
        <w:spacing w:line="360" w:lineRule="auto"/>
        <w:jc w:val="both"/>
      </w:pPr>
    </w:p>
    <w:p w:rsidR="001C76AF" w:rsidRPr="001C76AF" w:rsidRDefault="001C76AF" w:rsidP="00633F23">
      <w:pPr>
        <w:pStyle w:val="Bezmezer"/>
        <w:numPr>
          <w:ilvl w:val="0"/>
          <w:numId w:val="7"/>
        </w:numPr>
        <w:spacing w:line="360" w:lineRule="auto"/>
        <w:jc w:val="both"/>
        <w:rPr>
          <w:b/>
        </w:rPr>
      </w:pPr>
      <w:r w:rsidRPr="001C76AF">
        <w:rPr>
          <w:b/>
        </w:rPr>
        <w:t>Pozemní komunikace</w:t>
      </w:r>
    </w:p>
    <w:p w:rsidR="001C76AF" w:rsidRPr="00EE654D" w:rsidRDefault="001C76AF" w:rsidP="00633F23">
      <w:pPr>
        <w:pStyle w:val="Bezmezer"/>
        <w:numPr>
          <w:ilvl w:val="1"/>
          <w:numId w:val="8"/>
        </w:numPr>
        <w:spacing w:line="360" w:lineRule="auto"/>
        <w:jc w:val="both"/>
        <w:rPr>
          <w:i/>
        </w:rPr>
      </w:pPr>
      <w:r w:rsidRPr="00EE654D">
        <w:rPr>
          <w:i/>
        </w:rPr>
        <w:t>výčet a označení jednotlivých pozemních komunikací stavby,</w:t>
      </w:r>
    </w:p>
    <w:p w:rsidR="001C76AF" w:rsidRDefault="001C76AF" w:rsidP="001C76AF">
      <w:pPr>
        <w:pStyle w:val="Bezmezer"/>
        <w:spacing w:line="360" w:lineRule="auto"/>
        <w:jc w:val="both"/>
      </w:pPr>
      <w:r>
        <w:t xml:space="preserve">Jedná se o </w:t>
      </w:r>
      <w:r w:rsidR="0094105A">
        <w:t>opravu místní komunikace ul. Jiráskova.</w:t>
      </w:r>
    </w:p>
    <w:p w:rsidR="001C76AF" w:rsidRPr="001C76AF" w:rsidRDefault="001C76AF" w:rsidP="00633F23">
      <w:pPr>
        <w:pStyle w:val="Bezmezer"/>
        <w:numPr>
          <w:ilvl w:val="1"/>
          <w:numId w:val="8"/>
        </w:numPr>
        <w:spacing w:line="360" w:lineRule="auto"/>
        <w:jc w:val="both"/>
      </w:pPr>
      <w:r w:rsidRPr="00EE654D">
        <w:rPr>
          <w:i/>
        </w:rPr>
        <w:t>základní charakteristiky příslušných pozemních komunikací:</w:t>
      </w:r>
    </w:p>
    <w:p w:rsidR="001C76AF" w:rsidRPr="00EE654D" w:rsidRDefault="001C76AF" w:rsidP="001C76AF">
      <w:pPr>
        <w:pStyle w:val="Bezmezer"/>
        <w:spacing w:line="360" w:lineRule="auto"/>
        <w:ind w:left="357"/>
        <w:jc w:val="both"/>
        <w:rPr>
          <w:i/>
        </w:rPr>
      </w:pPr>
      <w:r w:rsidRPr="00EE654D">
        <w:rPr>
          <w:rStyle w:val="PromnnHTML"/>
          <w:rFonts w:eastAsiaTheme="majorEastAsia"/>
        </w:rPr>
        <w:t>-</w:t>
      </w:r>
      <w:r w:rsidRPr="00EE654D">
        <w:rPr>
          <w:i/>
        </w:rPr>
        <w:t xml:space="preserve"> kategorie, třída, návrhová kategorie nebo funkční skupina a typ příčného uspořádání,</w:t>
      </w:r>
    </w:p>
    <w:p w:rsidR="001C76AF" w:rsidRDefault="001C76AF" w:rsidP="008E0553">
      <w:pPr>
        <w:pStyle w:val="Bezmezer"/>
        <w:spacing w:line="360" w:lineRule="auto"/>
        <w:ind w:left="357" w:firstLine="351"/>
        <w:jc w:val="both"/>
      </w:pPr>
      <w:r>
        <w:t xml:space="preserve">SO 101 je </w:t>
      </w:r>
      <w:r w:rsidR="008E0553">
        <w:t xml:space="preserve">navržen </w:t>
      </w:r>
      <w:r w:rsidR="0094105A">
        <w:t>v konstantní šířce 6,0m s proměnným příčným sklonem.</w:t>
      </w:r>
    </w:p>
    <w:p w:rsidR="008E0553" w:rsidRDefault="008E0553" w:rsidP="001C76AF">
      <w:pPr>
        <w:pStyle w:val="Bezmezer"/>
        <w:spacing w:line="360" w:lineRule="auto"/>
        <w:ind w:left="357"/>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parametry a zdůvodnění trasy,</w:t>
      </w:r>
    </w:p>
    <w:p w:rsidR="008E0553" w:rsidRDefault="008E0553" w:rsidP="008E0553">
      <w:pPr>
        <w:pStyle w:val="Bezmezer"/>
        <w:spacing w:line="360" w:lineRule="auto"/>
        <w:ind w:left="357" w:firstLine="351"/>
        <w:jc w:val="both"/>
      </w:pPr>
      <w:r>
        <w:t xml:space="preserve">Jedná se o rekonstrukci stav. </w:t>
      </w:r>
      <w:proofErr w:type="gramStart"/>
      <w:r w:rsidR="0094105A">
        <w:t>místní</w:t>
      </w:r>
      <w:proofErr w:type="gramEnd"/>
      <w:r w:rsidR="0094105A">
        <w:t xml:space="preserve"> komunikace</w:t>
      </w:r>
      <w:r>
        <w:t>.</w:t>
      </w:r>
    </w:p>
    <w:p w:rsidR="008E0553" w:rsidRDefault="008E0553" w:rsidP="001C76AF">
      <w:pPr>
        <w:pStyle w:val="Bezmezer"/>
        <w:spacing w:line="360" w:lineRule="auto"/>
        <w:ind w:left="357"/>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návrh zemního tělesa, použití druhotných materiálů, výsledky bilance zemních prací,</w:t>
      </w:r>
    </w:p>
    <w:p w:rsidR="008E0553" w:rsidRDefault="008E0553" w:rsidP="008E0553">
      <w:pPr>
        <w:pStyle w:val="Bezmezer"/>
        <w:spacing w:line="360" w:lineRule="auto"/>
        <w:ind w:left="357" w:firstLine="351"/>
        <w:jc w:val="both"/>
      </w:pPr>
      <w:r>
        <w:t xml:space="preserve">Niveleta komunikace je navržena s ohledem na minimalizaci zemních prací a vyrovnanou kubaturu. </w:t>
      </w:r>
    </w:p>
    <w:p w:rsidR="008E0553" w:rsidRDefault="008E0553" w:rsidP="008E0553">
      <w:pPr>
        <w:pStyle w:val="Bezmezer"/>
        <w:spacing w:line="360" w:lineRule="auto"/>
        <w:ind w:left="357" w:firstLine="351"/>
        <w:jc w:val="both"/>
      </w:pPr>
    </w:p>
    <w:p w:rsidR="008E0553" w:rsidRPr="008E0553" w:rsidRDefault="008E0553" w:rsidP="008E0553">
      <w:pPr>
        <w:pStyle w:val="Bezmezer"/>
        <w:spacing w:line="360" w:lineRule="auto"/>
        <w:ind w:firstLine="351"/>
        <w:jc w:val="both"/>
      </w:pPr>
      <w:r w:rsidRPr="00EE654D">
        <w:rPr>
          <w:rStyle w:val="PromnnHTML"/>
          <w:rFonts w:eastAsiaTheme="majorEastAsia"/>
        </w:rPr>
        <w:t>-</w:t>
      </w:r>
      <w:r w:rsidRPr="00EE654D">
        <w:rPr>
          <w:i/>
        </w:rPr>
        <w:t xml:space="preserve"> vstupní údaje a závěry posouzení návrhu zpevněných ploch.</w:t>
      </w:r>
    </w:p>
    <w:p w:rsidR="008E0553" w:rsidRDefault="008E0553" w:rsidP="00154636">
      <w:pPr>
        <w:pStyle w:val="Bezmezer"/>
        <w:spacing w:line="360" w:lineRule="auto"/>
        <w:ind w:left="-358" w:firstLine="1066"/>
        <w:jc w:val="both"/>
        <w:rPr>
          <w:iCs/>
        </w:rPr>
      </w:pPr>
      <w:r w:rsidRPr="0094105A">
        <w:t>Viz příloha "</w:t>
      </w:r>
      <w:proofErr w:type="gramStart"/>
      <w:r w:rsidR="0094105A" w:rsidRPr="0094105A">
        <w:t>A.3</w:t>
      </w:r>
      <w:r w:rsidRPr="0094105A">
        <w:t>"</w:t>
      </w:r>
      <w:proofErr w:type="gramEnd"/>
      <w:r w:rsidRPr="0094105A">
        <w:t xml:space="preserve"> </w:t>
      </w:r>
    </w:p>
    <w:p w:rsidR="008E0553" w:rsidRDefault="008E0553" w:rsidP="00633F23">
      <w:pPr>
        <w:pStyle w:val="Bezmezer"/>
        <w:numPr>
          <w:ilvl w:val="0"/>
          <w:numId w:val="7"/>
        </w:numPr>
        <w:spacing w:line="360" w:lineRule="auto"/>
        <w:jc w:val="both"/>
        <w:rPr>
          <w:b/>
        </w:rPr>
      </w:pPr>
      <w:r>
        <w:rPr>
          <w:b/>
        </w:rPr>
        <w:t>Mostní objekty a zdi</w:t>
      </w:r>
    </w:p>
    <w:p w:rsidR="008E0553" w:rsidRDefault="008E0553" w:rsidP="00633F23">
      <w:pPr>
        <w:pStyle w:val="Bezmezer"/>
        <w:numPr>
          <w:ilvl w:val="1"/>
          <w:numId w:val="9"/>
        </w:numPr>
        <w:spacing w:line="360" w:lineRule="auto"/>
        <w:jc w:val="both"/>
        <w:rPr>
          <w:i/>
        </w:rPr>
      </w:pPr>
      <w:r w:rsidRPr="008E0553">
        <w:rPr>
          <w:i/>
        </w:rPr>
        <w:t>Výčet objektů a zdí.</w:t>
      </w:r>
    </w:p>
    <w:p w:rsidR="00881F3E" w:rsidRDefault="008E0553" w:rsidP="00154636">
      <w:pPr>
        <w:pStyle w:val="Bezmezer"/>
        <w:spacing w:line="360" w:lineRule="auto"/>
        <w:ind w:firstLine="357"/>
        <w:jc w:val="both"/>
      </w:pPr>
      <w:r>
        <w:t>Součástí řešení nejsou mostní objekty.</w:t>
      </w:r>
    </w:p>
    <w:p w:rsidR="008E0553" w:rsidRPr="008E0553" w:rsidRDefault="008E0553" w:rsidP="00633F23">
      <w:pPr>
        <w:pStyle w:val="Bezmezer"/>
        <w:numPr>
          <w:ilvl w:val="1"/>
          <w:numId w:val="9"/>
        </w:numPr>
        <w:spacing w:line="360" w:lineRule="auto"/>
        <w:jc w:val="both"/>
      </w:pPr>
      <w:r w:rsidRPr="00EE654D">
        <w:rPr>
          <w:i/>
        </w:rPr>
        <w:t>základní charakteristiky jednotlivých objektů, zejména základní údaje - rozpětí, délky, šířky, průjezdní a průchozí prostory:</w:t>
      </w:r>
    </w:p>
    <w:p w:rsidR="008E0553" w:rsidRDefault="008E0553" w:rsidP="008E0553">
      <w:pPr>
        <w:pStyle w:val="Bezmezer"/>
        <w:spacing w:line="360" w:lineRule="auto"/>
        <w:ind w:left="357"/>
        <w:jc w:val="both"/>
      </w:pPr>
      <w:r>
        <w:t>Součástí řešení nejsou mostní objekty.</w:t>
      </w:r>
    </w:p>
    <w:p w:rsidR="008E0553" w:rsidRDefault="008E0553" w:rsidP="008E0553">
      <w:pPr>
        <w:pStyle w:val="Bezmezer"/>
        <w:spacing w:line="360" w:lineRule="auto"/>
        <w:jc w:val="both"/>
      </w:pPr>
    </w:p>
    <w:p w:rsidR="008E0553" w:rsidRDefault="008E0553" w:rsidP="00633F23">
      <w:pPr>
        <w:pStyle w:val="Bezmezer"/>
        <w:numPr>
          <w:ilvl w:val="0"/>
          <w:numId w:val="7"/>
        </w:numPr>
        <w:spacing w:line="360" w:lineRule="auto"/>
        <w:jc w:val="both"/>
        <w:rPr>
          <w:b/>
        </w:rPr>
      </w:pPr>
      <w:r>
        <w:rPr>
          <w:b/>
        </w:rPr>
        <w:t>Odvodnění pozemní komunikace</w:t>
      </w:r>
    </w:p>
    <w:p w:rsidR="008E0553" w:rsidRDefault="008E0553" w:rsidP="008E0553">
      <w:pPr>
        <w:pStyle w:val="Bezmezer"/>
        <w:spacing w:line="360" w:lineRule="auto"/>
        <w:ind w:left="357"/>
        <w:jc w:val="both"/>
        <w:rPr>
          <w:i/>
        </w:rPr>
      </w:pPr>
      <w:r w:rsidRPr="008E0553">
        <w:rPr>
          <w:iCs/>
        </w:rPr>
        <w:t>-</w:t>
      </w:r>
      <w:r w:rsidRPr="00EE654D">
        <w:rPr>
          <w:i/>
        </w:rPr>
        <w:t xml:space="preserve"> stavebně technické řešení odvodnění, jeho charakteristiky a rozsah.</w:t>
      </w:r>
    </w:p>
    <w:p w:rsidR="008E0553" w:rsidRPr="00154636" w:rsidRDefault="0094105A" w:rsidP="00154636">
      <w:pPr>
        <w:pStyle w:val="Bezmezer"/>
        <w:spacing w:line="360" w:lineRule="auto"/>
        <w:ind w:left="357" w:firstLine="351"/>
        <w:jc w:val="both"/>
      </w:pPr>
      <w:r>
        <w:t xml:space="preserve">- zachovám stav. </w:t>
      </w:r>
      <w:proofErr w:type="gramStart"/>
      <w:r>
        <w:t>systém</w:t>
      </w:r>
      <w:proofErr w:type="gramEnd"/>
      <w:r>
        <w:t xml:space="preserve"> odvodnění pouze výměna stav. UV za nové.</w:t>
      </w:r>
    </w:p>
    <w:p w:rsidR="00154636" w:rsidRDefault="00154636" w:rsidP="008E0553">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 xml:space="preserve">Tunely, podzemní stavby a </w:t>
      </w:r>
      <w:proofErr w:type="spellStart"/>
      <w:r>
        <w:rPr>
          <w:b/>
        </w:rPr>
        <w:t>galarie</w:t>
      </w:r>
      <w:proofErr w:type="spellEnd"/>
    </w:p>
    <w:p w:rsidR="00FF22A7" w:rsidRDefault="00FF22A7" w:rsidP="00FF22A7">
      <w:pPr>
        <w:pStyle w:val="Bezmezer"/>
        <w:spacing w:line="360" w:lineRule="auto"/>
        <w:ind w:left="357" w:firstLine="351"/>
        <w:jc w:val="both"/>
        <w:rPr>
          <w:iCs/>
        </w:rPr>
      </w:pPr>
      <w:r w:rsidRPr="00FF22A7">
        <w:rPr>
          <w:iCs/>
        </w:rPr>
        <w:t>Nejsou součástí řešení.</w:t>
      </w:r>
    </w:p>
    <w:p w:rsidR="00FF22A7" w:rsidRPr="00FF22A7" w:rsidRDefault="00FF22A7" w:rsidP="00FF22A7">
      <w:pPr>
        <w:pStyle w:val="Bezmezer"/>
        <w:spacing w:line="360" w:lineRule="auto"/>
        <w:jc w:val="both"/>
      </w:pPr>
    </w:p>
    <w:p w:rsidR="00FF22A7" w:rsidRDefault="00FF22A7" w:rsidP="00633F23">
      <w:pPr>
        <w:pStyle w:val="Bezmezer"/>
        <w:numPr>
          <w:ilvl w:val="0"/>
          <w:numId w:val="7"/>
        </w:numPr>
        <w:spacing w:line="360" w:lineRule="auto"/>
        <w:jc w:val="both"/>
        <w:rPr>
          <w:b/>
        </w:rPr>
      </w:pPr>
      <w:r>
        <w:rPr>
          <w:b/>
        </w:rPr>
        <w:lastRenderedPageBreak/>
        <w:t>Obslužná zařízení, veřejná parkoviště, únikové zóny a protihlukové clony</w:t>
      </w:r>
    </w:p>
    <w:p w:rsidR="00FF22A7" w:rsidRDefault="00FF22A7" w:rsidP="00FF22A7">
      <w:pPr>
        <w:pStyle w:val="Bezmezer"/>
        <w:spacing w:line="360" w:lineRule="auto"/>
        <w:ind w:firstLine="708"/>
        <w:jc w:val="both"/>
        <w:rPr>
          <w:iCs/>
        </w:rPr>
      </w:pPr>
      <w:r w:rsidRPr="00FF22A7">
        <w:rPr>
          <w:iCs/>
        </w:rPr>
        <w:t>Nejsou součástí řešení.</w:t>
      </w:r>
    </w:p>
    <w:p w:rsidR="00FF22A7" w:rsidRDefault="00FF22A7" w:rsidP="00FF22A7">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Vybavení pozemní komunikace</w:t>
      </w:r>
    </w:p>
    <w:p w:rsidR="00FF22A7" w:rsidRPr="00785936" w:rsidRDefault="00FF22A7" w:rsidP="00633F23">
      <w:pPr>
        <w:pStyle w:val="Bezmezer"/>
        <w:numPr>
          <w:ilvl w:val="1"/>
          <w:numId w:val="10"/>
        </w:numPr>
        <w:spacing w:line="360" w:lineRule="auto"/>
        <w:jc w:val="both"/>
        <w:rPr>
          <w:i/>
        </w:rPr>
      </w:pPr>
      <w:r w:rsidRPr="00785936">
        <w:rPr>
          <w:i/>
        </w:rPr>
        <w:t>záchytná bezpečnostní zařízení,</w:t>
      </w:r>
    </w:p>
    <w:p w:rsidR="00881F3E" w:rsidRPr="0094105A" w:rsidRDefault="0094105A" w:rsidP="0094105A">
      <w:pPr>
        <w:pStyle w:val="Bezmezer"/>
        <w:spacing w:line="360" w:lineRule="auto"/>
        <w:ind w:left="357" w:firstLine="351"/>
        <w:jc w:val="both"/>
        <w:rPr>
          <w:iCs/>
        </w:rPr>
      </w:pPr>
      <w:r w:rsidRPr="00FF22A7">
        <w:rPr>
          <w:iCs/>
        </w:rPr>
        <w:t>Nejsou součástí řešení.</w:t>
      </w:r>
    </w:p>
    <w:p w:rsidR="00FF22A7" w:rsidRPr="00EE654D" w:rsidRDefault="00FF22A7" w:rsidP="00633F23">
      <w:pPr>
        <w:pStyle w:val="Bezmezer"/>
        <w:numPr>
          <w:ilvl w:val="1"/>
          <w:numId w:val="10"/>
        </w:numPr>
        <w:spacing w:line="360" w:lineRule="auto"/>
        <w:jc w:val="both"/>
        <w:rPr>
          <w:i/>
        </w:rPr>
      </w:pPr>
      <w:r w:rsidRPr="00EE654D">
        <w:rPr>
          <w:i/>
        </w:rPr>
        <w:t>dopravní značky, dopravní zařízení, světelné signály, zařízení pro provozní informace a telematiku,</w:t>
      </w:r>
    </w:p>
    <w:p w:rsidR="00FF22A7" w:rsidRDefault="00FF22A7" w:rsidP="00FF22A7">
      <w:pPr>
        <w:pStyle w:val="Odstavecseseznamem"/>
        <w:spacing w:line="360" w:lineRule="auto"/>
        <w:ind w:left="357" w:firstLine="351"/>
        <w:jc w:val="both"/>
      </w:pPr>
      <w:r>
        <w:t>Dopravní značení je navrženo dle zákona č. 361/2000 Sb., o provozu na pozemních komunikacích, technických podmínek TP 65 Zásady pro dopravní značení na pozemních komunikacích a TP 133 Zásady pro vodorovné dopravní značení na pozemních komunikacích. Navržené dopravní značení je zř</w:t>
      </w:r>
      <w:r w:rsidR="0094105A">
        <w:t xml:space="preserve">ejmé z výkresové přílohy číslo </w:t>
      </w:r>
      <w:proofErr w:type="gramStart"/>
      <w:r w:rsidR="0094105A">
        <w:t>C</w:t>
      </w:r>
      <w:r>
        <w:t>.1.2</w:t>
      </w:r>
      <w:proofErr w:type="gramEnd"/>
      <w:r>
        <w:t xml:space="preserve">. – </w:t>
      </w:r>
      <w:r w:rsidR="0094105A">
        <w:t>C.1.3. – „Situace – klad I. – II</w:t>
      </w:r>
      <w:r>
        <w:t xml:space="preserve">. Z výkresové přílohy je zřejmé, jaké svislé dopravní značení bude odstraněno. </w:t>
      </w:r>
      <w:r w:rsidRPr="002C32E3">
        <w:t xml:space="preserve">Veškeré stávající </w:t>
      </w:r>
      <w:r w:rsidRPr="00FF22A7">
        <w:rPr>
          <w:b/>
        </w:rPr>
        <w:t>svislé dopravní značení</w:t>
      </w:r>
      <w:r w:rsidRPr="002C32E3">
        <w:t xml:space="preserve"> bude demontováno a nahrazeno novým svislým DZ. V rámci modernizace budou osazeny také nové svislé DZ.</w:t>
      </w:r>
      <w:r>
        <w:t xml:space="preserve"> </w:t>
      </w:r>
      <w:r w:rsidRPr="002C32E3">
        <w:t xml:space="preserve">Stávající značky, které budou měněny, jsou vyobrazeny černobíle, navrhované značky jsou vyobrazeny barevně. </w:t>
      </w:r>
      <w:r w:rsidRPr="00FF22A7">
        <w:rPr>
          <w:b/>
        </w:rPr>
        <w:t>Vodorovné dopravné značení</w:t>
      </w:r>
      <w:r w:rsidRPr="002C32E3">
        <w:t xml:space="preserve"> bude provedeno plastem. </w:t>
      </w:r>
    </w:p>
    <w:p w:rsidR="00FF22A7" w:rsidRPr="00FF22A7" w:rsidRDefault="00FF22A7" w:rsidP="00633F23">
      <w:pPr>
        <w:pStyle w:val="Bezmezer"/>
        <w:numPr>
          <w:ilvl w:val="1"/>
          <w:numId w:val="10"/>
        </w:numPr>
        <w:spacing w:line="360" w:lineRule="auto"/>
        <w:jc w:val="both"/>
        <w:rPr>
          <w:i/>
        </w:rPr>
      </w:pPr>
      <w:r w:rsidRPr="00EE654D">
        <w:rPr>
          <w:i/>
        </w:rPr>
        <w:t>veřejné osvětlení,</w:t>
      </w:r>
    </w:p>
    <w:p w:rsidR="00FF22A7" w:rsidRDefault="0094105A" w:rsidP="0094105A">
      <w:pPr>
        <w:pStyle w:val="Odstavecseseznamem"/>
        <w:numPr>
          <w:ilvl w:val="0"/>
          <w:numId w:val="16"/>
        </w:numPr>
        <w:spacing w:line="360" w:lineRule="auto"/>
        <w:jc w:val="both"/>
      </w:pPr>
      <w:r>
        <w:t>řeší SO 401 – Veřejné osvětlení</w:t>
      </w:r>
      <w:r w:rsidR="00FF22A7">
        <w:t>.</w:t>
      </w:r>
    </w:p>
    <w:p w:rsidR="00FF22A7" w:rsidRPr="00EE654D" w:rsidRDefault="00FF22A7" w:rsidP="00633F23">
      <w:pPr>
        <w:pStyle w:val="Bezmezer"/>
        <w:numPr>
          <w:ilvl w:val="1"/>
          <w:numId w:val="10"/>
        </w:numPr>
        <w:spacing w:line="360" w:lineRule="auto"/>
        <w:jc w:val="both"/>
        <w:rPr>
          <w:i/>
        </w:rPr>
      </w:pPr>
      <w:r w:rsidRPr="00EE654D">
        <w:rPr>
          <w:i/>
        </w:rPr>
        <w:t>ochrany proti vniku volně žijících živočichů na komunikace a umožnění jejich migrace přes komunikace,</w:t>
      </w:r>
    </w:p>
    <w:p w:rsidR="00FF22A7" w:rsidRDefault="00FF22A7" w:rsidP="00881F3E">
      <w:pPr>
        <w:pStyle w:val="Bezmezer"/>
        <w:spacing w:line="360" w:lineRule="auto"/>
        <w:ind w:firstLine="357"/>
        <w:jc w:val="both"/>
      </w:pPr>
      <w:r w:rsidRPr="00EE654D">
        <w:t xml:space="preserve">Viz. </w:t>
      </w:r>
      <w:proofErr w:type="gramStart"/>
      <w:r w:rsidRPr="00EE654D">
        <w:t>B.1.e.</w:t>
      </w:r>
      <w:proofErr w:type="gramEnd"/>
    </w:p>
    <w:p w:rsidR="00881F3E" w:rsidRDefault="00881F3E" w:rsidP="00881F3E">
      <w:pPr>
        <w:pStyle w:val="Bezmezer"/>
        <w:spacing w:line="360" w:lineRule="auto"/>
        <w:ind w:firstLine="357"/>
        <w:jc w:val="both"/>
      </w:pPr>
    </w:p>
    <w:p w:rsidR="00997749" w:rsidRDefault="00997749" w:rsidP="00997749">
      <w:proofErr w:type="gramStart"/>
      <w:r>
        <w:t>B.2.7</w:t>
      </w:r>
      <w:proofErr w:type="gramEnd"/>
      <w:r>
        <w:t>. Základní charakteristika technických a technologických zařízení</w:t>
      </w:r>
    </w:p>
    <w:p w:rsidR="00997749" w:rsidRDefault="00997749" w:rsidP="00997749">
      <w:pPr>
        <w:spacing w:line="360" w:lineRule="auto"/>
        <w:ind w:left="357"/>
        <w:jc w:val="both"/>
      </w:pPr>
      <w:r>
        <w:t>Není součástí řešení.</w:t>
      </w:r>
    </w:p>
    <w:p w:rsidR="00997749" w:rsidRDefault="00997749" w:rsidP="00997749">
      <w:proofErr w:type="gramStart"/>
      <w:r>
        <w:t>B.2.8</w:t>
      </w:r>
      <w:proofErr w:type="gramEnd"/>
      <w:r>
        <w:t>. Zásady požárně bezpečnostních řešení</w:t>
      </w:r>
    </w:p>
    <w:p w:rsidR="0094105A" w:rsidRDefault="0094105A" w:rsidP="0094105A">
      <w:pPr>
        <w:spacing w:line="360" w:lineRule="auto"/>
        <w:ind w:left="357"/>
        <w:jc w:val="both"/>
      </w:pPr>
      <w:r>
        <w:t>Není součástí řešení.</w:t>
      </w:r>
    </w:p>
    <w:p w:rsidR="00997749" w:rsidRDefault="00997749" w:rsidP="00997749">
      <w:proofErr w:type="gramStart"/>
      <w:r>
        <w:t>B.2.9</w:t>
      </w:r>
      <w:proofErr w:type="gramEnd"/>
      <w:r>
        <w:t xml:space="preserve">. Úspora energie a teplená </w:t>
      </w:r>
      <w:proofErr w:type="spellStart"/>
      <w:r>
        <w:t>ochrna</w:t>
      </w:r>
      <w:proofErr w:type="spellEnd"/>
    </w:p>
    <w:p w:rsidR="00881F3E" w:rsidRDefault="00997749" w:rsidP="0094105A">
      <w:pPr>
        <w:spacing w:line="360" w:lineRule="auto"/>
        <w:ind w:left="357"/>
        <w:jc w:val="both"/>
      </w:pPr>
      <w:r>
        <w:t>Není součástí řešení.</w:t>
      </w:r>
    </w:p>
    <w:p w:rsidR="00997749" w:rsidRDefault="00997749" w:rsidP="00997749">
      <w:proofErr w:type="gramStart"/>
      <w:r>
        <w:lastRenderedPageBreak/>
        <w:t>B.2.10</w:t>
      </w:r>
      <w:proofErr w:type="gramEnd"/>
      <w:r>
        <w:t xml:space="preserve">. </w:t>
      </w:r>
      <w:r w:rsidRPr="00EE654D">
        <w:t>Hygienické požadavky na stavby, požadavky na pracovní prostředí</w:t>
      </w:r>
    </w:p>
    <w:p w:rsidR="00997749" w:rsidRDefault="00997749" w:rsidP="00997749">
      <w:pPr>
        <w:spacing w:line="360" w:lineRule="auto"/>
        <w:ind w:left="357"/>
        <w:jc w:val="both"/>
      </w:pPr>
      <w:r>
        <w:t>Není součástí řešení.</w:t>
      </w:r>
    </w:p>
    <w:p w:rsidR="00997749" w:rsidRDefault="00997749" w:rsidP="00997749">
      <w:proofErr w:type="gramStart"/>
      <w:r>
        <w:t>B.2.11</w:t>
      </w:r>
      <w:proofErr w:type="gramEnd"/>
      <w:r>
        <w:t xml:space="preserve">. </w:t>
      </w:r>
      <w:r w:rsidRPr="00EE654D">
        <w:t>Zásady ochrany stavby před negativními účinky vnějšího prostředí</w:t>
      </w:r>
    </w:p>
    <w:p w:rsidR="00997749" w:rsidRDefault="00997749" w:rsidP="00997749">
      <w:pPr>
        <w:spacing w:line="360" w:lineRule="auto"/>
        <w:ind w:left="357"/>
        <w:jc w:val="both"/>
      </w:pPr>
      <w:r w:rsidRPr="00EE654D">
        <w:t>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w:t>
      </w:r>
    </w:p>
    <w:p w:rsidR="00997749" w:rsidRDefault="00997749" w:rsidP="00997749">
      <w:proofErr w:type="gramStart"/>
      <w:r>
        <w:t>B.3.</w:t>
      </w:r>
      <w:proofErr w:type="gramEnd"/>
      <w:r>
        <w:t xml:space="preserve"> </w:t>
      </w:r>
      <w:r w:rsidRPr="00EE654D">
        <w:t>Připojení na technickou infrastrukturu</w:t>
      </w:r>
    </w:p>
    <w:p w:rsidR="00997749" w:rsidRPr="00997749" w:rsidRDefault="00997749" w:rsidP="00997749">
      <w:pPr>
        <w:spacing w:line="360" w:lineRule="auto"/>
        <w:ind w:left="357"/>
        <w:jc w:val="both"/>
      </w:pPr>
      <w:proofErr w:type="gramStart"/>
      <w:r w:rsidRPr="00997749">
        <w:rPr>
          <w:iCs/>
        </w:rPr>
        <w:t>Viz B.1.o.</w:t>
      </w:r>
      <w:proofErr w:type="gramEnd"/>
    </w:p>
    <w:p w:rsidR="00997749" w:rsidRDefault="00997749" w:rsidP="00997749">
      <w:proofErr w:type="gramStart"/>
      <w:r>
        <w:t>B.4.</w:t>
      </w:r>
      <w:proofErr w:type="gramEnd"/>
      <w:r>
        <w:t xml:space="preserve"> Dopravní řešení</w:t>
      </w:r>
    </w:p>
    <w:p w:rsidR="00997749" w:rsidRDefault="00AA125A" w:rsidP="00633F23">
      <w:pPr>
        <w:pStyle w:val="Bezmezer"/>
        <w:numPr>
          <w:ilvl w:val="1"/>
          <w:numId w:val="11"/>
        </w:numPr>
        <w:spacing w:line="360" w:lineRule="auto"/>
        <w:jc w:val="both"/>
        <w:rPr>
          <w:i/>
        </w:rPr>
      </w:pPr>
      <w:r w:rsidRPr="00EE654D">
        <w:rPr>
          <w:i/>
        </w:rPr>
        <w:t>popis dopravního řešení včetně bezbariérových opatření pro přístupnost a užívání stavby osobami se sníženou schopností pohybu nebo orientace,</w:t>
      </w:r>
    </w:p>
    <w:p w:rsidR="00AA125A" w:rsidRPr="00AA125A" w:rsidRDefault="00AA125A" w:rsidP="00AA125A">
      <w:pPr>
        <w:spacing w:line="360" w:lineRule="auto"/>
        <w:ind w:left="357"/>
        <w:jc w:val="both"/>
        <w:rPr>
          <w:iCs/>
        </w:rPr>
      </w:pPr>
      <w:proofErr w:type="gramStart"/>
      <w:r w:rsidRPr="00AA125A">
        <w:rPr>
          <w:iCs/>
        </w:rPr>
        <w:t>Viz B.2.4</w:t>
      </w:r>
      <w:proofErr w:type="gramEnd"/>
      <w:r w:rsidRPr="00AA125A">
        <w:rPr>
          <w:iCs/>
        </w:rPr>
        <w:t>.</w:t>
      </w:r>
    </w:p>
    <w:p w:rsidR="00AA125A" w:rsidRPr="00EE654D" w:rsidRDefault="00AA125A" w:rsidP="00633F23">
      <w:pPr>
        <w:pStyle w:val="Bezmezer"/>
        <w:numPr>
          <w:ilvl w:val="1"/>
          <w:numId w:val="11"/>
        </w:numPr>
        <w:spacing w:line="360" w:lineRule="auto"/>
        <w:jc w:val="both"/>
        <w:rPr>
          <w:i/>
        </w:rPr>
      </w:pPr>
      <w:r w:rsidRPr="00EE654D">
        <w:rPr>
          <w:i/>
        </w:rPr>
        <w:t>napojení území na stávající dopravní infrastrukturu,</w:t>
      </w:r>
    </w:p>
    <w:p w:rsidR="00AA125A" w:rsidRPr="00AA125A" w:rsidRDefault="00AA125A" w:rsidP="00AA125A">
      <w:pPr>
        <w:spacing w:line="360" w:lineRule="auto"/>
        <w:ind w:left="357"/>
        <w:jc w:val="both"/>
      </w:pPr>
      <w:proofErr w:type="gramStart"/>
      <w:r w:rsidRPr="00AA125A">
        <w:t>Viz B.1.o.</w:t>
      </w:r>
      <w:proofErr w:type="gramEnd"/>
    </w:p>
    <w:p w:rsidR="00AA125A" w:rsidRPr="00EE654D" w:rsidRDefault="00AA125A" w:rsidP="00633F23">
      <w:pPr>
        <w:pStyle w:val="Bezmezer"/>
        <w:numPr>
          <w:ilvl w:val="1"/>
          <w:numId w:val="11"/>
        </w:numPr>
        <w:spacing w:line="360" w:lineRule="auto"/>
        <w:jc w:val="both"/>
        <w:rPr>
          <w:i/>
        </w:rPr>
      </w:pPr>
      <w:r w:rsidRPr="00EE654D">
        <w:rPr>
          <w:i/>
        </w:rPr>
        <w:t>doprava v klidu,</w:t>
      </w:r>
    </w:p>
    <w:p w:rsidR="00AA125A" w:rsidRPr="00AA125A" w:rsidRDefault="00AA125A" w:rsidP="00AA125A">
      <w:pPr>
        <w:spacing w:line="360" w:lineRule="auto"/>
        <w:ind w:left="357"/>
        <w:jc w:val="both"/>
        <w:rPr>
          <w:iCs/>
        </w:rPr>
      </w:pPr>
      <w:r>
        <w:rPr>
          <w:iCs/>
        </w:rPr>
        <w:t>Je součástí SO 10</w:t>
      </w:r>
      <w:r w:rsidR="00154636">
        <w:rPr>
          <w:iCs/>
        </w:rPr>
        <w:t>1</w:t>
      </w:r>
      <w:r>
        <w:rPr>
          <w:iCs/>
        </w:rPr>
        <w:t xml:space="preserve"> </w:t>
      </w:r>
      <w:r w:rsidR="00154636">
        <w:rPr>
          <w:iCs/>
        </w:rPr>
        <w:t>je</w:t>
      </w:r>
      <w:r>
        <w:rPr>
          <w:iCs/>
        </w:rPr>
        <w:t xml:space="preserve"> při levé</w:t>
      </w:r>
      <w:r w:rsidR="00154636">
        <w:rPr>
          <w:iCs/>
        </w:rPr>
        <w:t xml:space="preserve"> i pravé</w:t>
      </w:r>
      <w:r>
        <w:rPr>
          <w:iCs/>
        </w:rPr>
        <w:t xml:space="preserve"> hraně komunika</w:t>
      </w:r>
      <w:r w:rsidR="00154636">
        <w:rPr>
          <w:iCs/>
        </w:rPr>
        <w:t>ce řešena doprava v klidu. Šířka podélného stání je 2,00, šířka kolmého stání je 5,0m</w:t>
      </w:r>
      <w:r>
        <w:rPr>
          <w:iCs/>
        </w:rPr>
        <w:t>. Příčný sklon 2,0% směrem do komunikace.</w:t>
      </w:r>
    </w:p>
    <w:p w:rsidR="00AA125A" w:rsidRPr="00EE654D" w:rsidRDefault="00AA125A" w:rsidP="00633F23">
      <w:pPr>
        <w:pStyle w:val="Bezmezer"/>
        <w:numPr>
          <w:ilvl w:val="1"/>
          <w:numId w:val="11"/>
        </w:numPr>
        <w:spacing w:line="360" w:lineRule="auto"/>
        <w:jc w:val="both"/>
        <w:rPr>
          <w:i/>
        </w:rPr>
      </w:pPr>
      <w:r w:rsidRPr="00EE654D">
        <w:rPr>
          <w:i/>
        </w:rPr>
        <w:t xml:space="preserve"> pěší a cyklistické stezky.</w:t>
      </w:r>
    </w:p>
    <w:p w:rsidR="00AA125A" w:rsidRPr="00AA125A" w:rsidRDefault="00AA125A" w:rsidP="00AA125A">
      <w:pPr>
        <w:spacing w:line="360" w:lineRule="auto"/>
        <w:ind w:left="357"/>
        <w:jc w:val="both"/>
      </w:pPr>
      <w:r w:rsidRPr="00AA125A">
        <w:t>Není součástí řešení.</w:t>
      </w:r>
    </w:p>
    <w:p w:rsidR="00AA125A" w:rsidRDefault="00AA125A" w:rsidP="00AA125A">
      <w:proofErr w:type="gramStart"/>
      <w:r>
        <w:t>B.5.</w:t>
      </w:r>
      <w:proofErr w:type="gramEnd"/>
      <w:r>
        <w:t xml:space="preserve"> Řešení vegetace a souvisejících terénních úprav</w:t>
      </w:r>
    </w:p>
    <w:p w:rsidR="00AA125A" w:rsidRDefault="00AA125A" w:rsidP="00633F23">
      <w:pPr>
        <w:pStyle w:val="Bezmezer"/>
        <w:numPr>
          <w:ilvl w:val="1"/>
          <w:numId w:val="12"/>
        </w:numPr>
        <w:spacing w:line="360" w:lineRule="auto"/>
        <w:jc w:val="both"/>
        <w:rPr>
          <w:i/>
        </w:rPr>
      </w:pPr>
      <w:r>
        <w:rPr>
          <w:i/>
        </w:rPr>
        <w:t>terénní úpravy</w:t>
      </w:r>
    </w:p>
    <w:p w:rsidR="00AA125A" w:rsidRDefault="00AA125A" w:rsidP="00154636">
      <w:pPr>
        <w:spacing w:line="360" w:lineRule="auto"/>
        <w:ind w:left="357"/>
        <w:jc w:val="both"/>
      </w:pPr>
      <w:r w:rsidRPr="00EE654D">
        <w:t xml:space="preserve">Po dokončení stavebních prací budou dotčené plochy </w:t>
      </w:r>
      <w:proofErr w:type="spellStart"/>
      <w:r w:rsidRPr="00EE654D">
        <w:t>ohumusovány</w:t>
      </w:r>
      <w:proofErr w:type="spellEnd"/>
      <w:r w:rsidRPr="00EE654D">
        <w:t xml:space="preserve"> a zatravněny</w:t>
      </w:r>
    </w:p>
    <w:p w:rsidR="00AA125A" w:rsidRPr="00EE654D" w:rsidRDefault="00AA125A" w:rsidP="00633F23">
      <w:pPr>
        <w:pStyle w:val="Bezmezer"/>
        <w:numPr>
          <w:ilvl w:val="1"/>
          <w:numId w:val="12"/>
        </w:numPr>
        <w:spacing w:line="360" w:lineRule="auto"/>
        <w:jc w:val="both"/>
        <w:rPr>
          <w:i/>
        </w:rPr>
      </w:pPr>
      <w:r w:rsidRPr="00EE654D">
        <w:rPr>
          <w:i/>
        </w:rPr>
        <w:lastRenderedPageBreak/>
        <w:t>použité vegetační prvky,</w:t>
      </w:r>
    </w:p>
    <w:p w:rsidR="00AA125A" w:rsidRPr="00AA125A" w:rsidRDefault="00AA125A" w:rsidP="00AA125A">
      <w:pPr>
        <w:spacing w:line="360" w:lineRule="auto"/>
        <w:ind w:left="357"/>
        <w:jc w:val="both"/>
        <w:rPr>
          <w:iCs/>
        </w:rPr>
      </w:pPr>
      <w:r w:rsidRPr="00AA125A">
        <w:rPr>
          <w:iCs/>
        </w:rPr>
        <w:t>Není součástí řešení.</w:t>
      </w:r>
    </w:p>
    <w:p w:rsidR="00AA125A" w:rsidRPr="00EE654D" w:rsidRDefault="00AA125A" w:rsidP="00633F23">
      <w:pPr>
        <w:pStyle w:val="Bezmezer"/>
        <w:numPr>
          <w:ilvl w:val="1"/>
          <w:numId w:val="12"/>
        </w:numPr>
        <w:spacing w:line="360" w:lineRule="auto"/>
        <w:jc w:val="both"/>
        <w:rPr>
          <w:i/>
        </w:rPr>
      </w:pPr>
      <w:r w:rsidRPr="00EE654D">
        <w:rPr>
          <w:i/>
        </w:rPr>
        <w:t>biotechnická, protierozní opatření.</w:t>
      </w:r>
    </w:p>
    <w:p w:rsidR="00AA125A" w:rsidRPr="00AA125A" w:rsidRDefault="00AA125A" w:rsidP="00AA125A">
      <w:pPr>
        <w:spacing w:line="360" w:lineRule="auto"/>
        <w:ind w:left="357"/>
        <w:jc w:val="both"/>
      </w:pPr>
      <w:r w:rsidRPr="00AA125A">
        <w:t>Není součástí řešení.</w:t>
      </w:r>
    </w:p>
    <w:p w:rsidR="00AA125A" w:rsidRDefault="00AA125A" w:rsidP="00AA125A">
      <w:proofErr w:type="gramStart"/>
      <w:r>
        <w:t>B.6.</w:t>
      </w:r>
      <w:proofErr w:type="gramEnd"/>
      <w:r>
        <w:t xml:space="preserve"> Popis vlivu stavby na životní prostředí a jeho ochrana</w:t>
      </w:r>
    </w:p>
    <w:p w:rsidR="00AA125A" w:rsidRDefault="00AA125A" w:rsidP="00633F23">
      <w:pPr>
        <w:pStyle w:val="Bezmezer"/>
        <w:numPr>
          <w:ilvl w:val="1"/>
          <w:numId w:val="13"/>
        </w:numPr>
        <w:spacing w:line="360" w:lineRule="auto"/>
        <w:jc w:val="both"/>
        <w:rPr>
          <w:i/>
        </w:rPr>
      </w:pPr>
      <w:r w:rsidRPr="00EE654D">
        <w:rPr>
          <w:i/>
        </w:rPr>
        <w:t>vliv na životní prostředí - ovzduší, hluk, voda, odpady a půda,</w:t>
      </w:r>
    </w:p>
    <w:p w:rsidR="00AA125A" w:rsidRPr="00881F3E" w:rsidRDefault="00AA125A" w:rsidP="00881F3E">
      <w:pPr>
        <w:spacing w:line="360" w:lineRule="auto"/>
        <w:ind w:left="357"/>
        <w:jc w:val="both"/>
        <w:rPr>
          <w:iCs/>
        </w:rPr>
      </w:pPr>
      <w:r w:rsidRPr="00881F3E">
        <w:rPr>
          <w:iCs/>
        </w:rPr>
        <w:t xml:space="preserve">Během výstavby dojde ke krátkodobému zhoršení stavu životního prostředí, zvýší se hlučnost a prašnost v okolí staveniště. Dodavatel zajistí minimalizaci těchto dopadů organizací výstavby: </w:t>
      </w:r>
    </w:p>
    <w:p w:rsidR="00AA125A" w:rsidRPr="00881F3E" w:rsidRDefault="00AA125A" w:rsidP="00881F3E">
      <w:pPr>
        <w:spacing w:line="360" w:lineRule="auto"/>
        <w:ind w:left="357"/>
        <w:jc w:val="both"/>
        <w:rPr>
          <w:iCs/>
        </w:rPr>
      </w:pPr>
      <w:r w:rsidRPr="00881F3E">
        <w:rPr>
          <w:iCs/>
        </w:rPr>
        <w:t>- nejvhodnějším druhem a typem strojní mechanizace. Stavba bude probíhat v zástavbě, a proto musí být zajištěno, aby práce probíhaly v takových dnech v takovém časovém rozsahu, jaký je stanoven veřejnou vyhláškou města.</w:t>
      </w:r>
    </w:p>
    <w:p w:rsidR="00AA125A" w:rsidRPr="00881F3E" w:rsidRDefault="00AA125A" w:rsidP="00881F3E">
      <w:pPr>
        <w:spacing w:line="360" w:lineRule="auto"/>
        <w:ind w:left="357"/>
        <w:jc w:val="both"/>
        <w:rPr>
          <w:iCs/>
        </w:rPr>
      </w:pPr>
      <w:r w:rsidRPr="00881F3E">
        <w:rPr>
          <w:iCs/>
        </w:rPr>
        <w:t xml:space="preserve">- stavební práce a doprovodná činnost související se stavbou musí být prováděna v souladu s nařízením vlády č. 272/2011 Sb. v platném znění z 2015 (Nařízení vlády o ochraně zdraví před nepříznivými účinky hluku a vibrací). </w:t>
      </w:r>
      <w:proofErr w:type="gramStart"/>
      <w:r w:rsidRPr="00881F3E">
        <w:rPr>
          <w:iCs/>
        </w:rPr>
        <w:t>tak</w:t>
      </w:r>
      <w:proofErr w:type="gramEnd"/>
      <w:r w:rsidRPr="00881F3E">
        <w:rPr>
          <w:iCs/>
        </w:rPr>
        <w:t>, aby byly dodrženy hladiny hluku předepsané tímto zákonem.</w:t>
      </w:r>
    </w:p>
    <w:p w:rsidR="00AA125A" w:rsidRPr="00881F3E" w:rsidRDefault="00AA125A" w:rsidP="00881F3E">
      <w:pPr>
        <w:spacing w:line="360" w:lineRule="auto"/>
        <w:ind w:left="357"/>
        <w:jc w:val="both"/>
        <w:rPr>
          <w:iCs/>
        </w:rPr>
      </w:pPr>
      <w:r w:rsidRPr="00881F3E">
        <w:rPr>
          <w:iCs/>
        </w:rPr>
        <w:t>- nebude připuštěn provoz vozidel a topných zařízení, která produkují více škodlivin, než připouští příslušná vyhláška.</w:t>
      </w:r>
    </w:p>
    <w:p w:rsidR="00AA125A" w:rsidRPr="00881F3E" w:rsidRDefault="00AA125A" w:rsidP="00881F3E">
      <w:pPr>
        <w:spacing w:line="360" w:lineRule="auto"/>
        <w:ind w:left="357"/>
        <w:jc w:val="both"/>
        <w:rPr>
          <w:iCs/>
        </w:rPr>
      </w:pPr>
      <w:r w:rsidRPr="00881F3E">
        <w:rPr>
          <w:iCs/>
        </w:rPr>
        <w:t xml:space="preserve">- nakládka zeminy na dopravní prostředky by měla být nejvýše </w:t>
      </w:r>
      <w:smartTag w:uri="urn:schemas-microsoft-com:office:smarttags" w:element="metricconverter">
        <w:smartTagPr>
          <w:attr w:name="ProductID" w:val="10 cm"/>
        </w:smartTagPr>
        <w:r w:rsidRPr="00881F3E">
          <w:rPr>
            <w:iCs/>
          </w:rPr>
          <w:t>10 cm</w:t>
        </w:r>
      </w:smartTag>
      <w:r w:rsidRPr="00881F3E">
        <w:rPr>
          <w:iCs/>
        </w:rPr>
        <w:t xml:space="preserve"> pod horní hranu postranic vozidla.</w:t>
      </w:r>
    </w:p>
    <w:p w:rsidR="00AA125A" w:rsidRPr="00881F3E" w:rsidRDefault="00AA125A" w:rsidP="00881F3E">
      <w:pPr>
        <w:spacing w:line="360" w:lineRule="auto"/>
        <w:ind w:left="357"/>
        <w:jc w:val="both"/>
        <w:rPr>
          <w:iCs/>
        </w:rPr>
      </w:pPr>
      <w:r w:rsidRPr="00881F3E">
        <w:rPr>
          <w:iCs/>
        </w:rPr>
        <w:t xml:space="preserve">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w:t>
      </w:r>
      <w:r w:rsidRPr="00881F3E">
        <w:rPr>
          <w:iCs/>
        </w:rPr>
        <w:lastRenderedPageBreak/>
        <w:t>jeho mechanické a chemické vlastnosti umožní) na jiných stavbách. Odběr vzorků odpadů bude proveden v souladu s příslušnými ustanoveními vyhlášky MŽP.</w:t>
      </w:r>
    </w:p>
    <w:p w:rsidR="00C55748" w:rsidRPr="00154636" w:rsidRDefault="00AA125A" w:rsidP="00154636">
      <w:pPr>
        <w:spacing w:line="360" w:lineRule="auto"/>
        <w:ind w:left="357"/>
        <w:jc w:val="both"/>
        <w:rPr>
          <w:iCs/>
        </w:rPr>
      </w:pPr>
      <w:r w:rsidRPr="00881F3E">
        <w:rPr>
          <w:iCs/>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C55748" w:rsidRPr="00EE654D" w:rsidRDefault="00C55748" w:rsidP="00633F23">
      <w:pPr>
        <w:pStyle w:val="Bezmezer"/>
        <w:numPr>
          <w:ilvl w:val="1"/>
          <w:numId w:val="13"/>
        </w:numPr>
        <w:spacing w:line="360" w:lineRule="auto"/>
        <w:jc w:val="both"/>
        <w:rPr>
          <w:i/>
        </w:rPr>
      </w:pPr>
      <w:r w:rsidRPr="00EE654D">
        <w:rPr>
          <w:i/>
        </w:rPr>
        <w:t>vliv na přírodu a krajinu - ochrana dřevin, ochrana památných stromů, ochrana rostlin a živočichů, zachování ekologických funkcí a vazeb v krajině apod.,</w:t>
      </w:r>
    </w:p>
    <w:p w:rsidR="00C55748" w:rsidRPr="00EE654D" w:rsidRDefault="00C55748" w:rsidP="00154636">
      <w:pPr>
        <w:pStyle w:val="Bezmezer"/>
        <w:spacing w:line="360" w:lineRule="auto"/>
        <w:ind w:left="357"/>
        <w:jc w:val="both"/>
      </w:pPr>
      <w:r w:rsidRPr="00EE654D">
        <w:t xml:space="preserve">Viz. </w:t>
      </w:r>
      <w:proofErr w:type="gramStart"/>
      <w:r w:rsidRPr="00EE654D">
        <w:t>B.1.e.</w:t>
      </w:r>
      <w:proofErr w:type="gramEnd"/>
    </w:p>
    <w:p w:rsidR="00C55748" w:rsidRPr="00EE654D" w:rsidRDefault="00C55748" w:rsidP="00633F23">
      <w:pPr>
        <w:pStyle w:val="Bezmezer"/>
        <w:numPr>
          <w:ilvl w:val="1"/>
          <w:numId w:val="13"/>
        </w:numPr>
        <w:spacing w:line="360" w:lineRule="auto"/>
        <w:jc w:val="both"/>
        <w:rPr>
          <w:i/>
        </w:rPr>
      </w:pPr>
      <w:r w:rsidRPr="00EE654D">
        <w:rPr>
          <w:i/>
        </w:rPr>
        <w:t>vliv na soustavu chráněných území Nátura 2000,</w:t>
      </w:r>
    </w:p>
    <w:p w:rsidR="00C55748" w:rsidRPr="00EE654D" w:rsidRDefault="00C55748" w:rsidP="00154636">
      <w:pPr>
        <w:pStyle w:val="Bezmezer"/>
        <w:spacing w:line="360" w:lineRule="auto"/>
        <w:ind w:left="357"/>
        <w:jc w:val="both"/>
      </w:pPr>
      <w:r w:rsidRPr="00EE654D">
        <w:t>Bez vlivu.</w:t>
      </w:r>
    </w:p>
    <w:p w:rsidR="00C55748" w:rsidRPr="00EE654D" w:rsidRDefault="00C55748" w:rsidP="00633F23">
      <w:pPr>
        <w:pStyle w:val="Bezmezer"/>
        <w:numPr>
          <w:ilvl w:val="1"/>
          <w:numId w:val="13"/>
        </w:numPr>
        <w:spacing w:line="360" w:lineRule="auto"/>
        <w:jc w:val="both"/>
        <w:rPr>
          <w:i/>
        </w:rPr>
      </w:pPr>
      <w:r w:rsidRPr="00EE654D">
        <w:rPr>
          <w:i/>
        </w:rPr>
        <w:t>způsob zohlednění podmínek závazného stanoviska posouzení vlivu záměru na životní prostředí, je-li podkladem,</w:t>
      </w:r>
    </w:p>
    <w:p w:rsidR="00154636" w:rsidRDefault="00C55748" w:rsidP="00154636">
      <w:pPr>
        <w:pStyle w:val="Bezmezer"/>
        <w:spacing w:line="360" w:lineRule="auto"/>
        <w:ind w:left="357"/>
        <w:jc w:val="both"/>
      </w:pPr>
      <w:r w:rsidRPr="00EE654D">
        <w:t xml:space="preserve">Viz. </w:t>
      </w:r>
      <w:proofErr w:type="gramStart"/>
      <w:r w:rsidRPr="00EE654D">
        <w:t>B.1.e.</w:t>
      </w:r>
      <w:proofErr w:type="gramEnd"/>
    </w:p>
    <w:p w:rsidR="00A21F90" w:rsidRPr="00EE654D" w:rsidRDefault="00A21F90" w:rsidP="00633F23">
      <w:pPr>
        <w:pStyle w:val="Bezmezer"/>
        <w:numPr>
          <w:ilvl w:val="1"/>
          <w:numId w:val="13"/>
        </w:numPr>
        <w:spacing w:line="360" w:lineRule="auto"/>
        <w:jc w:val="both"/>
        <w:rPr>
          <w:i/>
        </w:rPr>
      </w:pPr>
      <w:r w:rsidRPr="00EE654D">
        <w:rPr>
          <w:i/>
        </w:rPr>
        <w:t>v případě záměrů spadajících do režimu zákona o integrované prevenci základní parametry způsobu naplnění závěrů o nejlepších dostupných technikách nebo integrované povolení, bylo-li vydáno,</w:t>
      </w:r>
    </w:p>
    <w:p w:rsidR="00A21F90" w:rsidRDefault="00A21F90" w:rsidP="00A21F90">
      <w:pPr>
        <w:pStyle w:val="Bezmezer"/>
        <w:spacing w:line="360" w:lineRule="auto"/>
        <w:ind w:left="357"/>
        <w:jc w:val="both"/>
      </w:pPr>
      <w:r w:rsidRPr="00EE654D">
        <w:t>Nebylo vydáno.</w:t>
      </w:r>
    </w:p>
    <w:p w:rsidR="00154636" w:rsidRDefault="00154636" w:rsidP="00A21F90">
      <w:pPr>
        <w:pStyle w:val="Bezmezer"/>
        <w:spacing w:line="360" w:lineRule="auto"/>
        <w:ind w:left="357"/>
        <w:jc w:val="both"/>
      </w:pPr>
    </w:p>
    <w:p w:rsidR="00A21F90" w:rsidRPr="00EE654D" w:rsidRDefault="00A21F90" w:rsidP="00633F23">
      <w:pPr>
        <w:pStyle w:val="Bezmezer"/>
        <w:numPr>
          <w:ilvl w:val="1"/>
          <w:numId w:val="13"/>
        </w:numPr>
        <w:spacing w:line="360" w:lineRule="auto"/>
        <w:jc w:val="both"/>
        <w:rPr>
          <w:i/>
        </w:rPr>
      </w:pPr>
      <w:r w:rsidRPr="00EE654D">
        <w:rPr>
          <w:i/>
        </w:rPr>
        <w:t>navrhovaná ochranná a bezpečnostní pásma, rozsah omezení a podmínky ochrany podle jiných právních předpisů.</w:t>
      </w:r>
    </w:p>
    <w:p w:rsidR="00A21F90" w:rsidRPr="00EE654D" w:rsidRDefault="00A21F90" w:rsidP="00881F3E">
      <w:pPr>
        <w:pStyle w:val="Bezmezer"/>
        <w:spacing w:line="360" w:lineRule="auto"/>
        <w:ind w:left="357"/>
        <w:jc w:val="both"/>
      </w:pPr>
      <w:r>
        <w:tab/>
      </w:r>
      <w:r w:rsidRPr="00EE654D">
        <w:t xml:space="preserve">Dle dostupných informací se nachází v ochranných pásmech následujících IS: </w:t>
      </w:r>
    </w:p>
    <w:p w:rsidR="00A21F90" w:rsidRDefault="00A21F90" w:rsidP="00881F3E">
      <w:pPr>
        <w:pStyle w:val="Bezmezer"/>
        <w:spacing w:line="360" w:lineRule="auto"/>
        <w:ind w:left="357"/>
        <w:jc w:val="both"/>
      </w:pPr>
      <w:r w:rsidRPr="00E10124">
        <w:t>kabel (</w:t>
      </w:r>
      <w:proofErr w:type="gramStart"/>
      <w:r w:rsidRPr="00E10124">
        <w:t>CETIN),  kabel</w:t>
      </w:r>
      <w:proofErr w:type="gramEnd"/>
      <w:r w:rsidRPr="00E10124">
        <w:t xml:space="preserve"> (ČEZ), </w:t>
      </w:r>
      <w:r>
        <w:t>trubní vedení (RWE), trubní vedení (</w:t>
      </w:r>
      <w:proofErr w:type="spellStart"/>
      <w:r>
        <w:t>SčVK</w:t>
      </w:r>
      <w:proofErr w:type="spellEnd"/>
      <w:r>
        <w:t>)</w:t>
      </w:r>
      <w:r w:rsidR="00154636">
        <w:t>, trubní vedení (TEPLOVOD), kabel (UPC), kabel (VO), kabel (LIBERECKÁ IS)</w:t>
      </w:r>
      <w:r>
        <w:t>.</w:t>
      </w:r>
    </w:p>
    <w:p w:rsidR="00A21F90" w:rsidRDefault="00A21F90" w:rsidP="00881F3E">
      <w:pPr>
        <w:pStyle w:val="Bezmezer"/>
        <w:spacing w:line="360" w:lineRule="auto"/>
        <w:ind w:left="357"/>
        <w:jc w:val="both"/>
      </w:pPr>
      <w:r>
        <w:t>Stavba se nachází v ochranném pásmu vodního zdroje.</w:t>
      </w:r>
    </w:p>
    <w:p w:rsidR="00A21F90" w:rsidRPr="00A21F90" w:rsidRDefault="00A21F90" w:rsidP="00881F3E">
      <w:pPr>
        <w:pStyle w:val="Bezmezer"/>
        <w:spacing w:line="360" w:lineRule="auto"/>
        <w:ind w:left="357"/>
        <w:jc w:val="center"/>
        <w:rPr>
          <w:b/>
        </w:rPr>
      </w:pPr>
      <w:r w:rsidRPr="00A21F90">
        <w:rPr>
          <w:b/>
        </w:rPr>
        <w:t>Při stavebních pracích je nutné dodržovat podmínky pro práci v ochranném pásmu jednotlivých IS dle vyjádření jednotlivých správců. Veškeré vnější prvky inženýrských sítí budou výškově upraveny na úroveň nivelety</w:t>
      </w:r>
    </w:p>
    <w:p w:rsidR="00A21F90" w:rsidRPr="00EE654D" w:rsidRDefault="00A21F90" w:rsidP="00881F3E">
      <w:pPr>
        <w:pStyle w:val="Bezmezer"/>
        <w:spacing w:line="360" w:lineRule="auto"/>
        <w:ind w:left="357"/>
        <w:jc w:val="both"/>
      </w:pPr>
      <w:r w:rsidRPr="00EE654D">
        <w:tab/>
        <w:t xml:space="preserve">Pokud bude třeba ochránit stávající vedení NN, nebo sdělovací vedení, budou použity půlené chráničky. Pokud si trasa sdělovacích kabelů, nebo vedení NN lokálně vyžádá stranové přeložení těchto vedení, bude provedeno dle podmínek jednotlivých správců </w:t>
      </w:r>
      <w:r w:rsidRPr="00EE654D">
        <w:lastRenderedPageBreak/>
        <w:t>těchto zařízení za jejich účasti. Toto však dle zákresů vedení stávajících IS nepředpokládáme.</w:t>
      </w:r>
    </w:p>
    <w:p w:rsidR="00A21F90" w:rsidRPr="00EE654D" w:rsidRDefault="00A21F90" w:rsidP="00A21F90">
      <w:pPr>
        <w:pStyle w:val="Bezmezer"/>
        <w:spacing w:line="360" w:lineRule="auto"/>
        <w:jc w:val="both"/>
      </w:pPr>
    </w:p>
    <w:p w:rsidR="00A21F90" w:rsidRDefault="00A21F90" w:rsidP="00A21F90">
      <w:proofErr w:type="gramStart"/>
      <w:r>
        <w:t>B.8.</w:t>
      </w:r>
      <w:proofErr w:type="gramEnd"/>
      <w:r>
        <w:t xml:space="preserve"> Zásady organizace výstavby</w:t>
      </w:r>
    </w:p>
    <w:p w:rsidR="00A21F90" w:rsidRDefault="00A21F90" w:rsidP="00A21F90">
      <w:proofErr w:type="gramStart"/>
      <w:r>
        <w:t>B.8.1</w:t>
      </w:r>
      <w:proofErr w:type="gramEnd"/>
      <w:r>
        <w:t>. Technická zpráva</w:t>
      </w:r>
    </w:p>
    <w:p w:rsidR="00A21F90" w:rsidRPr="00A21F90" w:rsidRDefault="00A21F90" w:rsidP="00633F23">
      <w:pPr>
        <w:pStyle w:val="Odstavecseseznamem"/>
        <w:numPr>
          <w:ilvl w:val="1"/>
          <w:numId w:val="14"/>
        </w:numPr>
        <w:spacing w:line="240" w:lineRule="auto"/>
        <w:jc w:val="both"/>
        <w:rPr>
          <w:i w:val="0"/>
        </w:rPr>
      </w:pPr>
      <w:r w:rsidRPr="00A21F90">
        <w:t>potřeby a spotřeby rozhodujících médií a hmot, jejich zajištění,</w:t>
      </w:r>
    </w:p>
    <w:p w:rsidR="00A21F90" w:rsidRDefault="00E05BA9" w:rsidP="00E05BA9">
      <w:pPr>
        <w:pStyle w:val="Bezmezer"/>
        <w:spacing w:line="360" w:lineRule="auto"/>
        <w:ind w:left="357"/>
        <w:jc w:val="both"/>
      </w:pPr>
      <w:r>
        <w:t>Není součástí řešení</w:t>
      </w:r>
    </w:p>
    <w:p w:rsidR="00E05BA9" w:rsidRPr="00EE654D" w:rsidRDefault="00E05BA9" w:rsidP="00633F23">
      <w:pPr>
        <w:pStyle w:val="Odstavecseseznamem"/>
        <w:numPr>
          <w:ilvl w:val="1"/>
          <w:numId w:val="14"/>
        </w:numPr>
        <w:spacing w:line="240" w:lineRule="auto"/>
        <w:jc w:val="both"/>
        <w:rPr>
          <w:i w:val="0"/>
        </w:rPr>
      </w:pPr>
      <w:r w:rsidRPr="00EE654D">
        <w:t>odvodnění staveniště,</w:t>
      </w:r>
    </w:p>
    <w:p w:rsidR="00E05BA9" w:rsidRPr="00EE654D" w:rsidRDefault="00E05BA9" w:rsidP="00E05BA9">
      <w:pPr>
        <w:pStyle w:val="Bezmezer"/>
        <w:spacing w:line="360" w:lineRule="auto"/>
        <w:ind w:left="357"/>
        <w:jc w:val="both"/>
      </w:pPr>
      <w:r w:rsidRPr="00EE654D">
        <w:t>Do stávajícího odvodňovacího systému (</w:t>
      </w:r>
      <w:proofErr w:type="spellStart"/>
      <w:r w:rsidRPr="00EE654D">
        <w:t>propusty</w:t>
      </w:r>
      <w:proofErr w:type="spellEnd"/>
      <w:r w:rsidRPr="00EE654D">
        <w:t>)</w:t>
      </w:r>
    </w:p>
    <w:p w:rsidR="00E05BA9" w:rsidRPr="00EE654D" w:rsidRDefault="00E05BA9" w:rsidP="00633F23">
      <w:pPr>
        <w:pStyle w:val="Odstavecseseznamem"/>
        <w:numPr>
          <w:ilvl w:val="1"/>
          <w:numId w:val="14"/>
        </w:numPr>
        <w:spacing w:line="240" w:lineRule="auto"/>
        <w:jc w:val="both"/>
        <w:rPr>
          <w:i w:val="0"/>
        </w:rPr>
      </w:pPr>
      <w:r w:rsidRPr="00EE654D">
        <w:t>napojení staveniště na stávající dopravní a technickou infrastrukturu,</w:t>
      </w:r>
    </w:p>
    <w:p w:rsidR="00E05BA9" w:rsidRPr="00EE654D" w:rsidRDefault="00E05BA9" w:rsidP="00E05BA9">
      <w:pPr>
        <w:pStyle w:val="Bezmezer"/>
        <w:spacing w:line="360" w:lineRule="auto"/>
        <w:ind w:left="357"/>
        <w:jc w:val="both"/>
      </w:pPr>
      <w:r w:rsidRPr="00EE654D">
        <w:t xml:space="preserve">Viz. </w:t>
      </w:r>
      <w:proofErr w:type="gramStart"/>
      <w:r w:rsidRPr="00EE654D">
        <w:t>B.1.o.</w:t>
      </w:r>
      <w:proofErr w:type="gramEnd"/>
    </w:p>
    <w:p w:rsidR="00E05BA9" w:rsidRPr="00EE654D" w:rsidRDefault="00E05BA9" w:rsidP="00633F23">
      <w:pPr>
        <w:pStyle w:val="Odstavecseseznamem"/>
        <w:numPr>
          <w:ilvl w:val="1"/>
          <w:numId w:val="14"/>
        </w:numPr>
        <w:spacing w:line="240" w:lineRule="auto"/>
        <w:jc w:val="both"/>
        <w:rPr>
          <w:i w:val="0"/>
        </w:rPr>
      </w:pPr>
      <w:r w:rsidRPr="00E05BA9">
        <w:rPr>
          <w:iCs/>
        </w:rPr>
        <w:t>d)</w:t>
      </w:r>
      <w:r w:rsidRPr="00EE654D">
        <w:t xml:space="preserve"> vliv provádění stavby na okolní stavby a pozemky,</w:t>
      </w:r>
    </w:p>
    <w:p w:rsidR="00E05BA9" w:rsidRPr="00EE654D"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t>ochrana okolí staveniště a požadavky na související asanace, demolice, kácení dřevin,</w:t>
      </w:r>
    </w:p>
    <w:p w:rsidR="00E05BA9" w:rsidRDefault="00E05BA9" w:rsidP="00E05BA9">
      <w:pPr>
        <w:pStyle w:val="Bezmezer"/>
        <w:spacing w:line="360" w:lineRule="auto"/>
        <w:ind w:left="357"/>
        <w:jc w:val="both"/>
      </w:pPr>
      <w:r w:rsidRPr="00EE654D">
        <w:t xml:space="preserve">Viz. </w:t>
      </w:r>
      <w:proofErr w:type="gramStart"/>
      <w:r w:rsidRPr="00EE654D">
        <w:t>B.1.h.</w:t>
      </w:r>
      <w:proofErr w:type="gramEnd"/>
    </w:p>
    <w:p w:rsidR="00154636" w:rsidRPr="00EE654D" w:rsidRDefault="00154636" w:rsidP="00E05BA9">
      <w:pPr>
        <w:pStyle w:val="Bezmezer"/>
        <w:spacing w:line="360" w:lineRule="auto"/>
        <w:ind w:left="357"/>
        <w:jc w:val="both"/>
      </w:pPr>
    </w:p>
    <w:p w:rsidR="00E05BA9" w:rsidRPr="00EE654D" w:rsidRDefault="00E05BA9" w:rsidP="00633F23">
      <w:pPr>
        <w:pStyle w:val="Odstavecseseznamem"/>
        <w:numPr>
          <w:ilvl w:val="1"/>
          <w:numId w:val="14"/>
        </w:numPr>
        <w:spacing w:line="240" w:lineRule="auto"/>
        <w:jc w:val="both"/>
        <w:rPr>
          <w:i w:val="0"/>
        </w:rPr>
      </w:pPr>
      <w:r w:rsidRPr="00EE654D">
        <w:t>maximální dočasné a trvalé zábory pro staveniště,</w:t>
      </w:r>
    </w:p>
    <w:p w:rsidR="00E05BA9" w:rsidRPr="00EE654D" w:rsidRDefault="00E05BA9" w:rsidP="00E05BA9">
      <w:pPr>
        <w:pStyle w:val="Bezmezer"/>
        <w:spacing w:line="360" w:lineRule="auto"/>
        <w:ind w:left="357"/>
        <w:jc w:val="both"/>
      </w:pPr>
      <w:r w:rsidRPr="00EE654D">
        <w:t xml:space="preserve">Viz. </w:t>
      </w:r>
      <w:proofErr w:type="gramStart"/>
      <w:r w:rsidRPr="00EE654D">
        <w:t>B.1.i.</w:t>
      </w:r>
      <w:proofErr w:type="gramEnd"/>
    </w:p>
    <w:p w:rsidR="00E05BA9" w:rsidRPr="00EE654D" w:rsidRDefault="00E05BA9" w:rsidP="00633F23">
      <w:pPr>
        <w:pStyle w:val="Odstavecseseznamem"/>
        <w:numPr>
          <w:ilvl w:val="1"/>
          <w:numId w:val="14"/>
        </w:numPr>
        <w:spacing w:line="240" w:lineRule="auto"/>
        <w:jc w:val="both"/>
        <w:rPr>
          <w:i w:val="0"/>
        </w:rPr>
      </w:pPr>
      <w:r w:rsidRPr="00EE654D">
        <w:t xml:space="preserve">požadavky na bezbariérové </w:t>
      </w:r>
      <w:proofErr w:type="spellStart"/>
      <w:r w:rsidRPr="00EE654D">
        <w:t>obchozí</w:t>
      </w:r>
      <w:proofErr w:type="spellEnd"/>
      <w:r w:rsidRPr="00EE654D">
        <w:t xml:space="preserve"> trasy,</w:t>
      </w:r>
    </w:p>
    <w:p w:rsidR="00E05BA9" w:rsidRPr="00EE654D" w:rsidRDefault="00E05BA9" w:rsidP="00E05BA9">
      <w:pPr>
        <w:pStyle w:val="Bezmezer"/>
        <w:spacing w:line="360" w:lineRule="auto"/>
        <w:ind w:left="357"/>
        <w:jc w:val="both"/>
      </w:pPr>
      <w:r w:rsidRPr="00EE654D">
        <w:t>Bez požadavků.</w:t>
      </w:r>
    </w:p>
    <w:p w:rsidR="00E05BA9" w:rsidRPr="00EE654D" w:rsidRDefault="00E05BA9" w:rsidP="00633F23">
      <w:pPr>
        <w:pStyle w:val="Odstavecseseznamem"/>
        <w:numPr>
          <w:ilvl w:val="1"/>
          <w:numId w:val="14"/>
        </w:numPr>
        <w:spacing w:line="240" w:lineRule="auto"/>
        <w:jc w:val="both"/>
        <w:rPr>
          <w:i w:val="0"/>
        </w:rPr>
      </w:pPr>
      <w:r w:rsidRPr="00EE654D">
        <w:t>maximální produkovaná množství a druhy odpadů a emisí při výstavbě, jejich likvidace,</w:t>
      </w:r>
    </w:p>
    <w:p w:rsidR="00E05BA9" w:rsidRPr="00EE654D" w:rsidRDefault="00E05BA9" w:rsidP="00E05BA9">
      <w:pPr>
        <w:pStyle w:val="Bezmezer"/>
        <w:spacing w:line="360" w:lineRule="auto"/>
        <w:ind w:left="357"/>
        <w:jc w:val="both"/>
      </w:pPr>
      <w:proofErr w:type="gramStart"/>
      <w:r w:rsidRPr="00EE654D">
        <w:t>Viz B.2.1</w:t>
      </w:r>
      <w:proofErr w:type="gramEnd"/>
      <w:r w:rsidRPr="00EE654D">
        <w:t>.h</w:t>
      </w:r>
    </w:p>
    <w:p w:rsidR="00E05BA9" w:rsidRPr="00E05BA9" w:rsidRDefault="00E05BA9" w:rsidP="00633F23">
      <w:pPr>
        <w:pStyle w:val="Odstavecseseznamem"/>
        <w:numPr>
          <w:ilvl w:val="1"/>
          <w:numId w:val="14"/>
        </w:numPr>
        <w:spacing w:line="240" w:lineRule="auto"/>
        <w:jc w:val="both"/>
        <w:rPr>
          <w:i w:val="0"/>
        </w:rPr>
      </w:pPr>
      <w:r w:rsidRPr="00E05BA9">
        <w:t xml:space="preserve"> bilance zemních prací, požadavky na přísun nebo </w:t>
      </w:r>
      <w:proofErr w:type="spellStart"/>
      <w:r w:rsidRPr="00E05BA9">
        <w:t>deponie</w:t>
      </w:r>
      <w:proofErr w:type="spellEnd"/>
      <w:r w:rsidRPr="00E05BA9">
        <w:t xml:space="preserve"> zemin,</w:t>
      </w:r>
    </w:p>
    <w:p w:rsidR="00E05BA9" w:rsidRPr="00EE654D" w:rsidRDefault="00E05BA9" w:rsidP="00E05BA9">
      <w:pPr>
        <w:pStyle w:val="Bezmezer"/>
        <w:spacing w:line="360" w:lineRule="auto"/>
        <w:ind w:left="357"/>
        <w:jc w:val="both"/>
      </w:pPr>
      <w:r w:rsidRPr="00EE654D">
        <w:t>Součástí dalšího stupně PD.</w:t>
      </w:r>
    </w:p>
    <w:p w:rsidR="00E05BA9" w:rsidRPr="00EE654D" w:rsidRDefault="00E05BA9" w:rsidP="00633F23">
      <w:pPr>
        <w:pStyle w:val="Odstavecseseznamem"/>
        <w:numPr>
          <w:ilvl w:val="1"/>
          <w:numId w:val="14"/>
        </w:numPr>
        <w:spacing w:line="240" w:lineRule="auto"/>
        <w:jc w:val="both"/>
        <w:rPr>
          <w:i w:val="0"/>
        </w:rPr>
      </w:pPr>
      <w:r w:rsidRPr="00EE654D">
        <w:t>ochrana životního prostředí při výstavbě,</w:t>
      </w:r>
    </w:p>
    <w:p w:rsidR="00E05BA9"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lastRenderedPageBreak/>
        <w:t>zásady bezpečnosti a ochrany zdraví při práci na staveništi,</w:t>
      </w:r>
    </w:p>
    <w:p w:rsidR="00E05BA9" w:rsidRPr="00EE654D" w:rsidRDefault="00E05BA9" w:rsidP="00E05BA9">
      <w:pPr>
        <w:pStyle w:val="Bezmezer"/>
        <w:spacing w:line="360" w:lineRule="auto"/>
        <w:ind w:left="357"/>
        <w:jc w:val="both"/>
      </w:pPr>
      <w:r>
        <w:tab/>
      </w:r>
      <w:r w:rsidRPr="00EE654D">
        <w:t xml:space="preserve">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 </w:t>
      </w:r>
    </w:p>
    <w:p w:rsidR="00E05BA9" w:rsidRPr="00EE654D" w:rsidRDefault="00E05BA9" w:rsidP="00633F23">
      <w:pPr>
        <w:pStyle w:val="Odstavecseseznamem"/>
        <w:numPr>
          <w:ilvl w:val="1"/>
          <w:numId w:val="14"/>
        </w:numPr>
        <w:spacing w:line="240" w:lineRule="auto"/>
        <w:jc w:val="both"/>
        <w:rPr>
          <w:i w:val="0"/>
        </w:rPr>
      </w:pPr>
      <w:r w:rsidRPr="00EE654D">
        <w:t>úpravy pro bezbariérové užívání výstavbou dotčených staveb,</w:t>
      </w:r>
    </w:p>
    <w:p w:rsidR="00E05BA9" w:rsidRPr="00EE654D" w:rsidRDefault="00E05BA9" w:rsidP="00E05BA9">
      <w:pPr>
        <w:pStyle w:val="Bezmezer"/>
        <w:spacing w:line="360" w:lineRule="auto"/>
        <w:ind w:left="357"/>
        <w:jc w:val="both"/>
      </w:pPr>
      <w:proofErr w:type="gramStart"/>
      <w:r w:rsidRPr="00EE654D">
        <w:t>Viz B.2.4</w:t>
      </w:r>
      <w:proofErr w:type="gramEnd"/>
      <w:r w:rsidRPr="00EE654D">
        <w:t>.</w:t>
      </w:r>
    </w:p>
    <w:p w:rsidR="00E05BA9" w:rsidRPr="00EE654D" w:rsidRDefault="00E05BA9" w:rsidP="00633F23">
      <w:pPr>
        <w:pStyle w:val="Odstavecseseznamem"/>
        <w:numPr>
          <w:ilvl w:val="1"/>
          <w:numId w:val="14"/>
        </w:numPr>
        <w:spacing w:line="240" w:lineRule="auto"/>
        <w:jc w:val="both"/>
        <w:rPr>
          <w:i w:val="0"/>
        </w:rPr>
      </w:pPr>
      <w:r w:rsidRPr="00EE654D">
        <w:t>zásady pro dopravní inženýrská opatření,</w:t>
      </w:r>
    </w:p>
    <w:p w:rsidR="00E05BA9" w:rsidRPr="00EE654D" w:rsidRDefault="00E05BA9" w:rsidP="00E05BA9">
      <w:pPr>
        <w:pStyle w:val="Bezmezer"/>
        <w:spacing w:line="360" w:lineRule="auto"/>
        <w:ind w:left="357"/>
        <w:jc w:val="both"/>
      </w:pPr>
      <w:r>
        <w:t>Viz. DIO. (</w:t>
      </w:r>
      <w:proofErr w:type="gramStart"/>
      <w:r>
        <w:t>příloha "D.5.</w:t>
      </w:r>
      <w:r w:rsidRPr="00EE654D">
        <w:t>")</w:t>
      </w:r>
      <w:proofErr w:type="gramEnd"/>
    </w:p>
    <w:p w:rsidR="00E05BA9" w:rsidRPr="00EE654D" w:rsidRDefault="00E05BA9" w:rsidP="00633F23">
      <w:pPr>
        <w:pStyle w:val="Odstavecseseznamem"/>
        <w:numPr>
          <w:ilvl w:val="1"/>
          <w:numId w:val="14"/>
        </w:numPr>
        <w:spacing w:line="240" w:lineRule="auto"/>
        <w:jc w:val="both"/>
        <w:rPr>
          <w:i w:val="0"/>
        </w:rPr>
      </w:pPr>
      <w:r w:rsidRPr="00EE654D">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E05BA9" w:rsidRPr="00EE654D" w:rsidRDefault="00E05BA9" w:rsidP="00E05BA9">
      <w:pPr>
        <w:pStyle w:val="Bezmezer"/>
        <w:spacing w:line="360" w:lineRule="auto"/>
        <w:ind w:left="357"/>
        <w:jc w:val="both"/>
      </w:pPr>
      <w:r>
        <w:t>Viz. DIO. (</w:t>
      </w:r>
      <w:proofErr w:type="gramStart"/>
      <w:r>
        <w:t>příloha "D.5.</w:t>
      </w:r>
      <w:r w:rsidRPr="00EE654D">
        <w:t>")</w:t>
      </w:r>
      <w:proofErr w:type="gramEnd"/>
    </w:p>
    <w:p w:rsidR="00E05BA9" w:rsidRDefault="00E05BA9" w:rsidP="00633F23">
      <w:pPr>
        <w:pStyle w:val="Odstavecseseznamem"/>
        <w:numPr>
          <w:ilvl w:val="1"/>
          <w:numId w:val="14"/>
        </w:numPr>
        <w:spacing w:line="240" w:lineRule="auto"/>
        <w:jc w:val="both"/>
        <w:rPr>
          <w:i w:val="0"/>
        </w:rPr>
      </w:pPr>
      <w:r w:rsidRPr="00EE654D">
        <w:t>zařízení staveniště s vyznačením vjezdu,</w:t>
      </w:r>
    </w:p>
    <w:p w:rsidR="00E05BA9" w:rsidRPr="00EE654D" w:rsidRDefault="00E05BA9" w:rsidP="00E05BA9">
      <w:pPr>
        <w:pStyle w:val="Bezmezer"/>
        <w:spacing w:line="360" w:lineRule="auto"/>
        <w:ind w:left="357"/>
        <w:jc w:val="both"/>
      </w:pPr>
      <w:r w:rsidRPr="00EE654D">
        <w:t>Viz.</w:t>
      </w:r>
      <w:r>
        <w:t xml:space="preserve"> DIO. (</w:t>
      </w:r>
      <w:proofErr w:type="gramStart"/>
      <w:r>
        <w:t>příloha "D.5.</w:t>
      </w:r>
      <w:r w:rsidRPr="00EE654D">
        <w:t>")</w:t>
      </w:r>
      <w:proofErr w:type="gramEnd"/>
    </w:p>
    <w:p w:rsidR="00E05BA9" w:rsidRPr="00EE654D" w:rsidRDefault="00E05BA9" w:rsidP="00633F23">
      <w:pPr>
        <w:pStyle w:val="Odstavecseseznamem"/>
        <w:numPr>
          <w:ilvl w:val="1"/>
          <w:numId w:val="14"/>
        </w:numPr>
        <w:spacing w:line="240" w:lineRule="auto"/>
        <w:jc w:val="both"/>
        <w:rPr>
          <w:i w:val="0"/>
        </w:rPr>
      </w:pPr>
      <w:r w:rsidRPr="00EE654D">
        <w:t>postup výstavby, rozhodující dílčí termíny.</w:t>
      </w:r>
    </w:p>
    <w:p w:rsidR="00E05BA9" w:rsidRPr="00EE654D" w:rsidRDefault="00E05BA9" w:rsidP="00E05BA9">
      <w:pPr>
        <w:pStyle w:val="Bezmezer"/>
        <w:spacing w:line="360" w:lineRule="auto"/>
        <w:ind w:left="357"/>
        <w:jc w:val="both"/>
      </w:pPr>
      <w:r w:rsidRPr="00EE654D">
        <w:t xml:space="preserve">Viz. </w:t>
      </w:r>
      <w:proofErr w:type="gramStart"/>
      <w:r w:rsidRPr="00EE654D">
        <w:t>B.2.1</w:t>
      </w:r>
      <w:proofErr w:type="gramEnd"/>
      <w:r w:rsidRPr="00EE654D">
        <w:t>.i.</w:t>
      </w:r>
    </w:p>
    <w:p w:rsidR="00E05BA9" w:rsidRPr="00E05BA9" w:rsidRDefault="00E05BA9" w:rsidP="00E05BA9">
      <w:proofErr w:type="gramStart"/>
      <w:r w:rsidRPr="00E05BA9">
        <w:t>B.8.2</w:t>
      </w:r>
      <w:proofErr w:type="gramEnd"/>
      <w:r w:rsidRPr="00E05BA9">
        <w:t xml:space="preserve"> Výkresy</w:t>
      </w:r>
    </w:p>
    <w:p w:rsidR="00E05BA9" w:rsidRPr="00EE654D" w:rsidRDefault="00E05BA9" w:rsidP="00E05BA9">
      <w:pPr>
        <w:pStyle w:val="Bezmezer"/>
        <w:spacing w:line="360" w:lineRule="auto"/>
        <w:ind w:left="357"/>
        <w:jc w:val="both"/>
      </w:pPr>
      <w:r>
        <w:t>Viz. DIO. (</w:t>
      </w:r>
      <w:proofErr w:type="gramStart"/>
      <w:r>
        <w:t>příloha "D.5.</w:t>
      </w:r>
      <w:r w:rsidRPr="00EE654D">
        <w:t>")</w:t>
      </w:r>
      <w:proofErr w:type="gramEnd"/>
    </w:p>
    <w:p w:rsidR="00E05BA9" w:rsidRPr="00E05BA9" w:rsidRDefault="00E05BA9" w:rsidP="00E05BA9">
      <w:pPr>
        <w:pStyle w:val="Odstavecseseznamem"/>
        <w:spacing w:line="240" w:lineRule="auto"/>
        <w:ind w:left="357"/>
        <w:jc w:val="both"/>
      </w:pPr>
    </w:p>
    <w:p w:rsidR="00E05BA9" w:rsidRPr="00EE654D" w:rsidRDefault="00E05BA9" w:rsidP="00E05BA9">
      <w:pPr>
        <w:pStyle w:val="Bezmezer"/>
        <w:spacing w:line="360" w:lineRule="auto"/>
        <w:jc w:val="both"/>
      </w:pPr>
    </w:p>
    <w:p w:rsidR="00AA125A" w:rsidRPr="00AA125A" w:rsidRDefault="00AA125A" w:rsidP="00AA125A">
      <w:pPr>
        <w:pStyle w:val="Bezmezer"/>
        <w:spacing w:line="360" w:lineRule="auto"/>
        <w:jc w:val="both"/>
      </w:pPr>
    </w:p>
    <w:p w:rsidR="00AA125A" w:rsidRPr="00AA125A" w:rsidRDefault="00AA125A" w:rsidP="00AA125A">
      <w:pPr>
        <w:pStyle w:val="Bezmezer"/>
        <w:spacing w:line="360" w:lineRule="auto"/>
        <w:jc w:val="both"/>
      </w:pPr>
    </w:p>
    <w:p w:rsidR="00997749" w:rsidRDefault="00997749" w:rsidP="00997749">
      <w:pPr>
        <w:spacing w:line="360" w:lineRule="auto"/>
        <w:jc w:val="both"/>
      </w:pPr>
    </w:p>
    <w:p w:rsidR="00AE6F05" w:rsidRDefault="00AE6F05" w:rsidP="0068568E">
      <w:pPr>
        <w:spacing w:line="360" w:lineRule="auto"/>
      </w:pPr>
    </w:p>
    <w:p w:rsidR="00AE6F05" w:rsidRPr="00E152CA" w:rsidRDefault="00AE6F05" w:rsidP="0068568E">
      <w:pPr>
        <w:spacing w:line="360" w:lineRule="auto"/>
      </w:pPr>
    </w:p>
    <w:p w:rsidR="00BD185F" w:rsidRPr="002C54A2" w:rsidRDefault="00CB3DF6" w:rsidP="0068568E">
      <w:pPr>
        <w:pStyle w:val="Odstavecseseznamem"/>
        <w:spacing w:line="360" w:lineRule="auto"/>
        <w:ind w:left="0"/>
        <w:rPr>
          <w:i w:val="0"/>
        </w:rPr>
      </w:pPr>
      <w:r w:rsidRPr="002C54A2">
        <w:rPr>
          <w:i w:val="0"/>
        </w:rPr>
        <w:t xml:space="preserve">Datum: </w:t>
      </w:r>
      <w:r w:rsidR="00154636">
        <w:rPr>
          <w:i w:val="0"/>
        </w:rPr>
        <w:t>Duben</w:t>
      </w:r>
      <w:r w:rsidR="00BB657A" w:rsidRPr="002C54A2">
        <w:rPr>
          <w:i w:val="0"/>
        </w:rPr>
        <w:t xml:space="preserve"> 201</w:t>
      </w:r>
      <w:r w:rsidR="000A2087" w:rsidRPr="002C54A2">
        <w:rPr>
          <w:i w:val="0"/>
        </w:rPr>
        <w:t>9</w:t>
      </w:r>
      <w:r w:rsidR="000A2087" w:rsidRPr="002C54A2">
        <w:rPr>
          <w:i w:val="0"/>
        </w:rPr>
        <w:tab/>
      </w:r>
      <w:r w:rsidR="000A2087" w:rsidRPr="002C54A2">
        <w:rPr>
          <w:i w:val="0"/>
        </w:rPr>
        <w:tab/>
      </w:r>
      <w:r w:rsidR="000A2087" w:rsidRPr="002C54A2">
        <w:rPr>
          <w:i w:val="0"/>
        </w:rPr>
        <w:tab/>
      </w:r>
      <w:r w:rsidR="000A2087" w:rsidRPr="002C54A2">
        <w:rPr>
          <w:i w:val="0"/>
        </w:rPr>
        <w:tab/>
      </w:r>
      <w:r w:rsidR="000A2087" w:rsidRPr="002C54A2">
        <w:rPr>
          <w:i w:val="0"/>
        </w:rPr>
        <w:tab/>
      </w:r>
      <w:r w:rsidR="000A2087" w:rsidRPr="002C54A2">
        <w:rPr>
          <w:i w:val="0"/>
        </w:rPr>
        <w:tab/>
      </w:r>
      <w:r w:rsidR="002C54A2">
        <w:rPr>
          <w:i w:val="0"/>
        </w:rPr>
        <w:t xml:space="preserve">           </w:t>
      </w:r>
      <w:r w:rsidR="000A2087" w:rsidRPr="002C54A2">
        <w:rPr>
          <w:i w:val="0"/>
        </w:rPr>
        <w:t>Vypracoval: Ing</w:t>
      </w:r>
      <w:r w:rsidR="00BB657A" w:rsidRPr="002C54A2">
        <w:rPr>
          <w:i w:val="0"/>
        </w:rPr>
        <w:t>. Jan Rosina</w:t>
      </w:r>
    </w:p>
    <w:sectPr w:rsidR="00BD185F" w:rsidRPr="002C54A2" w:rsidSect="00C40EFB">
      <w:footerReference w:type="default" r:id="rId10"/>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2C0" w:rsidRDefault="00B772C0" w:rsidP="00C40EFB">
      <w:pPr>
        <w:spacing w:before="0" w:after="0" w:line="240" w:lineRule="auto"/>
      </w:pPr>
      <w:r>
        <w:separator/>
      </w:r>
    </w:p>
  </w:endnote>
  <w:endnote w:type="continuationSeparator" w:id="0">
    <w:p w:rsidR="00B772C0" w:rsidRDefault="00B772C0"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4471D4" w:rsidRDefault="004471D4">
        <w:pPr>
          <w:pStyle w:val="Zpat"/>
          <w:jc w:val="center"/>
        </w:pPr>
        <w:fldSimple w:instr="PAGE   \* MERGEFORMAT">
          <w:r w:rsidR="00154636">
            <w:rPr>
              <w:noProof/>
            </w:rPr>
            <w:t>13</w:t>
          </w:r>
        </w:fldSimple>
      </w:p>
    </w:sdtContent>
  </w:sdt>
  <w:p w:rsidR="004471D4" w:rsidRDefault="004471D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2C0" w:rsidRDefault="00B772C0" w:rsidP="00C40EFB">
      <w:pPr>
        <w:spacing w:before="0" w:after="0" w:line="240" w:lineRule="auto"/>
      </w:pPr>
      <w:r>
        <w:separator/>
      </w:r>
    </w:p>
  </w:footnote>
  <w:footnote w:type="continuationSeparator" w:id="0">
    <w:p w:rsidR="00B772C0" w:rsidRDefault="00B772C0"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nsid w:val="18E24900"/>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nsid w:val="1BD32DF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1DC250E4"/>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1F826E77"/>
    <w:multiLevelType w:val="hybridMultilevel"/>
    <w:tmpl w:val="68B435E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D3798D"/>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32BD30D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3D4A71A5"/>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nsid w:val="49B322FE"/>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nsid w:val="5DCD542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68F0032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nsid w:val="70D1421A"/>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nsid w:val="72561D1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74A47B3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77FE29C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8"/>
  </w:num>
  <w:num w:numId="3">
    <w:abstractNumId w:val="14"/>
  </w:num>
  <w:num w:numId="4">
    <w:abstractNumId w:val="7"/>
  </w:num>
  <w:num w:numId="5">
    <w:abstractNumId w:val="11"/>
  </w:num>
  <w:num w:numId="6">
    <w:abstractNumId w:val="5"/>
  </w:num>
  <w:num w:numId="7">
    <w:abstractNumId w:val="15"/>
  </w:num>
  <w:num w:numId="8">
    <w:abstractNumId w:val="2"/>
  </w:num>
  <w:num w:numId="9">
    <w:abstractNumId w:val="6"/>
  </w:num>
  <w:num w:numId="10">
    <w:abstractNumId w:val="3"/>
  </w:num>
  <w:num w:numId="11">
    <w:abstractNumId w:val="1"/>
  </w:num>
  <w:num w:numId="12">
    <w:abstractNumId w:val="12"/>
  </w:num>
  <w:num w:numId="13">
    <w:abstractNumId w:val="9"/>
  </w:num>
  <w:num w:numId="14">
    <w:abstractNumId w:val="10"/>
  </w:num>
  <w:num w:numId="15">
    <w:abstractNumId w:val="4"/>
  </w:num>
  <w:num w:numId="16">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BE46F8"/>
    <w:rsid w:val="00065F90"/>
    <w:rsid w:val="00082767"/>
    <w:rsid w:val="00082AB8"/>
    <w:rsid w:val="0008458E"/>
    <w:rsid w:val="000A2087"/>
    <w:rsid w:val="000A6E54"/>
    <w:rsid w:val="000B29FB"/>
    <w:rsid w:val="000B421A"/>
    <w:rsid w:val="000C50C7"/>
    <w:rsid w:val="000D07CB"/>
    <w:rsid w:val="000D2169"/>
    <w:rsid w:val="000E6663"/>
    <w:rsid w:val="000F171F"/>
    <w:rsid w:val="001003A9"/>
    <w:rsid w:val="001056D1"/>
    <w:rsid w:val="00115725"/>
    <w:rsid w:val="00121BC6"/>
    <w:rsid w:val="00131211"/>
    <w:rsid w:val="001438FD"/>
    <w:rsid w:val="00144790"/>
    <w:rsid w:val="00151FE7"/>
    <w:rsid w:val="00154636"/>
    <w:rsid w:val="00156815"/>
    <w:rsid w:val="00181DE6"/>
    <w:rsid w:val="001873DB"/>
    <w:rsid w:val="001A4B99"/>
    <w:rsid w:val="001C76AF"/>
    <w:rsid w:val="001E0502"/>
    <w:rsid w:val="001E1250"/>
    <w:rsid w:val="0021639D"/>
    <w:rsid w:val="00222EFB"/>
    <w:rsid w:val="00225A06"/>
    <w:rsid w:val="00232D69"/>
    <w:rsid w:val="00264AEF"/>
    <w:rsid w:val="00294CC9"/>
    <w:rsid w:val="002A3F80"/>
    <w:rsid w:val="002B1D91"/>
    <w:rsid w:val="002B508C"/>
    <w:rsid w:val="002C3D87"/>
    <w:rsid w:val="002C54A2"/>
    <w:rsid w:val="002E4288"/>
    <w:rsid w:val="002E74AE"/>
    <w:rsid w:val="00311CA4"/>
    <w:rsid w:val="003176D3"/>
    <w:rsid w:val="00334704"/>
    <w:rsid w:val="003A725D"/>
    <w:rsid w:val="003B7652"/>
    <w:rsid w:val="003C3F68"/>
    <w:rsid w:val="003D1B6C"/>
    <w:rsid w:val="003E691E"/>
    <w:rsid w:val="004471D4"/>
    <w:rsid w:val="004543B0"/>
    <w:rsid w:val="00495976"/>
    <w:rsid w:val="00495E3F"/>
    <w:rsid w:val="004C044B"/>
    <w:rsid w:val="004D02FD"/>
    <w:rsid w:val="004E0037"/>
    <w:rsid w:val="004E1481"/>
    <w:rsid w:val="004F40C4"/>
    <w:rsid w:val="0050071D"/>
    <w:rsid w:val="00513B29"/>
    <w:rsid w:val="00516D3A"/>
    <w:rsid w:val="00523D7D"/>
    <w:rsid w:val="00526135"/>
    <w:rsid w:val="005321B2"/>
    <w:rsid w:val="00537686"/>
    <w:rsid w:val="0056466E"/>
    <w:rsid w:val="0057727D"/>
    <w:rsid w:val="005830B0"/>
    <w:rsid w:val="00595EA2"/>
    <w:rsid w:val="005A3FEF"/>
    <w:rsid w:val="005A447E"/>
    <w:rsid w:val="005C0EEB"/>
    <w:rsid w:val="005C3433"/>
    <w:rsid w:val="005D3948"/>
    <w:rsid w:val="005E36CA"/>
    <w:rsid w:val="005E72FC"/>
    <w:rsid w:val="005E744D"/>
    <w:rsid w:val="005F1A2C"/>
    <w:rsid w:val="0060155E"/>
    <w:rsid w:val="00603341"/>
    <w:rsid w:val="00625194"/>
    <w:rsid w:val="00625528"/>
    <w:rsid w:val="00633F23"/>
    <w:rsid w:val="00647BD1"/>
    <w:rsid w:val="00660EDA"/>
    <w:rsid w:val="00670BA8"/>
    <w:rsid w:val="0068568E"/>
    <w:rsid w:val="0069057C"/>
    <w:rsid w:val="0069444F"/>
    <w:rsid w:val="006A3BA5"/>
    <w:rsid w:val="006B4BCC"/>
    <w:rsid w:val="006D3A81"/>
    <w:rsid w:val="006D617D"/>
    <w:rsid w:val="006D66A7"/>
    <w:rsid w:val="006E3F23"/>
    <w:rsid w:val="006F0490"/>
    <w:rsid w:val="006F4004"/>
    <w:rsid w:val="006F4C68"/>
    <w:rsid w:val="006F50A3"/>
    <w:rsid w:val="00704CB2"/>
    <w:rsid w:val="00724163"/>
    <w:rsid w:val="007456AE"/>
    <w:rsid w:val="0074675F"/>
    <w:rsid w:val="0075742A"/>
    <w:rsid w:val="00763653"/>
    <w:rsid w:val="007672FB"/>
    <w:rsid w:val="00792B6D"/>
    <w:rsid w:val="00797D98"/>
    <w:rsid w:val="007B1A2C"/>
    <w:rsid w:val="007B41A6"/>
    <w:rsid w:val="007D35A4"/>
    <w:rsid w:val="0080508D"/>
    <w:rsid w:val="008314A8"/>
    <w:rsid w:val="0083412D"/>
    <w:rsid w:val="00843084"/>
    <w:rsid w:val="00862A9F"/>
    <w:rsid w:val="00864522"/>
    <w:rsid w:val="00871B22"/>
    <w:rsid w:val="00881F3E"/>
    <w:rsid w:val="008E0553"/>
    <w:rsid w:val="008E3C7A"/>
    <w:rsid w:val="00901822"/>
    <w:rsid w:val="00901E8C"/>
    <w:rsid w:val="00923E9A"/>
    <w:rsid w:val="0094105A"/>
    <w:rsid w:val="00964591"/>
    <w:rsid w:val="00985C80"/>
    <w:rsid w:val="00997749"/>
    <w:rsid w:val="009B1E6B"/>
    <w:rsid w:val="009B685C"/>
    <w:rsid w:val="009C573E"/>
    <w:rsid w:val="009D7D5E"/>
    <w:rsid w:val="009F21E3"/>
    <w:rsid w:val="00A002E9"/>
    <w:rsid w:val="00A11D9A"/>
    <w:rsid w:val="00A21F90"/>
    <w:rsid w:val="00A439A4"/>
    <w:rsid w:val="00A43B54"/>
    <w:rsid w:val="00A5350D"/>
    <w:rsid w:val="00A60F3A"/>
    <w:rsid w:val="00A731AE"/>
    <w:rsid w:val="00A73842"/>
    <w:rsid w:val="00A75AEC"/>
    <w:rsid w:val="00A854A7"/>
    <w:rsid w:val="00A93761"/>
    <w:rsid w:val="00AA0F05"/>
    <w:rsid w:val="00AA125A"/>
    <w:rsid w:val="00AB5E26"/>
    <w:rsid w:val="00AC142F"/>
    <w:rsid w:val="00AD4CCE"/>
    <w:rsid w:val="00AE6F05"/>
    <w:rsid w:val="00B00DCB"/>
    <w:rsid w:val="00B039FB"/>
    <w:rsid w:val="00B32933"/>
    <w:rsid w:val="00B33365"/>
    <w:rsid w:val="00B5339A"/>
    <w:rsid w:val="00B5674F"/>
    <w:rsid w:val="00B6002D"/>
    <w:rsid w:val="00B620D9"/>
    <w:rsid w:val="00B6264A"/>
    <w:rsid w:val="00B772C0"/>
    <w:rsid w:val="00B8257A"/>
    <w:rsid w:val="00BB657A"/>
    <w:rsid w:val="00BD185F"/>
    <w:rsid w:val="00BE46F8"/>
    <w:rsid w:val="00C149AB"/>
    <w:rsid w:val="00C40EFB"/>
    <w:rsid w:val="00C55748"/>
    <w:rsid w:val="00C60545"/>
    <w:rsid w:val="00C70F39"/>
    <w:rsid w:val="00C84961"/>
    <w:rsid w:val="00CA152F"/>
    <w:rsid w:val="00CB3DF6"/>
    <w:rsid w:val="00CE3940"/>
    <w:rsid w:val="00CF0E8B"/>
    <w:rsid w:val="00CF5F69"/>
    <w:rsid w:val="00CF6E6F"/>
    <w:rsid w:val="00D06B8B"/>
    <w:rsid w:val="00D47C15"/>
    <w:rsid w:val="00D54B0B"/>
    <w:rsid w:val="00D62CE0"/>
    <w:rsid w:val="00DA6A73"/>
    <w:rsid w:val="00DD3DCA"/>
    <w:rsid w:val="00E00695"/>
    <w:rsid w:val="00E05BA9"/>
    <w:rsid w:val="00E069D8"/>
    <w:rsid w:val="00E076D5"/>
    <w:rsid w:val="00E10124"/>
    <w:rsid w:val="00E152CA"/>
    <w:rsid w:val="00E22D37"/>
    <w:rsid w:val="00E37735"/>
    <w:rsid w:val="00E4660E"/>
    <w:rsid w:val="00E5336A"/>
    <w:rsid w:val="00E610C5"/>
    <w:rsid w:val="00E71255"/>
    <w:rsid w:val="00E7727C"/>
    <w:rsid w:val="00E82D8A"/>
    <w:rsid w:val="00E91C01"/>
    <w:rsid w:val="00EA4FE1"/>
    <w:rsid w:val="00EB302C"/>
    <w:rsid w:val="00ED0E62"/>
    <w:rsid w:val="00EE1A5B"/>
    <w:rsid w:val="00EF4467"/>
    <w:rsid w:val="00EF5828"/>
    <w:rsid w:val="00EF5D1C"/>
    <w:rsid w:val="00F001A2"/>
    <w:rsid w:val="00F011D8"/>
    <w:rsid w:val="00F112F1"/>
    <w:rsid w:val="00F36492"/>
    <w:rsid w:val="00F800AE"/>
    <w:rsid w:val="00F8092E"/>
    <w:rsid w:val="00FA7781"/>
    <w:rsid w:val="00FB143D"/>
    <w:rsid w:val="00FB53C1"/>
    <w:rsid w:val="00FC2054"/>
    <w:rsid w:val="00FF22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881F3E"/>
    <w:pPr>
      <w:keepNext/>
      <w:keepLines/>
      <w:spacing w:before="40" w:after="0"/>
      <w:jc w:val="both"/>
      <w:outlineLvl w:val="1"/>
    </w:pPr>
    <w:rPr>
      <w:rFonts w:eastAsiaTheme="majorEastAsia" w:cstheme="majorBid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PODUDAJE_AAA"/>
    <w:basedOn w:val="Normln"/>
    <w:uiPriority w:val="34"/>
    <w:qFormat/>
    <w:rsid w:val="00881F3E"/>
    <w:pPr>
      <w:ind w:left="720"/>
      <w:contextualSpacing/>
    </w:pPr>
    <w:rPr>
      <w:i/>
    </w:r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881F3E"/>
    <w:rPr>
      <w:rFonts w:ascii="Times New Roman" w:eastAsiaTheme="majorEastAsia" w:hAnsi="Times New Roman" w:cstheme="majorBid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2"/>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 w:type="paragraph" w:styleId="Bezmezer">
    <w:name w:val="No Spacing"/>
    <w:uiPriority w:val="1"/>
    <w:qFormat/>
    <w:rsid w:val="00AE6F05"/>
    <w:pPr>
      <w:spacing w:after="0"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rsid w:val="001C76AF"/>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E2WBLMNIWeotWYGtC0SYNwn-jm7FWg_m6PgltBcPN7fhL0O9GDwhLTA7C1WlgcFqHd_r_G-o-Yshk0pZG9iRk-mabsp_24S0aEd-gxjuBfUFNBdN0XVbH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ahlizenidokn.cuzk.cz/VyberKatastrInfo.aspx?encrypted=9xn2GVrp0LXEQNwRI2Vo6G0ElNlkZYMDUFSaVcQnuEKJvsM-s9IuaGLpCJyN2c9LtCBLwo6r5wc-sr1NFwbapuQeX-t6XncquC7Q1q6h9AOZ3GQQ3MwUt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FAF51-40B0-4433-8738-6023AEC5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2841</Words>
  <Characters>16765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4</cp:revision>
  <dcterms:created xsi:type="dcterms:W3CDTF">2019-04-08T08:12:00Z</dcterms:created>
  <dcterms:modified xsi:type="dcterms:W3CDTF">2019-04-08T10:38:00Z</dcterms:modified>
</cp:coreProperties>
</file>