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BB0" w:rsidRDefault="00D04D00" w:rsidP="00034BB0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Zvýšení bezpečnosti dopravy v Liberci</w:t>
      </w:r>
    </w:p>
    <w:p w:rsidR="00D04D00" w:rsidRPr="00721F15" w:rsidRDefault="00D04D00" w:rsidP="00034BB0">
      <w:pPr>
        <w:jc w:val="center"/>
        <w:rPr>
          <w:u w:val="single"/>
        </w:rPr>
      </w:pPr>
      <w:r>
        <w:rPr>
          <w:b/>
          <w:bCs/>
          <w:sz w:val="28"/>
          <w:szCs w:val="28"/>
          <w:u w:val="single"/>
        </w:rPr>
        <w:t xml:space="preserve">lokalita </w:t>
      </w:r>
      <w:r w:rsidR="00A81AE6">
        <w:rPr>
          <w:b/>
          <w:bCs/>
          <w:sz w:val="28"/>
          <w:szCs w:val="28"/>
          <w:u w:val="single"/>
        </w:rPr>
        <w:t>Dr. M.</w:t>
      </w:r>
      <w:r>
        <w:rPr>
          <w:b/>
          <w:bCs/>
          <w:sz w:val="28"/>
          <w:szCs w:val="28"/>
          <w:u w:val="single"/>
        </w:rPr>
        <w:t xml:space="preserve"> Horákové</w:t>
      </w:r>
      <w:r w:rsidR="00A81AE6">
        <w:rPr>
          <w:b/>
          <w:bCs/>
          <w:sz w:val="28"/>
          <w:szCs w:val="28"/>
          <w:u w:val="single"/>
        </w:rPr>
        <w:t xml:space="preserve">, </w:t>
      </w:r>
      <w:proofErr w:type="gramStart"/>
      <w:r w:rsidR="00A81AE6">
        <w:rPr>
          <w:b/>
          <w:bCs/>
          <w:sz w:val="28"/>
          <w:szCs w:val="28"/>
          <w:u w:val="single"/>
        </w:rPr>
        <w:t xml:space="preserve">úsek </w:t>
      </w:r>
      <w:r>
        <w:rPr>
          <w:b/>
          <w:bCs/>
          <w:sz w:val="28"/>
          <w:szCs w:val="28"/>
          <w:u w:val="single"/>
        </w:rPr>
        <w:t xml:space="preserve"> U Potůčku</w:t>
      </w:r>
      <w:proofErr w:type="gramEnd"/>
      <w:r>
        <w:rPr>
          <w:b/>
          <w:bCs/>
          <w:sz w:val="28"/>
          <w:szCs w:val="28"/>
          <w:u w:val="single"/>
        </w:rPr>
        <w:t xml:space="preserve"> - Mostecká</w:t>
      </w:r>
    </w:p>
    <w:p w:rsidR="00B329EC" w:rsidRDefault="00B329EC">
      <w:pPr>
        <w:pStyle w:val="Nadpis2"/>
        <w:rPr>
          <w:i/>
          <w:iCs/>
          <w:sz w:val="28"/>
        </w:rPr>
      </w:pPr>
    </w:p>
    <w:p w:rsidR="001837D8" w:rsidRPr="000943A4" w:rsidRDefault="00532534" w:rsidP="00532534">
      <w:pPr>
        <w:jc w:val="center"/>
        <w:rPr>
          <w:rFonts w:ascii="Arial" w:hAnsi="Arial" w:cs="Arial"/>
          <w:i/>
          <w:shd w:val="clear" w:color="auto" w:fill="FFFFFF"/>
        </w:rPr>
      </w:pPr>
      <w:r w:rsidRPr="00532534">
        <w:rPr>
          <w:rFonts w:ascii="Arial" w:hAnsi="Arial" w:cs="Arial"/>
          <w:i/>
          <w:shd w:val="clear" w:color="auto" w:fill="FFFFFF"/>
        </w:rPr>
        <w:t xml:space="preserve">Dokumentace </w:t>
      </w:r>
      <w:r w:rsidRPr="000943A4">
        <w:rPr>
          <w:rFonts w:ascii="Arial" w:hAnsi="Arial" w:cs="Arial"/>
          <w:i/>
          <w:shd w:val="clear" w:color="auto" w:fill="FFFFFF"/>
        </w:rPr>
        <w:t>pro </w:t>
      </w:r>
      <w:r w:rsidR="00162BC5" w:rsidRPr="00162BC5">
        <w:rPr>
          <w:rFonts w:ascii="Arial" w:hAnsi="Arial" w:cs="Arial"/>
          <w:i/>
          <w:shd w:val="clear" w:color="auto" w:fill="FFFFFF"/>
        </w:rPr>
        <w:t>provádění stavby</w:t>
      </w:r>
    </w:p>
    <w:p w:rsidR="00832948" w:rsidRPr="001837D8" w:rsidRDefault="00832948" w:rsidP="001837D8"/>
    <w:p w:rsidR="00AB6C2B" w:rsidRDefault="00AB6C2B"/>
    <w:p w:rsidR="007D28F5" w:rsidRDefault="00AB6C2B" w:rsidP="00004306">
      <w:pPr>
        <w:spacing w:line="600" w:lineRule="auto"/>
      </w:pPr>
      <w:r>
        <w:rPr>
          <w:b/>
          <w:bCs/>
          <w:u w:val="single"/>
        </w:rPr>
        <w:t>Seznam příloh:</w:t>
      </w:r>
    </w:p>
    <w:p w:rsidR="00F15FF7" w:rsidRDefault="005315A9" w:rsidP="00F15FF7">
      <w:pPr>
        <w:pStyle w:val="Odstavecseseznamem"/>
        <w:numPr>
          <w:ilvl w:val="0"/>
          <w:numId w:val="3"/>
        </w:numPr>
        <w:spacing w:line="360" w:lineRule="auto"/>
      </w:pPr>
      <w:r>
        <w:t>P</w:t>
      </w:r>
      <w:r w:rsidR="00080D37">
        <w:t>růvodní</w:t>
      </w:r>
      <w:r>
        <w:t xml:space="preserve"> </w:t>
      </w:r>
      <w:r w:rsidR="00A34D6F">
        <w:t>zpráva</w:t>
      </w:r>
    </w:p>
    <w:p w:rsidR="00080D37" w:rsidRDefault="00F15FF7" w:rsidP="00F15FF7">
      <w:pPr>
        <w:pStyle w:val="Odstavecseseznamem"/>
        <w:numPr>
          <w:ilvl w:val="0"/>
          <w:numId w:val="3"/>
        </w:numPr>
        <w:spacing w:line="360" w:lineRule="auto"/>
      </w:pPr>
      <w:r>
        <w:t>Souhrnná technická zpráva</w:t>
      </w:r>
      <w:r w:rsidR="00EC0E41">
        <w:tab/>
      </w:r>
    </w:p>
    <w:p w:rsidR="00624C4D" w:rsidRDefault="00F15FF7" w:rsidP="000569EF">
      <w:pPr>
        <w:spacing w:line="360" w:lineRule="auto"/>
        <w:ind w:left="360" w:firstLine="348"/>
      </w:pPr>
      <w:r>
        <w:t>C</w:t>
      </w:r>
      <w:r w:rsidR="00080D37">
        <w:t>.</w:t>
      </w:r>
      <w:r w:rsidR="00080D37">
        <w:tab/>
      </w:r>
      <w:r w:rsidR="00E71217">
        <w:t>Souhrnné řešení stavby</w:t>
      </w:r>
    </w:p>
    <w:p w:rsidR="00E71217" w:rsidRDefault="00F15FF7" w:rsidP="000569EF">
      <w:pPr>
        <w:spacing w:line="360" w:lineRule="auto"/>
        <w:ind w:left="360" w:firstLine="348"/>
      </w:pPr>
      <w:r>
        <w:tab/>
      </w:r>
      <w:proofErr w:type="gramStart"/>
      <w:r>
        <w:t>C</w:t>
      </w:r>
      <w:r w:rsidR="00E71217">
        <w:t>.1. – Celková</w:t>
      </w:r>
      <w:proofErr w:type="gramEnd"/>
      <w:r w:rsidR="00B01D6F">
        <w:t xml:space="preserve"> přehledná</w:t>
      </w:r>
      <w:r w:rsidR="00E71217">
        <w:t xml:space="preserve"> situace stavby</w:t>
      </w:r>
    </w:p>
    <w:p w:rsidR="00E71217" w:rsidRDefault="00F15FF7" w:rsidP="006A7FF8">
      <w:pPr>
        <w:spacing w:line="360" w:lineRule="auto"/>
        <w:ind w:left="360" w:firstLine="348"/>
      </w:pPr>
      <w:r>
        <w:tab/>
      </w:r>
      <w:proofErr w:type="gramStart"/>
      <w:r>
        <w:t>C</w:t>
      </w:r>
      <w:r w:rsidR="00E71217">
        <w:t xml:space="preserve">.2. – </w:t>
      </w:r>
      <w:r w:rsidR="00B01D6F">
        <w:t>Koordinační</w:t>
      </w:r>
      <w:proofErr w:type="gramEnd"/>
      <w:r w:rsidR="00B01D6F">
        <w:t xml:space="preserve"> s</w:t>
      </w:r>
      <w:r w:rsidR="00E71217">
        <w:t>ituace stavby</w:t>
      </w:r>
    </w:p>
    <w:p w:rsidR="00624C4D" w:rsidRDefault="00F15FF7" w:rsidP="000569EF">
      <w:pPr>
        <w:spacing w:line="360" w:lineRule="auto"/>
        <w:ind w:left="360" w:firstLine="348"/>
      </w:pPr>
      <w:r>
        <w:t>D</w:t>
      </w:r>
      <w:r w:rsidR="00624C4D">
        <w:t>.</w:t>
      </w:r>
      <w:r w:rsidR="00624C4D">
        <w:tab/>
      </w:r>
      <w:r w:rsidR="00E71217">
        <w:t>Stavební část</w:t>
      </w:r>
    </w:p>
    <w:p w:rsidR="00F15FF7" w:rsidRPr="009D7F27" w:rsidRDefault="00F15FF7" w:rsidP="009D7F27">
      <w:pPr>
        <w:spacing w:line="360" w:lineRule="auto"/>
        <w:ind w:left="360" w:firstLine="348"/>
      </w:pPr>
      <w:r>
        <w:tab/>
      </w:r>
      <w:proofErr w:type="gramStart"/>
      <w:r>
        <w:t>D</w:t>
      </w:r>
      <w:r w:rsidR="00B209EF">
        <w:t>.1.</w:t>
      </w:r>
      <w:r w:rsidR="000569EF">
        <w:tab/>
      </w:r>
      <w:r w:rsidR="00B209EF">
        <w:t xml:space="preserve">– </w:t>
      </w:r>
      <w:r w:rsidR="00D04D00">
        <w:t>SO</w:t>
      </w:r>
      <w:proofErr w:type="gramEnd"/>
      <w:r w:rsidR="00D04D00">
        <w:t xml:space="preserve"> 104</w:t>
      </w:r>
      <w:r w:rsidR="000943A4">
        <w:t xml:space="preserve"> – Komunikace a zpevněné plochy</w:t>
      </w:r>
    </w:p>
    <w:p w:rsidR="000569EF" w:rsidRDefault="00F15FF7" w:rsidP="00F15FF7">
      <w:pPr>
        <w:spacing w:line="360" w:lineRule="auto"/>
        <w:ind w:left="1068" w:firstLine="348"/>
      </w:pPr>
      <w:proofErr w:type="gramStart"/>
      <w:r>
        <w:t>D</w:t>
      </w:r>
      <w:r w:rsidR="009D7F27">
        <w:t>.2</w:t>
      </w:r>
      <w:r w:rsidR="00E71217">
        <w:t xml:space="preserve">. </w:t>
      </w:r>
      <w:r w:rsidR="000569EF">
        <w:tab/>
        <w:t xml:space="preserve">– </w:t>
      </w:r>
      <w:r>
        <w:t>SO</w:t>
      </w:r>
      <w:proofErr w:type="gramEnd"/>
      <w:r>
        <w:t xml:space="preserve"> 401</w:t>
      </w:r>
      <w:r w:rsidR="000943A4">
        <w:t xml:space="preserve"> – Veřejné osvětlení</w:t>
      </w:r>
    </w:p>
    <w:p w:rsidR="000569EF" w:rsidRDefault="00F15FF7" w:rsidP="000569EF">
      <w:pPr>
        <w:spacing w:line="360" w:lineRule="auto"/>
        <w:ind w:left="360" w:firstLine="348"/>
      </w:pPr>
      <w:r>
        <w:tab/>
      </w:r>
      <w:r>
        <w:tab/>
        <w:t>– SO 402 – Přeložky kabelových tras ČEZ a</w:t>
      </w:r>
      <w:r w:rsidR="000569EF">
        <w:t xml:space="preserve"> CETIN</w:t>
      </w:r>
    </w:p>
    <w:p w:rsidR="00E312FD" w:rsidRDefault="00F15FF7" w:rsidP="000569EF">
      <w:pPr>
        <w:spacing w:line="360" w:lineRule="auto"/>
        <w:ind w:left="1068" w:firstLine="348"/>
      </w:pPr>
      <w:proofErr w:type="gramStart"/>
      <w:r>
        <w:t>D</w:t>
      </w:r>
      <w:r w:rsidR="009D7F27">
        <w:t>.3</w:t>
      </w:r>
      <w:r w:rsidR="00E312FD">
        <w:t>.</w:t>
      </w:r>
      <w:r w:rsidR="00E312FD">
        <w:tab/>
      </w:r>
      <w:r>
        <w:t>– SO</w:t>
      </w:r>
      <w:proofErr w:type="gramEnd"/>
      <w:r>
        <w:t xml:space="preserve"> 501</w:t>
      </w:r>
      <w:r w:rsidR="000569EF">
        <w:t xml:space="preserve"> – Přeložka </w:t>
      </w:r>
      <w:r>
        <w:t>domovní přípojky plynu</w:t>
      </w:r>
    </w:p>
    <w:p w:rsidR="00CC6F44" w:rsidRDefault="002A284B" w:rsidP="00D04D00">
      <w:pPr>
        <w:spacing w:line="360" w:lineRule="auto"/>
        <w:ind w:left="1068" w:firstLine="348"/>
      </w:pPr>
      <w:r>
        <w:tab/>
      </w:r>
    </w:p>
    <w:p w:rsidR="000569EF" w:rsidRDefault="000569EF" w:rsidP="000569EF">
      <w:pPr>
        <w:spacing w:line="360" w:lineRule="auto"/>
      </w:pPr>
      <w:r>
        <w:tab/>
      </w:r>
      <w:r w:rsidR="00D04D00">
        <w:t>E</w:t>
      </w:r>
      <w:r>
        <w:t>.</w:t>
      </w:r>
      <w:r>
        <w:tab/>
      </w:r>
      <w:r>
        <w:rPr>
          <w:sz w:val="26"/>
          <w:szCs w:val="26"/>
        </w:rPr>
        <w:t>Rozpočet / Výkaz výměr</w:t>
      </w:r>
      <w:r w:rsidR="000818A6">
        <w:rPr>
          <w:sz w:val="26"/>
          <w:szCs w:val="26"/>
        </w:rPr>
        <w:t xml:space="preserve"> </w:t>
      </w:r>
      <w:r w:rsidR="000818A6">
        <w:t>(elektronicky na CD)</w:t>
      </w:r>
    </w:p>
    <w:p w:rsidR="000569EF" w:rsidRDefault="000569EF" w:rsidP="000569EF">
      <w:pPr>
        <w:spacing w:line="360" w:lineRule="auto"/>
      </w:pPr>
    </w:p>
    <w:p w:rsidR="000569EF" w:rsidRDefault="000569EF" w:rsidP="000569EF">
      <w:pPr>
        <w:spacing w:line="360" w:lineRule="auto"/>
      </w:pPr>
    </w:p>
    <w:p w:rsidR="000569EF" w:rsidRDefault="000569EF" w:rsidP="000569EF">
      <w:pPr>
        <w:spacing w:line="360" w:lineRule="auto"/>
      </w:pPr>
    </w:p>
    <w:p w:rsidR="000569EF" w:rsidRDefault="000569EF" w:rsidP="000569EF">
      <w:pPr>
        <w:spacing w:line="360" w:lineRule="auto"/>
      </w:pPr>
    </w:p>
    <w:p w:rsidR="00D04D00" w:rsidRDefault="00D04D00" w:rsidP="000569EF">
      <w:pPr>
        <w:spacing w:line="360" w:lineRule="auto"/>
      </w:pPr>
    </w:p>
    <w:p w:rsidR="00D04D00" w:rsidRDefault="00D04D00" w:rsidP="000569EF">
      <w:pPr>
        <w:spacing w:line="360" w:lineRule="auto"/>
      </w:pPr>
    </w:p>
    <w:p w:rsidR="00D04D00" w:rsidRDefault="00D04D00" w:rsidP="000569EF">
      <w:pPr>
        <w:spacing w:line="360" w:lineRule="auto"/>
      </w:pPr>
    </w:p>
    <w:p w:rsidR="00361737" w:rsidRDefault="00361737" w:rsidP="000569EF">
      <w:pPr>
        <w:spacing w:line="360" w:lineRule="auto"/>
      </w:pPr>
    </w:p>
    <w:p w:rsidR="009D7F27" w:rsidRDefault="009D7F27" w:rsidP="000569EF">
      <w:pPr>
        <w:spacing w:line="360" w:lineRule="auto"/>
      </w:pPr>
    </w:p>
    <w:p w:rsidR="006A7FF8" w:rsidRDefault="006A7FF8" w:rsidP="000569EF">
      <w:pPr>
        <w:spacing w:line="360" w:lineRule="auto"/>
      </w:pPr>
    </w:p>
    <w:p w:rsidR="009D7F27" w:rsidRDefault="009D7F27" w:rsidP="000569EF">
      <w:pPr>
        <w:spacing w:line="360" w:lineRule="auto"/>
      </w:pPr>
    </w:p>
    <w:p w:rsidR="009D7F27" w:rsidRDefault="009D7F27" w:rsidP="000569EF">
      <w:pPr>
        <w:spacing w:line="360" w:lineRule="auto"/>
      </w:pPr>
    </w:p>
    <w:p w:rsidR="00361737" w:rsidRDefault="00361737" w:rsidP="000569EF">
      <w:pPr>
        <w:spacing w:line="360" w:lineRule="auto"/>
      </w:pPr>
    </w:p>
    <w:p w:rsidR="00D04D00" w:rsidRDefault="00D04D00" w:rsidP="000569EF">
      <w:pPr>
        <w:spacing w:line="360" w:lineRule="auto"/>
      </w:pPr>
    </w:p>
    <w:p w:rsidR="00D04D00" w:rsidRDefault="00D04D00" w:rsidP="000569EF">
      <w:pPr>
        <w:spacing w:line="360" w:lineRule="auto"/>
      </w:pPr>
    </w:p>
    <w:p w:rsidR="00D04D00" w:rsidRDefault="00D04D00" w:rsidP="000569EF">
      <w:pPr>
        <w:spacing w:line="360" w:lineRule="auto"/>
      </w:pPr>
    </w:p>
    <w:p w:rsidR="000569EF" w:rsidRDefault="000569EF" w:rsidP="000569EF">
      <w:pPr>
        <w:spacing w:line="360" w:lineRule="auto"/>
      </w:pPr>
    </w:p>
    <w:p w:rsidR="00034BB0" w:rsidRDefault="00034BB0" w:rsidP="00034BB0">
      <w:pPr>
        <w:spacing w:line="360" w:lineRule="auto"/>
        <w:rPr>
          <w:u w:val="single"/>
        </w:rPr>
      </w:pPr>
      <w:r w:rsidRPr="00480341">
        <w:rPr>
          <w:u w:val="single"/>
        </w:rPr>
        <w:lastRenderedPageBreak/>
        <w:t xml:space="preserve">SO </w:t>
      </w:r>
      <w:r w:rsidR="00D04D00">
        <w:rPr>
          <w:u w:val="single"/>
        </w:rPr>
        <w:t>104</w:t>
      </w:r>
      <w:r w:rsidRPr="000569EF">
        <w:rPr>
          <w:u w:val="single"/>
        </w:rPr>
        <w:t xml:space="preserve"> – Komunikace a zpevněné plochy</w:t>
      </w:r>
    </w:p>
    <w:p w:rsidR="000943A4" w:rsidRDefault="000943A4">
      <w:pPr>
        <w:spacing w:line="360" w:lineRule="auto"/>
        <w:rPr>
          <w:u w:val="single"/>
        </w:rPr>
      </w:pPr>
    </w:p>
    <w:p w:rsidR="000943A4" w:rsidRDefault="00D04D00" w:rsidP="000943A4">
      <w:pPr>
        <w:spacing w:line="360" w:lineRule="auto"/>
        <w:ind w:firstLine="708"/>
      </w:pPr>
      <w:proofErr w:type="gramStart"/>
      <w:r>
        <w:t>D.1.</w:t>
      </w:r>
      <w:r w:rsidR="000943A4">
        <w:t>1</w:t>
      </w:r>
      <w:proofErr w:type="gramEnd"/>
      <w:r w:rsidR="000943A4">
        <w:t xml:space="preserve">. </w:t>
      </w:r>
      <w:r w:rsidR="000943A4">
        <w:tab/>
      </w:r>
      <w:r>
        <w:tab/>
      </w:r>
      <w:r w:rsidR="000943A4">
        <w:t>Technická zpráva</w:t>
      </w:r>
    </w:p>
    <w:p w:rsidR="000943A4" w:rsidRDefault="000943A4" w:rsidP="000943A4">
      <w:pPr>
        <w:spacing w:line="360" w:lineRule="auto"/>
      </w:pPr>
      <w:r>
        <w:tab/>
      </w:r>
      <w:proofErr w:type="gramStart"/>
      <w:r w:rsidR="00D04D00">
        <w:t>D.1.</w:t>
      </w:r>
      <w:r>
        <w:t>2</w:t>
      </w:r>
      <w:proofErr w:type="gramEnd"/>
      <w:r>
        <w:t xml:space="preserve">. </w:t>
      </w:r>
      <w:r>
        <w:tab/>
      </w:r>
      <w:r w:rsidR="00D04D00">
        <w:tab/>
      </w:r>
      <w:r>
        <w:t>Situace</w:t>
      </w:r>
      <w:r>
        <w:tab/>
      </w:r>
      <w:r w:rsidR="000569EF">
        <w:t xml:space="preserve"> - klad I.</w:t>
      </w:r>
      <w:r w:rsidR="000569EF">
        <w:tab/>
      </w:r>
      <w:r w:rsidR="000569EF">
        <w:tab/>
      </w:r>
      <w:r>
        <w:tab/>
      </w:r>
      <w:r>
        <w:tab/>
      </w:r>
      <w:r>
        <w:tab/>
        <w:t xml:space="preserve">M 1 : </w:t>
      </w:r>
      <w:r w:rsidR="000569EF">
        <w:t>2</w:t>
      </w:r>
      <w:r w:rsidR="00D04D00">
        <w:t>50</w:t>
      </w:r>
    </w:p>
    <w:p w:rsidR="000569EF" w:rsidRDefault="000569EF" w:rsidP="000569EF">
      <w:pPr>
        <w:spacing w:line="360" w:lineRule="auto"/>
      </w:pPr>
      <w:r>
        <w:tab/>
      </w:r>
      <w:proofErr w:type="gramStart"/>
      <w:r w:rsidR="00D04D00">
        <w:t>D.1.3</w:t>
      </w:r>
      <w:proofErr w:type="gramEnd"/>
      <w:r w:rsidR="00D04D00">
        <w:t>.</w:t>
      </w:r>
      <w:r>
        <w:tab/>
      </w:r>
      <w:r w:rsidR="00D04D00">
        <w:tab/>
      </w:r>
      <w:r>
        <w:t>Situace</w:t>
      </w:r>
      <w:r>
        <w:tab/>
        <w:t xml:space="preserve"> - klad II.</w:t>
      </w:r>
      <w:r>
        <w:tab/>
      </w:r>
      <w:r>
        <w:tab/>
      </w:r>
      <w:r>
        <w:tab/>
      </w:r>
      <w:r>
        <w:tab/>
      </w:r>
      <w:r>
        <w:tab/>
        <w:t>M 1 : 2</w:t>
      </w:r>
      <w:r w:rsidR="00D04D00">
        <w:t>50</w:t>
      </w:r>
    </w:p>
    <w:p w:rsidR="000943A4" w:rsidRDefault="00D04D00" w:rsidP="000943A4">
      <w:pPr>
        <w:spacing w:line="360" w:lineRule="auto"/>
      </w:pPr>
      <w:r>
        <w:tab/>
      </w:r>
      <w:proofErr w:type="gramStart"/>
      <w:r>
        <w:t>D.1.4</w:t>
      </w:r>
      <w:proofErr w:type="gramEnd"/>
      <w:r w:rsidR="003F0328">
        <w:t>.</w:t>
      </w:r>
      <w:r w:rsidR="000943A4">
        <w:tab/>
      </w:r>
      <w:r>
        <w:tab/>
      </w:r>
      <w:r w:rsidR="00F31954">
        <w:t>P</w:t>
      </w:r>
      <w:r w:rsidR="000943A4">
        <w:t>odélný profil</w:t>
      </w:r>
      <w:r w:rsidR="003F0328">
        <w:tab/>
      </w:r>
      <w:r w:rsidR="003F0328">
        <w:tab/>
      </w:r>
      <w:r w:rsidR="000943A4">
        <w:tab/>
      </w:r>
      <w:r w:rsidR="00F31954">
        <w:tab/>
      </w:r>
      <w:r w:rsidR="00F31954">
        <w:tab/>
      </w:r>
      <w:r w:rsidR="00F31954">
        <w:tab/>
      </w:r>
      <w:r w:rsidR="000943A4">
        <w:t xml:space="preserve">M 1: </w:t>
      </w:r>
      <w:r w:rsidR="00A81AE6">
        <w:t>500/250</w:t>
      </w:r>
    </w:p>
    <w:p w:rsidR="000943A4" w:rsidRDefault="000943A4" w:rsidP="000943A4">
      <w:pPr>
        <w:spacing w:line="360" w:lineRule="auto"/>
      </w:pPr>
      <w:r>
        <w:tab/>
      </w:r>
      <w:proofErr w:type="gramStart"/>
      <w:r w:rsidR="00D04D00">
        <w:t>D.1.5</w:t>
      </w:r>
      <w:proofErr w:type="gramEnd"/>
      <w:r w:rsidR="00D04D00">
        <w:t>.</w:t>
      </w:r>
      <w:r w:rsidR="003F0328">
        <w:tab/>
      </w:r>
      <w:r w:rsidR="00D04D00">
        <w:tab/>
      </w:r>
      <w:r w:rsidR="003F0328">
        <w:t>Vzorov</w:t>
      </w:r>
      <w:r w:rsidR="00C22B2C">
        <w:t>ý</w:t>
      </w:r>
      <w:r w:rsidR="00D04D00">
        <w:t xml:space="preserve"> příčn</w:t>
      </w:r>
      <w:r w:rsidR="00C22B2C">
        <w:t>ý</w:t>
      </w:r>
      <w:r w:rsidR="003F0328">
        <w:t xml:space="preserve"> řez</w:t>
      </w:r>
      <w:r w:rsidR="00D04D00">
        <w:tab/>
      </w:r>
      <w:r w:rsidR="00D04D00">
        <w:tab/>
      </w:r>
      <w:r w:rsidR="00D04D00">
        <w:tab/>
      </w:r>
      <w:r w:rsidR="003F0328">
        <w:tab/>
      </w:r>
      <w:r>
        <w:tab/>
        <w:t>M 1: 50</w:t>
      </w:r>
    </w:p>
    <w:p w:rsidR="009B0763" w:rsidRDefault="000943A4" w:rsidP="00D04D00">
      <w:pPr>
        <w:spacing w:line="360" w:lineRule="auto"/>
      </w:pPr>
      <w:r>
        <w:tab/>
      </w:r>
      <w:proofErr w:type="gramStart"/>
      <w:r w:rsidR="00D04D00">
        <w:t>D.1.6</w:t>
      </w:r>
      <w:proofErr w:type="gramEnd"/>
      <w:r w:rsidR="00D04D00">
        <w:t>.</w:t>
      </w:r>
      <w:r w:rsidR="003F0328">
        <w:tab/>
      </w:r>
      <w:r w:rsidR="00D04D00">
        <w:tab/>
      </w:r>
      <w:r w:rsidR="003F0328">
        <w:t>Charakteristické příčné řezy</w:t>
      </w:r>
      <w:r w:rsidR="00D04D00">
        <w:tab/>
      </w:r>
      <w:r w:rsidR="00D04D00">
        <w:tab/>
      </w:r>
      <w:r w:rsidR="003F0328">
        <w:tab/>
      </w:r>
      <w:r>
        <w:tab/>
        <w:t>M 1: 100</w:t>
      </w:r>
      <w:r w:rsidR="009B0763">
        <w:t xml:space="preserve"> </w:t>
      </w:r>
    </w:p>
    <w:p w:rsidR="00FA04D4" w:rsidRDefault="00212128">
      <w:pPr>
        <w:spacing w:line="360" w:lineRule="auto"/>
      </w:pPr>
      <w:r>
        <w:tab/>
      </w:r>
      <w:proofErr w:type="gramStart"/>
      <w:r w:rsidR="00D04D00">
        <w:t>D.1.7</w:t>
      </w:r>
      <w:proofErr w:type="gramEnd"/>
      <w:r w:rsidR="00D04D00">
        <w:t>.</w:t>
      </w:r>
      <w:r w:rsidR="00FA04D4" w:rsidRPr="005617DF">
        <w:tab/>
      </w:r>
      <w:r w:rsidR="00D04D00">
        <w:tab/>
      </w:r>
      <w:r w:rsidR="00FA04D4" w:rsidRPr="005617DF">
        <w:t>Situace dopravního značení</w:t>
      </w:r>
      <w:r w:rsidR="00790E37">
        <w:t xml:space="preserve"> - klad I.</w:t>
      </w:r>
      <w:r w:rsidR="00790E37">
        <w:tab/>
      </w:r>
      <w:r w:rsidR="00790E37">
        <w:tab/>
      </w:r>
      <w:r w:rsidR="00790E37">
        <w:tab/>
        <w:t>M 1: 25</w:t>
      </w:r>
      <w:r w:rsidR="00FA04D4" w:rsidRPr="005617DF">
        <w:t>0</w:t>
      </w:r>
      <w:bookmarkStart w:id="0" w:name="_GoBack"/>
      <w:bookmarkEnd w:id="0"/>
    </w:p>
    <w:p w:rsidR="00790E37" w:rsidRPr="005617DF" w:rsidRDefault="00790E37" w:rsidP="00790E37">
      <w:pPr>
        <w:spacing w:line="360" w:lineRule="auto"/>
        <w:ind w:firstLine="708"/>
      </w:pPr>
      <w:proofErr w:type="gramStart"/>
      <w:r>
        <w:t>D.1.8</w:t>
      </w:r>
      <w:proofErr w:type="gramEnd"/>
      <w:r>
        <w:t>.</w:t>
      </w:r>
      <w:r w:rsidRPr="005617DF">
        <w:tab/>
      </w:r>
      <w:r>
        <w:tab/>
      </w:r>
      <w:r w:rsidRPr="005617DF">
        <w:t>Situace dopravního značení</w:t>
      </w:r>
      <w:r>
        <w:t xml:space="preserve"> - klad II.</w:t>
      </w:r>
      <w:r>
        <w:tab/>
      </w:r>
      <w:r>
        <w:tab/>
        <w:t>M 1: 25</w:t>
      </w:r>
      <w:r w:rsidRPr="005617DF">
        <w:t>0</w:t>
      </w:r>
    </w:p>
    <w:p w:rsidR="00790E37" w:rsidRPr="005617DF" w:rsidRDefault="00790E37">
      <w:pPr>
        <w:spacing w:line="360" w:lineRule="auto"/>
      </w:pPr>
    </w:p>
    <w:p w:rsidR="00AB6C2B" w:rsidRDefault="00D3703A">
      <w:pPr>
        <w:spacing w:line="360" w:lineRule="auto"/>
      </w:pPr>
      <w:r>
        <w:tab/>
      </w:r>
    </w:p>
    <w:sectPr w:rsidR="00AB6C2B" w:rsidSect="00034BB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552F1"/>
    <w:multiLevelType w:val="hybridMultilevel"/>
    <w:tmpl w:val="76D67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EE59F9"/>
    <w:multiLevelType w:val="hybridMultilevel"/>
    <w:tmpl w:val="6EDA1FEA"/>
    <w:lvl w:ilvl="0" w:tplc="1D5EE6DE">
      <w:start w:val="1"/>
      <w:numFmt w:val="upperLetter"/>
      <w:lvlText w:val="%1."/>
      <w:lvlJc w:val="left"/>
      <w:pPr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D5320B"/>
    <w:multiLevelType w:val="hybridMultilevel"/>
    <w:tmpl w:val="3C7483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1D4028"/>
    <w:rsid w:val="00004306"/>
    <w:rsid w:val="00006005"/>
    <w:rsid w:val="00034BB0"/>
    <w:rsid w:val="000569EF"/>
    <w:rsid w:val="00080D37"/>
    <w:rsid w:val="000818A6"/>
    <w:rsid w:val="000943A4"/>
    <w:rsid w:val="00096AF3"/>
    <w:rsid w:val="00122323"/>
    <w:rsid w:val="00122DE9"/>
    <w:rsid w:val="0013425D"/>
    <w:rsid w:val="00134DAB"/>
    <w:rsid w:val="00162BC5"/>
    <w:rsid w:val="001837D8"/>
    <w:rsid w:val="001A6900"/>
    <w:rsid w:val="001B1CDF"/>
    <w:rsid w:val="001B79B0"/>
    <w:rsid w:val="001D4028"/>
    <w:rsid w:val="001F7C29"/>
    <w:rsid w:val="00212128"/>
    <w:rsid w:val="00250E24"/>
    <w:rsid w:val="0026210B"/>
    <w:rsid w:val="002A284B"/>
    <w:rsid w:val="002B4115"/>
    <w:rsid w:val="002E1CEE"/>
    <w:rsid w:val="002E6FF1"/>
    <w:rsid w:val="00361737"/>
    <w:rsid w:val="00393F91"/>
    <w:rsid w:val="003F0328"/>
    <w:rsid w:val="00400FA4"/>
    <w:rsid w:val="00440B08"/>
    <w:rsid w:val="00445703"/>
    <w:rsid w:val="00480341"/>
    <w:rsid w:val="004B11BE"/>
    <w:rsid w:val="004D2B01"/>
    <w:rsid w:val="004E35F9"/>
    <w:rsid w:val="005123A5"/>
    <w:rsid w:val="0052482E"/>
    <w:rsid w:val="00524CD0"/>
    <w:rsid w:val="005315A9"/>
    <w:rsid w:val="00532534"/>
    <w:rsid w:val="00543002"/>
    <w:rsid w:val="00552B38"/>
    <w:rsid w:val="005617DF"/>
    <w:rsid w:val="00565634"/>
    <w:rsid w:val="005821CE"/>
    <w:rsid w:val="005B352A"/>
    <w:rsid w:val="005B68DB"/>
    <w:rsid w:val="00624C4D"/>
    <w:rsid w:val="00643450"/>
    <w:rsid w:val="006734CF"/>
    <w:rsid w:val="006A7FF8"/>
    <w:rsid w:val="006C543A"/>
    <w:rsid w:val="006C5FE5"/>
    <w:rsid w:val="007037F7"/>
    <w:rsid w:val="00721F15"/>
    <w:rsid w:val="00750DF1"/>
    <w:rsid w:val="00760874"/>
    <w:rsid w:val="00770221"/>
    <w:rsid w:val="00783836"/>
    <w:rsid w:val="00790E37"/>
    <w:rsid w:val="007D28F5"/>
    <w:rsid w:val="007D3630"/>
    <w:rsid w:val="007E0DD9"/>
    <w:rsid w:val="007E3A10"/>
    <w:rsid w:val="007E5083"/>
    <w:rsid w:val="007F5171"/>
    <w:rsid w:val="00832948"/>
    <w:rsid w:val="00861EDA"/>
    <w:rsid w:val="00864163"/>
    <w:rsid w:val="00866BA4"/>
    <w:rsid w:val="008C2F5E"/>
    <w:rsid w:val="008C653E"/>
    <w:rsid w:val="00963257"/>
    <w:rsid w:val="009A22CE"/>
    <w:rsid w:val="009A5139"/>
    <w:rsid w:val="009A608E"/>
    <w:rsid w:val="009B0763"/>
    <w:rsid w:val="009D7F27"/>
    <w:rsid w:val="00A04014"/>
    <w:rsid w:val="00A33ED0"/>
    <w:rsid w:val="00A34D6F"/>
    <w:rsid w:val="00A81AE6"/>
    <w:rsid w:val="00AB6468"/>
    <w:rsid w:val="00AB6C2B"/>
    <w:rsid w:val="00AF4928"/>
    <w:rsid w:val="00B01D6F"/>
    <w:rsid w:val="00B209EF"/>
    <w:rsid w:val="00B329EC"/>
    <w:rsid w:val="00B32FF8"/>
    <w:rsid w:val="00B57962"/>
    <w:rsid w:val="00B62901"/>
    <w:rsid w:val="00B6620A"/>
    <w:rsid w:val="00B700B0"/>
    <w:rsid w:val="00BA3164"/>
    <w:rsid w:val="00BB41C5"/>
    <w:rsid w:val="00BD4956"/>
    <w:rsid w:val="00BE0BEB"/>
    <w:rsid w:val="00C1102E"/>
    <w:rsid w:val="00C22B2C"/>
    <w:rsid w:val="00C30922"/>
    <w:rsid w:val="00C34193"/>
    <w:rsid w:val="00C407FD"/>
    <w:rsid w:val="00C43B75"/>
    <w:rsid w:val="00C4464B"/>
    <w:rsid w:val="00C61C52"/>
    <w:rsid w:val="00C70992"/>
    <w:rsid w:val="00CB1452"/>
    <w:rsid w:val="00CB521F"/>
    <w:rsid w:val="00CC6F44"/>
    <w:rsid w:val="00D04D00"/>
    <w:rsid w:val="00D3703A"/>
    <w:rsid w:val="00D85031"/>
    <w:rsid w:val="00D91A62"/>
    <w:rsid w:val="00DA1C8C"/>
    <w:rsid w:val="00E11DA4"/>
    <w:rsid w:val="00E312FD"/>
    <w:rsid w:val="00E54771"/>
    <w:rsid w:val="00E64E6C"/>
    <w:rsid w:val="00E71217"/>
    <w:rsid w:val="00E75755"/>
    <w:rsid w:val="00EB0CD7"/>
    <w:rsid w:val="00EC0E41"/>
    <w:rsid w:val="00EF148E"/>
    <w:rsid w:val="00F15FF7"/>
    <w:rsid w:val="00F31954"/>
    <w:rsid w:val="00F47777"/>
    <w:rsid w:val="00F95A78"/>
    <w:rsid w:val="00F965D7"/>
    <w:rsid w:val="00FA04D4"/>
    <w:rsid w:val="00FB1AB7"/>
    <w:rsid w:val="00FC12C2"/>
    <w:rsid w:val="00FD77CE"/>
    <w:rsid w:val="00FE5A32"/>
    <w:rsid w:val="00FE6F0C"/>
    <w:rsid w:val="00FE7D7A"/>
    <w:rsid w:val="00FF2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482E"/>
    <w:rPr>
      <w:sz w:val="24"/>
      <w:szCs w:val="24"/>
    </w:rPr>
  </w:style>
  <w:style w:type="paragraph" w:styleId="Nadpis1">
    <w:name w:val="heading 1"/>
    <w:basedOn w:val="Normln"/>
    <w:next w:val="Normln"/>
    <w:qFormat/>
    <w:rsid w:val="0052482E"/>
    <w:pPr>
      <w:keepNext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qFormat/>
    <w:rsid w:val="0052482E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52482E"/>
    <w:pPr>
      <w:keepNext/>
      <w:spacing w:line="360" w:lineRule="auto"/>
      <w:outlineLvl w:val="2"/>
    </w:pPr>
    <w:rPr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532534"/>
  </w:style>
  <w:style w:type="character" w:styleId="Hypertextovodkaz">
    <w:name w:val="Hyperlink"/>
    <w:basedOn w:val="Standardnpsmoodstavce"/>
    <w:uiPriority w:val="99"/>
    <w:semiHidden/>
    <w:unhideWhenUsed/>
    <w:rsid w:val="0053253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15F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Zázemí sportovních areálů v ulici U Hřiště v Jablonci nad Nisou</vt:lpstr>
    </vt:vector>
  </TitlesOfParts>
  <Company>NYDRLE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Zázemí sportovních areálů v ulici U Hřiště v Jablonci nad Nisou</dc:title>
  <dc:creator>Jiri Hrncir</dc:creator>
  <cp:lastModifiedBy>Jan Rosina</cp:lastModifiedBy>
  <cp:revision>11</cp:revision>
  <cp:lastPrinted>2019-04-09T11:36:00Z</cp:lastPrinted>
  <dcterms:created xsi:type="dcterms:W3CDTF">2019-04-09T11:36:00Z</dcterms:created>
  <dcterms:modified xsi:type="dcterms:W3CDTF">2019-04-23T13:22:00Z</dcterms:modified>
</cp:coreProperties>
</file>