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68E" w:rsidRPr="00985C80" w:rsidRDefault="00AE6F05" w:rsidP="0068568E">
      <w:pPr>
        <w:spacing w:line="360" w:lineRule="auto"/>
        <w:jc w:val="center"/>
        <w:rPr>
          <w:rFonts w:cs="Times New Roman"/>
          <w:b/>
          <w:sz w:val="28"/>
          <w:szCs w:val="28"/>
          <w:u w:val="single"/>
        </w:rPr>
      </w:pPr>
      <w:r>
        <w:rPr>
          <w:rFonts w:cs="Times New Roman"/>
          <w:b/>
          <w:sz w:val="28"/>
          <w:szCs w:val="28"/>
          <w:u w:val="single"/>
        </w:rPr>
        <w:t>B</w:t>
      </w:r>
      <w:r w:rsidR="00BE46F8" w:rsidRPr="00985C80">
        <w:rPr>
          <w:rFonts w:cs="Times New Roman"/>
          <w:b/>
          <w:sz w:val="28"/>
          <w:szCs w:val="28"/>
          <w:u w:val="single"/>
        </w:rPr>
        <w:t xml:space="preserve">. </w:t>
      </w:r>
      <w:r>
        <w:rPr>
          <w:rFonts w:cs="Times New Roman"/>
          <w:b/>
          <w:sz w:val="28"/>
          <w:szCs w:val="28"/>
          <w:u w:val="single"/>
        </w:rPr>
        <w:t xml:space="preserve">SOUHRNNÁ </w:t>
      </w:r>
      <w:r w:rsidR="00222EFB" w:rsidRPr="00985C80">
        <w:rPr>
          <w:rFonts w:cs="Times New Roman"/>
          <w:b/>
          <w:sz w:val="28"/>
          <w:szCs w:val="28"/>
          <w:u w:val="single"/>
        </w:rPr>
        <w:t>TECHNICKÁ</w:t>
      </w:r>
      <w:r w:rsidR="00BE46F8" w:rsidRPr="00985C80">
        <w:rPr>
          <w:rFonts w:cs="Times New Roman"/>
          <w:b/>
          <w:sz w:val="28"/>
          <w:szCs w:val="28"/>
          <w:u w:val="single"/>
        </w:rPr>
        <w:t xml:space="preserve"> ZPRÁVA</w:t>
      </w:r>
    </w:p>
    <w:p w:rsidR="00BE46F8" w:rsidRDefault="000C50C7" w:rsidP="0014018C">
      <w:pPr>
        <w:spacing w:line="360" w:lineRule="auto"/>
        <w:jc w:val="center"/>
        <w:rPr>
          <w:rFonts w:cs="Times New Roman"/>
          <w:szCs w:val="24"/>
        </w:rPr>
      </w:pPr>
      <w:r>
        <w:rPr>
          <w:rFonts w:cs="Times New Roman"/>
          <w:szCs w:val="24"/>
        </w:rPr>
        <w:t>Dle přílohy č. 11</w:t>
      </w:r>
      <w:r w:rsidR="00BE46F8" w:rsidRPr="00BE46F8">
        <w:rPr>
          <w:rFonts w:cs="Times New Roman"/>
          <w:szCs w:val="24"/>
        </w:rPr>
        <w:t xml:space="preserve"> vyhlášky č. </w:t>
      </w:r>
      <w:r>
        <w:rPr>
          <w:rFonts w:cs="Times New Roman"/>
          <w:szCs w:val="24"/>
        </w:rPr>
        <w:t>499/2006</w:t>
      </w:r>
      <w:r w:rsidR="00BE46F8" w:rsidRPr="00BE46F8">
        <w:rPr>
          <w:rFonts w:cs="Times New Roman"/>
          <w:szCs w:val="24"/>
        </w:rPr>
        <w:t xml:space="preserve"> Sb.</w:t>
      </w:r>
    </w:p>
    <w:p w:rsidR="0014018C" w:rsidRPr="0014018C" w:rsidRDefault="0014018C" w:rsidP="0014018C">
      <w:pPr>
        <w:spacing w:line="360" w:lineRule="auto"/>
        <w:jc w:val="center"/>
        <w:rPr>
          <w:rFonts w:cs="Times New Roman"/>
          <w:b/>
          <w:szCs w:val="24"/>
          <w:u w:val="single"/>
        </w:rPr>
      </w:pPr>
    </w:p>
    <w:p w:rsidR="00BE46F8" w:rsidRDefault="00AE6F05" w:rsidP="00633F23">
      <w:pPr>
        <w:pStyle w:val="Nadpis1"/>
        <w:numPr>
          <w:ilvl w:val="0"/>
          <w:numId w:val="1"/>
        </w:numPr>
        <w:spacing w:line="360" w:lineRule="auto"/>
        <w:jc w:val="both"/>
      </w:pPr>
      <w:bookmarkStart w:id="0" w:name="_Toc536604458"/>
      <w:r>
        <w:t>Popis území stavby</w:t>
      </w:r>
      <w:bookmarkEnd w:id="0"/>
    </w:p>
    <w:p w:rsidR="00AE6F05" w:rsidRPr="00EE654D" w:rsidRDefault="00AE6F05" w:rsidP="00633F23">
      <w:pPr>
        <w:pStyle w:val="Bezmezer"/>
        <w:numPr>
          <w:ilvl w:val="1"/>
          <w:numId w:val="1"/>
        </w:numPr>
        <w:spacing w:line="360" w:lineRule="auto"/>
        <w:jc w:val="both"/>
        <w:rPr>
          <w:i/>
        </w:rPr>
      </w:pPr>
      <w:r w:rsidRPr="00EE654D">
        <w:rPr>
          <w:i/>
        </w:rPr>
        <w:t>charakteristika území a stavebního pozemku, zastavěné území a nezastavěné území, soulad navrhované stavby s charakterem území, dosavadní využití a zastavěnost území,</w:t>
      </w:r>
    </w:p>
    <w:p w:rsidR="00F001A2" w:rsidRDefault="00AE6F05" w:rsidP="00F001A2">
      <w:pPr>
        <w:pStyle w:val="Bezmezer"/>
        <w:spacing w:line="360" w:lineRule="auto"/>
        <w:ind w:firstLine="357"/>
        <w:jc w:val="both"/>
      </w:pPr>
      <w:r>
        <w:t>Jedná se o rekonstrukci stávající</w:t>
      </w:r>
      <w:r w:rsidR="00E25E7D">
        <w:t xml:space="preserve"> místní</w:t>
      </w:r>
      <w:r>
        <w:t xml:space="preserve"> komunikace</w:t>
      </w:r>
      <w:r w:rsidR="00E25E7D">
        <w:t xml:space="preserve"> v úseku od křížení ul. U Potůčku - Mostecká</w:t>
      </w:r>
      <w:r>
        <w:t>. Charakter území</w:t>
      </w:r>
      <w:r w:rsidR="00F001A2">
        <w:t xml:space="preserve">, </w:t>
      </w:r>
      <w:r w:rsidR="00F001A2" w:rsidRPr="00EE654D">
        <w:t>dosavadní využití</w:t>
      </w:r>
      <w:r w:rsidR="00F001A2">
        <w:t xml:space="preserve"> se </w:t>
      </w:r>
      <w:proofErr w:type="spellStart"/>
      <w:r w:rsidR="00F001A2">
        <w:t>němění</w:t>
      </w:r>
      <w:proofErr w:type="spellEnd"/>
      <w:r w:rsidR="00F001A2">
        <w:t>. Z</w:t>
      </w:r>
      <w:r w:rsidR="00F001A2" w:rsidRPr="00EE654D">
        <w:t xml:space="preserve">astavěnost území se </w:t>
      </w:r>
      <w:r w:rsidR="00F001A2">
        <w:t xml:space="preserve">zvětší v důsledku kategorizace komunikace a rozšíření </w:t>
      </w:r>
      <w:r w:rsidR="00E25E7D">
        <w:t>cyklistické pruhy</w:t>
      </w:r>
      <w:r w:rsidR="00F001A2">
        <w:t>.</w:t>
      </w:r>
    </w:p>
    <w:p w:rsidR="00F001A2" w:rsidRDefault="00F001A2" w:rsidP="00F001A2">
      <w:pPr>
        <w:pStyle w:val="Bezmezer"/>
        <w:spacing w:line="360" w:lineRule="auto"/>
        <w:ind w:left="-709" w:firstLine="709"/>
        <w:jc w:val="both"/>
      </w:pPr>
    </w:p>
    <w:p w:rsidR="00F001A2" w:rsidRPr="00F001A2" w:rsidRDefault="00F001A2" w:rsidP="00633F23">
      <w:pPr>
        <w:pStyle w:val="Bezmezer"/>
        <w:numPr>
          <w:ilvl w:val="1"/>
          <w:numId w:val="1"/>
        </w:numPr>
        <w:spacing w:line="360" w:lineRule="auto"/>
        <w:jc w:val="both"/>
        <w:rPr>
          <w:i/>
        </w:rPr>
      </w:pPr>
      <w:r w:rsidRPr="00EE654D">
        <w:rPr>
          <w:i/>
        </w:rPr>
        <w:t>údaje o souladu s územně plánovací dokumentací, s cíli a úkoly územního plánování, včetně informace o vydané územně plánovací dokumentaci,</w:t>
      </w:r>
    </w:p>
    <w:p w:rsidR="00AE6F05" w:rsidRDefault="00EF5D1C" w:rsidP="00AE6F05">
      <w:r>
        <w:t>Navržená dokumentace je v souladu s platným územním plánem.</w:t>
      </w:r>
    </w:p>
    <w:p w:rsidR="00EF5D1C" w:rsidRPr="00EF5D1C" w:rsidRDefault="00EF5D1C" w:rsidP="00633F23">
      <w:pPr>
        <w:pStyle w:val="Odstavecseseznamem"/>
        <w:numPr>
          <w:ilvl w:val="1"/>
          <w:numId w:val="1"/>
        </w:numPr>
        <w:jc w:val="both"/>
      </w:pPr>
      <w:r w:rsidRPr="00EE654D">
        <w:rPr>
          <w:i w:val="0"/>
        </w:rPr>
        <w:t>geologická, geomorfologická a hydrogeologická charakteristika, včetně zdrojů nerostů a podzemních vod,</w:t>
      </w:r>
    </w:p>
    <w:p w:rsidR="00E25E7D" w:rsidRDefault="00EF5D1C" w:rsidP="00EF5D1C">
      <w:pPr>
        <w:pStyle w:val="Bezmezer"/>
        <w:spacing w:line="360" w:lineRule="auto"/>
        <w:jc w:val="both"/>
      </w:pPr>
      <w:r w:rsidRPr="00EE654D">
        <w:t>Vzhledem k charakteru stavby nebylo posuzováno.</w:t>
      </w:r>
    </w:p>
    <w:p w:rsidR="00E25E7D" w:rsidRDefault="00E25E7D" w:rsidP="00EF5D1C">
      <w:pPr>
        <w:pStyle w:val="Bezmezer"/>
        <w:spacing w:line="360" w:lineRule="auto"/>
        <w:jc w:val="both"/>
      </w:pPr>
    </w:p>
    <w:p w:rsidR="00EF5D1C" w:rsidRDefault="00EF5D1C" w:rsidP="00633F23">
      <w:pPr>
        <w:pStyle w:val="Bezmezer"/>
        <w:numPr>
          <w:ilvl w:val="1"/>
          <w:numId w:val="1"/>
        </w:numPr>
        <w:spacing w:line="360" w:lineRule="auto"/>
        <w:jc w:val="both"/>
      </w:pPr>
      <w:r w:rsidRPr="00EE654D">
        <w:rPr>
          <w:i/>
        </w:rPr>
        <w:t xml:space="preserve">výčet a závěry provedených průzkumů a měření - </w:t>
      </w:r>
      <w:proofErr w:type="spellStart"/>
      <w:r w:rsidRPr="00EE654D">
        <w:rPr>
          <w:i/>
        </w:rPr>
        <w:t>geotechnický</w:t>
      </w:r>
      <w:proofErr w:type="spellEnd"/>
      <w:r w:rsidRPr="00EE654D">
        <w:rPr>
          <w:i/>
        </w:rPr>
        <w:t xml:space="preserve"> průzkum, hydrogeologický průzkum, korozní průzkum, </w:t>
      </w:r>
      <w:proofErr w:type="spellStart"/>
      <w:r w:rsidRPr="00EE654D">
        <w:rPr>
          <w:i/>
        </w:rPr>
        <w:t>geotechnický</w:t>
      </w:r>
      <w:proofErr w:type="spellEnd"/>
      <w:r w:rsidRPr="00EE654D">
        <w:rPr>
          <w:i/>
        </w:rPr>
        <w:t xml:space="preserve"> průzkum materiálových nalezišť (zemníků), stavebně historický průzkum apod.,</w:t>
      </w:r>
    </w:p>
    <w:p w:rsidR="00EF5D1C" w:rsidRDefault="00EF5D1C" w:rsidP="00E25E7D">
      <w:pPr>
        <w:pStyle w:val="Bezmezer"/>
        <w:spacing w:line="360" w:lineRule="auto"/>
        <w:jc w:val="both"/>
      </w:pPr>
      <w:r w:rsidRPr="00EE654D">
        <w:t xml:space="preserve">- </w:t>
      </w:r>
      <w:r w:rsidR="00E25E7D">
        <w:t>vzhledem k charakteru stavby nebyl zpracován žádný průzkum</w:t>
      </w:r>
    </w:p>
    <w:p w:rsidR="00E25E7D" w:rsidRDefault="00E25E7D" w:rsidP="00E25E7D">
      <w:pPr>
        <w:pStyle w:val="Bezmezer"/>
        <w:spacing w:line="360" w:lineRule="auto"/>
        <w:jc w:val="both"/>
      </w:pPr>
    </w:p>
    <w:p w:rsidR="00EF5D1C" w:rsidRPr="00EE654D" w:rsidRDefault="00EF5D1C" w:rsidP="00633F23">
      <w:pPr>
        <w:pStyle w:val="Bezmezer"/>
        <w:numPr>
          <w:ilvl w:val="1"/>
          <w:numId w:val="1"/>
        </w:numPr>
        <w:spacing w:line="360" w:lineRule="auto"/>
        <w:jc w:val="both"/>
        <w:rPr>
          <w:i/>
        </w:rPr>
      </w:pPr>
      <w:r w:rsidRPr="00EE654D">
        <w:rPr>
          <w:i/>
        </w:rPr>
        <w:t>ochrana území podle jiných právních předpisů,</w:t>
      </w:r>
    </w:p>
    <w:p w:rsidR="00EF5D1C" w:rsidRDefault="00EF5D1C" w:rsidP="00EF5D1C">
      <w:pPr>
        <w:pStyle w:val="Bezmezer"/>
        <w:spacing w:line="360" w:lineRule="auto"/>
        <w:jc w:val="both"/>
      </w:pPr>
      <w:r>
        <w:t xml:space="preserve">Stavba nevyžaduje žádnou </w:t>
      </w:r>
      <w:proofErr w:type="spellStart"/>
      <w:r>
        <w:t>vyjímku</w:t>
      </w:r>
      <w:proofErr w:type="spellEnd"/>
      <w:r>
        <w:t>.</w:t>
      </w:r>
    </w:p>
    <w:p w:rsidR="00E25E7D" w:rsidRDefault="00E25E7D" w:rsidP="00EF5D1C">
      <w:pPr>
        <w:pStyle w:val="Bezmezer"/>
        <w:spacing w:line="360" w:lineRule="auto"/>
        <w:jc w:val="both"/>
      </w:pPr>
    </w:p>
    <w:p w:rsidR="00EF5D1C" w:rsidRDefault="00EF5D1C" w:rsidP="00633F23">
      <w:pPr>
        <w:pStyle w:val="Bezmezer"/>
        <w:numPr>
          <w:ilvl w:val="1"/>
          <w:numId w:val="1"/>
        </w:numPr>
        <w:spacing w:line="360" w:lineRule="auto"/>
        <w:jc w:val="both"/>
      </w:pPr>
      <w:r w:rsidRPr="00EE654D">
        <w:rPr>
          <w:i/>
        </w:rPr>
        <w:t>poloha vzhledem k záplavovému území, poddolovanému území apod.,</w:t>
      </w:r>
    </w:p>
    <w:p w:rsidR="00EF5D1C" w:rsidRDefault="00EF5D1C" w:rsidP="00EF5D1C">
      <w:pPr>
        <w:pStyle w:val="Bezmezer"/>
        <w:spacing w:line="360" w:lineRule="auto"/>
        <w:jc w:val="both"/>
      </w:pPr>
      <w:r w:rsidRPr="00EE654D">
        <w:t>Stavba se nenachází v záplavovém ani poddolovaném území.</w:t>
      </w:r>
    </w:p>
    <w:p w:rsidR="00881F3E" w:rsidRDefault="00881F3E" w:rsidP="00EF5D1C">
      <w:pPr>
        <w:pStyle w:val="Bezmezer"/>
        <w:spacing w:line="360" w:lineRule="auto"/>
        <w:jc w:val="both"/>
      </w:pPr>
    </w:p>
    <w:p w:rsidR="0014018C" w:rsidRDefault="0014018C" w:rsidP="00EF5D1C">
      <w:pPr>
        <w:pStyle w:val="Bezmezer"/>
        <w:spacing w:line="360" w:lineRule="auto"/>
        <w:jc w:val="both"/>
      </w:pPr>
    </w:p>
    <w:p w:rsidR="00EF5D1C" w:rsidRPr="00EF5D1C" w:rsidRDefault="00EF5D1C" w:rsidP="00633F23">
      <w:pPr>
        <w:pStyle w:val="Bezmezer"/>
        <w:numPr>
          <w:ilvl w:val="1"/>
          <w:numId w:val="1"/>
        </w:numPr>
        <w:spacing w:line="360" w:lineRule="auto"/>
        <w:jc w:val="both"/>
        <w:rPr>
          <w:i/>
        </w:rPr>
      </w:pPr>
      <w:r w:rsidRPr="00EE654D">
        <w:rPr>
          <w:i/>
        </w:rPr>
        <w:lastRenderedPageBreak/>
        <w:t>vliv stavby na okolní stavby a pozemky, ochrana okolí, vliv stavby na odtokové poměry v území,</w:t>
      </w:r>
    </w:p>
    <w:p w:rsidR="00EF5D1C" w:rsidRDefault="00EF5D1C" w:rsidP="00EF5D1C">
      <w:pPr>
        <w:pStyle w:val="Bezmezer"/>
        <w:spacing w:line="360" w:lineRule="auto"/>
        <w:jc w:val="both"/>
      </w:pPr>
      <w:r w:rsidRPr="00EE654D">
        <w:t xml:space="preserve">Jedná se o rekonstrukci </w:t>
      </w:r>
      <w:r w:rsidR="00E25E7D">
        <w:t xml:space="preserve">místní </w:t>
      </w:r>
      <w:proofErr w:type="gramStart"/>
      <w:r w:rsidRPr="00EE654D">
        <w:t xml:space="preserve">komunikace </w:t>
      </w:r>
      <w:r w:rsidR="00E25E7D">
        <w:t>která</w:t>
      </w:r>
      <w:proofErr w:type="gramEnd"/>
      <w:r w:rsidR="00E25E7D">
        <w:t xml:space="preserve"> bude mít vliv na okolní zástavbu po dobu </w:t>
      </w:r>
      <w:proofErr w:type="spellStart"/>
      <w:r w:rsidR="00E25E7D">
        <w:t>výstaby</w:t>
      </w:r>
      <w:proofErr w:type="spellEnd"/>
      <w:r w:rsidRPr="00EE654D">
        <w:t xml:space="preserve">. </w:t>
      </w:r>
    </w:p>
    <w:p w:rsidR="00EF5D1C" w:rsidRPr="00EE654D" w:rsidRDefault="00EF5D1C" w:rsidP="00633F23">
      <w:pPr>
        <w:pStyle w:val="Bezmezer"/>
        <w:numPr>
          <w:ilvl w:val="1"/>
          <w:numId w:val="1"/>
        </w:numPr>
        <w:spacing w:line="360" w:lineRule="auto"/>
        <w:jc w:val="both"/>
        <w:rPr>
          <w:i/>
        </w:rPr>
      </w:pPr>
      <w:r w:rsidRPr="00EE654D">
        <w:rPr>
          <w:i/>
        </w:rPr>
        <w:t>požadavky na asanace, demolice, kácení dřevin,</w:t>
      </w:r>
    </w:p>
    <w:p w:rsidR="00EF5D1C" w:rsidRDefault="00EF5D1C" w:rsidP="00EF5D1C">
      <w:pPr>
        <w:pStyle w:val="Bezmezer"/>
        <w:spacing w:line="360" w:lineRule="auto"/>
        <w:jc w:val="both"/>
      </w:pPr>
      <w:r w:rsidRPr="00EE654D">
        <w:t>Sta</w:t>
      </w:r>
      <w:r w:rsidR="00E25E7D">
        <w:t>vba je bez požadavků na asanace</w:t>
      </w:r>
      <w:r w:rsidRPr="00EE654D">
        <w:t>.</w:t>
      </w:r>
    </w:p>
    <w:p w:rsidR="00EF5D1C" w:rsidRDefault="00EF5D1C" w:rsidP="00633F23">
      <w:pPr>
        <w:pStyle w:val="Bezmezer"/>
        <w:numPr>
          <w:ilvl w:val="1"/>
          <w:numId w:val="1"/>
        </w:numPr>
        <w:spacing w:line="360" w:lineRule="auto"/>
        <w:jc w:val="both"/>
      </w:pPr>
      <w:r w:rsidRPr="00EE654D">
        <w:rPr>
          <w:i/>
        </w:rPr>
        <w:t>požadavky na maximální dočasné a trvalé zábory zemědělského půdního fondu nebo pozemků určených k plnění funkce lesa,</w:t>
      </w:r>
    </w:p>
    <w:p w:rsidR="00EF5D1C" w:rsidRDefault="00EF5D1C" w:rsidP="00EF5D1C">
      <w:pPr>
        <w:pStyle w:val="Bezmezer"/>
        <w:spacing w:line="360" w:lineRule="auto"/>
        <w:jc w:val="both"/>
      </w:pPr>
      <w:r w:rsidRPr="00EE654D">
        <w:t>Vi</w:t>
      </w:r>
      <w:r>
        <w:t xml:space="preserve">z. přílohy </w:t>
      </w:r>
      <w:proofErr w:type="gramStart"/>
      <w:r>
        <w:t>C.2.</w:t>
      </w:r>
      <w:proofErr w:type="gramEnd"/>
    </w:p>
    <w:p w:rsidR="00EF5D1C" w:rsidRDefault="00EF5D1C" w:rsidP="00633F23">
      <w:pPr>
        <w:pStyle w:val="Bezmezer"/>
        <w:numPr>
          <w:ilvl w:val="1"/>
          <w:numId w:val="1"/>
        </w:numPr>
        <w:spacing w:line="360" w:lineRule="auto"/>
        <w:jc w:val="both"/>
      </w:pPr>
      <w:r w:rsidRPr="00EE654D">
        <w:rPr>
          <w:i/>
        </w:rPr>
        <w:t>územně technické podmínky - zejména možnost napojení na stávající dopravní a technickou infrastrukturu, možnost bezbariérového přístupu k navrhované stavbě,</w:t>
      </w:r>
    </w:p>
    <w:p w:rsidR="00EF5D1C" w:rsidRDefault="00EF5D1C" w:rsidP="00EF5D1C">
      <w:pPr>
        <w:pStyle w:val="Bezmezer"/>
        <w:spacing w:line="360" w:lineRule="auto"/>
        <w:jc w:val="both"/>
      </w:pPr>
      <w:r w:rsidRPr="00EE654D">
        <w:t>Jedná se o rekonstrukci stávající</w:t>
      </w:r>
      <w:r w:rsidR="00E25E7D">
        <w:t xml:space="preserve"> místní</w:t>
      </w:r>
      <w:r w:rsidRPr="00EE654D">
        <w:t xml:space="preserve"> komunikace. Napojení na stávající dopravní infrastrukturu zůstane zachováno. </w:t>
      </w:r>
    </w:p>
    <w:p w:rsidR="00EF5D1C" w:rsidRDefault="00EF5D1C" w:rsidP="00633F23">
      <w:pPr>
        <w:pStyle w:val="Bezmezer"/>
        <w:numPr>
          <w:ilvl w:val="1"/>
          <w:numId w:val="1"/>
        </w:numPr>
        <w:spacing w:line="360" w:lineRule="auto"/>
        <w:jc w:val="both"/>
      </w:pPr>
      <w:r w:rsidRPr="00EE654D">
        <w:rPr>
          <w:i/>
        </w:rPr>
        <w:t>věcné a časové vazby stavby, podmiňující, vyvolané, související investice,</w:t>
      </w:r>
    </w:p>
    <w:p w:rsidR="00EF5D1C" w:rsidRDefault="00EF5D1C" w:rsidP="00EF5D1C">
      <w:pPr>
        <w:pStyle w:val="Bezmezer"/>
        <w:spacing w:line="360" w:lineRule="auto"/>
        <w:jc w:val="both"/>
      </w:pPr>
      <w:r w:rsidRPr="00EE654D">
        <w:t>Stavba bude probíhat v zástavbě, a proto musí být zajištěno, aby práce probíhaly v  v takovém časovém rozsahu, jaký bude stanoven zástupcem inves</w:t>
      </w:r>
      <w:r w:rsidR="00E25E7D">
        <w:t>tora</w:t>
      </w:r>
      <w:r w:rsidRPr="00EE654D">
        <w:t>. Stavba má podmiňující, vyvolané, nebo související investice.</w:t>
      </w:r>
    </w:p>
    <w:p w:rsidR="00EF5D1C" w:rsidRPr="00EE654D" w:rsidRDefault="00EF5D1C" w:rsidP="00633F23">
      <w:pPr>
        <w:pStyle w:val="Bezmezer"/>
        <w:numPr>
          <w:ilvl w:val="1"/>
          <w:numId w:val="1"/>
        </w:numPr>
        <w:spacing w:line="360" w:lineRule="auto"/>
        <w:jc w:val="both"/>
        <w:rPr>
          <w:i/>
        </w:rPr>
      </w:pPr>
      <w:r w:rsidRPr="00EE654D">
        <w:rPr>
          <w:i/>
        </w:rPr>
        <w:t>seznam pozemků podle katastru nemovitostí, na kterých se stavba umísťuje a provádí,</w:t>
      </w:r>
    </w:p>
    <w:p w:rsidR="00EF5D1C" w:rsidRPr="00156815" w:rsidRDefault="00EF5D1C" w:rsidP="00EF5D1C">
      <w:pPr>
        <w:pStyle w:val="Bezmezer"/>
        <w:spacing w:line="360" w:lineRule="auto"/>
        <w:jc w:val="both"/>
        <w:rPr>
          <w:lang w:val="en-US"/>
        </w:rPr>
      </w:pPr>
      <w:proofErr w:type="gramStart"/>
      <w:r>
        <w:t>K.</w:t>
      </w:r>
      <w:proofErr w:type="spellStart"/>
      <w:r>
        <w:t>ú</w:t>
      </w:r>
      <w:proofErr w:type="spellEnd"/>
      <w:r>
        <w:t>.:</w:t>
      </w:r>
      <w:proofErr w:type="gramEnd"/>
      <w:r>
        <w:t xml:space="preserve"> </w:t>
      </w:r>
      <w:hyperlink r:id="rId8" w:history="1">
        <w:r w:rsidR="00E25E7D" w:rsidRPr="00DF3544">
          <w:t>Horní Růžodol [682250]</w:t>
        </w:r>
      </w:hyperlink>
    </w:p>
    <w:p w:rsidR="00881F3E" w:rsidRDefault="00B959C2" w:rsidP="00B959C2">
      <w:pPr>
        <w:pStyle w:val="Bezmezer"/>
        <w:spacing w:line="360" w:lineRule="auto"/>
        <w:ind w:left="708"/>
        <w:jc w:val="both"/>
      </w:pPr>
      <w:r>
        <w:t>1016/1; 1036; 224/2; 224/3; 223/10; 223/11; 236; 227; 223/19;</w:t>
      </w:r>
      <w:r w:rsidR="00260D27">
        <w:t>224/1; 223/3</w:t>
      </w:r>
      <w:r w:rsidR="00156815">
        <w:t>.</w:t>
      </w:r>
    </w:p>
    <w:p w:rsidR="00156815" w:rsidRDefault="00156815" w:rsidP="00156815">
      <w:pPr>
        <w:pStyle w:val="Bezmezer"/>
        <w:spacing w:line="360" w:lineRule="auto"/>
        <w:jc w:val="both"/>
      </w:pPr>
      <w:proofErr w:type="gramStart"/>
      <w:r>
        <w:t>K.</w:t>
      </w:r>
      <w:proofErr w:type="spellStart"/>
      <w:r>
        <w:t>ú</w:t>
      </w:r>
      <w:proofErr w:type="spellEnd"/>
      <w:r>
        <w:t>.:</w:t>
      </w:r>
      <w:proofErr w:type="gramEnd"/>
      <w:r>
        <w:t xml:space="preserve"> </w:t>
      </w:r>
      <w:hyperlink r:id="rId9" w:history="1">
        <w:proofErr w:type="spellStart"/>
        <w:r w:rsidR="00B959C2" w:rsidRPr="00B959C2">
          <w:t>Rochlice</w:t>
        </w:r>
        <w:proofErr w:type="spellEnd"/>
        <w:r w:rsidR="00B959C2" w:rsidRPr="00B959C2">
          <w:t xml:space="preserve"> u Liberce [682314]</w:t>
        </w:r>
      </w:hyperlink>
    </w:p>
    <w:p w:rsidR="00B959C2" w:rsidRPr="00156815" w:rsidRDefault="00B959C2" w:rsidP="00156815">
      <w:pPr>
        <w:pStyle w:val="Bezmezer"/>
        <w:spacing w:line="360" w:lineRule="auto"/>
        <w:jc w:val="both"/>
        <w:rPr>
          <w:lang w:val="en-US"/>
        </w:rPr>
      </w:pPr>
      <w:r>
        <w:tab/>
        <w:t xml:space="preserve">1606/1; 1606/3; </w:t>
      </w:r>
    </w:p>
    <w:p w:rsidR="00843084" w:rsidRDefault="00843084" w:rsidP="00633F23">
      <w:pPr>
        <w:pStyle w:val="Bezmezer"/>
        <w:numPr>
          <w:ilvl w:val="1"/>
          <w:numId w:val="1"/>
        </w:numPr>
        <w:spacing w:line="360" w:lineRule="auto"/>
        <w:jc w:val="both"/>
      </w:pPr>
      <w:r w:rsidRPr="00EE654D">
        <w:rPr>
          <w:i/>
        </w:rPr>
        <w:t>seznam pozemků podle katastru nemovitostí, na kterých vznikne ochranné nebo bezpečnostní pásmo,</w:t>
      </w:r>
    </w:p>
    <w:p w:rsidR="00843084" w:rsidRDefault="00843084" w:rsidP="00843084">
      <w:pPr>
        <w:pStyle w:val="Bezmezer"/>
        <w:spacing w:line="360" w:lineRule="auto"/>
        <w:jc w:val="both"/>
      </w:pPr>
      <w:r w:rsidRPr="00EE654D">
        <w:t xml:space="preserve">Stavbou nevzniknou nová </w:t>
      </w:r>
      <w:r>
        <w:t xml:space="preserve">ochranná a </w:t>
      </w:r>
      <w:r w:rsidRPr="00EE654D">
        <w:t>bezpečnostní pásma.</w:t>
      </w:r>
    </w:p>
    <w:p w:rsidR="00843084" w:rsidRDefault="00843084" w:rsidP="00633F23">
      <w:pPr>
        <w:pStyle w:val="Bezmezer"/>
        <w:numPr>
          <w:ilvl w:val="1"/>
          <w:numId w:val="1"/>
        </w:numPr>
        <w:spacing w:line="360" w:lineRule="auto"/>
        <w:jc w:val="both"/>
      </w:pPr>
      <w:r w:rsidRPr="00EE654D">
        <w:rPr>
          <w:i/>
        </w:rPr>
        <w:t>požadavky na monitoringy a sledování přetvoření,</w:t>
      </w:r>
    </w:p>
    <w:p w:rsidR="00843084" w:rsidRDefault="00843084" w:rsidP="00843084">
      <w:pPr>
        <w:pStyle w:val="Bezmezer"/>
        <w:spacing w:line="360" w:lineRule="auto"/>
        <w:jc w:val="both"/>
      </w:pPr>
      <w:r w:rsidRPr="00EE654D">
        <w:t>Stavba nemá tyto požadavky</w:t>
      </w:r>
    </w:p>
    <w:p w:rsidR="00843084" w:rsidRDefault="00843084" w:rsidP="00633F23">
      <w:pPr>
        <w:pStyle w:val="Bezmezer"/>
        <w:numPr>
          <w:ilvl w:val="1"/>
          <w:numId w:val="1"/>
        </w:numPr>
        <w:spacing w:line="360" w:lineRule="auto"/>
        <w:jc w:val="both"/>
      </w:pPr>
      <w:r w:rsidRPr="00EE654D">
        <w:rPr>
          <w:i/>
        </w:rPr>
        <w:t>možnosti napojení stavby na veřejnou dopravní a technickou infrastrukturu.</w:t>
      </w:r>
    </w:p>
    <w:p w:rsidR="00843084" w:rsidRDefault="00843084" w:rsidP="00843084">
      <w:pPr>
        <w:pStyle w:val="Bezmezer"/>
        <w:spacing w:line="360" w:lineRule="auto"/>
        <w:jc w:val="both"/>
      </w:pPr>
      <w:r w:rsidRPr="00EE654D">
        <w:t>Jedná se o rekonstrukci stávající</w:t>
      </w:r>
      <w:r w:rsidR="00B959C2">
        <w:t xml:space="preserve"> místní</w:t>
      </w:r>
      <w:r w:rsidRPr="00EE654D">
        <w:t xml:space="preserve"> komunikace. Napojení na stávající dopravní infrastrukturu zůstane zachováno.</w:t>
      </w:r>
    </w:p>
    <w:p w:rsidR="00843084" w:rsidRDefault="00843084" w:rsidP="00843084">
      <w:pPr>
        <w:pStyle w:val="Bezmezer"/>
        <w:spacing w:line="360" w:lineRule="auto"/>
        <w:jc w:val="both"/>
      </w:pPr>
    </w:p>
    <w:p w:rsidR="0014018C" w:rsidRDefault="0014018C" w:rsidP="00843084">
      <w:pPr>
        <w:pStyle w:val="Bezmezer"/>
        <w:spacing w:line="360" w:lineRule="auto"/>
        <w:jc w:val="both"/>
      </w:pPr>
    </w:p>
    <w:p w:rsidR="00843084" w:rsidRDefault="00843084" w:rsidP="00633F23">
      <w:pPr>
        <w:pStyle w:val="Nadpis1"/>
        <w:numPr>
          <w:ilvl w:val="0"/>
          <w:numId w:val="1"/>
        </w:numPr>
        <w:spacing w:line="360" w:lineRule="auto"/>
        <w:jc w:val="both"/>
      </w:pPr>
      <w:bookmarkStart w:id="1" w:name="_Toc536604459"/>
      <w:r>
        <w:lastRenderedPageBreak/>
        <w:t>Celkový popis stavby</w:t>
      </w:r>
      <w:bookmarkEnd w:id="1"/>
    </w:p>
    <w:p w:rsidR="00843084" w:rsidRDefault="00843084" w:rsidP="00843084">
      <w:proofErr w:type="gramStart"/>
      <w:r>
        <w:t>B.2.1</w:t>
      </w:r>
      <w:proofErr w:type="gramEnd"/>
      <w:r>
        <w:t>. Celková koncepce řešení stavby</w:t>
      </w:r>
    </w:p>
    <w:p w:rsidR="00843084" w:rsidRPr="00EE654D" w:rsidRDefault="00843084" w:rsidP="00633F23">
      <w:pPr>
        <w:pStyle w:val="Bezmezer"/>
        <w:numPr>
          <w:ilvl w:val="1"/>
          <w:numId w:val="1"/>
        </w:numPr>
        <w:spacing w:line="360" w:lineRule="auto"/>
        <w:jc w:val="both"/>
        <w:rPr>
          <w:i/>
        </w:rPr>
      </w:pPr>
      <w:r w:rsidRPr="00EE654D">
        <w:rPr>
          <w:i/>
        </w:rPr>
        <w:t>nová stavba nebo změna dokončené stavby; u změny stavby údaje o jejich současném stavu, závěry stavebně technického, případně stavebně historického průzkumu a výsledky statického posouzení nosných konstrukcí; údaje o dotčené komunikaci,</w:t>
      </w:r>
    </w:p>
    <w:p w:rsidR="00B83AE9" w:rsidRPr="00B83AE9" w:rsidRDefault="00B83AE9" w:rsidP="00B83AE9">
      <w:pPr>
        <w:ind w:firstLine="357"/>
        <w:rPr>
          <w:rFonts w:eastAsia="Times New Roman" w:cs="Times New Roman"/>
          <w:szCs w:val="24"/>
          <w:lang w:eastAsia="cs-CZ"/>
        </w:rPr>
      </w:pPr>
      <w:r w:rsidRPr="00B83AE9">
        <w:t xml:space="preserve">Projektová dokumentace řeší celkovou rekonstrukci ul. Dr. M. Horákové v úseku od křížení ul. U Potůčku – Mostecká. Celková délka rekonstruovaného úseku je 0,425 00 km. </w:t>
      </w:r>
      <w:r w:rsidRPr="00B83AE9">
        <w:rPr>
          <w:rFonts w:eastAsia="Times New Roman" w:cs="Times New Roman"/>
          <w:szCs w:val="24"/>
          <w:lang w:eastAsia="cs-CZ"/>
        </w:rPr>
        <w:t xml:space="preserve">Rekonstrukce spočívá celkovém odstranění stav. </w:t>
      </w:r>
      <w:proofErr w:type="gramStart"/>
      <w:r w:rsidRPr="00B83AE9">
        <w:rPr>
          <w:rFonts w:eastAsia="Times New Roman" w:cs="Times New Roman"/>
          <w:szCs w:val="24"/>
          <w:lang w:eastAsia="cs-CZ"/>
        </w:rPr>
        <w:t>komunikace</w:t>
      </w:r>
      <w:proofErr w:type="gramEnd"/>
      <w:r w:rsidRPr="00B83AE9">
        <w:rPr>
          <w:rFonts w:eastAsia="Times New Roman" w:cs="Times New Roman"/>
          <w:szCs w:val="24"/>
          <w:lang w:eastAsia="cs-CZ"/>
        </w:rPr>
        <w:t xml:space="preserve"> a vybudování nové komunikace v plné konstrukci.</w:t>
      </w:r>
      <w:r>
        <w:rPr>
          <w:rFonts w:eastAsia="Times New Roman" w:cs="Times New Roman"/>
          <w:szCs w:val="24"/>
          <w:lang w:eastAsia="cs-CZ"/>
        </w:rPr>
        <w:t xml:space="preserve"> Dále dojde k obnově odvodnění komunikace, instalaci nového DZ a VDZ, kompletní výměně veřejného osvětlení </w:t>
      </w:r>
      <w:proofErr w:type="gramStart"/>
      <w:r>
        <w:rPr>
          <w:rFonts w:eastAsia="Times New Roman" w:cs="Times New Roman"/>
          <w:szCs w:val="24"/>
          <w:lang w:eastAsia="cs-CZ"/>
        </w:rPr>
        <w:t>viz.</w:t>
      </w:r>
      <w:proofErr w:type="gramEnd"/>
      <w:r>
        <w:rPr>
          <w:rFonts w:eastAsia="Times New Roman" w:cs="Times New Roman"/>
          <w:szCs w:val="24"/>
          <w:lang w:eastAsia="cs-CZ"/>
        </w:rPr>
        <w:t xml:space="preserve"> SO 401. Dále dojde k přeložkám kabelových tras CETIN „SO 402“ a Přeložka domovní přípojky plynu „SO 501“.</w:t>
      </w:r>
    </w:p>
    <w:p w:rsidR="00A93761" w:rsidRPr="009C573E" w:rsidRDefault="009C573E" w:rsidP="00633F23">
      <w:pPr>
        <w:pStyle w:val="Odstavecseseznamem"/>
        <w:numPr>
          <w:ilvl w:val="1"/>
          <w:numId w:val="1"/>
        </w:numPr>
      </w:pPr>
      <w:r w:rsidRPr="00EE654D">
        <w:rPr>
          <w:i w:val="0"/>
        </w:rPr>
        <w:t>účel užívání stavby,</w:t>
      </w:r>
    </w:p>
    <w:p w:rsidR="009C573E" w:rsidRDefault="009C573E" w:rsidP="009C573E">
      <w:pPr>
        <w:pStyle w:val="Bezmezer"/>
        <w:spacing w:line="360" w:lineRule="auto"/>
        <w:jc w:val="both"/>
      </w:pPr>
      <w:r w:rsidRPr="00EE654D">
        <w:t>Jedná se o rekonstrukci</w:t>
      </w:r>
      <w:r w:rsidR="00B959C2">
        <w:t xml:space="preserve"> místní</w:t>
      </w:r>
      <w:r w:rsidRPr="00EE654D">
        <w:t xml:space="preserve"> komunikace. Užívání bude bez změny. </w:t>
      </w:r>
    </w:p>
    <w:p w:rsidR="009C573E" w:rsidRDefault="009C573E" w:rsidP="00633F23">
      <w:pPr>
        <w:pStyle w:val="Bezmezer"/>
        <w:numPr>
          <w:ilvl w:val="1"/>
          <w:numId w:val="1"/>
        </w:numPr>
        <w:spacing w:line="360" w:lineRule="auto"/>
        <w:jc w:val="both"/>
      </w:pPr>
      <w:r w:rsidRPr="00EE654D">
        <w:rPr>
          <w:i/>
        </w:rPr>
        <w:t>trvalá nebo dočasná stavba,</w:t>
      </w:r>
    </w:p>
    <w:p w:rsidR="009C573E" w:rsidRDefault="009C573E" w:rsidP="009C573E">
      <w:pPr>
        <w:pStyle w:val="Bezmezer"/>
        <w:spacing w:line="360" w:lineRule="auto"/>
        <w:jc w:val="both"/>
      </w:pPr>
      <w:r>
        <w:t>Jde o stavbu trvalou.</w:t>
      </w:r>
    </w:p>
    <w:p w:rsidR="009C573E" w:rsidRDefault="009C573E" w:rsidP="00633F23">
      <w:pPr>
        <w:pStyle w:val="Bezmezer"/>
        <w:numPr>
          <w:ilvl w:val="1"/>
          <w:numId w:val="1"/>
        </w:numPr>
        <w:spacing w:line="360" w:lineRule="auto"/>
        <w:jc w:val="both"/>
      </w:pPr>
      <w:r w:rsidRPr="00EE654D">
        <w:rPr>
          <w:i/>
        </w:rPr>
        <w:t>informace o vydaných rozhodnutích o povolení výjimky z technických požadavků na stavby a technických požadavků zabezpečujících bezbariérové užívání stavby nebo souhlasu s odchylným řešením z platných předpisů a norem,</w:t>
      </w:r>
    </w:p>
    <w:p w:rsidR="009C573E" w:rsidRDefault="009C573E" w:rsidP="009C573E">
      <w:pPr>
        <w:pStyle w:val="Bezmezer"/>
        <w:spacing w:line="360" w:lineRule="auto"/>
        <w:jc w:val="both"/>
      </w:pPr>
      <w:r>
        <w:t>Stavba nemá žádné výjimky z technických požadavků.</w:t>
      </w:r>
    </w:p>
    <w:p w:rsidR="009C573E" w:rsidRPr="00EE654D" w:rsidRDefault="009C573E" w:rsidP="00633F23">
      <w:pPr>
        <w:pStyle w:val="Bezmezer"/>
        <w:numPr>
          <w:ilvl w:val="1"/>
          <w:numId w:val="1"/>
        </w:numPr>
        <w:spacing w:line="360" w:lineRule="auto"/>
        <w:jc w:val="both"/>
        <w:rPr>
          <w:i/>
        </w:rPr>
      </w:pPr>
      <w:r w:rsidRPr="00EE654D">
        <w:rPr>
          <w:i/>
        </w:rPr>
        <w:t>informace o tom, zda a v jakých částech dokumentace jsou zohledněny podmínky závazných stanovisek dotčených orgánů,</w:t>
      </w:r>
    </w:p>
    <w:p w:rsidR="009C573E" w:rsidRDefault="009C573E" w:rsidP="009C573E">
      <w:pPr>
        <w:pStyle w:val="Bezmezer"/>
        <w:spacing w:line="360" w:lineRule="auto"/>
        <w:jc w:val="both"/>
      </w:pPr>
      <w:r w:rsidRPr="00EE654D">
        <w:t xml:space="preserve">Této PD nepředcházel žádný předchozí stupeň povolování, protože to charakter této stavby nevyžaduje. </w:t>
      </w:r>
    </w:p>
    <w:p w:rsidR="009C573E" w:rsidRDefault="009C573E" w:rsidP="00633F23">
      <w:pPr>
        <w:pStyle w:val="Bezmezer"/>
        <w:numPr>
          <w:ilvl w:val="1"/>
          <w:numId w:val="1"/>
        </w:numPr>
        <w:spacing w:line="360" w:lineRule="auto"/>
        <w:jc w:val="both"/>
      </w:pPr>
      <w:r w:rsidRPr="00EE654D">
        <w:rPr>
          <w:i/>
        </w:rPr>
        <w:t>celkový popis koncepce řešení stavby včetně základních parametrů stavby - návrhová rychlost, provozní staničení, šířkové uspořádání, intenzity dopravy, technologie a zařízení, nová ochranná pásma a chráněná území apod.,</w:t>
      </w:r>
    </w:p>
    <w:p w:rsidR="00B83AE9" w:rsidRPr="00B83AE9" w:rsidRDefault="00B83AE9" w:rsidP="00B83AE9">
      <w:pPr>
        <w:spacing w:line="360" w:lineRule="auto"/>
        <w:ind w:firstLine="357"/>
        <w:jc w:val="both"/>
        <w:rPr>
          <w:u w:val="single"/>
        </w:rPr>
      </w:pPr>
      <w:r w:rsidRPr="00B83AE9">
        <w:rPr>
          <w:u w:val="single"/>
        </w:rPr>
        <w:t>Stručný popis SO 104:</w:t>
      </w:r>
    </w:p>
    <w:p w:rsidR="00B83AE9" w:rsidRPr="00D804F3" w:rsidRDefault="00B83AE9" w:rsidP="00B83AE9">
      <w:pPr>
        <w:spacing w:line="360" w:lineRule="auto"/>
        <w:ind w:firstLine="357"/>
        <w:jc w:val="both"/>
      </w:pPr>
      <w:r w:rsidRPr="00D804F3">
        <w:t>Projektová dokumentace řeší celkovou rekonstrukci ul. Dr. M. Horákové v úseku od křížení ul. U Potůčku – Mostecká. Celková délka rekonstruovaného úseku je 0,425 00 km.</w:t>
      </w:r>
    </w:p>
    <w:p w:rsidR="00B83AE9" w:rsidRDefault="00B83AE9" w:rsidP="00B83AE9">
      <w:pPr>
        <w:spacing w:line="360" w:lineRule="auto"/>
        <w:ind w:firstLine="357"/>
        <w:jc w:val="both"/>
      </w:pPr>
      <w:r w:rsidRPr="00D804F3">
        <w:t>Základním předmětem SO 104 je rekonstrukce místní komunikace ul. Dr. M. Horákové vč. přilehlých zpevněných ploch. Vozovka bude</w:t>
      </w:r>
      <w:r>
        <w:t xml:space="preserve"> rozšířena na úkor stav. </w:t>
      </w:r>
      <w:proofErr w:type="gramStart"/>
      <w:r>
        <w:t>chodníkových</w:t>
      </w:r>
      <w:proofErr w:type="gramEnd"/>
      <w:r>
        <w:t xml:space="preserve"> ploch. </w:t>
      </w:r>
    </w:p>
    <w:p w:rsidR="00B83AE9" w:rsidRDefault="00B83AE9" w:rsidP="00B83AE9">
      <w:pPr>
        <w:jc w:val="both"/>
      </w:pPr>
      <w:r>
        <w:lastRenderedPageBreak/>
        <w:t xml:space="preserve">Funkční uspořádání a vyznačení jízdních pruhů vozovky následovně: </w:t>
      </w:r>
    </w:p>
    <w:p w:rsidR="00B83AE9" w:rsidRPr="00B569EE" w:rsidRDefault="00B83AE9" w:rsidP="00B83AE9">
      <w:pPr>
        <w:spacing w:line="360" w:lineRule="auto"/>
        <w:ind w:firstLine="357"/>
        <w:jc w:val="both"/>
      </w:pPr>
      <w:r>
        <w:t xml:space="preserve">Jízdní pruh pro motorová vozidla 2x </w:t>
      </w:r>
      <w:proofErr w:type="spellStart"/>
      <w:r>
        <w:t>š</w:t>
      </w:r>
      <w:proofErr w:type="spellEnd"/>
      <w:r>
        <w:t xml:space="preserve">. 3,25 m, odbočovací pruh v křižovatce u </w:t>
      </w:r>
      <w:proofErr w:type="spellStart"/>
      <w:r>
        <w:t>Kauflandu</w:t>
      </w:r>
      <w:proofErr w:type="spellEnd"/>
      <w:r>
        <w:t xml:space="preserve"> </w:t>
      </w:r>
      <w:proofErr w:type="spellStart"/>
      <w:r>
        <w:t>š</w:t>
      </w:r>
      <w:proofErr w:type="spellEnd"/>
      <w:r>
        <w:t xml:space="preserve">. 3,25m, jízdní pruh pro cyklisty v hlavním dopravním prostoru 2x </w:t>
      </w:r>
      <w:proofErr w:type="spellStart"/>
      <w:r>
        <w:t>š</w:t>
      </w:r>
      <w:proofErr w:type="spellEnd"/>
      <w:r>
        <w:t xml:space="preserve">. 1,75 m vč. bezpečnostního odstupu, autobusové zastávky MHD 2x </w:t>
      </w:r>
      <w:proofErr w:type="spellStart"/>
      <w:r>
        <w:t>š</w:t>
      </w:r>
      <w:proofErr w:type="spellEnd"/>
      <w:r>
        <w:t>. 3,00m, délka 24m</w:t>
      </w:r>
      <w:r w:rsidRPr="00B569EE">
        <w:t>.</w:t>
      </w:r>
      <w:r>
        <w:t xml:space="preserve"> Dále dojde k přesunu polohy autobusového přístřešku.</w:t>
      </w:r>
    </w:p>
    <w:p w:rsidR="00B83AE9" w:rsidRPr="00B569EE" w:rsidRDefault="00B83AE9" w:rsidP="00B83AE9">
      <w:pPr>
        <w:spacing w:line="360" w:lineRule="auto"/>
        <w:ind w:firstLine="357"/>
        <w:jc w:val="both"/>
        <w:rPr>
          <w:rFonts w:eastAsia="Calibri" w:cs="Times New Roman"/>
        </w:rPr>
      </w:pPr>
      <w:r w:rsidRPr="00B569EE">
        <w:rPr>
          <w:rFonts w:eastAsia="Calibri" w:cs="Times New Roman"/>
        </w:rPr>
        <w:t>V rámci stavby jsou řešeny i stávající 2 přechody pro chodce v km 0,165</w:t>
      </w:r>
      <w:r>
        <w:t>8</w:t>
      </w:r>
      <w:r w:rsidRPr="00B569EE">
        <w:rPr>
          <w:rFonts w:eastAsia="Calibri" w:cs="Times New Roman"/>
        </w:rPr>
        <w:t xml:space="preserve">5 a v km 0,33527. Oba přechody jsou v současnosti řešeny jako dělené, se středním fyzickým ostrůvkem. Toto řešení zůstane zachováno a bude stavebně upraven dělící ostrůvek tak, aby odpovídal novému rozdělení jízdních pruhů. Přechody budou provedeny šířky 3,0m a 4,0m, délky 12,52m a 12,0m </w:t>
      </w:r>
    </w:p>
    <w:p w:rsidR="00B83AE9" w:rsidRPr="00B569EE" w:rsidRDefault="00B83AE9" w:rsidP="00B83AE9">
      <w:pPr>
        <w:spacing w:line="360" w:lineRule="auto"/>
        <w:ind w:firstLine="357"/>
        <w:jc w:val="both"/>
        <w:rPr>
          <w:rFonts w:eastAsia="Calibri" w:cs="Times New Roman"/>
        </w:rPr>
      </w:pPr>
      <w:r w:rsidRPr="00B569EE">
        <w:rPr>
          <w:rFonts w:eastAsia="Calibri" w:cs="Times New Roman"/>
        </w:rPr>
        <w:t xml:space="preserve">Dělící ostrůvek je v obou místech navržen délky 7,0m, šířky 2,0m, s obrubou výšky 0,20m (vyjma prostoru přecházení, kde bude obruba provedena + 0,02m). Dělící ostrůvek bude vybaven vodící linií, hmatovými prvky a pružným dopravním majákem. </w:t>
      </w:r>
    </w:p>
    <w:p w:rsidR="00B83AE9" w:rsidRPr="00B569EE" w:rsidRDefault="00B83AE9" w:rsidP="00B83AE9">
      <w:pPr>
        <w:spacing w:line="360" w:lineRule="auto"/>
        <w:ind w:firstLine="357"/>
        <w:jc w:val="both"/>
      </w:pPr>
      <w:r w:rsidRPr="00B569EE">
        <w:rPr>
          <w:rFonts w:eastAsia="Calibri" w:cs="Times New Roman"/>
        </w:rPr>
        <w:t>Přechod pro chodce v km 0,0165</w:t>
      </w:r>
      <w:r>
        <w:t>8</w:t>
      </w:r>
      <w:r w:rsidRPr="00B569EE">
        <w:rPr>
          <w:rFonts w:eastAsia="Calibri" w:cs="Times New Roman"/>
        </w:rPr>
        <w:t>5 se nachází v křižovatkovém prostoru, který je řízen světelnou signalizací</w:t>
      </w:r>
      <w:r>
        <w:t xml:space="preserve"> (SSZ řeší samostatná PD)</w:t>
      </w:r>
      <w:r w:rsidRPr="00B569EE">
        <w:rPr>
          <w:rFonts w:eastAsia="Calibri" w:cs="Times New Roman"/>
        </w:rPr>
        <w:t xml:space="preserve">.  </w:t>
      </w:r>
    </w:p>
    <w:p w:rsidR="00B83AE9" w:rsidRDefault="00B83AE9" w:rsidP="00B83AE9">
      <w:pPr>
        <w:spacing w:line="360" w:lineRule="auto"/>
        <w:ind w:firstLine="357"/>
        <w:jc w:val="both"/>
      </w:pPr>
      <w:r w:rsidRPr="00B569EE">
        <w:t xml:space="preserve">Stav. UV budou vybourány a nahrazeny novými UV vč. přípojek DN 150. Všechny nově osazené UV budou mít mříž poklopu </w:t>
      </w:r>
      <w:proofErr w:type="spellStart"/>
      <w:r w:rsidRPr="00B569EE">
        <w:t>osezenou</w:t>
      </w:r>
      <w:proofErr w:type="spellEnd"/>
      <w:r w:rsidRPr="00B569EE">
        <w:t xml:space="preserve"> kolmo na osu komunikace a to z důvodu bezpečného pohybu cyklistů po komunikaci. V km 0,091 50 </w:t>
      </w:r>
      <w:proofErr w:type="gramStart"/>
      <w:r w:rsidRPr="00B569EE">
        <w:t>bude</w:t>
      </w:r>
      <w:proofErr w:type="gramEnd"/>
      <w:r w:rsidRPr="00B569EE">
        <w:t xml:space="preserve"> osazena chodníková uliční </w:t>
      </w:r>
      <w:proofErr w:type="gramStart"/>
      <w:r w:rsidRPr="00B569EE">
        <w:t>vpusť</w:t>
      </w:r>
      <w:proofErr w:type="gramEnd"/>
      <w:r w:rsidRPr="00B569EE">
        <w:t xml:space="preserve"> z důvodu možné kolize s nově vybudovaným vodovodem. </w:t>
      </w:r>
    </w:p>
    <w:p w:rsidR="00B83AE9" w:rsidRPr="00B569EE" w:rsidRDefault="00B83AE9" w:rsidP="00B83AE9">
      <w:pPr>
        <w:spacing w:line="360" w:lineRule="auto"/>
        <w:ind w:firstLine="357"/>
        <w:jc w:val="both"/>
      </w:pPr>
      <w:r>
        <w:rPr>
          <w:rFonts w:eastAsia="Calibri" w:cs="Times New Roman"/>
        </w:rPr>
        <w:t xml:space="preserve">Realizací stavby dojde, v daném úseku, k poklesu možnosti odstavení vozidel při stávajícím okraji vozovky. </w:t>
      </w:r>
      <w:r w:rsidRPr="00F532E8">
        <w:rPr>
          <w:rFonts w:eastAsia="Calibri" w:cs="Times New Roman"/>
        </w:rPr>
        <w:t xml:space="preserve">Parkování osobních vozidel bude umožněno </w:t>
      </w:r>
      <w:r>
        <w:rPr>
          <w:rFonts w:eastAsia="Calibri" w:cs="Times New Roman"/>
        </w:rPr>
        <w:t>pouze v úseku km 0,00726 – km 0,02773, kde je navrženo 6 míst pro parkování osobních vozidel s režimem šikmého stání.</w:t>
      </w:r>
      <w:r>
        <w:t xml:space="preserve"> Na rozhraní komunikace a podélného stání bude osazena zapuštěný bet. </w:t>
      </w:r>
      <w:proofErr w:type="gramStart"/>
      <w:r>
        <w:t>krajník</w:t>
      </w:r>
      <w:proofErr w:type="gramEnd"/>
      <w:r>
        <w:t xml:space="preserve"> 100/250mm.</w:t>
      </w:r>
    </w:p>
    <w:p w:rsidR="009C573E" w:rsidRDefault="00B83AE9" w:rsidP="00B83AE9">
      <w:pPr>
        <w:pStyle w:val="Bezmezer"/>
        <w:spacing w:line="360" w:lineRule="auto"/>
        <w:jc w:val="both"/>
      </w:pPr>
      <w:r w:rsidRPr="00B569EE">
        <w:t xml:space="preserve">Na rozhranní komunikace a chodníku (zeleně) bude osazena bet. </w:t>
      </w:r>
      <w:proofErr w:type="gramStart"/>
      <w:r w:rsidRPr="00B569EE">
        <w:t>obruba</w:t>
      </w:r>
      <w:proofErr w:type="gramEnd"/>
      <w:r w:rsidRPr="00B569EE">
        <w:t xml:space="preserve"> 150/250mm s nášlapem +120mm, v místech míst pro přecházení nebo vjezdů bude nášlap obruby +20mm. Na rozhranní pojížděné dlažby a sjezdu k soukromým nemovitostem bude osazen zapuštěný bet. </w:t>
      </w:r>
      <w:proofErr w:type="gramStart"/>
      <w:r w:rsidRPr="00B569EE">
        <w:t>krajník</w:t>
      </w:r>
      <w:proofErr w:type="gramEnd"/>
      <w:r w:rsidRPr="00B569EE">
        <w:t xml:space="preserve"> 100/250mm. Příčný sklon komunikace </w:t>
      </w:r>
      <w:proofErr w:type="gramStart"/>
      <w:r w:rsidRPr="00B569EE">
        <w:t>viz. výkresová</w:t>
      </w:r>
      <w:proofErr w:type="gramEnd"/>
      <w:r w:rsidRPr="00B569EE">
        <w:t xml:space="preserve"> příloha. Chodník bude proveden s max. 2,0% příčným sklonem. Jako vodící linie bude sloužit bet. </w:t>
      </w:r>
      <w:proofErr w:type="gramStart"/>
      <w:r w:rsidRPr="00B569EE">
        <w:t>záhonová</w:t>
      </w:r>
      <w:proofErr w:type="gramEnd"/>
      <w:r w:rsidRPr="00B569EE">
        <w:t xml:space="preserve"> obruba </w:t>
      </w:r>
      <w:r w:rsidRPr="00B569EE">
        <w:lastRenderedPageBreak/>
        <w:t>80/200mm s </w:t>
      </w:r>
      <w:proofErr w:type="spellStart"/>
      <w:r w:rsidRPr="00B569EE">
        <w:t>nášlepem</w:t>
      </w:r>
      <w:proofErr w:type="spellEnd"/>
      <w:r w:rsidRPr="00B569EE">
        <w:t xml:space="preserve"> +60mm. Plochy chodníku budou vybaveny příslušnými hmatovými úpravami viz. </w:t>
      </w:r>
      <w:proofErr w:type="gramStart"/>
      <w:r w:rsidRPr="00B569EE">
        <w:t>příloha D.1.2</w:t>
      </w:r>
      <w:proofErr w:type="gramEnd"/>
      <w:r w:rsidRPr="00B569EE">
        <w:t>. – D.1.3.. Na komunikaci bude provedeno příslušné vodorovné dopravní značení.</w:t>
      </w:r>
    </w:p>
    <w:p w:rsidR="00B83AE9" w:rsidRDefault="00B83AE9" w:rsidP="00B83AE9">
      <w:pPr>
        <w:pStyle w:val="Bezmezer"/>
        <w:spacing w:line="360" w:lineRule="auto"/>
        <w:jc w:val="both"/>
      </w:pPr>
    </w:p>
    <w:p w:rsidR="00B83AE9" w:rsidRPr="00B83AE9" w:rsidRDefault="00B83AE9" w:rsidP="00B83AE9">
      <w:pPr>
        <w:spacing w:line="360" w:lineRule="auto"/>
        <w:jc w:val="both"/>
        <w:rPr>
          <w:u w:val="single"/>
        </w:rPr>
      </w:pPr>
      <w:r w:rsidRPr="00B83AE9">
        <w:rPr>
          <w:u w:val="single"/>
        </w:rPr>
        <w:t xml:space="preserve">Stručný popis SO </w:t>
      </w:r>
      <w:r>
        <w:rPr>
          <w:u w:val="single"/>
        </w:rPr>
        <w:t>401</w:t>
      </w:r>
      <w:r w:rsidRPr="00B83AE9">
        <w:rPr>
          <w:u w:val="single"/>
        </w:rPr>
        <w:t>:</w:t>
      </w:r>
    </w:p>
    <w:p w:rsidR="00B83AE9" w:rsidRDefault="00260D27" w:rsidP="00260D27">
      <w:pPr>
        <w:pStyle w:val="Bezmezer"/>
        <w:spacing w:line="360" w:lineRule="auto"/>
        <w:ind w:firstLine="357"/>
        <w:jc w:val="both"/>
      </w:pPr>
      <w:r w:rsidRPr="00F614AB">
        <w:t>V rámci stavby bude vybudováno nové veřejné osvětlení p</w:t>
      </w:r>
      <w:r>
        <w:t xml:space="preserve">ro část ul. </w:t>
      </w:r>
      <w:proofErr w:type="spellStart"/>
      <w:proofErr w:type="gramStart"/>
      <w:r>
        <w:t>Dr.M.</w:t>
      </w:r>
      <w:proofErr w:type="gramEnd"/>
      <w:r>
        <w:t>Horákové</w:t>
      </w:r>
      <w:proofErr w:type="spellEnd"/>
      <w:r>
        <w:t>. B</w:t>
      </w:r>
      <w:r w:rsidRPr="00114744">
        <w:t>ud</w:t>
      </w:r>
      <w:r>
        <w:t xml:space="preserve">e zde osazeno </w:t>
      </w:r>
      <w:r w:rsidRPr="00AE48F4">
        <w:rPr>
          <w:b/>
        </w:rPr>
        <w:t>18</w:t>
      </w:r>
      <w:r w:rsidRPr="00FE647D">
        <w:rPr>
          <w:b/>
        </w:rPr>
        <w:t>ks</w:t>
      </w:r>
      <w:r w:rsidRPr="00114744">
        <w:t xml:space="preserve"> nových osvětlovacích </w:t>
      </w:r>
      <w:r>
        <w:t xml:space="preserve">bodů </w:t>
      </w:r>
      <w:r w:rsidRPr="00114744">
        <w:t>vč</w:t>
      </w:r>
      <w:r>
        <w:t>etně</w:t>
      </w:r>
      <w:r w:rsidRPr="00114744">
        <w:t xml:space="preserve"> provedení </w:t>
      </w:r>
      <w:r>
        <w:t xml:space="preserve">podzemního </w:t>
      </w:r>
      <w:r w:rsidRPr="00114744">
        <w:t>kabelového vedení VO</w:t>
      </w:r>
      <w:r>
        <w:t>. 16 nových osvětlovacích bodů bude osazeno jedním svítidlem, 2 nové osvětlovací body budou osazeny dvěma svítidly. Kabelové vedení VO bude vedeno ve stávajících a nových kabelových trasách v chodníku.</w:t>
      </w:r>
    </w:p>
    <w:p w:rsidR="00260D27" w:rsidRDefault="00260D27" w:rsidP="00260D27">
      <w:pPr>
        <w:pStyle w:val="Bezmezer"/>
        <w:spacing w:line="360" w:lineRule="auto"/>
        <w:ind w:firstLine="357"/>
        <w:jc w:val="both"/>
      </w:pPr>
    </w:p>
    <w:p w:rsidR="00260D27" w:rsidRPr="00B83AE9" w:rsidRDefault="00260D27" w:rsidP="00260D27">
      <w:pPr>
        <w:spacing w:line="360" w:lineRule="auto"/>
        <w:jc w:val="both"/>
        <w:rPr>
          <w:u w:val="single"/>
        </w:rPr>
      </w:pPr>
      <w:r w:rsidRPr="00B83AE9">
        <w:rPr>
          <w:u w:val="single"/>
        </w:rPr>
        <w:t xml:space="preserve">Stručný popis SO </w:t>
      </w:r>
      <w:r>
        <w:rPr>
          <w:u w:val="single"/>
        </w:rPr>
        <w:t>402</w:t>
      </w:r>
      <w:r w:rsidRPr="00B83AE9">
        <w:rPr>
          <w:u w:val="single"/>
        </w:rPr>
        <w:t>:</w:t>
      </w:r>
    </w:p>
    <w:p w:rsidR="00260D27" w:rsidRDefault="00260D27" w:rsidP="00260D27">
      <w:pPr>
        <w:pStyle w:val="Bezmezer"/>
        <w:spacing w:line="360" w:lineRule="auto"/>
        <w:ind w:firstLine="357"/>
        <w:jc w:val="both"/>
      </w:pPr>
      <w:r w:rsidRPr="00260D27">
        <w:t>Přeložky kabelových tras ČEZ Distribuce NN a VN</w:t>
      </w:r>
      <w:r w:rsidRPr="00260D27">
        <w:br/>
      </w:r>
      <w:r>
        <w:t>V místech kolize stávajících sítí ČEZ s komunikací či inženýrskými objekty dojde ke stranové přeložce kabelových rozvodů. Primárně budou kabelové trasy vedeny v chodníku pod rozebíratelnou dlažbou.</w:t>
      </w:r>
    </w:p>
    <w:p w:rsidR="00260D27" w:rsidRDefault="00260D27" w:rsidP="00260D27">
      <w:pPr>
        <w:pStyle w:val="Bezmezer"/>
        <w:spacing w:line="360" w:lineRule="auto"/>
        <w:ind w:firstLine="357"/>
        <w:jc w:val="both"/>
      </w:pPr>
      <w:r>
        <w:t>Před zahájením zemních prací zajistí zhotovitel fyzické vytýčení sítí a provede ručně kopané sondy pro zjištění stávajícího stavu a uložení sítí.</w:t>
      </w:r>
    </w:p>
    <w:p w:rsidR="00260D27" w:rsidRDefault="00260D27" w:rsidP="00260D27">
      <w:pPr>
        <w:pStyle w:val="Bezmezer"/>
        <w:spacing w:line="360" w:lineRule="auto"/>
        <w:ind w:firstLine="357"/>
        <w:jc w:val="both"/>
      </w:pPr>
      <w:r w:rsidRPr="00260D27">
        <w:t>Práce na přeložce kabelových tras NN a VN bude provádět správce sítě – ČEZ Distribuce na základě smlouvy o přeložce</w:t>
      </w:r>
      <w:r>
        <w:t>, kterou před zahájením prací uzavře investor akce – Statutární město Liberec a správce sítě – ČEZ Distribuce.</w:t>
      </w:r>
    </w:p>
    <w:p w:rsidR="00260D27" w:rsidRDefault="00260D27" w:rsidP="00260D27">
      <w:pPr>
        <w:pStyle w:val="Bezmezer"/>
        <w:spacing w:line="360" w:lineRule="auto"/>
        <w:ind w:firstLine="357"/>
        <w:jc w:val="both"/>
      </w:pPr>
      <w:r>
        <w:t xml:space="preserve">V místech ochrany stávajících kabelů pod komunikací sítí bude provedena ochrana pomocí půlených chrániček či betonových koryt.  </w:t>
      </w:r>
    </w:p>
    <w:p w:rsidR="00260D27" w:rsidRDefault="00260D27" w:rsidP="00260D27">
      <w:pPr>
        <w:pStyle w:val="Bezmezer"/>
        <w:spacing w:line="360" w:lineRule="auto"/>
        <w:ind w:firstLine="357"/>
        <w:jc w:val="both"/>
      </w:pPr>
      <w:r>
        <w:t xml:space="preserve">Zhotovitel je povinen se správci sítí spolupracovat a koordinovat prováděné práce tak, aby bylo správci sítě umožněno přeložky realizovat. </w:t>
      </w:r>
    </w:p>
    <w:p w:rsidR="00260D27" w:rsidRDefault="00260D27" w:rsidP="00260D27">
      <w:pPr>
        <w:pStyle w:val="Bezmezer"/>
        <w:spacing w:line="360" w:lineRule="auto"/>
        <w:ind w:firstLine="357"/>
        <w:jc w:val="both"/>
      </w:pPr>
    </w:p>
    <w:p w:rsidR="00260D27" w:rsidRDefault="00260D27" w:rsidP="00260D27">
      <w:pPr>
        <w:pStyle w:val="Bezmezer"/>
        <w:spacing w:line="360" w:lineRule="auto"/>
        <w:ind w:firstLine="357"/>
        <w:jc w:val="both"/>
      </w:pPr>
      <w:r w:rsidRPr="00260D27">
        <w:t>Přeložky kabelových tras CETIN</w:t>
      </w:r>
    </w:p>
    <w:p w:rsidR="00260D27" w:rsidRDefault="00260D27" w:rsidP="00260D27">
      <w:pPr>
        <w:pStyle w:val="Bezmezer"/>
        <w:spacing w:line="360" w:lineRule="auto"/>
        <w:ind w:firstLine="357"/>
        <w:jc w:val="both"/>
      </w:pPr>
      <w:r>
        <w:t>V místech kolize stávajících sítí CETIN s komunikací či inženýrskými objekty dojde ke stranové přeložce kabelových rozvodů. Primárně budou kabelové trasy vedeny v chodníku pod rozebíratelnou dlažbou.</w:t>
      </w:r>
    </w:p>
    <w:p w:rsidR="00260D27" w:rsidRDefault="00260D27" w:rsidP="00260D27">
      <w:pPr>
        <w:pStyle w:val="Bezmezer"/>
        <w:spacing w:line="360" w:lineRule="auto"/>
        <w:ind w:firstLine="357"/>
        <w:jc w:val="both"/>
      </w:pPr>
      <w:r>
        <w:t>Před zahájením zemních prací zajistí zhotovitel fyzické vytýčení sítí a provede ručně kopané sondy pro zjištění stávajícího stavu a uložení sítí.</w:t>
      </w:r>
    </w:p>
    <w:p w:rsidR="00260D27" w:rsidRDefault="00260D27" w:rsidP="00260D27">
      <w:pPr>
        <w:pStyle w:val="Bezmezer"/>
        <w:spacing w:line="360" w:lineRule="auto"/>
        <w:ind w:firstLine="357"/>
        <w:jc w:val="both"/>
      </w:pPr>
      <w:r w:rsidRPr="00260D27">
        <w:lastRenderedPageBreak/>
        <w:t>Práce na přeložce kabelových tras CETIN bude provádět správce sítě – Česká telekomunikační infrastruktura a.s. na základě objednávky</w:t>
      </w:r>
      <w:r>
        <w:t xml:space="preserve">, kterou před zahájením prací uzavře investor akce – Statutární město Liberec a správce sítě – </w:t>
      </w:r>
      <w:r w:rsidRPr="000E5737">
        <w:t>Česká telekomunikační infrastruktura a.s.</w:t>
      </w:r>
    </w:p>
    <w:p w:rsidR="00260D27" w:rsidRDefault="00260D27" w:rsidP="00260D27">
      <w:pPr>
        <w:pStyle w:val="Bezmezer"/>
        <w:spacing w:line="360" w:lineRule="auto"/>
        <w:ind w:firstLine="357"/>
        <w:jc w:val="both"/>
      </w:pPr>
      <w:r>
        <w:t xml:space="preserve">V místech ochrany stávajících kabelů pod komunikací sítí bude provedena ochrana pomocí půlených chrániček či betonových koryt.  </w:t>
      </w:r>
    </w:p>
    <w:p w:rsidR="00260D27" w:rsidRDefault="00260D27" w:rsidP="00260D27">
      <w:pPr>
        <w:pStyle w:val="Bezmezer"/>
        <w:spacing w:line="360" w:lineRule="auto"/>
        <w:ind w:firstLine="357"/>
        <w:jc w:val="both"/>
      </w:pPr>
      <w:r>
        <w:t xml:space="preserve">Zhotovitel je povinen se správci sítí spolupracovat a koordinovat prováděné práce tak, aby bylo správci sítě umožněno přeložky realizovat. </w:t>
      </w:r>
    </w:p>
    <w:p w:rsidR="00260D27" w:rsidRDefault="00260D27" w:rsidP="00260D27">
      <w:pPr>
        <w:pStyle w:val="Bezmezer"/>
        <w:spacing w:line="360" w:lineRule="auto"/>
        <w:ind w:firstLine="357"/>
        <w:jc w:val="both"/>
      </w:pPr>
    </w:p>
    <w:p w:rsidR="00260D27" w:rsidRPr="00B83AE9" w:rsidRDefault="00260D27" w:rsidP="00260D27">
      <w:pPr>
        <w:spacing w:line="360" w:lineRule="auto"/>
        <w:jc w:val="both"/>
        <w:rPr>
          <w:u w:val="single"/>
        </w:rPr>
      </w:pPr>
      <w:r w:rsidRPr="00B83AE9">
        <w:rPr>
          <w:u w:val="single"/>
        </w:rPr>
        <w:t xml:space="preserve">Stručný popis SO </w:t>
      </w:r>
      <w:r>
        <w:rPr>
          <w:u w:val="single"/>
        </w:rPr>
        <w:t>501</w:t>
      </w:r>
      <w:r w:rsidRPr="00B83AE9">
        <w:rPr>
          <w:u w:val="single"/>
        </w:rPr>
        <w:t>:</w:t>
      </w:r>
    </w:p>
    <w:p w:rsidR="00260D27" w:rsidRPr="00260D27" w:rsidRDefault="00260D27" w:rsidP="00260D27">
      <w:pPr>
        <w:pStyle w:val="Bezmezer"/>
        <w:spacing w:line="360" w:lineRule="auto"/>
        <w:ind w:firstLine="357"/>
        <w:jc w:val="both"/>
      </w:pPr>
      <w:r w:rsidRPr="00260D27">
        <w:t>Z důvodu rekonstrukce komunikace Tř. M. Horákové včetně inženýrských sítí (</w:t>
      </w:r>
      <w:proofErr w:type="spellStart"/>
      <w:r w:rsidRPr="00260D27">
        <w:t>plyno</w:t>
      </w:r>
      <w:proofErr w:type="spellEnd"/>
      <w:r w:rsidRPr="00260D27">
        <w:t xml:space="preserve">-vod, vodovod, kanalizace) musí dojít k přemístění sloupku pro </w:t>
      </w:r>
      <w:proofErr w:type="spellStart"/>
      <w:proofErr w:type="gramStart"/>
      <w:r w:rsidRPr="00260D27">
        <w:t>č.p</w:t>
      </w:r>
      <w:proofErr w:type="spellEnd"/>
      <w:r w:rsidRPr="00260D27">
        <w:t>.</w:t>
      </w:r>
      <w:proofErr w:type="gramEnd"/>
      <w:r w:rsidRPr="00260D27">
        <w:t xml:space="preserve"> 561 a tudíž k přelož-</w:t>
      </w:r>
      <w:proofErr w:type="spellStart"/>
      <w:r w:rsidRPr="00260D27">
        <w:t>ce</w:t>
      </w:r>
      <w:proofErr w:type="spellEnd"/>
      <w:r w:rsidRPr="00260D27">
        <w:t xml:space="preserve"> plynovodní přípojky na nově zrekonstruovanou NTL plynovodní přípojku dn63 v ulici. K přeložce plynovodní přípojky musí dojít v době, kdy bude již nově položen a </w:t>
      </w:r>
      <w:proofErr w:type="spellStart"/>
      <w:r w:rsidRPr="00260D27">
        <w:t>zprovoz</w:t>
      </w:r>
      <w:proofErr w:type="spellEnd"/>
      <w:r w:rsidRPr="00260D27">
        <w:t>-</w:t>
      </w:r>
      <w:proofErr w:type="spellStart"/>
      <w:r w:rsidRPr="00260D27">
        <w:t>něn</w:t>
      </w:r>
      <w:proofErr w:type="spellEnd"/>
      <w:r w:rsidRPr="00260D27">
        <w:t xml:space="preserve"> nový NTL plynovod v komunikaci, který byl realizován v roce 2018. </w:t>
      </w:r>
    </w:p>
    <w:p w:rsidR="00260D27" w:rsidRPr="00260D27" w:rsidRDefault="00260D27" w:rsidP="00260D27">
      <w:pPr>
        <w:pStyle w:val="Bezmezer"/>
        <w:spacing w:line="360" w:lineRule="auto"/>
        <w:ind w:firstLine="357"/>
        <w:jc w:val="both"/>
      </w:pPr>
      <w:r w:rsidRPr="00260D27">
        <w:t>Přeložka bude probíhat při odstávce plynu do objektu a při dočasné demontáži stávají-</w:t>
      </w:r>
      <w:proofErr w:type="spellStart"/>
      <w:r w:rsidRPr="00260D27">
        <w:t>cího</w:t>
      </w:r>
      <w:proofErr w:type="spellEnd"/>
      <w:r w:rsidRPr="00260D27">
        <w:t xml:space="preserve"> plynoměru G16. Nejdříve dojde k odpojení stávající plynovodní přípojky a domov-</w:t>
      </w:r>
      <w:proofErr w:type="spellStart"/>
      <w:r w:rsidRPr="00260D27">
        <w:t>ního</w:t>
      </w:r>
      <w:proofErr w:type="spellEnd"/>
      <w:r w:rsidRPr="00260D27">
        <w:t xml:space="preserve"> plynovodu v zemi (zaslepení potrubí). V dalším kroku bude stávající sloupek de-montován včetně základů a potrubí. Po demontáži dojde k výstavbě nového sloupku pro HUP a plynoměr včetně základů. Po výstavbě sloupku dojde k provedení nové přípojky a domovního plynovodu (obě potrubí PE dn63) a vystrojení sloupku a přípravy pro osa-zení plynoměru vč. podpěry tohoto plynoměru. Kompletní potrubí bude vyzkoušeno a provedena výchozí revize. Po odsouhlasení provozovatele plynovodní soustavy dojde k napojení na plynovodní přípojku dn63 v ulici a napojení domovního plynovodu. Po napojení a osazení plynoměru bude vpuštěn plyn do přípojky a domovního plynovodu. Domovní plynovod se řádně odvzdušní. </w:t>
      </w:r>
    </w:p>
    <w:p w:rsidR="00260D27" w:rsidRPr="00260D27" w:rsidRDefault="00260D27" w:rsidP="00260D27">
      <w:pPr>
        <w:pStyle w:val="Bezmezer"/>
        <w:spacing w:line="360" w:lineRule="auto"/>
        <w:ind w:firstLine="357"/>
        <w:jc w:val="both"/>
      </w:pPr>
      <w:r w:rsidRPr="00260D27">
        <w:t xml:space="preserve">V místě napojení na stávající plynovodní přípojky dojde k propojení stávajícího </w:t>
      </w:r>
      <w:proofErr w:type="spellStart"/>
      <w:r w:rsidRPr="00260D27">
        <w:t>signali</w:t>
      </w:r>
      <w:proofErr w:type="spellEnd"/>
      <w:r w:rsidRPr="00260D27">
        <w:t>-</w:t>
      </w:r>
      <w:proofErr w:type="spellStart"/>
      <w:r w:rsidRPr="00260D27">
        <w:t>začního</w:t>
      </w:r>
      <w:proofErr w:type="spellEnd"/>
      <w:r w:rsidRPr="00260D27">
        <w:t xml:space="preserve"> vodiče. Po ukončení výstavby budou dotčené plochy uvedeny do původního stavu podle požadavku majitele resp. správce pozemku. </w:t>
      </w:r>
    </w:p>
    <w:p w:rsidR="00260D27" w:rsidRDefault="00260D27" w:rsidP="00260D27">
      <w:pPr>
        <w:pStyle w:val="Bezmezer"/>
        <w:spacing w:line="360" w:lineRule="auto"/>
        <w:ind w:firstLine="357"/>
        <w:jc w:val="both"/>
      </w:pPr>
      <w:r w:rsidRPr="00260D27">
        <w:t xml:space="preserve">Stavebníkem přeložky plynovodní přípojky pro </w:t>
      </w:r>
      <w:proofErr w:type="spellStart"/>
      <w:proofErr w:type="gramStart"/>
      <w:r w:rsidRPr="00260D27">
        <w:t>č.p</w:t>
      </w:r>
      <w:proofErr w:type="spellEnd"/>
      <w:r w:rsidRPr="00260D27">
        <w:t>.</w:t>
      </w:r>
      <w:proofErr w:type="gramEnd"/>
      <w:r w:rsidRPr="00260D27">
        <w:t xml:space="preserve"> 561 je STATUTÁRNÍ MĚSTO LIBE-REC, nám. Dr. E. Beneše 1/1, Liberec I-Staré Město, 46001 Liberec, které zajistí kom-pletní inženýrskou činnost.</w:t>
      </w:r>
    </w:p>
    <w:p w:rsidR="00B83AE9" w:rsidRPr="00B959C2" w:rsidRDefault="00B83AE9" w:rsidP="00B83AE9">
      <w:pPr>
        <w:pStyle w:val="Bezmezer"/>
        <w:spacing w:line="360" w:lineRule="auto"/>
        <w:jc w:val="both"/>
        <w:rPr>
          <w:color w:val="FF0000"/>
        </w:rPr>
      </w:pPr>
    </w:p>
    <w:p w:rsidR="009C573E" w:rsidRPr="009C573E" w:rsidRDefault="009C573E" w:rsidP="00633F23">
      <w:pPr>
        <w:pStyle w:val="Odstavecseseznamem"/>
        <w:numPr>
          <w:ilvl w:val="1"/>
          <w:numId w:val="1"/>
        </w:numPr>
      </w:pPr>
      <w:r w:rsidRPr="00EE654D">
        <w:rPr>
          <w:i w:val="0"/>
        </w:rPr>
        <w:lastRenderedPageBreak/>
        <w:t>ochrana stavby podle jiných právních předpisů,</w:t>
      </w:r>
    </w:p>
    <w:p w:rsidR="009C573E" w:rsidRDefault="009C573E" w:rsidP="009C573E">
      <w:r>
        <w:t>Neřešeno.</w:t>
      </w:r>
    </w:p>
    <w:p w:rsidR="009C573E" w:rsidRPr="009C573E" w:rsidRDefault="009C573E" w:rsidP="00633F23">
      <w:pPr>
        <w:pStyle w:val="Odstavecseseznamem"/>
        <w:numPr>
          <w:ilvl w:val="1"/>
          <w:numId w:val="1"/>
        </w:numPr>
      </w:pPr>
      <w:r w:rsidRPr="00E01EE6">
        <w:rPr>
          <w:i w:val="0"/>
        </w:rPr>
        <w:t>základní bilance stavby - potřeby a spotřeby médií a hmot, hospodaření s dešťovou vodou, celkové produkované množství a druhy odpadů a emisí, třída energetické náročnosti budov apod.,</w:t>
      </w:r>
    </w:p>
    <w:p w:rsidR="009C573E" w:rsidRPr="00EE654D" w:rsidRDefault="009C573E" w:rsidP="00F8092E">
      <w:pPr>
        <w:spacing w:line="360" w:lineRule="auto"/>
        <w:ind w:firstLine="357"/>
        <w:jc w:val="both"/>
      </w:pPr>
      <w:r w:rsidRPr="00EE654D">
        <w:t>Stavba nemá nároky na hospodaření s dešťovou vodou. Pro potřeby stavby budou využívány plochy v obvodu staveniště. Veškeré odpady a výkopky budou odvezeny na řízenou skládku v souladu se zákonem č. 185/2001 Sb. Budou to především stavební sutě vzniklé při odstraňování původních konstrukčních vrstev.</w:t>
      </w:r>
    </w:p>
    <w:p w:rsidR="009C573E" w:rsidRPr="00EE654D" w:rsidRDefault="009C573E" w:rsidP="00F8092E">
      <w:pPr>
        <w:spacing w:line="360" w:lineRule="auto"/>
        <w:ind w:firstLine="357"/>
        <w:jc w:val="both"/>
      </w:pPr>
      <w:r w:rsidRPr="00EE654D">
        <w:t>Koncepce odpadového hospodářství stavby je zpracována na základě platné legislativy o odpadovém hospodářství. Nakládání s odpady vznikajícími na místě stavby se bude řídit příslušnými ustanoveními zákona č. 185/2001 Sb. O odpadech a ustanoveními příslušných vyhlášek MŽP. Odvoz a zneškodnění nebezpečných odpadů budou zajištěny dodavatelským způsobem přímo osobami k těmto činnostem oprávněnými. Při stavbě lze očekávat směsný stavební anebo demoliční odpad, který vznikne bouráním. Vytěžený materiál bude nutno uložit na skládce příslušné skupiny, případně jej využít (pokud to jeho mechanické a chemické vlastnosti umožní) na jiných stavbách. Odběr vzorků odpadů bude proveden v souladu s příslušnými ustanoveními vyhlášky MŽP.</w:t>
      </w:r>
    </w:p>
    <w:p w:rsidR="009C573E" w:rsidRDefault="009C573E" w:rsidP="00F8092E">
      <w:pPr>
        <w:spacing w:line="360" w:lineRule="auto"/>
        <w:ind w:firstLine="357"/>
        <w:jc w:val="both"/>
      </w:pPr>
      <w:r w:rsidRPr="00EE654D">
        <w:t>V průběhu stavby bude vedena evidence odpadů a evidenční listy odpadů s veškerými laboratorními rozbory a výsledky všech kontrol budou archivovány taky, aby mohly sloužit orgánům státní správy v oblasti odpadového hospodářství, hygienickým a vodohospodářským inspekčním orgánům jako podkladový materiál.</w:t>
      </w:r>
    </w:p>
    <w:p w:rsidR="009C573E" w:rsidRPr="009C573E" w:rsidRDefault="009C573E" w:rsidP="00633F23">
      <w:pPr>
        <w:pStyle w:val="Odstavecseseznamem"/>
        <w:numPr>
          <w:ilvl w:val="1"/>
          <w:numId w:val="1"/>
        </w:numPr>
        <w:spacing w:line="360" w:lineRule="auto"/>
        <w:jc w:val="both"/>
      </w:pPr>
      <w:r w:rsidRPr="00EE654D">
        <w:rPr>
          <w:i w:val="0"/>
        </w:rPr>
        <w:t>základní předpoklady výstavby - časové údaje o realizaci stavby, členění na etapy,</w:t>
      </w:r>
    </w:p>
    <w:p w:rsidR="009C573E" w:rsidRDefault="00B959C2" w:rsidP="009C573E">
      <w:pPr>
        <w:spacing w:line="360" w:lineRule="auto"/>
        <w:jc w:val="both"/>
      </w:pPr>
      <w:r>
        <w:t>Stavba není členěna na etapy</w:t>
      </w:r>
      <w:r w:rsidR="00F8092E" w:rsidRPr="00EE654D">
        <w:t>.</w:t>
      </w:r>
    </w:p>
    <w:p w:rsidR="00F8092E" w:rsidRPr="00F8092E" w:rsidRDefault="00F8092E" w:rsidP="00633F23">
      <w:pPr>
        <w:pStyle w:val="Odstavecseseznamem"/>
        <w:numPr>
          <w:ilvl w:val="1"/>
          <w:numId w:val="1"/>
        </w:numPr>
        <w:spacing w:line="360" w:lineRule="auto"/>
        <w:jc w:val="both"/>
      </w:pPr>
      <w:r w:rsidRPr="00EE654D">
        <w:rPr>
          <w:i w:val="0"/>
        </w:rPr>
        <w:t>základní požadavky na předčasné užívání staveb, prozatímní užívání staveb ke zkušebnímu provozu, doba jeho trvání ve vztahu k dokončení kolaudace a užívání stavby (údaje o postupném předávání částí stavby do užívání, které budou samostatně uváděny do zkušebního provozu),</w:t>
      </w:r>
    </w:p>
    <w:p w:rsidR="00F8092E" w:rsidRPr="00EE654D" w:rsidRDefault="00F8092E" w:rsidP="00F8092E">
      <w:pPr>
        <w:pStyle w:val="Bezmezer"/>
        <w:spacing w:line="360" w:lineRule="auto"/>
        <w:jc w:val="both"/>
      </w:pPr>
      <w:r w:rsidRPr="00EE654D">
        <w:t xml:space="preserve">Stavba bude předána do užívání po svém kompletním dokončení. </w:t>
      </w:r>
    </w:p>
    <w:p w:rsidR="00F8092E" w:rsidRDefault="00F8092E" w:rsidP="00F8092E">
      <w:proofErr w:type="gramStart"/>
      <w:r>
        <w:lastRenderedPageBreak/>
        <w:t>B.2.2</w:t>
      </w:r>
      <w:proofErr w:type="gramEnd"/>
      <w:r>
        <w:t xml:space="preserve">. </w:t>
      </w:r>
      <w:r w:rsidRPr="00EE654D">
        <w:t>Celkové urbanistické a architektonické řešení</w:t>
      </w:r>
    </w:p>
    <w:p w:rsidR="00F8092E" w:rsidRPr="00F8092E" w:rsidRDefault="00F8092E" w:rsidP="00633F23">
      <w:pPr>
        <w:pStyle w:val="Odstavecseseznamem"/>
        <w:numPr>
          <w:ilvl w:val="1"/>
          <w:numId w:val="3"/>
        </w:numPr>
      </w:pPr>
      <w:r w:rsidRPr="00EE654D">
        <w:rPr>
          <w:i w:val="0"/>
        </w:rPr>
        <w:t>urbanismus - územní regulace, kompozice prostorového řešení,</w:t>
      </w:r>
    </w:p>
    <w:p w:rsidR="00F8092E" w:rsidRDefault="00F8092E" w:rsidP="00F8092E">
      <w:pPr>
        <w:pStyle w:val="Bezmezer"/>
        <w:spacing w:line="360" w:lineRule="auto"/>
        <w:jc w:val="both"/>
      </w:pPr>
      <w:proofErr w:type="gramStart"/>
      <w:r w:rsidRPr="00EE654D">
        <w:t>Viz B.2.1</w:t>
      </w:r>
      <w:proofErr w:type="gramEnd"/>
      <w:r w:rsidRPr="00EE654D">
        <w:t>.f.</w:t>
      </w:r>
    </w:p>
    <w:p w:rsidR="00F8092E" w:rsidRDefault="00F8092E" w:rsidP="00633F23">
      <w:pPr>
        <w:pStyle w:val="Bezmezer"/>
        <w:numPr>
          <w:ilvl w:val="1"/>
          <w:numId w:val="3"/>
        </w:numPr>
        <w:spacing w:line="360" w:lineRule="auto"/>
        <w:jc w:val="both"/>
      </w:pPr>
      <w:r w:rsidRPr="00EE654D">
        <w:rPr>
          <w:i/>
        </w:rPr>
        <w:t>architektonické řešení - kompozice tvarového řešení, materiálové a barevné řešení.</w:t>
      </w:r>
    </w:p>
    <w:p w:rsidR="00F8092E" w:rsidRDefault="00F8092E" w:rsidP="00F8092E">
      <w:pPr>
        <w:pStyle w:val="Bezmezer"/>
        <w:spacing w:line="360" w:lineRule="auto"/>
        <w:jc w:val="both"/>
      </w:pPr>
      <w:proofErr w:type="gramStart"/>
      <w:r w:rsidRPr="00EE654D">
        <w:t>Viz B.2.1</w:t>
      </w:r>
      <w:proofErr w:type="gramEnd"/>
      <w:r w:rsidRPr="00EE654D">
        <w:t>.f.</w:t>
      </w:r>
    </w:p>
    <w:p w:rsidR="00881F3E" w:rsidRDefault="00881F3E" w:rsidP="00F8092E">
      <w:pPr>
        <w:pStyle w:val="Bezmezer"/>
        <w:spacing w:line="360" w:lineRule="auto"/>
        <w:jc w:val="both"/>
      </w:pPr>
    </w:p>
    <w:p w:rsidR="00F8092E" w:rsidRDefault="00F8092E" w:rsidP="00F8092E">
      <w:proofErr w:type="gramStart"/>
      <w:r>
        <w:t>B.2.3</w:t>
      </w:r>
      <w:proofErr w:type="gramEnd"/>
      <w:r>
        <w:t xml:space="preserve">. </w:t>
      </w:r>
      <w:r w:rsidRPr="00EE654D">
        <w:t>Celkové technické řešení</w:t>
      </w:r>
    </w:p>
    <w:p w:rsidR="00F8092E" w:rsidRDefault="00F8092E" w:rsidP="00633F23">
      <w:pPr>
        <w:pStyle w:val="Bezmezer"/>
        <w:numPr>
          <w:ilvl w:val="1"/>
          <w:numId w:val="4"/>
        </w:numPr>
        <w:spacing w:line="360" w:lineRule="auto"/>
        <w:jc w:val="both"/>
      </w:pPr>
      <w:r w:rsidRPr="00EE654D">
        <w:rPr>
          <w:i/>
        </w:rPr>
        <w:t>popis celkové koncepce technického řešení po skupinách objektů nebo jednotlivých objektech včetně údajů o statických výpočtech prokazujících, že stavba je navržena tak, aby návrhové zatížení na ni působící nemělo za následek poškození stavby nebo její části nebo nepřípustné přetvoření,</w:t>
      </w:r>
    </w:p>
    <w:p w:rsidR="00F8092E" w:rsidRDefault="00F8092E" w:rsidP="00F8092E">
      <w:pPr>
        <w:pStyle w:val="Bezmezer"/>
        <w:spacing w:line="360" w:lineRule="auto"/>
        <w:jc w:val="both"/>
      </w:pPr>
      <w:r>
        <w:t>Volba skladby konstrukce vozovky SO 10</w:t>
      </w:r>
      <w:r w:rsidR="00B959C2">
        <w:t>4</w:t>
      </w:r>
      <w:r>
        <w:t xml:space="preserve"> vychází z </w:t>
      </w:r>
      <w:r w:rsidRPr="006F0490">
        <w:t xml:space="preserve">katalogových listů TP 170 „Navrhování vozovek pozemních komunikací” schválenými MD ČR - OPK pod </w:t>
      </w:r>
      <w:proofErr w:type="spellStart"/>
      <w:proofErr w:type="gramStart"/>
      <w:r w:rsidRPr="006F0490">
        <w:t>č.j</w:t>
      </w:r>
      <w:proofErr w:type="spellEnd"/>
      <w:r w:rsidRPr="006F0490">
        <w:t>.</w:t>
      </w:r>
      <w:proofErr w:type="gramEnd"/>
      <w:r w:rsidRPr="006F0490">
        <w:t xml:space="preserve"> 517/04-120-RS/1, včetně Dodatku TP170 schváleného MD ČR - OSI pod </w:t>
      </w:r>
      <w:proofErr w:type="spellStart"/>
      <w:r w:rsidRPr="006F0490">
        <w:t>č.j</w:t>
      </w:r>
      <w:proofErr w:type="spellEnd"/>
      <w:r w:rsidRPr="006F0490">
        <w:t>. 682/10-910-IPK/1 s účinností od 1.9.2010, za předpokladu dodržení standardních návrhových podmínek.</w:t>
      </w:r>
      <w:r>
        <w:t xml:space="preserve"> </w:t>
      </w:r>
    </w:p>
    <w:p w:rsidR="00F8092E" w:rsidRDefault="00F8092E" w:rsidP="00633F23">
      <w:pPr>
        <w:pStyle w:val="Bezmezer"/>
        <w:numPr>
          <w:ilvl w:val="1"/>
          <w:numId w:val="4"/>
        </w:numPr>
        <w:spacing w:line="360" w:lineRule="auto"/>
        <w:jc w:val="both"/>
      </w:pPr>
      <w:r w:rsidRPr="00EE654D">
        <w:rPr>
          <w:i/>
        </w:rPr>
        <w:t>celková bilance nároků všech druhů energií, tepla a teplé užitkové vody (podmínky zvýšeného odběru elektrické energie, podmínky při zvýšení technického maxima),</w:t>
      </w:r>
    </w:p>
    <w:p w:rsidR="00F8092E" w:rsidRDefault="00F8092E" w:rsidP="00F8092E">
      <w:pPr>
        <w:pStyle w:val="Bezmezer"/>
        <w:spacing w:line="360" w:lineRule="auto"/>
        <w:jc w:val="both"/>
      </w:pPr>
      <w:r w:rsidRPr="00EE654D">
        <w:t>Elektrická energie bude pro stavbu dodávána pomocí mobilních generátorů.</w:t>
      </w:r>
    </w:p>
    <w:p w:rsidR="00F8092E" w:rsidRDefault="00F8092E" w:rsidP="00633F23">
      <w:pPr>
        <w:pStyle w:val="Bezmezer"/>
        <w:numPr>
          <w:ilvl w:val="1"/>
          <w:numId w:val="4"/>
        </w:numPr>
        <w:spacing w:line="360" w:lineRule="auto"/>
        <w:jc w:val="both"/>
      </w:pPr>
      <w:r w:rsidRPr="00EE654D">
        <w:rPr>
          <w:i/>
        </w:rPr>
        <w:t>celková spotřeba vody,</w:t>
      </w:r>
    </w:p>
    <w:p w:rsidR="00F8092E" w:rsidRDefault="00F8092E" w:rsidP="00F8092E">
      <w:pPr>
        <w:pStyle w:val="Bezmezer"/>
        <w:spacing w:line="360" w:lineRule="auto"/>
        <w:jc w:val="both"/>
      </w:pPr>
      <w:r>
        <w:t>Neřešeno</w:t>
      </w:r>
    </w:p>
    <w:p w:rsidR="00F8092E" w:rsidRDefault="00F8092E" w:rsidP="00633F23">
      <w:pPr>
        <w:pStyle w:val="Bezmezer"/>
        <w:numPr>
          <w:ilvl w:val="1"/>
          <w:numId w:val="4"/>
        </w:numPr>
        <w:spacing w:line="360" w:lineRule="auto"/>
        <w:jc w:val="both"/>
        <w:rPr>
          <w:i/>
        </w:rPr>
      </w:pPr>
      <w:r w:rsidRPr="00EE654D">
        <w:rPr>
          <w:i/>
        </w:rPr>
        <w:t>celkové produkované množství a druhy odpadů a emisí, způsob nakládání s vyzískaným materiálem,</w:t>
      </w:r>
    </w:p>
    <w:p w:rsidR="00F8092E" w:rsidRDefault="00CF0E8B" w:rsidP="00F8092E">
      <w:pPr>
        <w:pStyle w:val="Bezmezer"/>
        <w:spacing w:line="360" w:lineRule="auto"/>
        <w:jc w:val="both"/>
      </w:pPr>
      <w:r>
        <w:t xml:space="preserve">Viz. </w:t>
      </w:r>
      <w:proofErr w:type="gramStart"/>
      <w:r>
        <w:t>B.2.1</w:t>
      </w:r>
      <w:proofErr w:type="gramEnd"/>
      <w:r>
        <w:t>.h.</w:t>
      </w:r>
    </w:p>
    <w:p w:rsidR="00CF0E8B" w:rsidRPr="00CF0E8B" w:rsidRDefault="00CF0E8B" w:rsidP="00633F23">
      <w:pPr>
        <w:pStyle w:val="Bezmezer"/>
        <w:numPr>
          <w:ilvl w:val="1"/>
          <w:numId w:val="4"/>
        </w:numPr>
        <w:spacing w:line="360" w:lineRule="auto"/>
        <w:jc w:val="both"/>
      </w:pPr>
      <w:r w:rsidRPr="00EE654D">
        <w:rPr>
          <w:i/>
        </w:rPr>
        <w:t>požadavky na kapacity veřejných sítí komunikačních vedení a elektronického komunikačního zařízení veřejné komunikační sítě.</w:t>
      </w:r>
    </w:p>
    <w:p w:rsidR="00CF0E8B" w:rsidRDefault="00CF0E8B" w:rsidP="00CF0E8B">
      <w:pPr>
        <w:pStyle w:val="Bezmezer"/>
        <w:spacing w:line="360" w:lineRule="auto"/>
        <w:jc w:val="both"/>
      </w:pPr>
      <w:proofErr w:type="gramStart"/>
      <w:r w:rsidRPr="00EE654D">
        <w:t>Viz B.2.3</w:t>
      </w:r>
      <w:proofErr w:type="gramEnd"/>
      <w:r w:rsidRPr="00EE654D">
        <w:t>.b</w:t>
      </w:r>
    </w:p>
    <w:p w:rsidR="00B959C2" w:rsidRPr="00EE654D" w:rsidRDefault="00B959C2" w:rsidP="00CF0E8B">
      <w:pPr>
        <w:pStyle w:val="Bezmezer"/>
        <w:spacing w:line="360" w:lineRule="auto"/>
        <w:jc w:val="both"/>
      </w:pPr>
    </w:p>
    <w:p w:rsidR="00CF0E8B" w:rsidRDefault="00CF0E8B" w:rsidP="00CF0E8B">
      <w:proofErr w:type="gramStart"/>
      <w:r>
        <w:t>B.2.4</w:t>
      </w:r>
      <w:proofErr w:type="gramEnd"/>
      <w:r>
        <w:t xml:space="preserve">. </w:t>
      </w:r>
      <w:r w:rsidRPr="00EE654D">
        <w:t>Bezbariérové užívání stavby</w:t>
      </w:r>
    </w:p>
    <w:p w:rsidR="001C76AF" w:rsidRPr="00EE654D" w:rsidRDefault="001C76AF" w:rsidP="00633F23">
      <w:pPr>
        <w:pStyle w:val="Bezmezer"/>
        <w:numPr>
          <w:ilvl w:val="1"/>
          <w:numId w:val="5"/>
        </w:numPr>
        <w:spacing w:line="360" w:lineRule="auto"/>
        <w:jc w:val="both"/>
        <w:rPr>
          <w:i/>
        </w:rPr>
      </w:pPr>
      <w:r w:rsidRPr="00EE654D">
        <w:rPr>
          <w:i/>
        </w:rPr>
        <w:t>Zásady řešení přístupnosti a užívání stavby osobami se sníženou schopností pohybu nebo orientace, seznam použitých zvláštních a vybraných stavebních výrobků pro tyto osoby, včetně řešení informačních systémů.</w:t>
      </w:r>
    </w:p>
    <w:p w:rsidR="001C76AF" w:rsidRPr="00CF0E8B" w:rsidRDefault="001C76AF" w:rsidP="001C76AF">
      <w:pPr>
        <w:pStyle w:val="Bezmezer"/>
        <w:spacing w:line="360" w:lineRule="auto"/>
        <w:jc w:val="both"/>
      </w:pPr>
      <w:r>
        <w:lastRenderedPageBreak/>
        <w:t xml:space="preserve">Stavba je v souladu s vyhláškou č. 398/2009 Sb. </w:t>
      </w:r>
      <w:r w:rsidRPr="00EE654D">
        <w:t>o obecných technických požadavcích zabezpečujících bezbariérové užívání staveb.</w:t>
      </w:r>
    </w:p>
    <w:p w:rsidR="001C76AF" w:rsidRDefault="001C76AF" w:rsidP="001C76AF">
      <w:proofErr w:type="gramStart"/>
      <w:r>
        <w:t>B.2.5</w:t>
      </w:r>
      <w:proofErr w:type="gramEnd"/>
      <w:r>
        <w:t xml:space="preserve">. </w:t>
      </w:r>
      <w:r w:rsidRPr="00EE654D">
        <w:t>Bezpečnost při užívání stavby</w:t>
      </w:r>
    </w:p>
    <w:p w:rsidR="001C76AF" w:rsidRDefault="001C76AF" w:rsidP="001C76AF">
      <w:pPr>
        <w:pStyle w:val="Bezmezer"/>
        <w:spacing w:line="360" w:lineRule="auto"/>
        <w:jc w:val="both"/>
      </w:pPr>
      <w:r w:rsidRPr="00EE654D">
        <w:t xml:space="preserve">Instalací </w:t>
      </w:r>
      <w:r>
        <w:t>nového DZ</w:t>
      </w:r>
      <w:r w:rsidRPr="00EE654D">
        <w:t xml:space="preserve"> dojde k výraznému zvýšení bezpečnosti v dané lokalitě.</w:t>
      </w:r>
    </w:p>
    <w:p w:rsidR="001C76AF" w:rsidRPr="00EE654D" w:rsidRDefault="001C76AF" w:rsidP="001C76AF">
      <w:pPr>
        <w:pStyle w:val="Bezmezer"/>
        <w:spacing w:line="360" w:lineRule="auto"/>
        <w:ind w:left="-709" w:firstLine="709"/>
        <w:jc w:val="both"/>
      </w:pPr>
      <w:proofErr w:type="gramStart"/>
      <w:r w:rsidRPr="00EE654D">
        <w:t>B.2.6</w:t>
      </w:r>
      <w:proofErr w:type="gramEnd"/>
      <w:r w:rsidRPr="00EE654D">
        <w:t xml:space="preserve"> Základní charakteristika objektů</w:t>
      </w:r>
    </w:p>
    <w:p w:rsidR="001C76AF" w:rsidRPr="001C76AF" w:rsidRDefault="001C76AF" w:rsidP="00633F23">
      <w:pPr>
        <w:pStyle w:val="Bezmezer"/>
        <w:numPr>
          <w:ilvl w:val="1"/>
          <w:numId w:val="6"/>
        </w:numPr>
        <w:spacing w:line="360" w:lineRule="auto"/>
        <w:jc w:val="both"/>
        <w:rPr>
          <w:i/>
        </w:rPr>
      </w:pPr>
      <w:r w:rsidRPr="00EE654D">
        <w:rPr>
          <w:i/>
        </w:rPr>
        <w:t>popis současného stavu,</w:t>
      </w:r>
    </w:p>
    <w:p w:rsidR="000003DF" w:rsidRDefault="00B959C2" w:rsidP="00B959C2">
      <w:pPr>
        <w:pStyle w:val="Bezmezer"/>
        <w:spacing w:line="360" w:lineRule="auto"/>
        <w:jc w:val="both"/>
        <w:rPr>
          <w:rFonts w:ascii="Verdana" w:hAnsi="Verdana"/>
          <w:color w:val="000000"/>
          <w:sz w:val="20"/>
          <w:szCs w:val="20"/>
          <w:shd w:val="clear" w:color="auto" w:fill="FFFFFF"/>
        </w:rPr>
      </w:pPr>
      <w:r w:rsidRPr="000003DF">
        <w:t>Důvodem rekonstrukce jsou nevyhovující a závadné parametry dožilých stávajících konstrukcí zpevněných ploch bránící bezpečnému užívání</w:t>
      </w:r>
      <w:r>
        <w:rPr>
          <w:rFonts w:ascii="Verdana" w:hAnsi="Verdana"/>
          <w:color w:val="000000"/>
          <w:sz w:val="20"/>
          <w:szCs w:val="20"/>
          <w:shd w:val="clear" w:color="auto" w:fill="FFFFFF"/>
        </w:rPr>
        <w:t>.</w:t>
      </w:r>
    </w:p>
    <w:p w:rsidR="001C76AF" w:rsidRPr="001C76AF" w:rsidRDefault="000003DF" w:rsidP="000003DF">
      <w:pPr>
        <w:pStyle w:val="Bezmezer"/>
        <w:spacing w:line="360" w:lineRule="auto"/>
        <w:jc w:val="both"/>
        <w:rPr>
          <w:iCs/>
        </w:rPr>
      </w:pPr>
      <w:r>
        <w:rPr>
          <w:i/>
        </w:rPr>
        <w:t>b)</w:t>
      </w:r>
      <w:r w:rsidR="001C76AF" w:rsidRPr="00EE654D">
        <w:rPr>
          <w:i/>
        </w:rPr>
        <w:t>popis navrženého řešení.</w:t>
      </w:r>
    </w:p>
    <w:p w:rsidR="001C76AF" w:rsidRDefault="001C76AF" w:rsidP="001C76AF">
      <w:pPr>
        <w:pStyle w:val="Bezmezer"/>
        <w:spacing w:line="360" w:lineRule="auto"/>
        <w:jc w:val="both"/>
      </w:pPr>
      <w:proofErr w:type="gramStart"/>
      <w:r w:rsidRPr="00EE654D">
        <w:t>Viz B.2.1</w:t>
      </w:r>
      <w:proofErr w:type="gramEnd"/>
      <w:r w:rsidRPr="00EE654D">
        <w:t>.f.</w:t>
      </w:r>
    </w:p>
    <w:p w:rsidR="001C76AF" w:rsidRDefault="001C76AF" w:rsidP="001C76AF">
      <w:pPr>
        <w:pStyle w:val="Bezmezer"/>
        <w:spacing w:line="360" w:lineRule="auto"/>
        <w:jc w:val="both"/>
      </w:pPr>
    </w:p>
    <w:p w:rsidR="001C76AF" w:rsidRPr="001C76AF" w:rsidRDefault="001C76AF" w:rsidP="00633F23">
      <w:pPr>
        <w:pStyle w:val="Bezmezer"/>
        <w:numPr>
          <w:ilvl w:val="0"/>
          <w:numId w:val="7"/>
        </w:numPr>
        <w:spacing w:line="360" w:lineRule="auto"/>
        <w:jc w:val="both"/>
        <w:rPr>
          <w:b/>
        </w:rPr>
      </w:pPr>
      <w:r w:rsidRPr="001C76AF">
        <w:rPr>
          <w:b/>
        </w:rPr>
        <w:t>Pozemní komunikace</w:t>
      </w:r>
    </w:p>
    <w:p w:rsidR="001C76AF" w:rsidRPr="00EE654D" w:rsidRDefault="001C76AF" w:rsidP="00633F23">
      <w:pPr>
        <w:pStyle w:val="Bezmezer"/>
        <w:numPr>
          <w:ilvl w:val="1"/>
          <w:numId w:val="8"/>
        </w:numPr>
        <w:spacing w:line="360" w:lineRule="auto"/>
        <w:jc w:val="both"/>
        <w:rPr>
          <w:i/>
        </w:rPr>
      </w:pPr>
      <w:r w:rsidRPr="00EE654D">
        <w:rPr>
          <w:i/>
        </w:rPr>
        <w:t>výčet a označení jednotlivých pozemních komunikací stavby,</w:t>
      </w:r>
    </w:p>
    <w:p w:rsidR="001C76AF" w:rsidRDefault="001C76AF" w:rsidP="001C76AF">
      <w:pPr>
        <w:pStyle w:val="Bezmezer"/>
        <w:spacing w:line="360" w:lineRule="auto"/>
        <w:jc w:val="both"/>
      </w:pPr>
      <w:r>
        <w:t xml:space="preserve">Jedná se o modernizaci </w:t>
      </w:r>
      <w:r w:rsidR="000003DF">
        <w:t xml:space="preserve">místní komunikace v úseku od křížení ul. U Potůčku – Mostecká. </w:t>
      </w:r>
    </w:p>
    <w:p w:rsidR="001C76AF" w:rsidRPr="001C76AF" w:rsidRDefault="001C76AF" w:rsidP="00633F23">
      <w:pPr>
        <w:pStyle w:val="Bezmezer"/>
        <w:numPr>
          <w:ilvl w:val="1"/>
          <w:numId w:val="8"/>
        </w:numPr>
        <w:spacing w:line="360" w:lineRule="auto"/>
        <w:jc w:val="both"/>
      </w:pPr>
      <w:r w:rsidRPr="00EE654D">
        <w:rPr>
          <w:i/>
        </w:rPr>
        <w:t>základní charakteristiky příslušných pozemních komunikací:</w:t>
      </w:r>
    </w:p>
    <w:p w:rsidR="001C76AF" w:rsidRPr="00EE654D" w:rsidRDefault="001C76AF" w:rsidP="001C76AF">
      <w:pPr>
        <w:pStyle w:val="Bezmezer"/>
        <w:spacing w:line="360" w:lineRule="auto"/>
        <w:ind w:left="357"/>
        <w:jc w:val="both"/>
        <w:rPr>
          <w:i/>
        </w:rPr>
      </w:pPr>
      <w:r w:rsidRPr="00EE654D">
        <w:rPr>
          <w:rStyle w:val="PromnnHTML"/>
          <w:rFonts w:eastAsiaTheme="majorEastAsia"/>
        </w:rPr>
        <w:t>-</w:t>
      </w:r>
      <w:r w:rsidRPr="00EE654D">
        <w:rPr>
          <w:i/>
        </w:rPr>
        <w:t xml:space="preserve"> kategorie, třída, návrhová kategorie nebo funkční skupina a typ příčného uspořádání,</w:t>
      </w:r>
    </w:p>
    <w:p w:rsidR="0014018C" w:rsidRDefault="0014018C" w:rsidP="0014018C">
      <w:pPr>
        <w:jc w:val="both"/>
      </w:pPr>
      <w:r>
        <w:t xml:space="preserve">Funkční uspořádání a vyznačení jízdních pruhů vozovky následovně: </w:t>
      </w:r>
    </w:p>
    <w:p w:rsidR="001C76AF" w:rsidRDefault="0014018C" w:rsidP="0014018C">
      <w:pPr>
        <w:pStyle w:val="Bezmezer"/>
        <w:spacing w:line="360" w:lineRule="auto"/>
        <w:ind w:left="357" w:firstLine="351"/>
        <w:jc w:val="both"/>
        <w:rPr>
          <w:color w:val="FF0000"/>
        </w:rPr>
      </w:pPr>
      <w:r>
        <w:t xml:space="preserve">Jízdní pruh pro motorová vozidla 2x </w:t>
      </w:r>
      <w:proofErr w:type="spellStart"/>
      <w:r>
        <w:t>š</w:t>
      </w:r>
      <w:proofErr w:type="spellEnd"/>
      <w:r>
        <w:t xml:space="preserve">. 3,25 m, odbočovací pruh v křižovatce u </w:t>
      </w:r>
      <w:proofErr w:type="spellStart"/>
      <w:r>
        <w:t>Kauflandu</w:t>
      </w:r>
      <w:proofErr w:type="spellEnd"/>
      <w:r>
        <w:t xml:space="preserve"> </w:t>
      </w:r>
      <w:proofErr w:type="spellStart"/>
      <w:r>
        <w:t>š</w:t>
      </w:r>
      <w:proofErr w:type="spellEnd"/>
      <w:r>
        <w:t xml:space="preserve">. 3,25m, jízdní pruh pro cyklisty v hlavním dopravním prostoru 2x </w:t>
      </w:r>
      <w:proofErr w:type="spellStart"/>
      <w:r>
        <w:t>š</w:t>
      </w:r>
      <w:proofErr w:type="spellEnd"/>
      <w:r>
        <w:t xml:space="preserve">. 1,75 m vč. bezpečnostního odstupu, autobusové zastávky MHD 2x </w:t>
      </w:r>
      <w:proofErr w:type="spellStart"/>
      <w:r>
        <w:t>š</w:t>
      </w:r>
      <w:proofErr w:type="spellEnd"/>
      <w:r>
        <w:t>. 3,00m, délka 24m</w:t>
      </w:r>
      <w:r w:rsidRPr="00B569EE">
        <w:t>.</w:t>
      </w:r>
      <w:r>
        <w:t xml:space="preserve"> Dále dojde k přesunu polohy autobusového přístřešku</w:t>
      </w:r>
      <w:r w:rsidR="008E0553" w:rsidRPr="000003DF">
        <w:rPr>
          <w:color w:val="FF0000"/>
        </w:rPr>
        <w:t>.</w:t>
      </w:r>
    </w:p>
    <w:p w:rsidR="0014018C" w:rsidRPr="000003DF" w:rsidRDefault="0014018C" w:rsidP="0014018C">
      <w:pPr>
        <w:pStyle w:val="Bezmezer"/>
        <w:spacing w:line="360" w:lineRule="auto"/>
        <w:ind w:left="357" w:firstLine="351"/>
        <w:jc w:val="both"/>
        <w:rPr>
          <w:color w:val="FF0000"/>
        </w:rPr>
      </w:pPr>
      <w:r w:rsidRPr="00B569EE">
        <w:rPr>
          <w:rFonts w:eastAsia="Calibri"/>
        </w:rPr>
        <w:t>Dělící ostrůvek je v obou místech navržen délky 7,0m, šířky 2,0m, s obrubou výšky 0,20m (vyjma prostoru přecházení, kde bude obruba provedena + 0,02m). Dělící ostrůvek bude vybaven vodící linií, hmatovými prvky a pružným dopravním majákem.</w:t>
      </w:r>
    </w:p>
    <w:p w:rsidR="008E0553" w:rsidRDefault="008E0553" w:rsidP="001C76AF">
      <w:pPr>
        <w:pStyle w:val="Bezmezer"/>
        <w:spacing w:line="360" w:lineRule="auto"/>
        <w:ind w:left="357"/>
        <w:jc w:val="both"/>
      </w:pPr>
    </w:p>
    <w:p w:rsidR="008E0553" w:rsidRPr="00EE654D" w:rsidRDefault="008E0553" w:rsidP="008E0553">
      <w:pPr>
        <w:pStyle w:val="Bezmezer"/>
        <w:spacing w:line="360" w:lineRule="auto"/>
        <w:ind w:left="-352" w:firstLine="709"/>
        <w:jc w:val="both"/>
        <w:rPr>
          <w:i/>
        </w:rPr>
      </w:pPr>
      <w:r w:rsidRPr="00EE654D">
        <w:rPr>
          <w:rStyle w:val="PromnnHTML"/>
          <w:rFonts w:eastAsiaTheme="majorEastAsia"/>
        </w:rPr>
        <w:t>-</w:t>
      </w:r>
      <w:r w:rsidRPr="00EE654D">
        <w:rPr>
          <w:i/>
        </w:rPr>
        <w:t xml:space="preserve"> parametry a zdůvodnění trasy,</w:t>
      </w:r>
    </w:p>
    <w:p w:rsidR="008E0553" w:rsidRDefault="008E0553" w:rsidP="008E0553">
      <w:pPr>
        <w:pStyle w:val="Bezmezer"/>
        <w:spacing w:line="360" w:lineRule="auto"/>
        <w:ind w:left="357" w:firstLine="351"/>
        <w:jc w:val="both"/>
      </w:pPr>
      <w:r>
        <w:t xml:space="preserve">Jedná se o rekonstrukci </w:t>
      </w:r>
      <w:r w:rsidR="000003DF">
        <w:t>místní komunikace</w:t>
      </w:r>
      <w:r>
        <w:t>.</w:t>
      </w:r>
    </w:p>
    <w:p w:rsidR="008E0553" w:rsidRDefault="008E0553" w:rsidP="001C76AF">
      <w:pPr>
        <w:pStyle w:val="Bezmezer"/>
        <w:spacing w:line="360" w:lineRule="auto"/>
        <w:ind w:left="357"/>
        <w:jc w:val="both"/>
      </w:pPr>
    </w:p>
    <w:p w:rsidR="008E0553" w:rsidRPr="00EE654D" w:rsidRDefault="008E0553" w:rsidP="008E0553">
      <w:pPr>
        <w:pStyle w:val="Bezmezer"/>
        <w:spacing w:line="360" w:lineRule="auto"/>
        <w:ind w:left="-352" w:firstLine="709"/>
        <w:jc w:val="both"/>
        <w:rPr>
          <w:i/>
        </w:rPr>
      </w:pPr>
      <w:r w:rsidRPr="00EE654D">
        <w:rPr>
          <w:rStyle w:val="PromnnHTML"/>
          <w:rFonts w:eastAsiaTheme="majorEastAsia"/>
        </w:rPr>
        <w:t>-</w:t>
      </w:r>
      <w:r w:rsidRPr="00EE654D">
        <w:rPr>
          <w:i/>
        </w:rPr>
        <w:t xml:space="preserve"> návrh zemního tělesa, použití druhotných materiálů, výsledky bilance zemních prací,</w:t>
      </w:r>
    </w:p>
    <w:p w:rsidR="008E0553" w:rsidRDefault="008E0553" w:rsidP="008E0553">
      <w:pPr>
        <w:pStyle w:val="Bezmezer"/>
        <w:spacing w:line="360" w:lineRule="auto"/>
        <w:ind w:left="357" w:firstLine="351"/>
        <w:jc w:val="both"/>
      </w:pPr>
      <w:r>
        <w:t xml:space="preserve">Zemní těleso resp. Niveleta komunikace je navržena s ohledem na minimalizaci zemních prací a vyrovnanou kubaturu. </w:t>
      </w:r>
    </w:p>
    <w:p w:rsidR="008E0553" w:rsidRDefault="008E0553" w:rsidP="008E0553">
      <w:pPr>
        <w:pStyle w:val="Bezmezer"/>
        <w:spacing w:line="360" w:lineRule="auto"/>
        <w:ind w:left="357" w:firstLine="351"/>
        <w:jc w:val="both"/>
      </w:pPr>
    </w:p>
    <w:p w:rsidR="008E0553" w:rsidRPr="008E0553" w:rsidRDefault="008E0553" w:rsidP="008E0553">
      <w:pPr>
        <w:pStyle w:val="Bezmezer"/>
        <w:spacing w:line="360" w:lineRule="auto"/>
        <w:ind w:firstLine="351"/>
        <w:jc w:val="both"/>
      </w:pPr>
      <w:r w:rsidRPr="00EE654D">
        <w:rPr>
          <w:rStyle w:val="PromnnHTML"/>
          <w:rFonts w:eastAsiaTheme="majorEastAsia"/>
        </w:rPr>
        <w:lastRenderedPageBreak/>
        <w:t>-</w:t>
      </w:r>
      <w:r w:rsidRPr="00EE654D">
        <w:rPr>
          <w:i/>
        </w:rPr>
        <w:t xml:space="preserve"> vstupní údaje a závěry posouzení návrhu zpevněných ploch.</w:t>
      </w:r>
    </w:p>
    <w:p w:rsidR="008E0553" w:rsidRDefault="008E0553" w:rsidP="00881F3E">
      <w:pPr>
        <w:pStyle w:val="Bezmezer"/>
        <w:spacing w:line="360" w:lineRule="auto"/>
        <w:ind w:left="-358" w:firstLine="1066"/>
        <w:jc w:val="both"/>
        <w:rPr>
          <w:iCs/>
        </w:rPr>
      </w:pPr>
      <w:r>
        <w:t xml:space="preserve">Viz </w:t>
      </w:r>
      <w:proofErr w:type="gramStart"/>
      <w:r>
        <w:t>příloha "</w:t>
      </w:r>
      <w:r w:rsidR="000003DF">
        <w:t>B.2.6</w:t>
      </w:r>
      <w:proofErr w:type="gramEnd"/>
      <w:r w:rsidR="000003DF">
        <w:t>.a)</w:t>
      </w:r>
      <w:r w:rsidRPr="00EE654D">
        <w:t xml:space="preserve">" </w:t>
      </w:r>
    </w:p>
    <w:p w:rsidR="008E0553" w:rsidRDefault="008E0553" w:rsidP="008E0553">
      <w:pPr>
        <w:pStyle w:val="Bezmezer"/>
        <w:spacing w:line="360" w:lineRule="auto"/>
        <w:ind w:left="-358" w:firstLine="1066"/>
        <w:jc w:val="both"/>
        <w:rPr>
          <w:iCs/>
        </w:rPr>
      </w:pPr>
    </w:p>
    <w:p w:rsidR="008E0553" w:rsidRDefault="008E0553" w:rsidP="00633F23">
      <w:pPr>
        <w:pStyle w:val="Bezmezer"/>
        <w:numPr>
          <w:ilvl w:val="0"/>
          <w:numId w:val="7"/>
        </w:numPr>
        <w:spacing w:line="360" w:lineRule="auto"/>
        <w:jc w:val="both"/>
        <w:rPr>
          <w:b/>
        </w:rPr>
      </w:pPr>
      <w:r>
        <w:rPr>
          <w:b/>
        </w:rPr>
        <w:t>Mostní objekty a zdi</w:t>
      </w:r>
    </w:p>
    <w:p w:rsidR="008E0553" w:rsidRDefault="008E0553" w:rsidP="00633F23">
      <w:pPr>
        <w:pStyle w:val="Bezmezer"/>
        <w:numPr>
          <w:ilvl w:val="1"/>
          <w:numId w:val="9"/>
        </w:numPr>
        <w:spacing w:line="360" w:lineRule="auto"/>
        <w:jc w:val="both"/>
        <w:rPr>
          <w:i/>
        </w:rPr>
      </w:pPr>
      <w:r w:rsidRPr="008E0553">
        <w:rPr>
          <w:i/>
        </w:rPr>
        <w:t>Výčet objektů a zdí.</w:t>
      </w:r>
    </w:p>
    <w:p w:rsidR="008E0553" w:rsidRDefault="008E0553" w:rsidP="008E0553">
      <w:pPr>
        <w:pStyle w:val="Bezmezer"/>
        <w:spacing w:line="360" w:lineRule="auto"/>
        <w:ind w:firstLine="357"/>
        <w:jc w:val="both"/>
      </w:pPr>
      <w:r>
        <w:t>Součástí řešení nejsou mostní objekty.</w:t>
      </w:r>
    </w:p>
    <w:p w:rsidR="00881F3E" w:rsidRDefault="00881F3E" w:rsidP="008E0553">
      <w:pPr>
        <w:pStyle w:val="Bezmezer"/>
        <w:spacing w:line="360" w:lineRule="auto"/>
        <w:ind w:firstLine="357"/>
        <w:jc w:val="both"/>
      </w:pPr>
    </w:p>
    <w:p w:rsidR="008E0553" w:rsidRPr="008E0553" w:rsidRDefault="008E0553" w:rsidP="00633F23">
      <w:pPr>
        <w:pStyle w:val="Bezmezer"/>
        <w:numPr>
          <w:ilvl w:val="1"/>
          <w:numId w:val="9"/>
        </w:numPr>
        <w:spacing w:line="360" w:lineRule="auto"/>
        <w:jc w:val="both"/>
      </w:pPr>
      <w:r w:rsidRPr="00EE654D">
        <w:rPr>
          <w:i/>
        </w:rPr>
        <w:t>základní charakteristiky jednotlivých objektů, zejména základní údaje - rozpětí, délky, šířky, průjezdní a průchozí prostory:</w:t>
      </w:r>
    </w:p>
    <w:p w:rsidR="008E0553" w:rsidRDefault="008E0553" w:rsidP="008E0553">
      <w:pPr>
        <w:pStyle w:val="Bezmezer"/>
        <w:spacing w:line="360" w:lineRule="auto"/>
        <w:ind w:left="357"/>
        <w:jc w:val="both"/>
      </w:pPr>
      <w:r>
        <w:t>Součástí řešení nejsou mostní objekty.</w:t>
      </w:r>
    </w:p>
    <w:p w:rsidR="008E0553" w:rsidRDefault="008E0553" w:rsidP="008E0553">
      <w:pPr>
        <w:pStyle w:val="Bezmezer"/>
        <w:spacing w:line="360" w:lineRule="auto"/>
        <w:jc w:val="both"/>
      </w:pPr>
    </w:p>
    <w:p w:rsidR="008E0553" w:rsidRDefault="008E0553" w:rsidP="00633F23">
      <w:pPr>
        <w:pStyle w:val="Bezmezer"/>
        <w:numPr>
          <w:ilvl w:val="0"/>
          <w:numId w:val="7"/>
        </w:numPr>
        <w:spacing w:line="360" w:lineRule="auto"/>
        <w:jc w:val="both"/>
        <w:rPr>
          <w:b/>
        </w:rPr>
      </w:pPr>
      <w:r>
        <w:rPr>
          <w:b/>
        </w:rPr>
        <w:t>Odvodnění pozemní komunikace</w:t>
      </w:r>
    </w:p>
    <w:p w:rsidR="008E0553" w:rsidRDefault="008E0553" w:rsidP="008E0553">
      <w:pPr>
        <w:pStyle w:val="Bezmezer"/>
        <w:spacing w:line="360" w:lineRule="auto"/>
        <w:ind w:left="357"/>
        <w:jc w:val="both"/>
        <w:rPr>
          <w:i/>
        </w:rPr>
      </w:pPr>
      <w:r w:rsidRPr="008E0553">
        <w:rPr>
          <w:iCs/>
        </w:rPr>
        <w:t>-</w:t>
      </w:r>
      <w:r w:rsidRPr="00EE654D">
        <w:rPr>
          <w:i/>
        </w:rPr>
        <w:t xml:space="preserve"> stavebně technické řešení odvodnění, jeho charakteristiky a rozsah.</w:t>
      </w:r>
    </w:p>
    <w:p w:rsidR="008E0553" w:rsidRPr="008E0553" w:rsidRDefault="000003DF" w:rsidP="008E0553">
      <w:pPr>
        <w:pStyle w:val="Bezmezer"/>
        <w:spacing w:line="360" w:lineRule="auto"/>
        <w:ind w:left="357" w:firstLine="351"/>
        <w:jc w:val="both"/>
      </w:pPr>
      <w:r>
        <w:t xml:space="preserve">Odvodněné komunikace a zpevněných ploch bude realizováno pomocí příčného a podélného spádu do nově zřízených UV, které budou napojeny na nově realizovanou dešťovou kanalizaci přípojkami DN </w:t>
      </w:r>
      <w:proofErr w:type="gramStart"/>
      <w:r>
        <w:t>150.</w:t>
      </w:r>
      <w:r w:rsidR="008E0553" w:rsidRPr="00EE654D">
        <w:t>.</w:t>
      </w:r>
      <w:proofErr w:type="gramEnd"/>
    </w:p>
    <w:p w:rsidR="008E0553" w:rsidRDefault="008E0553" w:rsidP="008E0553">
      <w:pPr>
        <w:pStyle w:val="Bezmezer"/>
        <w:spacing w:line="360" w:lineRule="auto"/>
        <w:ind w:left="360"/>
        <w:jc w:val="both"/>
        <w:rPr>
          <w:b/>
        </w:rPr>
      </w:pPr>
    </w:p>
    <w:p w:rsidR="00FF22A7" w:rsidRDefault="00FF22A7" w:rsidP="00633F23">
      <w:pPr>
        <w:pStyle w:val="Bezmezer"/>
        <w:numPr>
          <w:ilvl w:val="0"/>
          <w:numId w:val="7"/>
        </w:numPr>
        <w:spacing w:line="360" w:lineRule="auto"/>
        <w:jc w:val="both"/>
        <w:rPr>
          <w:b/>
        </w:rPr>
      </w:pPr>
      <w:r>
        <w:rPr>
          <w:b/>
        </w:rPr>
        <w:t xml:space="preserve">Tunely, podzemní stavby a </w:t>
      </w:r>
      <w:proofErr w:type="spellStart"/>
      <w:r>
        <w:rPr>
          <w:b/>
        </w:rPr>
        <w:t>galarie</w:t>
      </w:r>
      <w:proofErr w:type="spellEnd"/>
    </w:p>
    <w:p w:rsidR="00FF22A7" w:rsidRDefault="00FF22A7" w:rsidP="00FF22A7">
      <w:pPr>
        <w:pStyle w:val="Bezmezer"/>
        <w:spacing w:line="360" w:lineRule="auto"/>
        <w:ind w:left="357" w:firstLine="351"/>
        <w:jc w:val="both"/>
        <w:rPr>
          <w:iCs/>
        </w:rPr>
      </w:pPr>
      <w:r w:rsidRPr="00FF22A7">
        <w:rPr>
          <w:iCs/>
        </w:rPr>
        <w:t>Nejsou součástí řešení.</w:t>
      </w:r>
    </w:p>
    <w:p w:rsidR="00FF22A7" w:rsidRPr="00FF22A7" w:rsidRDefault="00FF22A7" w:rsidP="00FF22A7">
      <w:pPr>
        <w:pStyle w:val="Bezmezer"/>
        <w:spacing w:line="360" w:lineRule="auto"/>
        <w:jc w:val="both"/>
      </w:pPr>
    </w:p>
    <w:p w:rsidR="00FF22A7" w:rsidRDefault="00FF22A7" w:rsidP="00633F23">
      <w:pPr>
        <w:pStyle w:val="Bezmezer"/>
        <w:numPr>
          <w:ilvl w:val="0"/>
          <w:numId w:val="7"/>
        </w:numPr>
        <w:spacing w:line="360" w:lineRule="auto"/>
        <w:jc w:val="both"/>
        <w:rPr>
          <w:b/>
        </w:rPr>
      </w:pPr>
      <w:r>
        <w:rPr>
          <w:b/>
        </w:rPr>
        <w:t>Obslužná zařízení, veřejná parkoviště, únikové zóny a protihlukové clony</w:t>
      </w:r>
    </w:p>
    <w:p w:rsidR="00FF22A7" w:rsidRDefault="00FF22A7" w:rsidP="00FF22A7">
      <w:pPr>
        <w:pStyle w:val="Bezmezer"/>
        <w:spacing w:line="360" w:lineRule="auto"/>
        <w:ind w:firstLine="708"/>
        <w:jc w:val="both"/>
        <w:rPr>
          <w:iCs/>
        </w:rPr>
      </w:pPr>
      <w:r w:rsidRPr="00FF22A7">
        <w:rPr>
          <w:iCs/>
        </w:rPr>
        <w:t>Nejsou součástí řešení.</w:t>
      </w:r>
    </w:p>
    <w:p w:rsidR="00FF22A7" w:rsidRDefault="00FF22A7" w:rsidP="00FF22A7">
      <w:pPr>
        <w:pStyle w:val="Bezmezer"/>
        <w:spacing w:line="360" w:lineRule="auto"/>
        <w:ind w:left="360"/>
        <w:jc w:val="both"/>
        <w:rPr>
          <w:b/>
        </w:rPr>
      </w:pPr>
    </w:p>
    <w:p w:rsidR="00FF22A7" w:rsidRDefault="00FF22A7" w:rsidP="00633F23">
      <w:pPr>
        <w:pStyle w:val="Bezmezer"/>
        <w:numPr>
          <w:ilvl w:val="0"/>
          <w:numId w:val="7"/>
        </w:numPr>
        <w:spacing w:line="360" w:lineRule="auto"/>
        <w:jc w:val="both"/>
        <w:rPr>
          <w:b/>
        </w:rPr>
      </w:pPr>
      <w:r>
        <w:rPr>
          <w:b/>
        </w:rPr>
        <w:t>Vybavení pozemní komunikace</w:t>
      </w:r>
    </w:p>
    <w:p w:rsidR="00FF22A7" w:rsidRPr="00785936" w:rsidRDefault="00FF22A7" w:rsidP="00633F23">
      <w:pPr>
        <w:pStyle w:val="Bezmezer"/>
        <w:numPr>
          <w:ilvl w:val="1"/>
          <w:numId w:val="10"/>
        </w:numPr>
        <w:spacing w:line="360" w:lineRule="auto"/>
        <w:jc w:val="both"/>
        <w:rPr>
          <w:i/>
        </w:rPr>
      </w:pPr>
      <w:r w:rsidRPr="00785936">
        <w:rPr>
          <w:i/>
        </w:rPr>
        <w:t>záchytná bezpečnostní zařízení,</w:t>
      </w:r>
    </w:p>
    <w:p w:rsidR="00881F3E" w:rsidRPr="000003DF" w:rsidRDefault="000003DF" w:rsidP="000003DF">
      <w:pPr>
        <w:pStyle w:val="Bezmezer"/>
        <w:spacing w:line="360" w:lineRule="auto"/>
        <w:ind w:left="357" w:firstLine="351"/>
        <w:jc w:val="both"/>
        <w:rPr>
          <w:iCs/>
        </w:rPr>
      </w:pPr>
      <w:r w:rsidRPr="000003DF">
        <w:rPr>
          <w:iCs/>
        </w:rPr>
        <w:t>Nejsou součástí řešení</w:t>
      </w:r>
    </w:p>
    <w:p w:rsidR="00FF22A7" w:rsidRPr="00EE654D" w:rsidRDefault="00FF22A7" w:rsidP="00633F23">
      <w:pPr>
        <w:pStyle w:val="Bezmezer"/>
        <w:numPr>
          <w:ilvl w:val="1"/>
          <w:numId w:val="10"/>
        </w:numPr>
        <w:spacing w:line="360" w:lineRule="auto"/>
        <w:jc w:val="both"/>
        <w:rPr>
          <w:i/>
        </w:rPr>
      </w:pPr>
      <w:r w:rsidRPr="00EE654D">
        <w:rPr>
          <w:i/>
        </w:rPr>
        <w:t>dopravní značky, dopravní zařízení, světelné signály, zařízení pro provozní informace a telematiku,</w:t>
      </w:r>
    </w:p>
    <w:p w:rsidR="000003DF" w:rsidRPr="000003DF" w:rsidRDefault="000003DF" w:rsidP="000003DF">
      <w:pPr>
        <w:pStyle w:val="Bezmezer"/>
        <w:spacing w:line="360" w:lineRule="auto"/>
        <w:ind w:left="357" w:firstLine="351"/>
        <w:jc w:val="both"/>
        <w:rPr>
          <w:iCs/>
        </w:rPr>
      </w:pPr>
      <w:r w:rsidRPr="000003DF">
        <w:rPr>
          <w:iCs/>
        </w:rPr>
        <w:t xml:space="preserve">Dopravní značení je navrženo dle zákona č. 361/2000 Sb., o provozu na pozemních komunikacích, technických podmínek TP 65 Zásady pro dopravní značení na pozemních komunikacích a TP 133 Zásady pro vodorovné dopravní značení na pozemních komunikacích. Navržené dopravní značení je zřejmé z výkresové přílohy </w:t>
      </w:r>
      <w:proofErr w:type="gramStart"/>
      <w:r w:rsidRPr="000003DF">
        <w:rPr>
          <w:iCs/>
        </w:rPr>
        <w:t>číslo D.1.7</w:t>
      </w:r>
      <w:proofErr w:type="gramEnd"/>
      <w:r w:rsidRPr="000003DF">
        <w:rPr>
          <w:iCs/>
        </w:rPr>
        <w:t xml:space="preserve">. – D.1.8. – „Situace dopravního značení – klad I. – II.“. Z výkresové přílohy je zřejmé, jaké </w:t>
      </w:r>
      <w:r w:rsidRPr="000003DF">
        <w:rPr>
          <w:iCs/>
        </w:rPr>
        <w:lastRenderedPageBreak/>
        <w:t xml:space="preserve">svislé dopravní značení bude odstraněno nebo doplněno. V rámci modernizace budou osazeny také nové svislé DZ. Stávající značky, které budou měněny, jsou vyobrazeny černobíle, navrhované značky jsou vyobrazeny barevně. Vodorovné dopravné značení bude provedeno plastem. Jeho kompletní návrh je taktéž součástí výkresových příloh této </w:t>
      </w:r>
      <w:proofErr w:type="gramStart"/>
      <w:r w:rsidRPr="000003DF">
        <w:rPr>
          <w:iCs/>
        </w:rPr>
        <w:t>PD (D.1.7</w:t>
      </w:r>
      <w:proofErr w:type="gramEnd"/>
      <w:r w:rsidRPr="000003DF">
        <w:rPr>
          <w:iCs/>
        </w:rPr>
        <w:t>. – D.1.8. – „Situace dopravního značení – klad I. – II.“).</w:t>
      </w:r>
    </w:p>
    <w:p w:rsidR="00FF22A7" w:rsidRPr="000003DF" w:rsidRDefault="00FF22A7" w:rsidP="000003DF">
      <w:pPr>
        <w:pStyle w:val="Bezmezer"/>
        <w:spacing w:line="360" w:lineRule="auto"/>
        <w:ind w:firstLine="708"/>
        <w:jc w:val="both"/>
        <w:rPr>
          <w:iCs/>
        </w:rPr>
      </w:pPr>
    </w:p>
    <w:p w:rsidR="00FF22A7" w:rsidRPr="00FF22A7" w:rsidRDefault="00FF22A7" w:rsidP="00633F23">
      <w:pPr>
        <w:pStyle w:val="Bezmezer"/>
        <w:numPr>
          <w:ilvl w:val="1"/>
          <w:numId w:val="10"/>
        </w:numPr>
        <w:spacing w:line="360" w:lineRule="auto"/>
        <w:jc w:val="both"/>
        <w:rPr>
          <w:i/>
        </w:rPr>
      </w:pPr>
      <w:r w:rsidRPr="00EE654D">
        <w:rPr>
          <w:i/>
        </w:rPr>
        <w:t>veřejné osvětlení,</w:t>
      </w:r>
    </w:p>
    <w:p w:rsidR="00FF22A7" w:rsidRDefault="000003DF" w:rsidP="00FF22A7">
      <w:pPr>
        <w:spacing w:line="360" w:lineRule="auto"/>
        <w:ind w:left="357"/>
        <w:jc w:val="both"/>
      </w:pPr>
      <w:r>
        <w:t>řeší SO 401 – Veřejné osvětlení</w:t>
      </w:r>
      <w:r w:rsidR="00FF22A7">
        <w:t>.</w:t>
      </w:r>
    </w:p>
    <w:p w:rsidR="00FF22A7" w:rsidRPr="00EE654D" w:rsidRDefault="00FF22A7" w:rsidP="00633F23">
      <w:pPr>
        <w:pStyle w:val="Bezmezer"/>
        <w:numPr>
          <w:ilvl w:val="1"/>
          <w:numId w:val="10"/>
        </w:numPr>
        <w:spacing w:line="360" w:lineRule="auto"/>
        <w:jc w:val="both"/>
        <w:rPr>
          <w:i/>
        </w:rPr>
      </w:pPr>
      <w:r w:rsidRPr="00EE654D">
        <w:rPr>
          <w:i/>
        </w:rPr>
        <w:t>ochrany proti vniku volně žijících živočichů na komunikace a umožnění jejich migrace přes komunikace,</w:t>
      </w:r>
    </w:p>
    <w:p w:rsidR="00FF22A7" w:rsidRDefault="00FF22A7" w:rsidP="00881F3E">
      <w:pPr>
        <w:pStyle w:val="Bezmezer"/>
        <w:spacing w:line="360" w:lineRule="auto"/>
        <w:ind w:firstLine="357"/>
        <w:jc w:val="both"/>
      </w:pPr>
      <w:r w:rsidRPr="00EE654D">
        <w:t xml:space="preserve">Viz. </w:t>
      </w:r>
      <w:proofErr w:type="gramStart"/>
      <w:r w:rsidRPr="00EE654D">
        <w:t>B.1.e.</w:t>
      </w:r>
      <w:proofErr w:type="gramEnd"/>
    </w:p>
    <w:p w:rsidR="00881F3E" w:rsidRDefault="00881F3E" w:rsidP="00881F3E">
      <w:pPr>
        <w:pStyle w:val="Bezmezer"/>
        <w:spacing w:line="360" w:lineRule="auto"/>
        <w:ind w:firstLine="357"/>
        <w:jc w:val="both"/>
      </w:pPr>
    </w:p>
    <w:p w:rsidR="00997749" w:rsidRDefault="00997749" w:rsidP="00997749">
      <w:proofErr w:type="gramStart"/>
      <w:r>
        <w:t>B.2.7</w:t>
      </w:r>
      <w:proofErr w:type="gramEnd"/>
      <w:r>
        <w:t>. Základní charakteristika technických a technologických zařízení</w:t>
      </w:r>
    </w:p>
    <w:p w:rsidR="00997749" w:rsidRDefault="00997749" w:rsidP="00997749">
      <w:pPr>
        <w:spacing w:line="360" w:lineRule="auto"/>
        <w:ind w:left="357"/>
        <w:jc w:val="both"/>
      </w:pPr>
      <w:r>
        <w:t>Není součástí řešení.</w:t>
      </w:r>
    </w:p>
    <w:p w:rsidR="00997749" w:rsidRDefault="00997749" w:rsidP="00997749">
      <w:proofErr w:type="gramStart"/>
      <w:r>
        <w:t>B.2.8</w:t>
      </w:r>
      <w:proofErr w:type="gramEnd"/>
      <w:r>
        <w:t>. Zásady požárně bezpečnostních řešení</w:t>
      </w:r>
    </w:p>
    <w:p w:rsidR="00997749" w:rsidRDefault="00763FD2" w:rsidP="00997749">
      <w:pPr>
        <w:spacing w:line="360" w:lineRule="auto"/>
        <w:ind w:left="357"/>
        <w:jc w:val="both"/>
      </w:pPr>
      <w:r>
        <w:t>Není součástí řešení</w:t>
      </w:r>
      <w:r w:rsidR="00997749" w:rsidRPr="00EE654D">
        <w:t>.</w:t>
      </w:r>
    </w:p>
    <w:p w:rsidR="00997749" w:rsidRDefault="00997749" w:rsidP="00997749">
      <w:proofErr w:type="gramStart"/>
      <w:r>
        <w:t>B.2.9</w:t>
      </w:r>
      <w:proofErr w:type="gramEnd"/>
      <w:r>
        <w:t xml:space="preserve">. Úspora energie a teplená </w:t>
      </w:r>
      <w:proofErr w:type="spellStart"/>
      <w:r>
        <w:t>ochrna</w:t>
      </w:r>
      <w:proofErr w:type="spellEnd"/>
    </w:p>
    <w:p w:rsidR="00881F3E" w:rsidRDefault="00997749" w:rsidP="00763FD2">
      <w:pPr>
        <w:spacing w:line="360" w:lineRule="auto"/>
        <w:ind w:left="357"/>
        <w:jc w:val="both"/>
      </w:pPr>
      <w:r>
        <w:t>Není součástí řešení.</w:t>
      </w:r>
    </w:p>
    <w:p w:rsidR="00997749" w:rsidRDefault="00997749" w:rsidP="00997749">
      <w:proofErr w:type="gramStart"/>
      <w:r>
        <w:t>B.2.10</w:t>
      </w:r>
      <w:proofErr w:type="gramEnd"/>
      <w:r>
        <w:t xml:space="preserve">. </w:t>
      </w:r>
      <w:r w:rsidRPr="00EE654D">
        <w:t>Hygienické požadavky na stavby, požadavky na pracovní prostředí</w:t>
      </w:r>
    </w:p>
    <w:p w:rsidR="00997749" w:rsidRDefault="00997749" w:rsidP="00997749">
      <w:pPr>
        <w:spacing w:line="360" w:lineRule="auto"/>
        <w:ind w:left="357"/>
        <w:jc w:val="both"/>
      </w:pPr>
      <w:r>
        <w:t>Není součástí řešení.</w:t>
      </w:r>
    </w:p>
    <w:p w:rsidR="00997749" w:rsidRDefault="00997749" w:rsidP="00997749">
      <w:proofErr w:type="gramStart"/>
      <w:r>
        <w:t>B.2.11</w:t>
      </w:r>
      <w:proofErr w:type="gramEnd"/>
      <w:r>
        <w:t xml:space="preserve">. </w:t>
      </w:r>
      <w:r w:rsidRPr="00EE654D">
        <w:t>Zásady ochrany stavby před negativními účinky vnějšího prostředí</w:t>
      </w:r>
    </w:p>
    <w:p w:rsidR="00997749" w:rsidRDefault="00997749" w:rsidP="00997749">
      <w:pPr>
        <w:spacing w:line="360" w:lineRule="auto"/>
        <w:ind w:left="357"/>
        <w:jc w:val="both"/>
      </w:pPr>
      <w:r w:rsidRPr="00EE654D">
        <w:t>Při provádění stavebních prací bude s budoucím dodavatelem projednán režim a doba jejich provádění a to s ohledem na současný provoz. Vedení stavby je zodpovědné za dodržování ochrany zdraví a bezpečnosti všech pracovníků, kteří se pohybují na stavbě a provádí v tomto smyslu pravidelné kontroly.</w:t>
      </w:r>
    </w:p>
    <w:p w:rsidR="00763FD2" w:rsidRDefault="00763FD2" w:rsidP="00997749">
      <w:pPr>
        <w:spacing w:line="360" w:lineRule="auto"/>
        <w:ind w:left="357"/>
        <w:jc w:val="both"/>
      </w:pPr>
    </w:p>
    <w:p w:rsidR="00997749" w:rsidRDefault="00997749" w:rsidP="00997749">
      <w:proofErr w:type="gramStart"/>
      <w:r>
        <w:lastRenderedPageBreak/>
        <w:t>B.3.</w:t>
      </w:r>
      <w:proofErr w:type="gramEnd"/>
      <w:r>
        <w:t xml:space="preserve"> </w:t>
      </w:r>
      <w:r w:rsidRPr="00EE654D">
        <w:t>Připojení na technickou infrastrukturu</w:t>
      </w:r>
    </w:p>
    <w:p w:rsidR="00997749" w:rsidRPr="00997749" w:rsidRDefault="00997749" w:rsidP="00997749">
      <w:pPr>
        <w:spacing w:line="360" w:lineRule="auto"/>
        <w:ind w:left="357"/>
        <w:jc w:val="both"/>
      </w:pPr>
      <w:proofErr w:type="gramStart"/>
      <w:r w:rsidRPr="00997749">
        <w:rPr>
          <w:iCs/>
        </w:rPr>
        <w:t>Viz B.1.o.</w:t>
      </w:r>
      <w:proofErr w:type="gramEnd"/>
    </w:p>
    <w:p w:rsidR="00997749" w:rsidRDefault="00997749" w:rsidP="00997749">
      <w:proofErr w:type="gramStart"/>
      <w:r>
        <w:t>B.4.</w:t>
      </w:r>
      <w:proofErr w:type="gramEnd"/>
      <w:r>
        <w:t xml:space="preserve"> Dopravní řešení</w:t>
      </w:r>
    </w:p>
    <w:p w:rsidR="00997749" w:rsidRDefault="00AA125A" w:rsidP="00633F23">
      <w:pPr>
        <w:pStyle w:val="Bezmezer"/>
        <w:numPr>
          <w:ilvl w:val="1"/>
          <w:numId w:val="11"/>
        </w:numPr>
        <w:spacing w:line="360" w:lineRule="auto"/>
        <w:jc w:val="both"/>
        <w:rPr>
          <w:i/>
        </w:rPr>
      </w:pPr>
      <w:r w:rsidRPr="00EE654D">
        <w:rPr>
          <w:i/>
        </w:rPr>
        <w:t>popis dopravního řešení včetně bezbariérových opatření pro přístupnost a užívání stavby osobami se sníženou schopností pohybu nebo orientace,</w:t>
      </w:r>
    </w:p>
    <w:p w:rsidR="00AA125A" w:rsidRPr="00AA125A" w:rsidRDefault="00AA125A" w:rsidP="00AA125A">
      <w:pPr>
        <w:spacing w:line="360" w:lineRule="auto"/>
        <w:ind w:left="357"/>
        <w:jc w:val="both"/>
        <w:rPr>
          <w:iCs/>
        </w:rPr>
      </w:pPr>
      <w:proofErr w:type="gramStart"/>
      <w:r w:rsidRPr="00AA125A">
        <w:rPr>
          <w:iCs/>
        </w:rPr>
        <w:t>Viz B.2.4</w:t>
      </w:r>
      <w:proofErr w:type="gramEnd"/>
      <w:r w:rsidRPr="00AA125A">
        <w:rPr>
          <w:iCs/>
        </w:rPr>
        <w:t>.</w:t>
      </w:r>
    </w:p>
    <w:p w:rsidR="00AA125A" w:rsidRPr="00EE654D" w:rsidRDefault="00AA125A" w:rsidP="00633F23">
      <w:pPr>
        <w:pStyle w:val="Bezmezer"/>
        <w:numPr>
          <w:ilvl w:val="1"/>
          <w:numId w:val="11"/>
        </w:numPr>
        <w:spacing w:line="360" w:lineRule="auto"/>
        <w:jc w:val="both"/>
        <w:rPr>
          <w:i/>
        </w:rPr>
      </w:pPr>
      <w:r w:rsidRPr="00EE654D">
        <w:rPr>
          <w:i/>
        </w:rPr>
        <w:t>napojení území na stávající dopravní infrastrukturu,</w:t>
      </w:r>
    </w:p>
    <w:p w:rsidR="00AA125A" w:rsidRPr="00AA125A" w:rsidRDefault="00AA125A" w:rsidP="00AA125A">
      <w:pPr>
        <w:spacing w:line="360" w:lineRule="auto"/>
        <w:ind w:left="357"/>
        <w:jc w:val="both"/>
      </w:pPr>
      <w:proofErr w:type="gramStart"/>
      <w:r w:rsidRPr="00AA125A">
        <w:t>Viz B.1.o.</w:t>
      </w:r>
      <w:proofErr w:type="gramEnd"/>
    </w:p>
    <w:p w:rsidR="00AA125A" w:rsidRPr="00EE654D" w:rsidRDefault="00AA125A" w:rsidP="00633F23">
      <w:pPr>
        <w:pStyle w:val="Bezmezer"/>
        <w:numPr>
          <w:ilvl w:val="1"/>
          <w:numId w:val="11"/>
        </w:numPr>
        <w:spacing w:line="360" w:lineRule="auto"/>
        <w:jc w:val="both"/>
        <w:rPr>
          <w:i/>
        </w:rPr>
      </w:pPr>
      <w:r w:rsidRPr="00EE654D">
        <w:rPr>
          <w:i/>
        </w:rPr>
        <w:t>doprava v klidu,</w:t>
      </w:r>
    </w:p>
    <w:p w:rsidR="00AA125A" w:rsidRPr="00AA125A" w:rsidRDefault="00AA125A" w:rsidP="00AA125A">
      <w:pPr>
        <w:spacing w:line="360" w:lineRule="auto"/>
        <w:ind w:left="357"/>
        <w:jc w:val="both"/>
        <w:rPr>
          <w:iCs/>
        </w:rPr>
      </w:pPr>
      <w:r>
        <w:rPr>
          <w:iCs/>
        </w:rPr>
        <w:t>Je součástí SO 10</w:t>
      </w:r>
      <w:r w:rsidR="00763FD2">
        <w:rPr>
          <w:iCs/>
        </w:rPr>
        <w:t>4</w:t>
      </w:r>
      <w:r>
        <w:rPr>
          <w:iCs/>
        </w:rPr>
        <w:t xml:space="preserve"> v km 0,</w:t>
      </w:r>
      <w:r w:rsidR="00763FD2">
        <w:rPr>
          <w:iCs/>
        </w:rPr>
        <w:t>00726 – 0,02773</w:t>
      </w:r>
      <w:r>
        <w:rPr>
          <w:iCs/>
        </w:rPr>
        <w:t xml:space="preserve"> při levé hraně komuni</w:t>
      </w:r>
      <w:r w:rsidR="00763FD2">
        <w:rPr>
          <w:iCs/>
        </w:rPr>
        <w:t>kace. Šířka podélného stání je 3,0</w:t>
      </w:r>
      <w:r>
        <w:rPr>
          <w:iCs/>
        </w:rPr>
        <w:t>0m</w:t>
      </w:r>
      <w:r w:rsidR="00763FD2">
        <w:rPr>
          <w:iCs/>
        </w:rPr>
        <w:t xml:space="preserve"> vč. bezpečnostního odstupu od přilehlého </w:t>
      </w:r>
      <w:proofErr w:type="spellStart"/>
      <w:r w:rsidR="00763FD2">
        <w:rPr>
          <w:iCs/>
        </w:rPr>
        <w:t>cyklo</w:t>
      </w:r>
      <w:proofErr w:type="spellEnd"/>
      <w:r w:rsidR="00763FD2">
        <w:rPr>
          <w:iCs/>
        </w:rPr>
        <w:t xml:space="preserve"> pruhu</w:t>
      </w:r>
      <w:r>
        <w:rPr>
          <w:iCs/>
        </w:rPr>
        <w:t>. Příčný sklon 2,0% směrem do komunikace.</w:t>
      </w:r>
    </w:p>
    <w:p w:rsidR="00AA125A" w:rsidRPr="00EE654D" w:rsidRDefault="00AA125A" w:rsidP="00633F23">
      <w:pPr>
        <w:pStyle w:val="Bezmezer"/>
        <w:numPr>
          <w:ilvl w:val="1"/>
          <w:numId w:val="11"/>
        </w:numPr>
        <w:spacing w:line="360" w:lineRule="auto"/>
        <w:jc w:val="both"/>
        <w:rPr>
          <w:i/>
        </w:rPr>
      </w:pPr>
      <w:r w:rsidRPr="00EE654D">
        <w:rPr>
          <w:i/>
        </w:rPr>
        <w:t xml:space="preserve"> pěší a cyklistické stezky.</w:t>
      </w:r>
    </w:p>
    <w:p w:rsidR="00AA125A" w:rsidRPr="00AA125A" w:rsidRDefault="00763FD2" w:rsidP="00AA125A">
      <w:pPr>
        <w:spacing w:line="360" w:lineRule="auto"/>
        <w:ind w:left="357"/>
        <w:jc w:val="both"/>
      </w:pPr>
      <w:r>
        <w:t>S</w:t>
      </w:r>
      <w:r w:rsidR="00AA125A" w:rsidRPr="00AA125A">
        <w:t>oučástí řešení</w:t>
      </w:r>
      <w:r>
        <w:t xml:space="preserve"> SO 104 – Komunikace a zpevněné plochy</w:t>
      </w:r>
      <w:r w:rsidR="00AA125A" w:rsidRPr="00AA125A">
        <w:t>.</w:t>
      </w:r>
    </w:p>
    <w:p w:rsidR="00AA125A" w:rsidRDefault="00AA125A" w:rsidP="00AA125A">
      <w:proofErr w:type="gramStart"/>
      <w:r>
        <w:t>B.5.</w:t>
      </w:r>
      <w:proofErr w:type="gramEnd"/>
      <w:r>
        <w:t xml:space="preserve"> Řešení vegetace a souvisejících terénních úprav</w:t>
      </w:r>
    </w:p>
    <w:p w:rsidR="00AA125A" w:rsidRDefault="00AA125A" w:rsidP="00633F23">
      <w:pPr>
        <w:pStyle w:val="Bezmezer"/>
        <w:numPr>
          <w:ilvl w:val="1"/>
          <w:numId w:val="12"/>
        </w:numPr>
        <w:spacing w:line="360" w:lineRule="auto"/>
        <w:jc w:val="both"/>
        <w:rPr>
          <w:i/>
        </w:rPr>
      </w:pPr>
      <w:r>
        <w:rPr>
          <w:i/>
        </w:rPr>
        <w:t>terénní úpravy</w:t>
      </w:r>
    </w:p>
    <w:p w:rsidR="00AA125A" w:rsidRDefault="00AA125A" w:rsidP="00763FD2">
      <w:pPr>
        <w:spacing w:line="360" w:lineRule="auto"/>
        <w:ind w:left="357"/>
        <w:jc w:val="both"/>
      </w:pPr>
      <w:r w:rsidRPr="00EE654D">
        <w:t xml:space="preserve">Po dokončení stavebních prací budou dotčené plochy </w:t>
      </w:r>
      <w:proofErr w:type="spellStart"/>
      <w:r w:rsidRPr="00EE654D">
        <w:t>ohumusovány</w:t>
      </w:r>
      <w:proofErr w:type="spellEnd"/>
      <w:r w:rsidRPr="00EE654D">
        <w:t xml:space="preserve"> a zatravněny</w:t>
      </w:r>
    </w:p>
    <w:p w:rsidR="00AA125A" w:rsidRPr="00EE654D" w:rsidRDefault="00AA125A" w:rsidP="00633F23">
      <w:pPr>
        <w:pStyle w:val="Bezmezer"/>
        <w:numPr>
          <w:ilvl w:val="1"/>
          <w:numId w:val="12"/>
        </w:numPr>
        <w:spacing w:line="360" w:lineRule="auto"/>
        <w:jc w:val="both"/>
        <w:rPr>
          <w:i/>
        </w:rPr>
      </w:pPr>
      <w:r w:rsidRPr="00EE654D">
        <w:rPr>
          <w:i/>
        </w:rPr>
        <w:t>použité vegetační prvky,</w:t>
      </w:r>
    </w:p>
    <w:p w:rsidR="00AA125A" w:rsidRPr="00AA125A" w:rsidRDefault="00AA125A" w:rsidP="00AA125A">
      <w:pPr>
        <w:spacing w:line="360" w:lineRule="auto"/>
        <w:ind w:left="357"/>
        <w:jc w:val="both"/>
        <w:rPr>
          <w:iCs/>
        </w:rPr>
      </w:pPr>
      <w:r w:rsidRPr="00AA125A">
        <w:rPr>
          <w:iCs/>
        </w:rPr>
        <w:t>Není součástí řešení.</w:t>
      </w:r>
    </w:p>
    <w:p w:rsidR="00AA125A" w:rsidRPr="00EE654D" w:rsidRDefault="00AA125A" w:rsidP="00633F23">
      <w:pPr>
        <w:pStyle w:val="Bezmezer"/>
        <w:numPr>
          <w:ilvl w:val="1"/>
          <w:numId w:val="12"/>
        </w:numPr>
        <w:spacing w:line="360" w:lineRule="auto"/>
        <w:jc w:val="both"/>
        <w:rPr>
          <w:i/>
        </w:rPr>
      </w:pPr>
      <w:r w:rsidRPr="00EE654D">
        <w:rPr>
          <w:i/>
        </w:rPr>
        <w:t>biotechnická, protierozní opatření.</w:t>
      </w:r>
    </w:p>
    <w:p w:rsidR="00AA125A" w:rsidRPr="00AA125A" w:rsidRDefault="00AA125A" w:rsidP="00AA125A">
      <w:pPr>
        <w:spacing w:line="360" w:lineRule="auto"/>
        <w:ind w:left="357"/>
        <w:jc w:val="both"/>
      </w:pPr>
      <w:r w:rsidRPr="00AA125A">
        <w:t>Není součástí řešení.</w:t>
      </w:r>
    </w:p>
    <w:p w:rsidR="00AA125A" w:rsidRDefault="00AA125A" w:rsidP="00AA125A">
      <w:proofErr w:type="gramStart"/>
      <w:r>
        <w:t>B.6.</w:t>
      </w:r>
      <w:proofErr w:type="gramEnd"/>
      <w:r>
        <w:t xml:space="preserve"> Popis vlivu stavby na životní prostředí a jeho ochrana</w:t>
      </w:r>
    </w:p>
    <w:p w:rsidR="00AA125A" w:rsidRDefault="00AA125A" w:rsidP="00633F23">
      <w:pPr>
        <w:pStyle w:val="Bezmezer"/>
        <w:numPr>
          <w:ilvl w:val="1"/>
          <w:numId w:val="13"/>
        </w:numPr>
        <w:spacing w:line="360" w:lineRule="auto"/>
        <w:jc w:val="both"/>
        <w:rPr>
          <w:i/>
        </w:rPr>
      </w:pPr>
      <w:r w:rsidRPr="00EE654D">
        <w:rPr>
          <w:i/>
        </w:rPr>
        <w:t>vliv na životní prostředí - ovzduší, hluk, voda, odpady a půda,</w:t>
      </w:r>
    </w:p>
    <w:p w:rsidR="00AA125A" w:rsidRPr="00881F3E" w:rsidRDefault="00AA125A" w:rsidP="00881F3E">
      <w:pPr>
        <w:spacing w:line="360" w:lineRule="auto"/>
        <w:ind w:left="357"/>
        <w:jc w:val="both"/>
        <w:rPr>
          <w:iCs/>
        </w:rPr>
      </w:pPr>
      <w:r w:rsidRPr="00881F3E">
        <w:rPr>
          <w:iCs/>
        </w:rPr>
        <w:lastRenderedPageBreak/>
        <w:t xml:space="preserve">Během výstavby dojde ke krátkodobému zhoršení stavu životního prostředí, zvýší se hlučnost a prašnost v okolí staveniště. Dodavatel zajistí minimalizaci těchto dopadů organizací výstavby: </w:t>
      </w:r>
    </w:p>
    <w:p w:rsidR="00AA125A" w:rsidRPr="00881F3E" w:rsidRDefault="00AA125A" w:rsidP="00881F3E">
      <w:pPr>
        <w:spacing w:line="360" w:lineRule="auto"/>
        <w:ind w:left="357"/>
        <w:jc w:val="both"/>
        <w:rPr>
          <w:iCs/>
        </w:rPr>
      </w:pPr>
      <w:r w:rsidRPr="00881F3E">
        <w:rPr>
          <w:iCs/>
        </w:rPr>
        <w:t>- nejvhodnějším druhem a typem strojní mechanizace. Stavba bude probíhat v zástavbě, a proto musí být zajištěno, aby práce probíhaly v takových dnech v takovém časovém rozsahu, jaký je stanoven veřejnou vyhláškou města.</w:t>
      </w:r>
    </w:p>
    <w:p w:rsidR="00AA125A" w:rsidRPr="00881F3E" w:rsidRDefault="00AA125A" w:rsidP="00881F3E">
      <w:pPr>
        <w:spacing w:line="360" w:lineRule="auto"/>
        <w:ind w:left="357"/>
        <w:jc w:val="both"/>
        <w:rPr>
          <w:iCs/>
        </w:rPr>
      </w:pPr>
      <w:r w:rsidRPr="00881F3E">
        <w:rPr>
          <w:iCs/>
        </w:rPr>
        <w:t xml:space="preserve">- stavební práce a doprovodná činnost související se stavbou musí být prováděna v souladu s nařízením vlády č. 272/2011 Sb. v platném znění z 2015 (Nařízení vlády o ochraně zdraví před nepříznivými účinky hluku a vibrací). </w:t>
      </w:r>
      <w:proofErr w:type="gramStart"/>
      <w:r w:rsidRPr="00881F3E">
        <w:rPr>
          <w:iCs/>
        </w:rPr>
        <w:t>tak</w:t>
      </w:r>
      <w:proofErr w:type="gramEnd"/>
      <w:r w:rsidRPr="00881F3E">
        <w:rPr>
          <w:iCs/>
        </w:rPr>
        <w:t>, aby byly dodrženy hladiny hluku předepsané tímto zákonem.</w:t>
      </w:r>
    </w:p>
    <w:p w:rsidR="00AA125A" w:rsidRPr="00881F3E" w:rsidRDefault="00AA125A" w:rsidP="00881F3E">
      <w:pPr>
        <w:spacing w:line="360" w:lineRule="auto"/>
        <w:ind w:left="357"/>
        <w:jc w:val="both"/>
        <w:rPr>
          <w:iCs/>
        </w:rPr>
      </w:pPr>
      <w:r w:rsidRPr="00881F3E">
        <w:rPr>
          <w:iCs/>
        </w:rPr>
        <w:t>- nebude připuštěn provoz vozidel a topných zařízení, která produkují více škodlivin, než připouští příslušná vyhláška.</w:t>
      </w:r>
    </w:p>
    <w:p w:rsidR="00AA125A" w:rsidRPr="00881F3E" w:rsidRDefault="00AA125A" w:rsidP="00881F3E">
      <w:pPr>
        <w:spacing w:line="360" w:lineRule="auto"/>
        <w:ind w:left="357"/>
        <w:jc w:val="both"/>
        <w:rPr>
          <w:iCs/>
        </w:rPr>
      </w:pPr>
      <w:r w:rsidRPr="00881F3E">
        <w:rPr>
          <w:iCs/>
        </w:rPr>
        <w:t xml:space="preserve">- nakládka zeminy na dopravní prostředky by měla být nejvýše </w:t>
      </w:r>
      <w:smartTag w:uri="urn:schemas-microsoft-com:office:smarttags" w:element="metricconverter">
        <w:smartTagPr>
          <w:attr w:name="ProductID" w:val="10 cm"/>
        </w:smartTagPr>
        <w:r w:rsidRPr="00881F3E">
          <w:rPr>
            <w:iCs/>
          </w:rPr>
          <w:t>10 cm</w:t>
        </w:r>
      </w:smartTag>
      <w:r w:rsidRPr="00881F3E">
        <w:rPr>
          <w:iCs/>
        </w:rPr>
        <w:t xml:space="preserve"> pod horní hranu postranic vozidla.</w:t>
      </w:r>
    </w:p>
    <w:p w:rsidR="00AA125A" w:rsidRPr="00881F3E" w:rsidRDefault="00AA125A" w:rsidP="00881F3E">
      <w:pPr>
        <w:spacing w:line="360" w:lineRule="auto"/>
        <w:ind w:left="357"/>
        <w:jc w:val="both"/>
        <w:rPr>
          <w:iCs/>
        </w:rPr>
      </w:pPr>
      <w:r w:rsidRPr="00881F3E">
        <w:rPr>
          <w:iCs/>
        </w:rPr>
        <w:t>Koncepce odpadového hospodářství stavby je zpracována na základě platné legislativy o odpadovém hospodářství. Nakládání s odpady vznikajícími na místě stavby se bude řídit příslušnými ustanoveními zákona č. 185/2001 Sb. O odpadech a ustanoveními příslušných vyhlášek MŽP. Odvoz a zneškodnění nebezpečných odpadů budou zajištěny dodavatelským způsobem přímo osobami k těmto činnostem oprávněnými. Při stavbě lze očekávat směsný stavební anebo demoliční odpad, který vznikne bouráním. Vytěžený materiál bude nutno uložit na skládce příslušné skupiny, případně jej využít (pokud to jeho mechanické a chemické vlastnosti umožní) na jiných stavbách. Odběr vzorků odpadů bude proveden v souladu s příslušnými ustanoveními vyhlášky MŽP.</w:t>
      </w:r>
    </w:p>
    <w:p w:rsidR="00AA125A" w:rsidRPr="00881F3E" w:rsidRDefault="00AA125A" w:rsidP="00881F3E">
      <w:pPr>
        <w:spacing w:line="360" w:lineRule="auto"/>
        <w:ind w:left="357"/>
        <w:jc w:val="both"/>
        <w:rPr>
          <w:iCs/>
        </w:rPr>
      </w:pPr>
      <w:r w:rsidRPr="00881F3E">
        <w:rPr>
          <w:iCs/>
        </w:rPr>
        <w:t>V průběhu stavby bude vedena evidence odpadů a evidenční listy odpadů s veškerými laboratorními rozbory a výsledky všech kontrol budou archivovány taky, aby mohly sloužit orgánům státní správy v oblasti odpadového hospodářství, hygienickým a vodohospodářským inspekčním orgánům jako podkladový materiál.</w:t>
      </w:r>
    </w:p>
    <w:p w:rsidR="00C55748" w:rsidRDefault="00C55748" w:rsidP="00AA125A">
      <w:pPr>
        <w:pStyle w:val="Bezmezer"/>
        <w:spacing w:line="360" w:lineRule="auto"/>
        <w:ind w:left="357"/>
        <w:jc w:val="both"/>
      </w:pPr>
    </w:p>
    <w:p w:rsidR="00C55748" w:rsidRPr="00EE654D" w:rsidRDefault="00C55748" w:rsidP="00633F23">
      <w:pPr>
        <w:pStyle w:val="Bezmezer"/>
        <w:numPr>
          <w:ilvl w:val="1"/>
          <w:numId w:val="13"/>
        </w:numPr>
        <w:spacing w:line="360" w:lineRule="auto"/>
        <w:jc w:val="both"/>
        <w:rPr>
          <w:i/>
        </w:rPr>
      </w:pPr>
      <w:r w:rsidRPr="00EE654D">
        <w:rPr>
          <w:i/>
        </w:rPr>
        <w:lastRenderedPageBreak/>
        <w:t>vliv na přírodu a krajinu - ochrana dřevin, ochrana památných stromů, ochrana rostlin a živočichů, zachování ekologických funkcí a vazeb v krajině apod.,</w:t>
      </w:r>
    </w:p>
    <w:p w:rsidR="00C55748" w:rsidRPr="00EE654D" w:rsidRDefault="00C55748" w:rsidP="00C55748">
      <w:pPr>
        <w:pStyle w:val="Bezmezer"/>
        <w:spacing w:line="360" w:lineRule="auto"/>
        <w:ind w:left="357"/>
        <w:jc w:val="both"/>
      </w:pPr>
      <w:r w:rsidRPr="00EE654D">
        <w:t xml:space="preserve">Viz. </w:t>
      </w:r>
      <w:proofErr w:type="gramStart"/>
      <w:r w:rsidRPr="00EE654D">
        <w:t>B.1.e.</w:t>
      </w:r>
      <w:proofErr w:type="gramEnd"/>
    </w:p>
    <w:p w:rsidR="00C55748" w:rsidRPr="00EE654D" w:rsidRDefault="00C55748" w:rsidP="00C55748">
      <w:pPr>
        <w:pStyle w:val="Bezmezer"/>
        <w:spacing w:line="360" w:lineRule="auto"/>
        <w:ind w:left="-709"/>
        <w:jc w:val="both"/>
      </w:pPr>
    </w:p>
    <w:p w:rsidR="00C55748" w:rsidRPr="00EE654D" w:rsidRDefault="00C55748" w:rsidP="00633F23">
      <w:pPr>
        <w:pStyle w:val="Bezmezer"/>
        <w:numPr>
          <w:ilvl w:val="1"/>
          <w:numId w:val="13"/>
        </w:numPr>
        <w:spacing w:line="360" w:lineRule="auto"/>
        <w:jc w:val="both"/>
        <w:rPr>
          <w:i/>
        </w:rPr>
      </w:pPr>
      <w:r w:rsidRPr="00EE654D">
        <w:rPr>
          <w:i/>
        </w:rPr>
        <w:t>vliv na soustavu chráněných území Nátura 2000,</w:t>
      </w:r>
    </w:p>
    <w:p w:rsidR="00C55748" w:rsidRPr="00EE654D" w:rsidRDefault="00C55748" w:rsidP="00BE1AF0">
      <w:pPr>
        <w:pStyle w:val="Bezmezer"/>
        <w:spacing w:line="360" w:lineRule="auto"/>
        <w:ind w:left="357"/>
        <w:jc w:val="both"/>
      </w:pPr>
      <w:r w:rsidRPr="00EE654D">
        <w:t>Bez vlivu.</w:t>
      </w:r>
    </w:p>
    <w:p w:rsidR="00C55748" w:rsidRPr="00EE654D" w:rsidRDefault="00C55748" w:rsidP="00633F23">
      <w:pPr>
        <w:pStyle w:val="Bezmezer"/>
        <w:numPr>
          <w:ilvl w:val="1"/>
          <w:numId w:val="13"/>
        </w:numPr>
        <w:spacing w:line="360" w:lineRule="auto"/>
        <w:jc w:val="both"/>
        <w:rPr>
          <w:i/>
        </w:rPr>
      </w:pPr>
      <w:r w:rsidRPr="00EE654D">
        <w:rPr>
          <w:i/>
        </w:rPr>
        <w:t>způsob zohlednění podmínek závazného stanoviska posouzení vlivu záměru na životní prostředí, je-li podkladem,</w:t>
      </w:r>
    </w:p>
    <w:p w:rsidR="00C55748" w:rsidRDefault="00C55748" w:rsidP="00C55748">
      <w:pPr>
        <w:pStyle w:val="Bezmezer"/>
        <w:spacing w:line="360" w:lineRule="auto"/>
        <w:ind w:left="357"/>
        <w:jc w:val="both"/>
      </w:pPr>
      <w:r w:rsidRPr="00EE654D">
        <w:t xml:space="preserve">Viz. </w:t>
      </w:r>
      <w:proofErr w:type="gramStart"/>
      <w:r w:rsidRPr="00EE654D">
        <w:t>B.1.e.</w:t>
      </w:r>
      <w:proofErr w:type="gramEnd"/>
    </w:p>
    <w:p w:rsidR="00A21F90" w:rsidRPr="00EE654D" w:rsidRDefault="00A21F90" w:rsidP="00633F23">
      <w:pPr>
        <w:pStyle w:val="Bezmezer"/>
        <w:numPr>
          <w:ilvl w:val="1"/>
          <w:numId w:val="13"/>
        </w:numPr>
        <w:spacing w:line="360" w:lineRule="auto"/>
        <w:jc w:val="both"/>
        <w:rPr>
          <w:i/>
        </w:rPr>
      </w:pPr>
      <w:r w:rsidRPr="00EE654D">
        <w:rPr>
          <w:i/>
        </w:rPr>
        <w:t>v případě záměrů spadajících do režimu zákona o integrované prevenci základní parametry způsobu naplnění závěrů o nejlepších dostupných technikách nebo integrované povolení, bylo-li vydáno,</w:t>
      </w:r>
    </w:p>
    <w:p w:rsidR="00A21F90" w:rsidRDefault="00A21F90" w:rsidP="00A21F90">
      <w:pPr>
        <w:pStyle w:val="Bezmezer"/>
        <w:spacing w:line="360" w:lineRule="auto"/>
        <w:ind w:left="357"/>
        <w:jc w:val="both"/>
      </w:pPr>
      <w:r w:rsidRPr="00EE654D">
        <w:t>Nebylo vydáno.</w:t>
      </w:r>
    </w:p>
    <w:p w:rsidR="00A21F90" w:rsidRPr="00EE654D" w:rsidRDefault="00A21F90" w:rsidP="00633F23">
      <w:pPr>
        <w:pStyle w:val="Bezmezer"/>
        <w:numPr>
          <w:ilvl w:val="1"/>
          <w:numId w:val="13"/>
        </w:numPr>
        <w:spacing w:line="360" w:lineRule="auto"/>
        <w:jc w:val="both"/>
        <w:rPr>
          <w:i/>
        </w:rPr>
      </w:pPr>
      <w:r w:rsidRPr="00EE654D">
        <w:rPr>
          <w:i/>
        </w:rPr>
        <w:t>navrhovaná ochranná a bezpečnostní pásma, rozsah omezení a podmínky ochrany podle jiných právních předpisů.</w:t>
      </w:r>
    </w:p>
    <w:p w:rsidR="00A21F90" w:rsidRPr="00EE654D" w:rsidRDefault="00A21F90" w:rsidP="00881F3E">
      <w:pPr>
        <w:pStyle w:val="Bezmezer"/>
        <w:spacing w:line="360" w:lineRule="auto"/>
        <w:ind w:left="357"/>
        <w:jc w:val="both"/>
      </w:pPr>
      <w:r>
        <w:tab/>
      </w:r>
      <w:r w:rsidRPr="00EE654D">
        <w:t xml:space="preserve">Dle dostupných informací se nachází v ochranných pásmech následujících IS: </w:t>
      </w:r>
    </w:p>
    <w:p w:rsidR="00A21F90" w:rsidRDefault="00A21F90" w:rsidP="00881F3E">
      <w:pPr>
        <w:pStyle w:val="Bezmezer"/>
        <w:spacing w:line="360" w:lineRule="auto"/>
        <w:ind w:left="357"/>
        <w:jc w:val="both"/>
      </w:pPr>
      <w:r w:rsidRPr="00E10124">
        <w:t>kabel (</w:t>
      </w:r>
      <w:proofErr w:type="gramStart"/>
      <w:r w:rsidRPr="00E10124">
        <w:t>CETIN),  kabel</w:t>
      </w:r>
      <w:proofErr w:type="gramEnd"/>
      <w:r w:rsidRPr="00E10124">
        <w:t xml:space="preserve"> (ČEZ), </w:t>
      </w:r>
      <w:r>
        <w:t>trubní vedení (RWE), trubní vedení (</w:t>
      </w:r>
      <w:proofErr w:type="spellStart"/>
      <w:r>
        <w:t>SčVK</w:t>
      </w:r>
      <w:proofErr w:type="spellEnd"/>
      <w:r>
        <w:t>)</w:t>
      </w:r>
      <w:r w:rsidR="00763FD2">
        <w:t>, kabel (VO), kabel (Liberecká IS)</w:t>
      </w:r>
      <w:r>
        <w:t>.</w:t>
      </w:r>
    </w:p>
    <w:p w:rsidR="00A21F90" w:rsidRDefault="00A21F90" w:rsidP="00881F3E">
      <w:pPr>
        <w:pStyle w:val="Bezmezer"/>
        <w:spacing w:line="360" w:lineRule="auto"/>
        <w:ind w:left="357"/>
        <w:jc w:val="both"/>
      </w:pPr>
      <w:r>
        <w:t>Stavba se nachází v ochranném pásmu vodního zdroje.</w:t>
      </w:r>
    </w:p>
    <w:p w:rsidR="00A21F90" w:rsidRPr="00A21F90" w:rsidRDefault="00A21F90" w:rsidP="00881F3E">
      <w:pPr>
        <w:pStyle w:val="Bezmezer"/>
        <w:spacing w:line="360" w:lineRule="auto"/>
        <w:ind w:left="357"/>
        <w:jc w:val="center"/>
        <w:rPr>
          <w:b/>
        </w:rPr>
      </w:pPr>
      <w:r w:rsidRPr="00A21F90">
        <w:rPr>
          <w:b/>
        </w:rPr>
        <w:t>Při stavebních pracích je nutné dodržovat podmínky pro práci v ochranném pásmu jednotlivých IS dle vyjádření jednotlivých správců. Veškeré vnější prvky inženýrských sítí budou výškově upraveny na úroveň nivelety</w:t>
      </w:r>
    </w:p>
    <w:p w:rsidR="00A21F90" w:rsidRPr="00EE654D" w:rsidRDefault="00A21F90" w:rsidP="00881F3E">
      <w:pPr>
        <w:pStyle w:val="Bezmezer"/>
        <w:spacing w:line="360" w:lineRule="auto"/>
        <w:ind w:left="357"/>
        <w:jc w:val="both"/>
      </w:pPr>
      <w:r w:rsidRPr="00EE654D">
        <w:tab/>
        <w:t>Pokud bude třeba ochránit stávající vedení NN, nebo sdělovací vedení, budou použity půlené chráničky. Pokud si trasa sdělovacích kabelů, nebo vedení NN lokálně vyžádá stranové přeložení těchto vedení, bude provedeno dle podmínek jednotlivých správců těchto zařízení za jejich účasti. Toto však dle zákresů vedení stávajících IS nepředpokládáme.</w:t>
      </w:r>
    </w:p>
    <w:p w:rsidR="00A21F90" w:rsidRPr="00EE654D" w:rsidRDefault="00A21F90" w:rsidP="00A21F90">
      <w:pPr>
        <w:pStyle w:val="Bezmezer"/>
        <w:spacing w:line="360" w:lineRule="auto"/>
        <w:jc w:val="both"/>
      </w:pPr>
    </w:p>
    <w:p w:rsidR="00A21F90" w:rsidRDefault="00A21F90" w:rsidP="00A21F90">
      <w:proofErr w:type="gramStart"/>
      <w:r>
        <w:t>B.8.</w:t>
      </w:r>
      <w:proofErr w:type="gramEnd"/>
      <w:r>
        <w:t xml:space="preserve"> Zásady organizace výstavby</w:t>
      </w:r>
    </w:p>
    <w:p w:rsidR="00A21F90" w:rsidRDefault="00A21F90" w:rsidP="00A21F90">
      <w:proofErr w:type="gramStart"/>
      <w:r>
        <w:t>B.8.1</w:t>
      </w:r>
      <w:proofErr w:type="gramEnd"/>
      <w:r>
        <w:t>. Technická zpráva</w:t>
      </w:r>
    </w:p>
    <w:p w:rsidR="00A21F90" w:rsidRPr="00A21F90" w:rsidRDefault="00A21F90" w:rsidP="00633F23">
      <w:pPr>
        <w:pStyle w:val="Odstavecseseznamem"/>
        <w:numPr>
          <w:ilvl w:val="1"/>
          <w:numId w:val="14"/>
        </w:numPr>
        <w:spacing w:line="240" w:lineRule="auto"/>
        <w:jc w:val="both"/>
        <w:rPr>
          <w:i w:val="0"/>
        </w:rPr>
      </w:pPr>
      <w:r w:rsidRPr="00A21F90">
        <w:t>potřeby a spotřeby rozhodujících médií a hmot, jejich zajištění,</w:t>
      </w:r>
    </w:p>
    <w:p w:rsidR="00A21F90" w:rsidRDefault="00E05BA9" w:rsidP="00E05BA9">
      <w:pPr>
        <w:pStyle w:val="Bezmezer"/>
        <w:spacing w:line="360" w:lineRule="auto"/>
        <w:ind w:left="357"/>
        <w:jc w:val="both"/>
      </w:pPr>
      <w:r>
        <w:t>Není součástí řešení</w:t>
      </w:r>
    </w:p>
    <w:p w:rsidR="00E05BA9" w:rsidRPr="00EE654D" w:rsidRDefault="00E05BA9" w:rsidP="00633F23">
      <w:pPr>
        <w:pStyle w:val="Odstavecseseznamem"/>
        <w:numPr>
          <w:ilvl w:val="1"/>
          <w:numId w:val="14"/>
        </w:numPr>
        <w:spacing w:line="240" w:lineRule="auto"/>
        <w:jc w:val="both"/>
        <w:rPr>
          <w:i w:val="0"/>
        </w:rPr>
      </w:pPr>
      <w:r w:rsidRPr="00EE654D">
        <w:lastRenderedPageBreak/>
        <w:t>odvodnění staveniště,</w:t>
      </w:r>
    </w:p>
    <w:p w:rsidR="00E05BA9" w:rsidRPr="00EE654D" w:rsidRDefault="00DA00B8" w:rsidP="00E05BA9">
      <w:pPr>
        <w:pStyle w:val="Bezmezer"/>
        <w:spacing w:line="360" w:lineRule="auto"/>
        <w:ind w:left="357"/>
        <w:jc w:val="both"/>
      </w:pPr>
      <w:r>
        <w:t>Pomocí nově osazených drenáží.</w:t>
      </w:r>
    </w:p>
    <w:p w:rsidR="00E05BA9" w:rsidRPr="00EE654D" w:rsidRDefault="00E05BA9" w:rsidP="00633F23">
      <w:pPr>
        <w:pStyle w:val="Odstavecseseznamem"/>
        <w:numPr>
          <w:ilvl w:val="1"/>
          <w:numId w:val="14"/>
        </w:numPr>
        <w:spacing w:line="240" w:lineRule="auto"/>
        <w:jc w:val="both"/>
        <w:rPr>
          <w:i w:val="0"/>
        </w:rPr>
      </w:pPr>
      <w:r w:rsidRPr="00EE654D">
        <w:t>napojení staveniště na stávající dopravní a technickou infrastrukturu,</w:t>
      </w:r>
    </w:p>
    <w:p w:rsidR="00E05BA9" w:rsidRPr="00EE654D" w:rsidRDefault="00E05BA9" w:rsidP="00E05BA9">
      <w:pPr>
        <w:pStyle w:val="Bezmezer"/>
        <w:spacing w:line="360" w:lineRule="auto"/>
        <w:ind w:left="357"/>
        <w:jc w:val="both"/>
      </w:pPr>
      <w:r w:rsidRPr="00EE654D">
        <w:t xml:space="preserve">Viz. </w:t>
      </w:r>
      <w:proofErr w:type="gramStart"/>
      <w:r w:rsidRPr="00EE654D">
        <w:t>B.1.o.</w:t>
      </w:r>
      <w:proofErr w:type="gramEnd"/>
    </w:p>
    <w:p w:rsidR="00E05BA9" w:rsidRPr="00EE654D" w:rsidRDefault="00E05BA9" w:rsidP="00633F23">
      <w:pPr>
        <w:pStyle w:val="Odstavecseseznamem"/>
        <w:numPr>
          <w:ilvl w:val="1"/>
          <w:numId w:val="14"/>
        </w:numPr>
        <w:spacing w:line="240" w:lineRule="auto"/>
        <w:jc w:val="both"/>
        <w:rPr>
          <w:i w:val="0"/>
        </w:rPr>
      </w:pPr>
      <w:r w:rsidRPr="00E05BA9">
        <w:rPr>
          <w:iCs/>
        </w:rPr>
        <w:t>d)</w:t>
      </w:r>
      <w:r w:rsidRPr="00EE654D">
        <w:t xml:space="preserve"> vliv provádění stavby na okolní stavby a pozemky,</w:t>
      </w:r>
    </w:p>
    <w:p w:rsidR="00E05BA9" w:rsidRPr="00EE654D" w:rsidRDefault="00E05BA9" w:rsidP="00E05BA9">
      <w:pPr>
        <w:pStyle w:val="Bezmezer"/>
        <w:spacing w:line="360" w:lineRule="auto"/>
        <w:ind w:left="357"/>
        <w:jc w:val="both"/>
      </w:pPr>
      <w:proofErr w:type="gramStart"/>
      <w:r w:rsidRPr="00EE654D">
        <w:t>Viz B.6.a.</w:t>
      </w:r>
      <w:proofErr w:type="gramEnd"/>
    </w:p>
    <w:p w:rsidR="00E05BA9" w:rsidRPr="00EE654D" w:rsidRDefault="00E05BA9" w:rsidP="00633F23">
      <w:pPr>
        <w:pStyle w:val="Odstavecseseznamem"/>
        <w:numPr>
          <w:ilvl w:val="1"/>
          <w:numId w:val="14"/>
        </w:numPr>
        <w:spacing w:line="240" w:lineRule="auto"/>
        <w:jc w:val="both"/>
        <w:rPr>
          <w:i w:val="0"/>
        </w:rPr>
      </w:pPr>
      <w:r w:rsidRPr="00EE654D">
        <w:t>ochrana okolí staveniště a požadavky na související asanace, demolice, kácení dřevin,</w:t>
      </w:r>
    </w:p>
    <w:p w:rsidR="00E05BA9" w:rsidRPr="00EE654D" w:rsidRDefault="00E05BA9" w:rsidP="00E05BA9">
      <w:pPr>
        <w:pStyle w:val="Bezmezer"/>
        <w:spacing w:line="360" w:lineRule="auto"/>
        <w:ind w:left="357"/>
        <w:jc w:val="both"/>
      </w:pPr>
      <w:r w:rsidRPr="00EE654D">
        <w:t xml:space="preserve">Viz. </w:t>
      </w:r>
      <w:proofErr w:type="gramStart"/>
      <w:r w:rsidRPr="00EE654D">
        <w:t>B.1.h.</w:t>
      </w:r>
      <w:proofErr w:type="gramEnd"/>
    </w:p>
    <w:p w:rsidR="00E05BA9" w:rsidRPr="00EE654D" w:rsidRDefault="00E05BA9" w:rsidP="00633F23">
      <w:pPr>
        <w:pStyle w:val="Odstavecseseznamem"/>
        <w:numPr>
          <w:ilvl w:val="1"/>
          <w:numId w:val="14"/>
        </w:numPr>
        <w:spacing w:line="240" w:lineRule="auto"/>
        <w:jc w:val="both"/>
        <w:rPr>
          <w:i w:val="0"/>
        </w:rPr>
      </w:pPr>
      <w:r w:rsidRPr="00EE654D">
        <w:t>maximální dočasné a trvalé zábory pro staveniště,</w:t>
      </w:r>
    </w:p>
    <w:p w:rsidR="00E05BA9" w:rsidRPr="00EE654D" w:rsidRDefault="00E05BA9" w:rsidP="00E05BA9">
      <w:pPr>
        <w:pStyle w:val="Bezmezer"/>
        <w:spacing w:line="360" w:lineRule="auto"/>
        <w:ind w:left="357"/>
        <w:jc w:val="both"/>
      </w:pPr>
      <w:r w:rsidRPr="00EE654D">
        <w:t xml:space="preserve">Viz. </w:t>
      </w:r>
      <w:proofErr w:type="gramStart"/>
      <w:r w:rsidRPr="00EE654D">
        <w:t>B.1.i.</w:t>
      </w:r>
      <w:proofErr w:type="gramEnd"/>
    </w:p>
    <w:p w:rsidR="00E05BA9" w:rsidRPr="00EE654D" w:rsidRDefault="00E05BA9" w:rsidP="00633F23">
      <w:pPr>
        <w:pStyle w:val="Odstavecseseznamem"/>
        <w:numPr>
          <w:ilvl w:val="1"/>
          <w:numId w:val="14"/>
        </w:numPr>
        <w:spacing w:line="240" w:lineRule="auto"/>
        <w:jc w:val="both"/>
        <w:rPr>
          <w:i w:val="0"/>
        </w:rPr>
      </w:pPr>
      <w:r w:rsidRPr="00EE654D">
        <w:t xml:space="preserve">požadavky na bezbariérové </w:t>
      </w:r>
      <w:proofErr w:type="spellStart"/>
      <w:r w:rsidRPr="00EE654D">
        <w:t>obchozí</w:t>
      </w:r>
      <w:proofErr w:type="spellEnd"/>
      <w:r w:rsidRPr="00EE654D">
        <w:t xml:space="preserve"> trasy,</w:t>
      </w:r>
    </w:p>
    <w:p w:rsidR="00E05BA9" w:rsidRPr="00EE654D" w:rsidRDefault="00E05BA9" w:rsidP="00E05BA9">
      <w:pPr>
        <w:pStyle w:val="Bezmezer"/>
        <w:spacing w:line="360" w:lineRule="auto"/>
        <w:ind w:left="357"/>
        <w:jc w:val="both"/>
      </w:pPr>
      <w:r w:rsidRPr="00EE654D">
        <w:t>Bez požadavků.</w:t>
      </w:r>
    </w:p>
    <w:p w:rsidR="00E05BA9" w:rsidRPr="00EE654D" w:rsidRDefault="00E05BA9" w:rsidP="00633F23">
      <w:pPr>
        <w:pStyle w:val="Odstavecseseznamem"/>
        <w:numPr>
          <w:ilvl w:val="1"/>
          <w:numId w:val="14"/>
        </w:numPr>
        <w:spacing w:line="240" w:lineRule="auto"/>
        <w:jc w:val="both"/>
        <w:rPr>
          <w:i w:val="0"/>
        </w:rPr>
      </w:pPr>
      <w:r w:rsidRPr="00EE654D">
        <w:t>maximální produkovaná množství a druhy odpadů a emisí při výstavbě, jejich likvidace,</w:t>
      </w:r>
    </w:p>
    <w:p w:rsidR="00E05BA9" w:rsidRPr="00EE654D" w:rsidRDefault="00E05BA9" w:rsidP="00E05BA9">
      <w:pPr>
        <w:pStyle w:val="Bezmezer"/>
        <w:spacing w:line="360" w:lineRule="auto"/>
        <w:ind w:left="357"/>
        <w:jc w:val="both"/>
      </w:pPr>
      <w:proofErr w:type="gramStart"/>
      <w:r w:rsidRPr="00EE654D">
        <w:t>Viz B.2.1</w:t>
      </w:r>
      <w:proofErr w:type="gramEnd"/>
      <w:r w:rsidRPr="00EE654D">
        <w:t>.h</w:t>
      </w:r>
    </w:p>
    <w:p w:rsidR="00E05BA9" w:rsidRPr="00E05BA9" w:rsidRDefault="00E05BA9" w:rsidP="00633F23">
      <w:pPr>
        <w:pStyle w:val="Odstavecseseznamem"/>
        <w:numPr>
          <w:ilvl w:val="1"/>
          <w:numId w:val="14"/>
        </w:numPr>
        <w:spacing w:line="240" w:lineRule="auto"/>
        <w:jc w:val="both"/>
        <w:rPr>
          <w:i w:val="0"/>
        </w:rPr>
      </w:pPr>
      <w:r w:rsidRPr="00E05BA9">
        <w:t xml:space="preserve"> bilance zemních prací, požadavky na přísun nebo </w:t>
      </w:r>
      <w:proofErr w:type="spellStart"/>
      <w:r w:rsidRPr="00E05BA9">
        <w:t>deponie</w:t>
      </w:r>
      <w:proofErr w:type="spellEnd"/>
      <w:r w:rsidRPr="00E05BA9">
        <w:t xml:space="preserve"> zemin,</w:t>
      </w:r>
    </w:p>
    <w:p w:rsidR="00E05BA9" w:rsidRPr="00EE654D" w:rsidRDefault="00DA00B8" w:rsidP="00E05BA9">
      <w:pPr>
        <w:pStyle w:val="Bezmezer"/>
        <w:spacing w:line="360" w:lineRule="auto"/>
        <w:ind w:left="357"/>
        <w:jc w:val="both"/>
      </w:pPr>
      <w:r>
        <w:t xml:space="preserve">Viz. </w:t>
      </w:r>
      <w:proofErr w:type="gramStart"/>
      <w:r>
        <w:t>příloha</w:t>
      </w:r>
      <w:proofErr w:type="gramEnd"/>
      <w:r>
        <w:t xml:space="preserve"> „E“</w:t>
      </w:r>
      <w:r w:rsidR="00E05BA9" w:rsidRPr="00EE654D">
        <w:t>.</w:t>
      </w:r>
    </w:p>
    <w:p w:rsidR="00E05BA9" w:rsidRPr="00EE654D" w:rsidRDefault="00E05BA9" w:rsidP="00633F23">
      <w:pPr>
        <w:pStyle w:val="Odstavecseseznamem"/>
        <w:numPr>
          <w:ilvl w:val="1"/>
          <w:numId w:val="14"/>
        </w:numPr>
        <w:spacing w:line="240" w:lineRule="auto"/>
        <w:jc w:val="both"/>
        <w:rPr>
          <w:i w:val="0"/>
        </w:rPr>
      </w:pPr>
      <w:r w:rsidRPr="00EE654D">
        <w:t>ochrana životního prostředí při výstavbě,</w:t>
      </w:r>
    </w:p>
    <w:p w:rsidR="00E05BA9" w:rsidRDefault="00E05BA9" w:rsidP="00E05BA9">
      <w:pPr>
        <w:pStyle w:val="Bezmezer"/>
        <w:spacing w:line="360" w:lineRule="auto"/>
        <w:ind w:left="357"/>
        <w:jc w:val="both"/>
      </w:pPr>
      <w:proofErr w:type="gramStart"/>
      <w:r w:rsidRPr="00EE654D">
        <w:t>Viz B.6.a.</w:t>
      </w:r>
      <w:proofErr w:type="gramEnd"/>
    </w:p>
    <w:p w:rsidR="00E05BA9" w:rsidRPr="00EE654D" w:rsidRDefault="00E05BA9" w:rsidP="00633F23">
      <w:pPr>
        <w:pStyle w:val="Odstavecseseznamem"/>
        <w:numPr>
          <w:ilvl w:val="1"/>
          <w:numId w:val="14"/>
        </w:numPr>
        <w:spacing w:line="240" w:lineRule="auto"/>
        <w:jc w:val="both"/>
        <w:rPr>
          <w:i w:val="0"/>
        </w:rPr>
      </w:pPr>
      <w:r w:rsidRPr="00EE654D">
        <w:t>zásady bezpečnosti a ochrany zdraví při práci na staveništi,</w:t>
      </w:r>
    </w:p>
    <w:p w:rsidR="00E05BA9" w:rsidRPr="00EE654D" w:rsidRDefault="00E05BA9" w:rsidP="00E05BA9">
      <w:pPr>
        <w:pStyle w:val="Bezmezer"/>
        <w:spacing w:line="360" w:lineRule="auto"/>
        <w:ind w:left="357"/>
        <w:jc w:val="both"/>
      </w:pPr>
      <w:r>
        <w:tab/>
      </w:r>
      <w:r w:rsidRPr="00EE654D">
        <w:t xml:space="preserve">Při provádění stavebních prací bude s budoucím dodavatelem projednán režim a doba jejich provádění a to s ohledem na současný provoz. Vedení stavby je zodpovědné za dodržování ochrany zdraví a bezpečnosti všech pracovníků, kteří se pohybují na stavbě a provádí v tomto smyslu pravidelné kontroly. </w:t>
      </w:r>
    </w:p>
    <w:p w:rsidR="00E05BA9" w:rsidRPr="00EE654D" w:rsidRDefault="00E05BA9" w:rsidP="00633F23">
      <w:pPr>
        <w:pStyle w:val="Odstavecseseznamem"/>
        <w:numPr>
          <w:ilvl w:val="1"/>
          <w:numId w:val="14"/>
        </w:numPr>
        <w:spacing w:line="240" w:lineRule="auto"/>
        <w:jc w:val="both"/>
        <w:rPr>
          <w:i w:val="0"/>
        </w:rPr>
      </w:pPr>
      <w:r w:rsidRPr="00EE654D">
        <w:t>úpravy pro bezbariérové užívání výstavbou dotčených staveb,</w:t>
      </w:r>
    </w:p>
    <w:p w:rsidR="00E05BA9" w:rsidRPr="00EE654D" w:rsidRDefault="00E05BA9" w:rsidP="00E05BA9">
      <w:pPr>
        <w:pStyle w:val="Bezmezer"/>
        <w:spacing w:line="360" w:lineRule="auto"/>
        <w:ind w:left="357"/>
        <w:jc w:val="both"/>
      </w:pPr>
      <w:proofErr w:type="gramStart"/>
      <w:r w:rsidRPr="00EE654D">
        <w:t>Viz B.2.4</w:t>
      </w:r>
      <w:proofErr w:type="gramEnd"/>
      <w:r w:rsidRPr="00EE654D">
        <w:t>.</w:t>
      </w:r>
    </w:p>
    <w:p w:rsidR="00E05BA9" w:rsidRPr="00EE654D" w:rsidRDefault="00E05BA9" w:rsidP="00633F23">
      <w:pPr>
        <w:pStyle w:val="Odstavecseseznamem"/>
        <w:numPr>
          <w:ilvl w:val="1"/>
          <w:numId w:val="14"/>
        </w:numPr>
        <w:spacing w:line="240" w:lineRule="auto"/>
        <w:jc w:val="both"/>
        <w:rPr>
          <w:i w:val="0"/>
        </w:rPr>
      </w:pPr>
      <w:r w:rsidRPr="00EE654D">
        <w:t>zásady pro dopravní inženýrská opatření,</w:t>
      </w:r>
    </w:p>
    <w:p w:rsidR="00E05BA9" w:rsidRPr="00EE654D" w:rsidRDefault="00DA00B8" w:rsidP="00E05BA9">
      <w:pPr>
        <w:pStyle w:val="Bezmezer"/>
        <w:spacing w:line="360" w:lineRule="auto"/>
        <w:ind w:left="357"/>
        <w:jc w:val="both"/>
      </w:pPr>
      <w:proofErr w:type="gramStart"/>
      <w:r>
        <w:lastRenderedPageBreak/>
        <w:t>Zhotovitel</w:t>
      </w:r>
      <w:proofErr w:type="gramEnd"/>
      <w:r>
        <w:t xml:space="preserve"> v dostatečném předstihu předloží odsouhlasené </w:t>
      </w:r>
      <w:proofErr w:type="gramStart"/>
      <w:r>
        <w:t>DIO</w:t>
      </w:r>
      <w:proofErr w:type="gramEnd"/>
      <w:r>
        <w:t xml:space="preserve"> od příslušného odboru PČR.</w:t>
      </w:r>
    </w:p>
    <w:p w:rsidR="00E05BA9" w:rsidRPr="00EE654D" w:rsidRDefault="00E05BA9" w:rsidP="00633F23">
      <w:pPr>
        <w:pStyle w:val="Odstavecseseznamem"/>
        <w:numPr>
          <w:ilvl w:val="1"/>
          <w:numId w:val="14"/>
        </w:numPr>
        <w:spacing w:line="240" w:lineRule="auto"/>
        <w:jc w:val="both"/>
        <w:rPr>
          <w:i w:val="0"/>
        </w:rPr>
      </w:pPr>
      <w:r w:rsidRPr="00EE654D">
        <w:t>stanovení speciálních podmínek pro provádění stavby - řešení dopravy během výstavby, například přepravní a přístupové trasy, zvláštní užívání pozemní komunikace, uzavírky, objížďky a výluky; opatření proti účinkům vnějšího prostředí při výstavbě apod.,</w:t>
      </w:r>
    </w:p>
    <w:p w:rsidR="00E05BA9" w:rsidRPr="00EE654D" w:rsidRDefault="00DA00B8" w:rsidP="00E05BA9">
      <w:pPr>
        <w:pStyle w:val="Bezmezer"/>
        <w:spacing w:line="360" w:lineRule="auto"/>
        <w:ind w:left="357"/>
        <w:jc w:val="both"/>
      </w:pPr>
      <w:proofErr w:type="gramStart"/>
      <w:r>
        <w:t>Zhotovitel</w:t>
      </w:r>
      <w:proofErr w:type="gramEnd"/>
      <w:r>
        <w:t xml:space="preserve"> v dostatečném předstihu předloží odsouhlasené </w:t>
      </w:r>
      <w:proofErr w:type="gramStart"/>
      <w:r>
        <w:t>DIO</w:t>
      </w:r>
      <w:proofErr w:type="gramEnd"/>
      <w:r>
        <w:t xml:space="preserve"> od příslušného odboru PČR.</w:t>
      </w:r>
    </w:p>
    <w:p w:rsidR="00E05BA9" w:rsidRDefault="00E05BA9" w:rsidP="00633F23">
      <w:pPr>
        <w:pStyle w:val="Odstavecseseznamem"/>
        <w:numPr>
          <w:ilvl w:val="1"/>
          <w:numId w:val="14"/>
        </w:numPr>
        <w:spacing w:line="240" w:lineRule="auto"/>
        <w:jc w:val="both"/>
        <w:rPr>
          <w:i w:val="0"/>
        </w:rPr>
      </w:pPr>
      <w:r w:rsidRPr="00EE654D">
        <w:t>zařízení staveniště s vyznačením vjezdu,</w:t>
      </w:r>
    </w:p>
    <w:p w:rsidR="00E05BA9" w:rsidRPr="00EE654D" w:rsidRDefault="00DA00B8" w:rsidP="00E05BA9">
      <w:pPr>
        <w:pStyle w:val="Bezmezer"/>
        <w:spacing w:line="360" w:lineRule="auto"/>
        <w:ind w:left="357"/>
        <w:jc w:val="both"/>
      </w:pPr>
      <w:r>
        <w:t>Není součástí řešení</w:t>
      </w:r>
    </w:p>
    <w:p w:rsidR="00E05BA9" w:rsidRPr="00EE654D" w:rsidRDefault="00E05BA9" w:rsidP="00633F23">
      <w:pPr>
        <w:pStyle w:val="Odstavecseseznamem"/>
        <w:numPr>
          <w:ilvl w:val="1"/>
          <w:numId w:val="14"/>
        </w:numPr>
        <w:spacing w:line="240" w:lineRule="auto"/>
        <w:jc w:val="both"/>
        <w:rPr>
          <w:i w:val="0"/>
        </w:rPr>
      </w:pPr>
      <w:r w:rsidRPr="00EE654D">
        <w:t>postup výstavby, rozhodující dílčí termíny.</w:t>
      </w:r>
    </w:p>
    <w:p w:rsidR="00E05BA9" w:rsidRPr="00EE654D" w:rsidRDefault="00E05BA9" w:rsidP="00E05BA9">
      <w:pPr>
        <w:pStyle w:val="Bezmezer"/>
        <w:spacing w:line="360" w:lineRule="auto"/>
        <w:ind w:left="357"/>
        <w:jc w:val="both"/>
      </w:pPr>
      <w:r w:rsidRPr="00EE654D">
        <w:t xml:space="preserve">Viz. </w:t>
      </w:r>
      <w:proofErr w:type="gramStart"/>
      <w:r w:rsidRPr="00EE654D">
        <w:t>B.2.1</w:t>
      </w:r>
      <w:proofErr w:type="gramEnd"/>
      <w:r w:rsidRPr="00EE654D">
        <w:t>.i.</w:t>
      </w:r>
    </w:p>
    <w:p w:rsidR="00E05BA9" w:rsidRPr="00E05BA9" w:rsidRDefault="00E05BA9" w:rsidP="00E05BA9">
      <w:proofErr w:type="gramStart"/>
      <w:r w:rsidRPr="00E05BA9">
        <w:t>B.8.2</w:t>
      </w:r>
      <w:proofErr w:type="gramEnd"/>
      <w:r w:rsidRPr="00E05BA9">
        <w:t xml:space="preserve"> Výkresy</w:t>
      </w:r>
    </w:p>
    <w:p w:rsidR="00E05BA9" w:rsidRPr="00EE654D" w:rsidRDefault="00DA00B8" w:rsidP="00E05BA9">
      <w:pPr>
        <w:pStyle w:val="Bezmezer"/>
        <w:spacing w:line="360" w:lineRule="auto"/>
        <w:ind w:left="357"/>
        <w:jc w:val="both"/>
      </w:pPr>
      <w:proofErr w:type="gramStart"/>
      <w:r>
        <w:t>Zhotovitel</w:t>
      </w:r>
      <w:proofErr w:type="gramEnd"/>
      <w:r>
        <w:t xml:space="preserve"> v dostatečném předstihu předloží odsouhlasené </w:t>
      </w:r>
      <w:proofErr w:type="gramStart"/>
      <w:r>
        <w:t>DIO</w:t>
      </w:r>
      <w:proofErr w:type="gramEnd"/>
      <w:r>
        <w:t xml:space="preserve"> od příslušného odboru PČR.</w:t>
      </w:r>
    </w:p>
    <w:p w:rsidR="00E05BA9" w:rsidRPr="00E05BA9" w:rsidRDefault="00E05BA9" w:rsidP="00E05BA9">
      <w:pPr>
        <w:pStyle w:val="Odstavecseseznamem"/>
        <w:spacing w:line="240" w:lineRule="auto"/>
        <w:ind w:left="357"/>
        <w:jc w:val="both"/>
      </w:pPr>
    </w:p>
    <w:p w:rsidR="00E05BA9" w:rsidRPr="00EE654D" w:rsidRDefault="00E05BA9" w:rsidP="00E05BA9">
      <w:pPr>
        <w:pStyle w:val="Bezmezer"/>
        <w:spacing w:line="360" w:lineRule="auto"/>
        <w:jc w:val="both"/>
      </w:pPr>
    </w:p>
    <w:p w:rsidR="00AA125A" w:rsidRPr="00AA125A" w:rsidRDefault="00AA125A" w:rsidP="00AA125A">
      <w:pPr>
        <w:pStyle w:val="Bezmezer"/>
        <w:spacing w:line="360" w:lineRule="auto"/>
        <w:jc w:val="both"/>
      </w:pPr>
    </w:p>
    <w:p w:rsidR="00AA125A" w:rsidRPr="00AA125A" w:rsidRDefault="00AA125A" w:rsidP="00AA125A">
      <w:pPr>
        <w:pStyle w:val="Bezmezer"/>
        <w:spacing w:line="360" w:lineRule="auto"/>
        <w:jc w:val="both"/>
      </w:pPr>
    </w:p>
    <w:p w:rsidR="00997749" w:rsidRDefault="00997749" w:rsidP="00997749">
      <w:pPr>
        <w:spacing w:line="360" w:lineRule="auto"/>
        <w:jc w:val="both"/>
      </w:pPr>
    </w:p>
    <w:p w:rsidR="00AE6F05" w:rsidRDefault="00AE6F05" w:rsidP="0068568E">
      <w:pPr>
        <w:spacing w:line="360" w:lineRule="auto"/>
      </w:pPr>
    </w:p>
    <w:p w:rsidR="00AE6F05" w:rsidRPr="00E152CA" w:rsidRDefault="00AE6F05" w:rsidP="0068568E">
      <w:pPr>
        <w:spacing w:line="360" w:lineRule="auto"/>
      </w:pPr>
    </w:p>
    <w:p w:rsidR="00BD185F" w:rsidRPr="002C54A2" w:rsidRDefault="00CB3DF6" w:rsidP="0068568E">
      <w:pPr>
        <w:pStyle w:val="Odstavecseseznamem"/>
        <w:spacing w:line="360" w:lineRule="auto"/>
        <w:ind w:left="0"/>
        <w:rPr>
          <w:i w:val="0"/>
        </w:rPr>
      </w:pPr>
      <w:r w:rsidRPr="002C54A2">
        <w:rPr>
          <w:i w:val="0"/>
        </w:rPr>
        <w:t xml:space="preserve">Datum: </w:t>
      </w:r>
      <w:r w:rsidR="00DA00B8">
        <w:rPr>
          <w:i w:val="0"/>
        </w:rPr>
        <w:t>Duben</w:t>
      </w:r>
      <w:r w:rsidR="00BB657A" w:rsidRPr="002C54A2">
        <w:rPr>
          <w:i w:val="0"/>
        </w:rPr>
        <w:t xml:space="preserve"> 201</w:t>
      </w:r>
      <w:r w:rsidR="000A2087" w:rsidRPr="002C54A2">
        <w:rPr>
          <w:i w:val="0"/>
        </w:rPr>
        <w:t>9</w:t>
      </w:r>
      <w:r w:rsidR="000A2087" w:rsidRPr="002C54A2">
        <w:rPr>
          <w:i w:val="0"/>
        </w:rPr>
        <w:tab/>
      </w:r>
      <w:r w:rsidR="000A2087" w:rsidRPr="002C54A2">
        <w:rPr>
          <w:i w:val="0"/>
        </w:rPr>
        <w:tab/>
      </w:r>
      <w:r w:rsidR="000A2087" w:rsidRPr="002C54A2">
        <w:rPr>
          <w:i w:val="0"/>
        </w:rPr>
        <w:tab/>
      </w:r>
      <w:r w:rsidR="000A2087" w:rsidRPr="002C54A2">
        <w:rPr>
          <w:i w:val="0"/>
        </w:rPr>
        <w:tab/>
      </w:r>
      <w:r w:rsidR="000A2087" w:rsidRPr="002C54A2">
        <w:rPr>
          <w:i w:val="0"/>
        </w:rPr>
        <w:tab/>
      </w:r>
      <w:r w:rsidR="000A2087" w:rsidRPr="002C54A2">
        <w:rPr>
          <w:i w:val="0"/>
        </w:rPr>
        <w:tab/>
      </w:r>
      <w:r w:rsidR="002C54A2">
        <w:rPr>
          <w:i w:val="0"/>
        </w:rPr>
        <w:t xml:space="preserve">           </w:t>
      </w:r>
      <w:r w:rsidR="000A2087" w:rsidRPr="002C54A2">
        <w:rPr>
          <w:i w:val="0"/>
        </w:rPr>
        <w:t>Vypracoval: Ing</w:t>
      </w:r>
      <w:r w:rsidR="00BB657A" w:rsidRPr="002C54A2">
        <w:rPr>
          <w:i w:val="0"/>
        </w:rPr>
        <w:t>. Jan Rosina</w:t>
      </w:r>
    </w:p>
    <w:sectPr w:rsidR="00BD185F" w:rsidRPr="002C54A2" w:rsidSect="00C40EFB">
      <w:footerReference w:type="default" r:id="rId10"/>
      <w:pgSz w:w="11906" w:h="16838"/>
      <w:pgMar w:top="1418" w:right="851" w:bottom="1418" w:left="198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6D27" w:rsidRDefault="00BA6D27" w:rsidP="00C40EFB">
      <w:pPr>
        <w:spacing w:before="0" w:after="0" w:line="240" w:lineRule="auto"/>
      </w:pPr>
      <w:r>
        <w:separator/>
      </w:r>
    </w:p>
  </w:endnote>
  <w:endnote w:type="continuationSeparator" w:id="0">
    <w:p w:rsidR="00BA6D27" w:rsidRDefault="00BA6D27" w:rsidP="00C40EFB">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1939079"/>
      <w:docPartObj>
        <w:docPartGallery w:val="Page Numbers (Bottom of Page)"/>
        <w:docPartUnique/>
      </w:docPartObj>
    </w:sdtPr>
    <w:sdtContent>
      <w:p w:rsidR="000003DF" w:rsidRDefault="00BF5CC6">
        <w:pPr>
          <w:pStyle w:val="Zpat"/>
          <w:jc w:val="center"/>
        </w:pPr>
        <w:fldSimple w:instr="PAGE   \* MERGEFORMAT">
          <w:r w:rsidR="00BE1AF0">
            <w:rPr>
              <w:noProof/>
            </w:rPr>
            <w:t>16</w:t>
          </w:r>
        </w:fldSimple>
      </w:p>
    </w:sdtContent>
  </w:sdt>
  <w:p w:rsidR="000003DF" w:rsidRDefault="000003DF">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6D27" w:rsidRDefault="00BA6D27" w:rsidP="00C40EFB">
      <w:pPr>
        <w:spacing w:before="0" w:after="0" w:line="240" w:lineRule="auto"/>
      </w:pPr>
      <w:r>
        <w:separator/>
      </w:r>
    </w:p>
  </w:footnote>
  <w:footnote w:type="continuationSeparator" w:id="0">
    <w:p w:rsidR="00BA6D27" w:rsidRDefault="00BA6D27" w:rsidP="00C40EFB">
      <w:pPr>
        <w:spacing w:before="0"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E24900"/>
    <w:multiLevelType w:val="multilevel"/>
    <w:tmpl w:val="2B026C4E"/>
    <w:lvl w:ilvl="0">
      <w:start w:val="1"/>
      <w:numFmt w:val="decimal"/>
      <w:lvlText w:val="B.%1."/>
      <w:lvlJc w:val="left"/>
      <w:pPr>
        <w:ind w:left="357" w:hanging="357"/>
      </w:pPr>
      <w:rPr>
        <w:rFonts w:hint="default"/>
        <w:b/>
        <w:sz w:val="28"/>
      </w:rPr>
    </w:lvl>
    <w:lvl w:ilvl="1">
      <w:start w:val="1"/>
      <w:numFmt w:val="lowerLetter"/>
      <w:lvlText w:val="%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
    <w:nsid w:val="1BD32DF1"/>
    <w:multiLevelType w:val="multilevel"/>
    <w:tmpl w:val="2B026C4E"/>
    <w:lvl w:ilvl="0">
      <w:start w:val="1"/>
      <w:numFmt w:val="decimal"/>
      <w:lvlText w:val="B.%1."/>
      <w:lvlJc w:val="left"/>
      <w:pPr>
        <w:ind w:left="357" w:hanging="357"/>
      </w:pPr>
      <w:rPr>
        <w:rFonts w:hint="default"/>
        <w:b/>
        <w:sz w:val="28"/>
      </w:rPr>
    </w:lvl>
    <w:lvl w:ilvl="1">
      <w:start w:val="1"/>
      <w:numFmt w:val="lowerLetter"/>
      <w:lvlText w:val="%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
    <w:nsid w:val="1DC250E4"/>
    <w:multiLevelType w:val="multilevel"/>
    <w:tmpl w:val="2B026C4E"/>
    <w:lvl w:ilvl="0">
      <w:start w:val="1"/>
      <w:numFmt w:val="decimal"/>
      <w:lvlText w:val="B.%1."/>
      <w:lvlJc w:val="left"/>
      <w:pPr>
        <w:ind w:left="357" w:hanging="357"/>
      </w:pPr>
      <w:rPr>
        <w:rFonts w:hint="default"/>
        <w:b/>
        <w:sz w:val="28"/>
      </w:rPr>
    </w:lvl>
    <w:lvl w:ilvl="1">
      <w:start w:val="1"/>
      <w:numFmt w:val="lowerLetter"/>
      <w:lvlText w:val="%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
    <w:nsid w:val="24D3798D"/>
    <w:multiLevelType w:val="multilevel"/>
    <w:tmpl w:val="2B026C4E"/>
    <w:lvl w:ilvl="0">
      <w:start w:val="1"/>
      <w:numFmt w:val="decimal"/>
      <w:lvlText w:val="B.%1."/>
      <w:lvlJc w:val="left"/>
      <w:pPr>
        <w:ind w:left="357" w:hanging="357"/>
      </w:pPr>
      <w:rPr>
        <w:rFonts w:hint="default"/>
        <w:b/>
        <w:sz w:val="28"/>
      </w:rPr>
    </w:lvl>
    <w:lvl w:ilvl="1">
      <w:start w:val="1"/>
      <w:numFmt w:val="lowerLetter"/>
      <w:lvlText w:val="%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
    <w:nsid w:val="318C7D01"/>
    <w:multiLevelType w:val="hybridMultilevel"/>
    <w:tmpl w:val="CD386A3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nsid w:val="32BD30DB"/>
    <w:multiLevelType w:val="multilevel"/>
    <w:tmpl w:val="2B026C4E"/>
    <w:lvl w:ilvl="0">
      <w:start w:val="1"/>
      <w:numFmt w:val="decimal"/>
      <w:lvlText w:val="B.%1."/>
      <w:lvlJc w:val="left"/>
      <w:pPr>
        <w:ind w:left="357" w:hanging="357"/>
      </w:pPr>
      <w:rPr>
        <w:rFonts w:hint="default"/>
        <w:b/>
        <w:sz w:val="28"/>
      </w:rPr>
    </w:lvl>
    <w:lvl w:ilvl="1">
      <w:start w:val="1"/>
      <w:numFmt w:val="lowerLetter"/>
      <w:lvlText w:val="%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nsid w:val="3D4A71A5"/>
    <w:multiLevelType w:val="multilevel"/>
    <w:tmpl w:val="2B026C4E"/>
    <w:lvl w:ilvl="0">
      <w:start w:val="1"/>
      <w:numFmt w:val="decimal"/>
      <w:lvlText w:val="B.%1."/>
      <w:lvlJc w:val="left"/>
      <w:pPr>
        <w:ind w:left="357" w:hanging="357"/>
      </w:pPr>
      <w:rPr>
        <w:rFonts w:hint="default"/>
        <w:b/>
        <w:sz w:val="28"/>
      </w:rPr>
    </w:lvl>
    <w:lvl w:ilvl="1">
      <w:start w:val="1"/>
      <w:numFmt w:val="lowerLetter"/>
      <w:lvlText w:val="%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7">
    <w:nsid w:val="3EF16BEE"/>
    <w:multiLevelType w:val="multilevel"/>
    <w:tmpl w:val="066A63EC"/>
    <w:styleLink w:val="DP"/>
    <w:lvl w:ilvl="0">
      <w:start w:val="1"/>
      <w:numFmt w:val="decimal"/>
      <w:lvlText w:val="%1."/>
      <w:lvlJc w:val="left"/>
      <w:pPr>
        <w:ind w:left="357" w:hanging="357"/>
      </w:pPr>
      <w:rPr>
        <w:rFonts w:ascii="Times New Roman" w:hAnsi="Times New Roman" w:hint="default"/>
        <w:b/>
        <w:sz w:val="28"/>
      </w:rPr>
    </w:lvl>
    <w:lvl w:ilvl="1">
      <w:start w:val="1"/>
      <w:numFmt w:val="decimal"/>
      <w:lvlText w:val="%1.a."/>
      <w:lvlJc w:val="left"/>
      <w:pPr>
        <w:tabs>
          <w:tab w:val="num" w:pos="641"/>
        </w:tabs>
        <w:ind w:left="641" w:hanging="357"/>
      </w:pPr>
      <w:rPr>
        <w:rFonts w:ascii="Times New Roman" w:hAnsi="Times New Roman" w:hint="default"/>
        <w:i/>
        <w:sz w:val="24"/>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nsid w:val="49B322FE"/>
    <w:multiLevelType w:val="multilevel"/>
    <w:tmpl w:val="2B026C4E"/>
    <w:lvl w:ilvl="0">
      <w:start w:val="1"/>
      <w:numFmt w:val="decimal"/>
      <w:lvlText w:val="B.%1."/>
      <w:lvlJc w:val="left"/>
      <w:pPr>
        <w:ind w:left="357" w:hanging="357"/>
      </w:pPr>
      <w:rPr>
        <w:rFonts w:hint="default"/>
        <w:b/>
        <w:sz w:val="28"/>
      </w:rPr>
    </w:lvl>
    <w:lvl w:ilvl="1">
      <w:start w:val="1"/>
      <w:numFmt w:val="lowerLetter"/>
      <w:lvlText w:val="%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9">
    <w:nsid w:val="5DCD5421"/>
    <w:multiLevelType w:val="multilevel"/>
    <w:tmpl w:val="2B026C4E"/>
    <w:lvl w:ilvl="0">
      <w:start w:val="1"/>
      <w:numFmt w:val="decimal"/>
      <w:lvlText w:val="B.%1."/>
      <w:lvlJc w:val="left"/>
      <w:pPr>
        <w:ind w:left="357" w:hanging="357"/>
      </w:pPr>
      <w:rPr>
        <w:rFonts w:hint="default"/>
        <w:b/>
        <w:sz w:val="28"/>
      </w:rPr>
    </w:lvl>
    <w:lvl w:ilvl="1">
      <w:start w:val="1"/>
      <w:numFmt w:val="lowerLetter"/>
      <w:lvlText w:val="%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0">
    <w:nsid w:val="68F00326"/>
    <w:multiLevelType w:val="multilevel"/>
    <w:tmpl w:val="2B026C4E"/>
    <w:lvl w:ilvl="0">
      <w:start w:val="1"/>
      <w:numFmt w:val="decimal"/>
      <w:lvlText w:val="B.%1."/>
      <w:lvlJc w:val="left"/>
      <w:pPr>
        <w:ind w:left="357" w:hanging="357"/>
      </w:pPr>
      <w:rPr>
        <w:rFonts w:hint="default"/>
        <w:b/>
        <w:sz w:val="28"/>
      </w:rPr>
    </w:lvl>
    <w:lvl w:ilvl="1">
      <w:start w:val="1"/>
      <w:numFmt w:val="lowerLetter"/>
      <w:lvlText w:val="%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nsid w:val="70D1421A"/>
    <w:multiLevelType w:val="multilevel"/>
    <w:tmpl w:val="2B026C4E"/>
    <w:lvl w:ilvl="0">
      <w:start w:val="1"/>
      <w:numFmt w:val="decimal"/>
      <w:lvlText w:val="B.%1."/>
      <w:lvlJc w:val="left"/>
      <w:pPr>
        <w:ind w:left="357" w:hanging="357"/>
      </w:pPr>
      <w:rPr>
        <w:rFonts w:hint="default"/>
        <w:b/>
        <w:sz w:val="28"/>
      </w:rPr>
    </w:lvl>
    <w:lvl w:ilvl="1">
      <w:start w:val="1"/>
      <w:numFmt w:val="lowerLetter"/>
      <w:lvlText w:val="%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2">
    <w:nsid w:val="72561D1B"/>
    <w:multiLevelType w:val="multilevel"/>
    <w:tmpl w:val="2B026C4E"/>
    <w:lvl w:ilvl="0">
      <w:start w:val="1"/>
      <w:numFmt w:val="decimal"/>
      <w:lvlText w:val="B.%1."/>
      <w:lvlJc w:val="left"/>
      <w:pPr>
        <w:ind w:left="357" w:hanging="357"/>
      </w:pPr>
      <w:rPr>
        <w:rFonts w:hint="default"/>
        <w:b/>
        <w:sz w:val="28"/>
      </w:rPr>
    </w:lvl>
    <w:lvl w:ilvl="1">
      <w:start w:val="1"/>
      <w:numFmt w:val="lowerLetter"/>
      <w:lvlText w:val="%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3">
    <w:nsid w:val="74A47B36"/>
    <w:multiLevelType w:val="multilevel"/>
    <w:tmpl w:val="2B026C4E"/>
    <w:lvl w:ilvl="0">
      <w:start w:val="1"/>
      <w:numFmt w:val="decimal"/>
      <w:lvlText w:val="B.%1."/>
      <w:lvlJc w:val="left"/>
      <w:pPr>
        <w:ind w:left="357" w:hanging="357"/>
      </w:pPr>
      <w:rPr>
        <w:rFonts w:hint="default"/>
        <w:b/>
        <w:sz w:val="28"/>
      </w:rPr>
    </w:lvl>
    <w:lvl w:ilvl="1">
      <w:start w:val="1"/>
      <w:numFmt w:val="lowerLetter"/>
      <w:lvlText w:val="%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4">
    <w:nsid w:val="77FE29C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2"/>
  </w:num>
  <w:num w:numId="2">
    <w:abstractNumId w:val="7"/>
  </w:num>
  <w:num w:numId="3">
    <w:abstractNumId w:val="13"/>
  </w:num>
  <w:num w:numId="4">
    <w:abstractNumId w:val="6"/>
  </w:num>
  <w:num w:numId="5">
    <w:abstractNumId w:val="10"/>
  </w:num>
  <w:num w:numId="6">
    <w:abstractNumId w:val="3"/>
  </w:num>
  <w:num w:numId="7">
    <w:abstractNumId w:val="14"/>
  </w:num>
  <w:num w:numId="8">
    <w:abstractNumId w:val="1"/>
  </w:num>
  <w:num w:numId="9">
    <w:abstractNumId w:val="5"/>
  </w:num>
  <w:num w:numId="10">
    <w:abstractNumId w:val="2"/>
  </w:num>
  <w:num w:numId="11">
    <w:abstractNumId w:val="0"/>
  </w:num>
  <w:num w:numId="12">
    <w:abstractNumId w:val="11"/>
  </w:num>
  <w:num w:numId="13">
    <w:abstractNumId w:val="8"/>
  </w:num>
  <w:num w:numId="14">
    <w:abstractNumId w:val="9"/>
  </w:num>
  <w:num w:numId="15">
    <w:abstractNumId w:val="4"/>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482"/>
  </w:hdrShapeDefaults>
  <w:footnotePr>
    <w:footnote w:id="-1"/>
    <w:footnote w:id="0"/>
  </w:footnotePr>
  <w:endnotePr>
    <w:endnote w:id="-1"/>
    <w:endnote w:id="0"/>
  </w:endnotePr>
  <w:compat/>
  <w:rsids>
    <w:rsidRoot w:val="00BE46F8"/>
    <w:rsid w:val="000003DF"/>
    <w:rsid w:val="00065F90"/>
    <w:rsid w:val="00082767"/>
    <w:rsid w:val="00082AB8"/>
    <w:rsid w:val="0008458E"/>
    <w:rsid w:val="000A2087"/>
    <w:rsid w:val="000A6E54"/>
    <w:rsid w:val="000B29FB"/>
    <w:rsid w:val="000B421A"/>
    <w:rsid w:val="000C50C7"/>
    <w:rsid w:val="000D07CB"/>
    <w:rsid w:val="000D2169"/>
    <w:rsid w:val="000E6663"/>
    <w:rsid w:val="000F171F"/>
    <w:rsid w:val="001003A9"/>
    <w:rsid w:val="001056D1"/>
    <w:rsid w:val="00115725"/>
    <w:rsid w:val="00121BC6"/>
    <w:rsid w:val="00131211"/>
    <w:rsid w:val="0014018C"/>
    <w:rsid w:val="001438FD"/>
    <w:rsid w:val="00144790"/>
    <w:rsid w:val="00151FE7"/>
    <w:rsid w:val="00156815"/>
    <w:rsid w:val="001873DB"/>
    <w:rsid w:val="001A4B99"/>
    <w:rsid w:val="001C76AF"/>
    <w:rsid w:val="001E0502"/>
    <w:rsid w:val="001E1250"/>
    <w:rsid w:val="0021639D"/>
    <w:rsid w:val="00222EFB"/>
    <w:rsid w:val="00225A06"/>
    <w:rsid w:val="00232D69"/>
    <w:rsid w:val="00260D27"/>
    <w:rsid w:val="00264AEF"/>
    <w:rsid w:val="00294CC9"/>
    <w:rsid w:val="002A3F80"/>
    <w:rsid w:val="002B1D91"/>
    <w:rsid w:val="002B508C"/>
    <w:rsid w:val="002C3D87"/>
    <w:rsid w:val="002C54A2"/>
    <w:rsid w:val="002E4288"/>
    <w:rsid w:val="002E74AE"/>
    <w:rsid w:val="00311CA4"/>
    <w:rsid w:val="003176D3"/>
    <w:rsid w:val="00334704"/>
    <w:rsid w:val="003A725D"/>
    <w:rsid w:val="003B7652"/>
    <w:rsid w:val="003C3F68"/>
    <w:rsid w:val="003D1B6C"/>
    <w:rsid w:val="003E691E"/>
    <w:rsid w:val="004543B0"/>
    <w:rsid w:val="00495976"/>
    <w:rsid w:val="00495E3F"/>
    <w:rsid w:val="004C044B"/>
    <w:rsid w:val="004D02FD"/>
    <w:rsid w:val="004E0037"/>
    <w:rsid w:val="004E1481"/>
    <w:rsid w:val="004F40C4"/>
    <w:rsid w:val="0050071D"/>
    <w:rsid w:val="00513B29"/>
    <w:rsid w:val="00516D3A"/>
    <w:rsid w:val="00523D7D"/>
    <w:rsid w:val="00526135"/>
    <w:rsid w:val="005321B2"/>
    <w:rsid w:val="00537686"/>
    <w:rsid w:val="0057727D"/>
    <w:rsid w:val="005830B0"/>
    <w:rsid w:val="00595EA2"/>
    <w:rsid w:val="005A3FEF"/>
    <w:rsid w:val="005A447E"/>
    <w:rsid w:val="005C0EEB"/>
    <w:rsid w:val="005C3433"/>
    <w:rsid w:val="005D3948"/>
    <w:rsid w:val="005E36CA"/>
    <w:rsid w:val="005E72FC"/>
    <w:rsid w:val="005E744D"/>
    <w:rsid w:val="005F1A2C"/>
    <w:rsid w:val="0060155E"/>
    <w:rsid w:val="00603341"/>
    <w:rsid w:val="00625194"/>
    <w:rsid w:val="00625528"/>
    <w:rsid w:val="00633F23"/>
    <w:rsid w:val="00647BD1"/>
    <w:rsid w:val="00660EDA"/>
    <w:rsid w:val="00670BA8"/>
    <w:rsid w:val="0068568E"/>
    <w:rsid w:val="0069057C"/>
    <w:rsid w:val="0069444F"/>
    <w:rsid w:val="006A3BA5"/>
    <w:rsid w:val="006B4BCC"/>
    <w:rsid w:val="006D3A81"/>
    <w:rsid w:val="006D617D"/>
    <w:rsid w:val="006D66A7"/>
    <w:rsid w:val="006E3F23"/>
    <w:rsid w:val="006F0490"/>
    <w:rsid w:val="006F4004"/>
    <w:rsid w:val="006F4C68"/>
    <w:rsid w:val="006F50A3"/>
    <w:rsid w:val="00704CB2"/>
    <w:rsid w:val="00724163"/>
    <w:rsid w:val="007456AE"/>
    <w:rsid w:val="0074675F"/>
    <w:rsid w:val="0075742A"/>
    <w:rsid w:val="00763653"/>
    <w:rsid w:val="00763FD2"/>
    <w:rsid w:val="007672FB"/>
    <w:rsid w:val="00792B6D"/>
    <w:rsid w:val="00797D98"/>
    <w:rsid w:val="007B1A2C"/>
    <w:rsid w:val="007B41A6"/>
    <w:rsid w:val="007D35A4"/>
    <w:rsid w:val="0080508D"/>
    <w:rsid w:val="00820F12"/>
    <w:rsid w:val="008314A8"/>
    <w:rsid w:val="0083412D"/>
    <w:rsid w:val="00843084"/>
    <w:rsid w:val="00862A9F"/>
    <w:rsid w:val="00864522"/>
    <w:rsid w:val="00871B22"/>
    <w:rsid w:val="00881F3E"/>
    <w:rsid w:val="008E0553"/>
    <w:rsid w:val="008E3C7A"/>
    <w:rsid w:val="00901822"/>
    <w:rsid w:val="00901E8C"/>
    <w:rsid w:val="00923E9A"/>
    <w:rsid w:val="009301F7"/>
    <w:rsid w:val="00964591"/>
    <w:rsid w:val="00985C80"/>
    <w:rsid w:val="00997749"/>
    <w:rsid w:val="009A2149"/>
    <w:rsid w:val="009B1E6B"/>
    <w:rsid w:val="009B685C"/>
    <w:rsid w:val="009C573E"/>
    <w:rsid w:val="009D7D5E"/>
    <w:rsid w:val="009F21E3"/>
    <w:rsid w:val="00A002E9"/>
    <w:rsid w:val="00A11D9A"/>
    <w:rsid w:val="00A21F90"/>
    <w:rsid w:val="00A439A4"/>
    <w:rsid w:val="00A43B54"/>
    <w:rsid w:val="00A5350D"/>
    <w:rsid w:val="00A60F3A"/>
    <w:rsid w:val="00A731AE"/>
    <w:rsid w:val="00A73842"/>
    <w:rsid w:val="00A75AEC"/>
    <w:rsid w:val="00A854A7"/>
    <w:rsid w:val="00A93761"/>
    <w:rsid w:val="00AA0F05"/>
    <w:rsid w:val="00AA125A"/>
    <w:rsid w:val="00AB5E26"/>
    <w:rsid w:val="00AC142F"/>
    <w:rsid w:val="00AD4CCE"/>
    <w:rsid w:val="00AE6F05"/>
    <w:rsid w:val="00B00DCB"/>
    <w:rsid w:val="00B039FB"/>
    <w:rsid w:val="00B32933"/>
    <w:rsid w:val="00B33365"/>
    <w:rsid w:val="00B5339A"/>
    <w:rsid w:val="00B5674F"/>
    <w:rsid w:val="00B6002D"/>
    <w:rsid w:val="00B6264A"/>
    <w:rsid w:val="00B8257A"/>
    <w:rsid w:val="00B83AE9"/>
    <w:rsid w:val="00B959C2"/>
    <w:rsid w:val="00BA6D27"/>
    <w:rsid w:val="00BB657A"/>
    <w:rsid w:val="00BD185F"/>
    <w:rsid w:val="00BE1AF0"/>
    <w:rsid w:val="00BE46F8"/>
    <w:rsid w:val="00BF5CC6"/>
    <w:rsid w:val="00C149AB"/>
    <w:rsid w:val="00C40EFB"/>
    <w:rsid w:val="00C55748"/>
    <w:rsid w:val="00C60545"/>
    <w:rsid w:val="00C70F39"/>
    <w:rsid w:val="00C84961"/>
    <w:rsid w:val="00CA152F"/>
    <w:rsid w:val="00CB3DF6"/>
    <w:rsid w:val="00CE3940"/>
    <w:rsid w:val="00CF0E8B"/>
    <w:rsid w:val="00CF5F69"/>
    <w:rsid w:val="00CF6E6F"/>
    <w:rsid w:val="00D06B8B"/>
    <w:rsid w:val="00D54B0B"/>
    <w:rsid w:val="00D62CE0"/>
    <w:rsid w:val="00DA00B8"/>
    <w:rsid w:val="00DA6A73"/>
    <w:rsid w:val="00DD3DCA"/>
    <w:rsid w:val="00E00695"/>
    <w:rsid w:val="00E05BA9"/>
    <w:rsid w:val="00E069D8"/>
    <w:rsid w:val="00E076D5"/>
    <w:rsid w:val="00E10124"/>
    <w:rsid w:val="00E152CA"/>
    <w:rsid w:val="00E22D37"/>
    <w:rsid w:val="00E25E7D"/>
    <w:rsid w:val="00E37735"/>
    <w:rsid w:val="00E4660E"/>
    <w:rsid w:val="00E5336A"/>
    <w:rsid w:val="00E610C5"/>
    <w:rsid w:val="00E71255"/>
    <w:rsid w:val="00E7727C"/>
    <w:rsid w:val="00E82D8A"/>
    <w:rsid w:val="00E91C01"/>
    <w:rsid w:val="00EA4FE1"/>
    <w:rsid w:val="00EB302C"/>
    <w:rsid w:val="00ED0E62"/>
    <w:rsid w:val="00EE1A5B"/>
    <w:rsid w:val="00EF4467"/>
    <w:rsid w:val="00EF5828"/>
    <w:rsid w:val="00EF5D1C"/>
    <w:rsid w:val="00F001A2"/>
    <w:rsid w:val="00F011D8"/>
    <w:rsid w:val="00F112F1"/>
    <w:rsid w:val="00F36492"/>
    <w:rsid w:val="00F800AE"/>
    <w:rsid w:val="00F8092E"/>
    <w:rsid w:val="00FA7781"/>
    <w:rsid w:val="00FB143D"/>
    <w:rsid w:val="00FB53C1"/>
    <w:rsid w:val="00FC2054"/>
    <w:rsid w:val="00FF22A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0"/>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A6E54"/>
    <w:pPr>
      <w:spacing w:before="120" w:after="280"/>
    </w:pPr>
    <w:rPr>
      <w:rFonts w:ascii="Times New Roman" w:hAnsi="Times New Roman"/>
      <w:sz w:val="24"/>
    </w:rPr>
  </w:style>
  <w:style w:type="paragraph" w:styleId="Nadpis1">
    <w:name w:val="heading 1"/>
    <w:aliases w:val="HLAVNÍ ÚDAJE"/>
    <w:basedOn w:val="Normln"/>
    <w:next w:val="Normln"/>
    <w:link w:val="Nadpis1Char"/>
    <w:uiPriority w:val="9"/>
    <w:qFormat/>
    <w:rsid w:val="0068568E"/>
    <w:pPr>
      <w:keepNext/>
      <w:keepLines/>
      <w:spacing w:before="240" w:after="0" w:line="480" w:lineRule="auto"/>
      <w:outlineLvl w:val="0"/>
    </w:pPr>
    <w:rPr>
      <w:rFonts w:eastAsiaTheme="majorEastAsia" w:cstheme="majorBidi"/>
      <w:b/>
      <w:sz w:val="28"/>
      <w:szCs w:val="32"/>
    </w:rPr>
  </w:style>
  <w:style w:type="paragraph" w:styleId="Nadpis2">
    <w:name w:val="heading 2"/>
    <w:aliases w:val="PODÚDAJE"/>
    <w:basedOn w:val="Normln"/>
    <w:next w:val="Normln"/>
    <w:link w:val="Nadpis2Char"/>
    <w:uiPriority w:val="9"/>
    <w:unhideWhenUsed/>
    <w:qFormat/>
    <w:rsid w:val="00881F3E"/>
    <w:pPr>
      <w:keepNext/>
      <w:keepLines/>
      <w:spacing w:before="40" w:after="0"/>
      <w:jc w:val="both"/>
      <w:outlineLvl w:val="1"/>
    </w:pPr>
    <w:rPr>
      <w:rFonts w:eastAsiaTheme="majorEastAsia" w:cstheme="majorBidi"/>
      <w:sz w:val="26"/>
      <w:szCs w:val="26"/>
      <w:u w:val="single"/>
    </w:rPr>
  </w:style>
  <w:style w:type="paragraph" w:styleId="Nadpis3">
    <w:name w:val="heading 3"/>
    <w:basedOn w:val="Normln"/>
    <w:next w:val="Normln"/>
    <w:link w:val="Nadpis3Char"/>
    <w:uiPriority w:val="9"/>
    <w:unhideWhenUsed/>
    <w:rsid w:val="003176D3"/>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Nadpis4">
    <w:name w:val="heading 4"/>
    <w:basedOn w:val="Normln"/>
    <w:next w:val="Normln"/>
    <w:link w:val="Nadpis4Char"/>
    <w:uiPriority w:val="9"/>
    <w:unhideWhenUsed/>
    <w:rsid w:val="003176D3"/>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unhideWhenUsed/>
    <w:rsid w:val="003176D3"/>
    <w:pPr>
      <w:keepNext/>
      <w:keepLines/>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unhideWhenUsed/>
    <w:rsid w:val="003176D3"/>
    <w:pPr>
      <w:keepNext/>
      <w:keepLines/>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unhideWhenUsed/>
    <w:rsid w:val="003176D3"/>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unhideWhenUsed/>
    <w:rsid w:val="003176D3"/>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unhideWhenUsed/>
    <w:rsid w:val="003176D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PODUDAJE_AAA"/>
    <w:basedOn w:val="Normln"/>
    <w:uiPriority w:val="34"/>
    <w:qFormat/>
    <w:rsid w:val="00881F3E"/>
    <w:pPr>
      <w:ind w:left="720"/>
      <w:contextualSpacing/>
    </w:pPr>
    <w:rPr>
      <w:i/>
    </w:rPr>
  </w:style>
  <w:style w:type="character" w:customStyle="1" w:styleId="Nadpis1Char">
    <w:name w:val="Nadpis 1 Char"/>
    <w:aliases w:val="HLAVNÍ ÚDAJE Char"/>
    <w:basedOn w:val="Standardnpsmoodstavce"/>
    <w:link w:val="Nadpis1"/>
    <w:uiPriority w:val="9"/>
    <w:rsid w:val="0068568E"/>
    <w:rPr>
      <w:rFonts w:ascii="Times New Roman" w:eastAsiaTheme="majorEastAsia" w:hAnsi="Times New Roman" w:cstheme="majorBidi"/>
      <w:b/>
      <w:sz w:val="28"/>
      <w:szCs w:val="32"/>
    </w:rPr>
  </w:style>
  <w:style w:type="character" w:customStyle="1" w:styleId="Nadpis2Char">
    <w:name w:val="Nadpis 2 Char"/>
    <w:aliases w:val="PODÚDAJE Char"/>
    <w:basedOn w:val="Standardnpsmoodstavce"/>
    <w:link w:val="Nadpis2"/>
    <w:uiPriority w:val="9"/>
    <w:rsid w:val="00881F3E"/>
    <w:rPr>
      <w:rFonts w:ascii="Times New Roman" w:eastAsiaTheme="majorEastAsia" w:hAnsi="Times New Roman" w:cstheme="majorBidi"/>
      <w:sz w:val="26"/>
      <w:szCs w:val="26"/>
      <w:u w:val="single"/>
    </w:rPr>
  </w:style>
  <w:style w:type="paragraph" w:styleId="Nzev">
    <w:name w:val="Title"/>
    <w:basedOn w:val="Normln"/>
    <w:next w:val="Normln"/>
    <w:link w:val="NzevChar"/>
    <w:uiPriority w:val="10"/>
    <w:rsid w:val="00BE46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BE46F8"/>
    <w:rPr>
      <w:rFonts w:asciiTheme="majorHAnsi" w:eastAsiaTheme="majorEastAsia" w:hAnsiTheme="majorHAnsi" w:cstheme="majorBidi"/>
      <w:spacing w:val="-10"/>
      <w:kern w:val="28"/>
      <w:sz w:val="56"/>
      <w:szCs w:val="56"/>
    </w:rPr>
  </w:style>
  <w:style w:type="numbering" w:customStyle="1" w:styleId="DP">
    <w:name w:val="DP"/>
    <w:uiPriority w:val="99"/>
    <w:rsid w:val="000A6E54"/>
    <w:pPr>
      <w:numPr>
        <w:numId w:val="2"/>
      </w:numPr>
    </w:pPr>
  </w:style>
  <w:style w:type="character" w:styleId="Hypertextovodkaz">
    <w:name w:val="Hyperlink"/>
    <w:basedOn w:val="Standardnpsmoodstavce"/>
    <w:uiPriority w:val="99"/>
    <w:unhideWhenUsed/>
    <w:rsid w:val="009F21E3"/>
    <w:rPr>
      <w:color w:val="0563C1" w:themeColor="hyperlink"/>
      <w:u w:val="single"/>
    </w:rPr>
  </w:style>
  <w:style w:type="character" w:customStyle="1" w:styleId="Nadpis3Char">
    <w:name w:val="Nadpis 3 Char"/>
    <w:basedOn w:val="Standardnpsmoodstavce"/>
    <w:link w:val="Nadpis3"/>
    <w:uiPriority w:val="9"/>
    <w:rsid w:val="003176D3"/>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Standardnpsmoodstavce"/>
    <w:link w:val="Nadpis4"/>
    <w:uiPriority w:val="9"/>
    <w:rsid w:val="003176D3"/>
    <w:rPr>
      <w:rFonts w:asciiTheme="majorHAnsi" w:eastAsiaTheme="majorEastAsia" w:hAnsiTheme="majorHAnsi" w:cstheme="majorBidi"/>
      <w:i/>
      <w:iCs/>
      <w:color w:val="2E74B5" w:themeColor="accent1" w:themeShade="BF"/>
      <w:sz w:val="24"/>
    </w:rPr>
  </w:style>
  <w:style w:type="character" w:customStyle="1" w:styleId="Nadpis5Char">
    <w:name w:val="Nadpis 5 Char"/>
    <w:basedOn w:val="Standardnpsmoodstavce"/>
    <w:link w:val="Nadpis5"/>
    <w:uiPriority w:val="9"/>
    <w:rsid w:val="003176D3"/>
    <w:rPr>
      <w:rFonts w:asciiTheme="majorHAnsi" w:eastAsiaTheme="majorEastAsia" w:hAnsiTheme="majorHAnsi" w:cstheme="majorBidi"/>
      <w:color w:val="2E74B5" w:themeColor="accent1" w:themeShade="BF"/>
      <w:sz w:val="24"/>
    </w:rPr>
  </w:style>
  <w:style w:type="character" w:customStyle="1" w:styleId="Nadpis6Char">
    <w:name w:val="Nadpis 6 Char"/>
    <w:basedOn w:val="Standardnpsmoodstavce"/>
    <w:link w:val="Nadpis6"/>
    <w:uiPriority w:val="9"/>
    <w:rsid w:val="003176D3"/>
    <w:rPr>
      <w:rFonts w:asciiTheme="majorHAnsi" w:eastAsiaTheme="majorEastAsia" w:hAnsiTheme="majorHAnsi" w:cstheme="majorBidi"/>
      <w:color w:val="1F4D78" w:themeColor="accent1" w:themeShade="7F"/>
      <w:sz w:val="24"/>
    </w:rPr>
  </w:style>
  <w:style w:type="character" w:customStyle="1" w:styleId="Nadpis7Char">
    <w:name w:val="Nadpis 7 Char"/>
    <w:basedOn w:val="Standardnpsmoodstavce"/>
    <w:link w:val="Nadpis7"/>
    <w:uiPriority w:val="9"/>
    <w:rsid w:val="003176D3"/>
    <w:rPr>
      <w:rFonts w:asciiTheme="majorHAnsi" w:eastAsiaTheme="majorEastAsia" w:hAnsiTheme="majorHAnsi" w:cstheme="majorBidi"/>
      <w:i/>
      <w:iCs/>
      <w:color w:val="1F4D78" w:themeColor="accent1" w:themeShade="7F"/>
      <w:sz w:val="24"/>
    </w:rPr>
  </w:style>
  <w:style w:type="character" w:customStyle="1" w:styleId="Nadpis8Char">
    <w:name w:val="Nadpis 8 Char"/>
    <w:basedOn w:val="Standardnpsmoodstavce"/>
    <w:link w:val="Nadpis8"/>
    <w:uiPriority w:val="9"/>
    <w:rsid w:val="003176D3"/>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rsid w:val="003176D3"/>
    <w:rPr>
      <w:rFonts w:asciiTheme="majorHAnsi" w:eastAsiaTheme="majorEastAsia" w:hAnsiTheme="majorHAnsi" w:cstheme="majorBidi"/>
      <w:i/>
      <w:iCs/>
      <w:color w:val="272727" w:themeColor="text1" w:themeTint="D8"/>
      <w:sz w:val="21"/>
      <w:szCs w:val="21"/>
    </w:rPr>
  </w:style>
  <w:style w:type="paragraph" w:styleId="Zkladntext">
    <w:name w:val="Body Text"/>
    <w:basedOn w:val="Normln"/>
    <w:link w:val="ZkladntextChar"/>
    <w:rsid w:val="000F171F"/>
    <w:pPr>
      <w:spacing w:before="0" w:after="0" w:line="360" w:lineRule="auto"/>
      <w:jc w:val="both"/>
    </w:pPr>
    <w:rPr>
      <w:rFonts w:eastAsia="Times New Roman" w:cs="Times New Roman"/>
      <w:szCs w:val="24"/>
      <w:lang w:eastAsia="cs-CZ"/>
    </w:rPr>
  </w:style>
  <w:style w:type="character" w:customStyle="1" w:styleId="ZkladntextChar">
    <w:name w:val="Základní text Char"/>
    <w:basedOn w:val="Standardnpsmoodstavce"/>
    <w:link w:val="Zkladntext"/>
    <w:rsid w:val="000F171F"/>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15725"/>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15725"/>
    <w:rPr>
      <w:rFonts w:ascii="Tahoma" w:hAnsi="Tahoma" w:cs="Tahoma"/>
      <w:sz w:val="16"/>
      <w:szCs w:val="16"/>
    </w:rPr>
  </w:style>
  <w:style w:type="paragraph" w:styleId="Zhlav">
    <w:name w:val="header"/>
    <w:basedOn w:val="Normln"/>
    <w:link w:val="ZhlavChar"/>
    <w:uiPriority w:val="99"/>
    <w:unhideWhenUsed/>
    <w:rsid w:val="00C40EFB"/>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C40EFB"/>
    <w:rPr>
      <w:rFonts w:ascii="Times New Roman" w:hAnsi="Times New Roman"/>
      <w:sz w:val="24"/>
    </w:rPr>
  </w:style>
  <w:style w:type="paragraph" w:styleId="Zpat">
    <w:name w:val="footer"/>
    <w:basedOn w:val="Normln"/>
    <w:link w:val="ZpatChar"/>
    <w:uiPriority w:val="99"/>
    <w:unhideWhenUsed/>
    <w:rsid w:val="00C40EFB"/>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C40EFB"/>
    <w:rPr>
      <w:rFonts w:ascii="Times New Roman" w:hAnsi="Times New Roman"/>
      <w:sz w:val="24"/>
    </w:rPr>
  </w:style>
  <w:style w:type="paragraph" w:styleId="Nadpisobsahu">
    <w:name w:val="TOC Heading"/>
    <w:basedOn w:val="Nadpis1"/>
    <w:next w:val="Normln"/>
    <w:uiPriority w:val="39"/>
    <w:unhideWhenUsed/>
    <w:qFormat/>
    <w:rsid w:val="00C40EFB"/>
    <w:pPr>
      <w:outlineLvl w:val="9"/>
    </w:pPr>
    <w:rPr>
      <w:rFonts w:asciiTheme="majorHAnsi" w:hAnsiTheme="majorHAnsi"/>
      <w:b w:val="0"/>
      <w:color w:val="2E74B5" w:themeColor="accent1" w:themeShade="BF"/>
      <w:sz w:val="32"/>
      <w:lang w:eastAsia="cs-CZ"/>
    </w:rPr>
  </w:style>
  <w:style w:type="paragraph" w:styleId="Obsah1">
    <w:name w:val="toc 1"/>
    <w:basedOn w:val="Normln"/>
    <w:next w:val="Normln"/>
    <w:autoRedefine/>
    <w:uiPriority w:val="39"/>
    <w:unhideWhenUsed/>
    <w:rsid w:val="00C40EFB"/>
    <w:pPr>
      <w:spacing w:after="100"/>
    </w:pPr>
  </w:style>
  <w:style w:type="paragraph" w:styleId="Obsah2">
    <w:name w:val="toc 2"/>
    <w:basedOn w:val="Normln"/>
    <w:next w:val="Normln"/>
    <w:autoRedefine/>
    <w:uiPriority w:val="39"/>
    <w:unhideWhenUsed/>
    <w:rsid w:val="00C40EFB"/>
    <w:pPr>
      <w:spacing w:after="100"/>
      <w:ind w:left="240"/>
    </w:pPr>
  </w:style>
  <w:style w:type="paragraph" w:styleId="Bezmezer">
    <w:name w:val="No Spacing"/>
    <w:uiPriority w:val="1"/>
    <w:qFormat/>
    <w:rsid w:val="00AE6F05"/>
    <w:pPr>
      <w:spacing w:after="0"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rsid w:val="001C76AF"/>
    <w:rPr>
      <w:i/>
      <w:iCs/>
    </w:rPr>
  </w:style>
  <w:style w:type="paragraph" w:styleId="Normlnweb">
    <w:name w:val="Normal (Web)"/>
    <w:basedOn w:val="Normln"/>
    <w:uiPriority w:val="99"/>
    <w:semiHidden/>
    <w:unhideWhenUsed/>
    <w:rsid w:val="00B83AE9"/>
    <w:pPr>
      <w:spacing w:before="100" w:beforeAutospacing="1" w:after="100" w:afterAutospacing="1" w:line="240" w:lineRule="auto"/>
    </w:pPr>
    <w:rPr>
      <w:rFonts w:eastAsia="Times New Roman" w:cs="Times New Roman"/>
      <w:szCs w:val="24"/>
      <w:lang w:eastAsia="cs-CZ"/>
    </w:rPr>
  </w:style>
  <w:style w:type="paragraph" w:customStyle="1" w:styleId="Default">
    <w:name w:val="Default"/>
    <w:rsid w:val="00260D27"/>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hlizenidokn.cuzk.cz/VyberKatastrInfo.aspx?encrypted=Qisa4Pouvx4PpiWJBTMdndhJfCgdaSoTAWax90OyEQBjlRBXlE7pXuLLYHiIdwOde-i4TeZOgD5ZYe_qgeoDgv7nE8kSpfImJ-6mzZVMKmODx8FaiaCf1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nahlizenidokn.cuzk.cz/VyberKatastrInfo.aspx?encrypted=jRGQTTgHgySQlPxtbQRlAwri7kpp5vximPR0C3wUlqQHCceejID27aRBTF53a5y7LsHlwSGMnxknhkizNj8hm83Z9KcJ3IcSAH4VwJtAp51Jg78AUgBaaA=="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3F5B00-B62A-4C3D-8D39-0EA7AC4F0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3762</Words>
  <Characters>22200</Characters>
  <Application>Microsoft Office Word</Application>
  <DocSecurity>0</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Univerzita Pardubice</Company>
  <LinksUpToDate>false</LinksUpToDate>
  <CharactersWithSpaces>25911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Jenda Rosina</dc:creator>
  <cp:lastModifiedBy>Jan Rosina</cp:lastModifiedBy>
  <cp:revision>7</cp:revision>
  <cp:lastPrinted>2019-04-25T07:33:00Z</cp:lastPrinted>
  <dcterms:created xsi:type="dcterms:W3CDTF">2019-04-24T11:23:00Z</dcterms:created>
  <dcterms:modified xsi:type="dcterms:W3CDTF">2019-04-25T07:33:00Z</dcterms:modified>
</cp:coreProperties>
</file>