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254CA009" w14:textId="77777777" w:rsidR="009E7396" w:rsidRDefault="001C5073" w:rsidP="009E7396">
      <w:pPr>
        <w:spacing w:after="2000"/>
        <w:rPr>
          <w:b/>
          <w:sz w:val="44"/>
        </w:rPr>
      </w:pPr>
      <w:bookmarkStart w:id="0" w:name="_GoBack"/>
      <w:r>
        <w:rPr>
          <w:rFonts w:ascii="Times" w:hAnsi="Times" w:cs="Times"/>
          <w:noProof/>
          <w:szCs w:val="24"/>
        </w:rPr>
        <w:drawing>
          <wp:inline distT="0" distB="0" distL="0" distR="0" wp14:anchorId="1F78F83F" wp14:editId="7ED83C0F">
            <wp:extent cx="6031230" cy="622300"/>
            <wp:effectExtent l="0" t="0" r="0" b="1270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6031230" cy="622300"/>
                    </a:xfrm>
                    <a:prstGeom prst="rect">
                      <a:avLst/>
                    </a:prstGeom>
                    <a:noFill/>
                    <a:ln>
                      <a:noFill/>
                    </a:ln>
                  </pic:spPr>
                </pic:pic>
              </a:graphicData>
            </a:graphic>
          </wp:inline>
        </w:drawing>
      </w:r>
      <w:bookmarkEnd w:id="0"/>
    </w:p>
    <w:p w14:paraId="07A42ED9" w14:textId="77777777" w:rsidR="00F33424" w:rsidRDefault="002749B9" w:rsidP="00F33424">
      <w:pPr>
        <w:spacing w:after="200"/>
        <w:jc w:val="center"/>
        <w:rPr>
          <w:rFonts w:ascii="Arial" w:hAnsi="Arial" w:cs="Arial"/>
          <w:b/>
          <w:sz w:val="44"/>
        </w:rPr>
      </w:pPr>
      <w:r>
        <w:rPr>
          <w:rFonts w:ascii="Arial" w:hAnsi="Arial" w:cs="Arial"/>
          <w:b/>
          <w:sz w:val="44"/>
        </w:rPr>
        <w:t>Dokumentace pro výběr zhotovitele</w:t>
      </w:r>
    </w:p>
    <w:p w14:paraId="40A5E970" w14:textId="77777777" w:rsidR="00F33424" w:rsidRDefault="00F33424" w:rsidP="00F33424">
      <w:pPr>
        <w:spacing w:after="120"/>
        <w:jc w:val="center"/>
        <w:rPr>
          <w:rFonts w:ascii="Arial" w:hAnsi="Arial" w:cs="Arial"/>
          <w:sz w:val="36"/>
          <w:szCs w:val="36"/>
        </w:rPr>
      </w:pPr>
    </w:p>
    <w:p w14:paraId="37F946C7" w14:textId="77777777" w:rsidR="00F33424" w:rsidRDefault="00F33424" w:rsidP="00F33424">
      <w:pPr>
        <w:spacing w:after="120"/>
        <w:jc w:val="center"/>
        <w:rPr>
          <w:rFonts w:ascii="Arial" w:hAnsi="Arial" w:cs="Arial"/>
          <w:sz w:val="36"/>
          <w:szCs w:val="36"/>
        </w:rPr>
      </w:pPr>
    </w:p>
    <w:p w14:paraId="711D1901" w14:textId="77777777" w:rsidR="00885EE1" w:rsidRDefault="00885EE1" w:rsidP="00885EE1">
      <w:pPr>
        <w:spacing w:after="100" w:afterAutospacing="1" w:line="600" w:lineRule="exact"/>
        <w:jc w:val="center"/>
        <w:rPr>
          <w:rFonts w:ascii="Arial" w:hAnsi="Arial" w:cs="Arial"/>
          <w:sz w:val="36"/>
          <w:szCs w:val="36"/>
        </w:rPr>
      </w:pPr>
      <w:r>
        <w:rPr>
          <w:rFonts w:ascii="Arial" w:hAnsi="Arial" w:cs="Arial"/>
          <w:sz w:val="36"/>
          <w:szCs w:val="36"/>
        </w:rPr>
        <w:t>Rozšíření varovných, hlásných, předpovědních a výstražných systémů</w:t>
      </w:r>
      <w:r w:rsidRPr="00AF623D">
        <w:rPr>
          <w:rFonts w:ascii="Arial" w:hAnsi="Arial" w:cs="Arial"/>
          <w:sz w:val="36"/>
          <w:szCs w:val="36"/>
        </w:rPr>
        <w:t xml:space="preserve"> </w:t>
      </w:r>
      <w:r>
        <w:rPr>
          <w:rFonts w:ascii="Arial" w:hAnsi="Arial" w:cs="Arial"/>
          <w:sz w:val="36"/>
          <w:szCs w:val="36"/>
        </w:rPr>
        <w:t xml:space="preserve">statutárního </w:t>
      </w:r>
      <w:r w:rsidRPr="00AF623D">
        <w:rPr>
          <w:rFonts w:ascii="Arial" w:hAnsi="Arial" w:cs="Arial"/>
          <w:sz w:val="36"/>
          <w:szCs w:val="36"/>
        </w:rPr>
        <w:t>měst</w:t>
      </w:r>
      <w:r>
        <w:rPr>
          <w:rFonts w:ascii="Arial" w:hAnsi="Arial" w:cs="Arial"/>
          <w:sz w:val="36"/>
          <w:szCs w:val="36"/>
        </w:rPr>
        <w:t>a</w:t>
      </w:r>
      <w:r w:rsidRPr="00AF623D">
        <w:rPr>
          <w:rFonts w:ascii="Arial" w:hAnsi="Arial" w:cs="Arial"/>
          <w:sz w:val="36"/>
          <w:szCs w:val="36"/>
        </w:rPr>
        <w:t xml:space="preserve"> </w:t>
      </w:r>
      <w:r>
        <w:rPr>
          <w:rFonts w:ascii="Arial" w:hAnsi="Arial" w:cs="Arial"/>
          <w:sz w:val="36"/>
          <w:szCs w:val="36"/>
        </w:rPr>
        <w:t>Liberec</w:t>
      </w:r>
    </w:p>
    <w:p w14:paraId="04553DF8" w14:textId="77777777" w:rsidR="00F33424" w:rsidRPr="007C6D7C" w:rsidRDefault="00375FCC" w:rsidP="00F33424">
      <w:pPr>
        <w:spacing w:after="120"/>
        <w:jc w:val="center"/>
        <w:rPr>
          <w:rFonts w:ascii="Arial" w:hAnsi="Arial" w:cs="Arial"/>
          <w:sz w:val="36"/>
          <w:szCs w:val="36"/>
        </w:rPr>
      </w:pPr>
      <w:r>
        <w:rPr>
          <w:rFonts w:ascii="Arial" w:hAnsi="Arial" w:cs="Arial"/>
          <w:sz w:val="36"/>
          <w:szCs w:val="36"/>
        </w:rPr>
        <w:t xml:space="preserve"> </w:t>
      </w:r>
    </w:p>
    <w:p w14:paraId="5536F748" w14:textId="77777777" w:rsidR="00B34D94" w:rsidRDefault="00B34D94" w:rsidP="00B34D94">
      <w:pPr>
        <w:spacing w:after="100" w:afterAutospacing="1" w:line="600" w:lineRule="exact"/>
        <w:jc w:val="center"/>
        <w:rPr>
          <w:rFonts w:ascii="Arial" w:hAnsi="Arial" w:cs="Arial"/>
          <w:b/>
          <w:sz w:val="44"/>
        </w:rPr>
      </w:pPr>
    </w:p>
    <w:p w14:paraId="38B97B18" w14:textId="77777777" w:rsidR="00B34D94" w:rsidRDefault="00B34D94" w:rsidP="00B34D94">
      <w:pPr>
        <w:spacing w:after="100" w:afterAutospacing="1" w:line="600" w:lineRule="exact"/>
        <w:jc w:val="center"/>
        <w:rPr>
          <w:rFonts w:ascii="Arial" w:hAnsi="Arial" w:cs="Arial"/>
          <w:b/>
          <w:sz w:val="44"/>
        </w:rPr>
      </w:pPr>
    </w:p>
    <w:p w14:paraId="3EB41DD0" w14:textId="77777777" w:rsidR="00B34D94" w:rsidRDefault="00B34D94" w:rsidP="00B34D94">
      <w:pPr>
        <w:spacing w:after="100" w:afterAutospacing="1" w:line="600" w:lineRule="exact"/>
        <w:jc w:val="center"/>
        <w:rPr>
          <w:rFonts w:ascii="Arial" w:hAnsi="Arial" w:cs="Arial"/>
          <w:b/>
          <w:sz w:val="44"/>
        </w:rPr>
      </w:pPr>
    </w:p>
    <w:p w14:paraId="1EE88317" w14:textId="77777777" w:rsidR="009E7396" w:rsidRPr="00DC7813" w:rsidRDefault="00FF2102" w:rsidP="00B34D94">
      <w:pPr>
        <w:spacing w:after="100" w:afterAutospacing="1" w:line="600" w:lineRule="exact"/>
        <w:jc w:val="center"/>
        <w:rPr>
          <w:rFonts w:ascii="Arial" w:hAnsi="Arial" w:cs="Arial"/>
          <w:sz w:val="44"/>
          <w:szCs w:val="44"/>
        </w:rPr>
      </w:pPr>
      <w:r w:rsidRPr="00B34D94">
        <w:rPr>
          <w:rFonts w:ascii="Arial" w:hAnsi="Arial" w:cs="Arial"/>
          <w:b/>
          <w:sz w:val="44"/>
        </w:rPr>
        <w:t>Technická zpráva</w:t>
      </w:r>
    </w:p>
    <w:p w14:paraId="58F9CA9E" w14:textId="77777777" w:rsidR="00606C2B" w:rsidRDefault="00606C2B" w:rsidP="009E7396">
      <w:pPr>
        <w:rPr>
          <w:rFonts w:ascii="Arial" w:hAnsi="Arial"/>
        </w:rPr>
      </w:pPr>
    </w:p>
    <w:p w14:paraId="01DEF142" w14:textId="77777777" w:rsidR="00FF2102" w:rsidRDefault="00FF2102" w:rsidP="00F33424">
      <w:pPr>
        <w:spacing w:after="800"/>
        <w:rPr>
          <w:rFonts w:ascii="Arial" w:hAnsi="Arial" w:cs="Arial"/>
          <w:sz w:val="28"/>
          <w:szCs w:val="28"/>
        </w:rPr>
      </w:pPr>
    </w:p>
    <w:p w14:paraId="60DA2CFE" w14:textId="77777777" w:rsidR="00061331" w:rsidRDefault="00061331" w:rsidP="00F33424">
      <w:pPr>
        <w:spacing w:after="800"/>
        <w:rPr>
          <w:rFonts w:ascii="Arial" w:hAnsi="Arial" w:cs="Arial"/>
          <w:sz w:val="28"/>
          <w:szCs w:val="28"/>
        </w:rPr>
      </w:pPr>
    </w:p>
    <w:p w14:paraId="2CFCF913" w14:textId="77777777" w:rsidR="00061331" w:rsidRDefault="00061331" w:rsidP="00F33424">
      <w:pPr>
        <w:spacing w:after="800"/>
        <w:rPr>
          <w:rFonts w:ascii="Arial" w:hAnsi="Arial" w:cs="Arial"/>
          <w:sz w:val="28"/>
          <w:szCs w:val="28"/>
        </w:rPr>
      </w:pPr>
    </w:p>
    <w:p w14:paraId="7FEC0E7D" w14:textId="77777777" w:rsidR="00606C2B" w:rsidRPr="00FF2102" w:rsidRDefault="0005059E" w:rsidP="00FF2102">
      <w:pPr>
        <w:spacing w:after="800"/>
        <w:jc w:val="center"/>
        <w:rPr>
          <w:rFonts w:ascii="Arial" w:hAnsi="Arial" w:cs="Arial"/>
          <w:b/>
          <w:sz w:val="44"/>
          <w:szCs w:val="44"/>
        </w:rPr>
      </w:pPr>
      <w:r>
        <w:rPr>
          <w:rFonts w:ascii="Arial" w:hAnsi="Arial" w:cs="Arial"/>
          <w:sz w:val="28"/>
          <w:szCs w:val="28"/>
        </w:rPr>
        <w:t>Prosinec</w:t>
      </w:r>
      <w:r w:rsidR="0023181A">
        <w:rPr>
          <w:rFonts w:ascii="Arial" w:hAnsi="Arial" w:cs="Arial"/>
          <w:sz w:val="28"/>
          <w:szCs w:val="28"/>
        </w:rPr>
        <w:tab/>
      </w:r>
      <w:r w:rsidR="009736F0">
        <w:rPr>
          <w:rFonts w:ascii="Arial" w:hAnsi="Arial" w:cs="Arial"/>
          <w:sz w:val="28"/>
          <w:szCs w:val="28"/>
        </w:rPr>
        <w:t xml:space="preserve"> 20</w:t>
      </w:r>
      <w:r w:rsidR="0023181A">
        <w:rPr>
          <w:rFonts w:ascii="Arial" w:hAnsi="Arial" w:cs="Arial"/>
          <w:sz w:val="28"/>
          <w:szCs w:val="28"/>
        </w:rPr>
        <w:t>1</w:t>
      </w:r>
      <w:r>
        <w:rPr>
          <w:rFonts w:ascii="Arial" w:hAnsi="Arial" w:cs="Arial"/>
          <w:sz w:val="28"/>
          <w:szCs w:val="28"/>
        </w:rPr>
        <w:t>9</w:t>
      </w:r>
    </w:p>
    <w:p w14:paraId="1DF4C148" w14:textId="77777777" w:rsidR="009E7396" w:rsidRDefault="009E7396">
      <w:pPr>
        <w:jc w:val="center"/>
      </w:pPr>
    </w:p>
    <w:p w14:paraId="51A7A1F9" w14:textId="77777777" w:rsidR="009E7396" w:rsidRDefault="009E7396">
      <w:pPr>
        <w:jc w:val="center"/>
      </w:pPr>
    </w:p>
    <w:p w14:paraId="26FDBDDA" w14:textId="77777777" w:rsidR="00606C2B" w:rsidRDefault="00606C2B">
      <w:pPr>
        <w:jc w:val="center"/>
      </w:pPr>
    </w:p>
    <w:p w14:paraId="6F69195A" w14:textId="77777777" w:rsidR="00606C2B" w:rsidRDefault="00606C2B" w:rsidP="009E7396">
      <w:pPr>
        <w:rPr>
          <w:rFonts w:ascii="Arial" w:hAnsi="Arial"/>
          <w:b/>
        </w:rPr>
      </w:pPr>
    </w:p>
    <w:p w14:paraId="2DFE84A3" w14:textId="77777777" w:rsidR="00606C2B" w:rsidRDefault="00606C2B">
      <w:pPr>
        <w:jc w:val="center"/>
        <w:rPr>
          <w:rFonts w:ascii="Arial" w:hAnsi="Arial"/>
          <w:sz w:val="28"/>
        </w:rPr>
      </w:pPr>
    </w:p>
    <w:p w14:paraId="18332D45" w14:textId="77777777" w:rsidR="00606C2B" w:rsidRDefault="00606C2B">
      <w:pPr>
        <w:jc w:val="center"/>
        <w:rPr>
          <w:rFonts w:ascii="Arial" w:hAnsi="Arial"/>
          <w:sz w:val="8"/>
        </w:rPr>
      </w:pPr>
    </w:p>
    <w:p w14:paraId="7E5C718D" w14:textId="77777777" w:rsidR="00606C2B" w:rsidRDefault="00606C2B" w:rsidP="00F8605B">
      <w:pPr>
        <w:rPr>
          <w:rFonts w:ascii="Arial" w:hAnsi="Arial"/>
        </w:rPr>
      </w:pPr>
    </w:p>
    <w:p w14:paraId="3B7D24FC" w14:textId="77777777" w:rsidR="00606C2B" w:rsidRDefault="00606C2B">
      <w:pPr>
        <w:jc w:val="center"/>
        <w:rPr>
          <w:rFonts w:ascii="Arial" w:hAnsi="Arial"/>
        </w:rPr>
      </w:pPr>
    </w:p>
    <w:p w14:paraId="4B00ADA4" w14:textId="77777777" w:rsidR="00606C2B" w:rsidRDefault="00606C2B">
      <w:pPr>
        <w:jc w:val="center"/>
        <w:rPr>
          <w:rFonts w:ascii="Arial" w:hAnsi="Arial"/>
          <w:sz w:val="8"/>
        </w:rPr>
      </w:pPr>
    </w:p>
    <w:p w14:paraId="74123B1A" w14:textId="77777777" w:rsidR="00606C2B" w:rsidRDefault="00E554E4">
      <w:pPr>
        <w:jc w:val="center"/>
        <w:rPr>
          <w:rFonts w:ascii="Arial" w:hAnsi="Arial"/>
        </w:rPr>
      </w:pPr>
      <w:r>
        <w:rPr>
          <w:rFonts w:ascii="Arial" w:hAnsi="Arial"/>
        </w:rPr>
        <w:fldChar w:fldCharType="begin">
          <w:ffData>
            <w:name w:val="Textové17"/>
            <w:enabled w:val="0"/>
            <w:calcOnExit w:val="0"/>
            <w:textInput>
              <w:default w:val="Dokumentace pro výběr zhotovitele"/>
            </w:textInput>
          </w:ffData>
        </w:fldChar>
      </w:r>
      <w:bookmarkStart w:id="1" w:name="Textové17"/>
      <w:r w:rsidR="00A56FD7">
        <w:rPr>
          <w:rFonts w:ascii="Arial" w:hAnsi="Arial"/>
        </w:rPr>
        <w:instrText xml:space="preserve"> FORMTEXT </w:instrText>
      </w:r>
      <w:r>
        <w:rPr>
          <w:rFonts w:ascii="Arial" w:hAnsi="Arial"/>
        </w:rPr>
      </w:r>
      <w:r>
        <w:rPr>
          <w:rFonts w:ascii="Arial" w:hAnsi="Arial"/>
        </w:rPr>
        <w:fldChar w:fldCharType="separate"/>
      </w:r>
      <w:r w:rsidR="00A56FD7">
        <w:rPr>
          <w:rFonts w:ascii="Arial" w:hAnsi="Arial"/>
          <w:noProof/>
        </w:rPr>
        <w:t>Dokumentace pro výběr zhotovitele</w:t>
      </w:r>
      <w:r>
        <w:rPr>
          <w:rFonts w:ascii="Arial" w:hAnsi="Arial"/>
        </w:rPr>
        <w:fldChar w:fldCharType="end"/>
      </w:r>
      <w:bookmarkEnd w:id="1"/>
    </w:p>
    <w:p w14:paraId="7A723C11" w14:textId="77777777" w:rsidR="00606C2B" w:rsidRDefault="00606C2B">
      <w:pPr>
        <w:jc w:val="center"/>
        <w:rPr>
          <w:rFonts w:ascii="Arial" w:hAnsi="Arial"/>
        </w:rPr>
      </w:pPr>
    </w:p>
    <w:p w14:paraId="0B776079" w14:textId="77777777" w:rsidR="00606C2B" w:rsidRDefault="00606C2B">
      <w:pPr>
        <w:jc w:val="center"/>
        <w:rPr>
          <w:rFonts w:ascii="Arial" w:hAnsi="Arial"/>
        </w:rPr>
      </w:pPr>
    </w:p>
    <w:p w14:paraId="7DBCC504" w14:textId="77777777" w:rsidR="00606C2B" w:rsidRDefault="00606C2B">
      <w:pPr>
        <w:jc w:val="center"/>
        <w:rPr>
          <w:rFonts w:ascii="Arial" w:hAnsi="Arial"/>
        </w:rPr>
      </w:pPr>
    </w:p>
    <w:tbl>
      <w:tblPr>
        <w:tblW w:w="0" w:type="auto"/>
        <w:tblLayout w:type="fixed"/>
        <w:tblCellMar>
          <w:left w:w="70" w:type="dxa"/>
          <w:right w:w="70" w:type="dxa"/>
        </w:tblCellMar>
        <w:tblLook w:val="0000" w:firstRow="0" w:lastRow="0" w:firstColumn="0" w:lastColumn="0" w:noHBand="0" w:noVBand="0"/>
      </w:tblPr>
      <w:tblGrid>
        <w:gridCol w:w="3331"/>
        <w:gridCol w:w="3827"/>
        <w:gridCol w:w="2551"/>
      </w:tblGrid>
      <w:tr w:rsidR="00606C2B" w14:paraId="758DEBBD" w14:textId="77777777">
        <w:tc>
          <w:tcPr>
            <w:tcW w:w="3331" w:type="dxa"/>
          </w:tcPr>
          <w:p w14:paraId="4DDF1A19" w14:textId="77777777" w:rsidR="00606C2B" w:rsidRDefault="00061331">
            <w:pPr>
              <w:pStyle w:val="temelin1"/>
              <w:rPr>
                <w:b/>
                <w:sz w:val="24"/>
              </w:rPr>
            </w:pPr>
            <w:r>
              <w:rPr>
                <w:b/>
                <w:sz w:val="24"/>
              </w:rPr>
              <w:t>Objednatel</w:t>
            </w:r>
            <w:r w:rsidR="00606C2B">
              <w:rPr>
                <w:b/>
                <w:sz w:val="24"/>
              </w:rPr>
              <w:t>:</w:t>
            </w:r>
          </w:p>
        </w:tc>
        <w:tc>
          <w:tcPr>
            <w:tcW w:w="3827" w:type="dxa"/>
          </w:tcPr>
          <w:p w14:paraId="02F8FD70" w14:textId="77777777" w:rsidR="00D65C12" w:rsidRDefault="005346AE" w:rsidP="00D65C12">
            <w:pPr>
              <w:pStyle w:val="temelin1"/>
              <w:rPr>
                <w:sz w:val="24"/>
                <w:szCs w:val="24"/>
              </w:rPr>
            </w:pPr>
            <w:r>
              <w:rPr>
                <w:sz w:val="24"/>
                <w:szCs w:val="24"/>
              </w:rPr>
              <w:t>Statutární město Liberec</w:t>
            </w:r>
          </w:p>
          <w:p w14:paraId="251F68B0" w14:textId="77777777" w:rsidR="00286AA9" w:rsidRDefault="005346AE" w:rsidP="00B86122">
            <w:pPr>
              <w:pStyle w:val="temelin1"/>
              <w:rPr>
                <w:sz w:val="24"/>
                <w:szCs w:val="24"/>
              </w:rPr>
            </w:pPr>
            <w:r>
              <w:rPr>
                <w:sz w:val="24"/>
                <w:szCs w:val="24"/>
              </w:rPr>
              <w:t xml:space="preserve">Nám. Dr. E. Beneše 1/1, </w:t>
            </w:r>
          </w:p>
          <w:p w14:paraId="40FFE7DB" w14:textId="77777777" w:rsidR="002749B9" w:rsidRPr="002749B9" w:rsidRDefault="005346AE" w:rsidP="002749B9">
            <w:pPr>
              <w:pStyle w:val="temelin1"/>
              <w:rPr>
                <w:sz w:val="24"/>
              </w:rPr>
            </w:pPr>
            <w:r>
              <w:rPr>
                <w:sz w:val="24"/>
                <w:szCs w:val="24"/>
              </w:rPr>
              <w:t>460 59 Liberec 1</w:t>
            </w:r>
          </w:p>
          <w:p w14:paraId="346E84B7" w14:textId="77777777" w:rsidR="00606C2B" w:rsidRPr="002749B9" w:rsidRDefault="00606C2B" w:rsidP="002749B9">
            <w:pPr>
              <w:pStyle w:val="temelin1"/>
              <w:rPr>
                <w:sz w:val="24"/>
              </w:rPr>
            </w:pPr>
          </w:p>
        </w:tc>
        <w:tc>
          <w:tcPr>
            <w:tcW w:w="2551" w:type="dxa"/>
          </w:tcPr>
          <w:p w14:paraId="0EE63740" w14:textId="77777777" w:rsidR="00A56FD7" w:rsidRPr="008549B7" w:rsidRDefault="00B86122" w:rsidP="00A56FD7">
            <w:pPr>
              <w:pStyle w:val="temelin1"/>
              <w:rPr>
                <w:sz w:val="24"/>
              </w:rPr>
            </w:pPr>
            <w:r>
              <w:rPr>
                <w:sz w:val="24"/>
              </w:rPr>
              <w:t>tel:</w:t>
            </w:r>
            <w:r w:rsidR="002749B9" w:rsidRPr="008549B7">
              <w:rPr>
                <w:sz w:val="24"/>
              </w:rPr>
              <w:t xml:space="preserve"> </w:t>
            </w:r>
            <w:r w:rsidR="005346AE">
              <w:rPr>
                <w:sz w:val="24"/>
              </w:rPr>
              <w:t>485 243 111</w:t>
            </w:r>
          </w:p>
          <w:p w14:paraId="30E252C4" w14:textId="77777777" w:rsidR="00606C2B" w:rsidRPr="008549B7" w:rsidRDefault="00606C2B" w:rsidP="00A56FD7">
            <w:pPr>
              <w:pStyle w:val="temelin1"/>
              <w:rPr>
                <w:sz w:val="24"/>
              </w:rPr>
            </w:pPr>
          </w:p>
        </w:tc>
      </w:tr>
      <w:tr w:rsidR="00606C2B" w14:paraId="7F3E6B96" w14:textId="77777777">
        <w:tc>
          <w:tcPr>
            <w:tcW w:w="9709" w:type="dxa"/>
            <w:gridSpan w:val="3"/>
          </w:tcPr>
          <w:p w14:paraId="609996E3" w14:textId="77777777" w:rsidR="00606C2B" w:rsidRDefault="00606C2B">
            <w:pPr>
              <w:pStyle w:val="temelin1"/>
              <w:jc w:val="center"/>
              <w:rPr>
                <w:sz w:val="24"/>
              </w:rPr>
            </w:pPr>
          </w:p>
        </w:tc>
      </w:tr>
      <w:tr w:rsidR="00606C2B" w14:paraId="0C3EFDF7" w14:textId="77777777">
        <w:tc>
          <w:tcPr>
            <w:tcW w:w="9709" w:type="dxa"/>
            <w:gridSpan w:val="3"/>
          </w:tcPr>
          <w:p w14:paraId="18B253A1" w14:textId="77777777" w:rsidR="00606C2B" w:rsidRDefault="00606C2B">
            <w:pPr>
              <w:pStyle w:val="temelin1"/>
              <w:jc w:val="center"/>
              <w:rPr>
                <w:sz w:val="24"/>
              </w:rPr>
            </w:pPr>
          </w:p>
        </w:tc>
      </w:tr>
      <w:tr w:rsidR="00606C2B" w14:paraId="403C620D" w14:textId="77777777">
        <w:tc>
          <w:tcPr>
            <w:tcW w:w="3331" w:type="dxa"/>
          </w:tcPr>
          <w:p w14:paraId="67A1A23A" w14:textId="77777777" w:rsidR="00606C2B" w:rsidRDefault="00061331">
            <w:pPr>
              <w:pStyle w:val="temelin1"/>
              <w:rPr>
                <w:sz w:val="24"/>
              </w:rPr>
            </w:pPr>
            <w:r w:rsidRPr="009300CB">
              <w:rPr>
                <w:b/>
                <w:sz w:val="24"/>
              </w:rPr>
              <w:t>Zhotovitel</w:t>
            </w:r>
            <w:r w:rsidR="00606C2B" w:rsidRPr="009300CB">
              <w:rPr>
                <w:b/>
                <w:sz w:val="24"/>
              </w:rPr>
              <w:t>:</w:t>
            </w:r>
          </w:p>
        </w:tc>
        <w:tc>
          <w:tcPr>
            <w:tcW w:w="3827" w:type="dxa"/>
          </w:tcPr>
          <w:p w14:paraId="3ED97F6F" w14:textId="77777777" w:rsidR="009300CB" w:rsidRPr="00A56FD7" w:rsidRDefault="005346AE" w:rsidP="009300CB">
            <w:pPr>
              <w:pStyle w:val="temelin1"/>
              <w:rPr>
                <w:sz w:val="24"/>
              </w:rPr>
            </w:pPr>
            <w:r>
              <w:rPr>
                <w:sz w:val="24"/>
              </w:rPr>
              <w:t>Ing. Vladimír Pavlík</w:t>
            </w:r>
          </w:p>
          <w:p w14:paraId="38FAA289" w14:textId="77777777" w:rsidR="009300CB" w:rsidRDefault="005346AE" w:rsidP="009300CB">
            <w:pPr>
              <w:pStyle w:val="temelin1"/>
              <w:rPr>
                <w:sz w:val="24"/>
              </w:rPr>
            </w:pPr>
            <w:r>
              <w:rPr>
                <w:sz w:val="24"/>
              </w:rPr>
              <w:t xml:space="preserve">Najdrova 2183 </w:t>
            </w:r>
          </w:p>
          <w:p w14:paraId="023A3A1D" w14:textId="77777777" w:rsidR="008B4663" w:rsidRDefault="005346AE" w:rsidP="009300CB">
            <w:pPr>
              <w:pStyle w:val="temelin1"/>
              <w:rPr>
                <w:sz w:val="24"/>
              </w:rPr>
            </w:pPr>
            <w:r>
              <w:rPr>
                <w:sz w:val="24"/>
              </w:rPr>
              <w:t>252 63 Roztoky u Prahy</w:t>
            </w:r>
          </w:p>
          <w:p w14:paraId="0ED423EF" w14:textId="77777777" w:rsidR="005346AE" w:rsidRPr="009300CB" w:rsidRDefault="005346AE" w:rsidP="009300CB">
            <w:pPr>
              <w:pStyle w:val="temelin1"/>
              <w:rPr>
                <w:sz w:val="24"/>
              </w:rPr>
            </w:pPr>
          </w:p>
        </w:tc>
        <w:tc>
          <w:tcPr>
            <w:tcW w:w="2551" w:type="dxa"/>
          </w:tcPr>
          <w:p w14:paraId="7B73408B" w14:textId="77777777" w:rsidR="00A56FD7" w:rsidRPr="00A56FD7" w:rsidRDefault="00B86122" w:rsidP="00A56FD7">
            <w:pPr>
              <w:pStyle w:val="temelin1"/>
              <w:rPr>
                <w:sz w:val="24"/>
              </w:rPr>
            </w:pPr>
            <w:r>
              <w:rPr>
                <w:sz w:val="24"/>
              </w:rPr>
              <w:t>t</w:t>
            </w:r>
            <w:r w:rsidR="00A56FD7" w:rsidRPr="00A56FD7">
              <w:rPr>
                <w:sz w:val="24"/>
              </w:rPr>
              <w:t>el</w:t>
            </w:r>
            <w:r>
              <w:rPr>
                <w:sz w:val="24"/>
              </w:rPr>
              <w:t xml:space="preserve">: </w:t>
            </w:r>
            <w:r w:rsidR="005346AE">
              <w:rPr>
                <w:sz w:val="24"/>
              </w:rPr>
              <w:t>737 457 709</w:t>
            </w:r>
          </w:p>
          <w:p w14:paraId="0F801899" w14:textId="77777777" w:rsidR="00606C2B" w:rsidRPr="008B4663" w:rsidRDefault="00606C2B" w:rsidP="008B4663">
            <w:pPr>
              <w:pStyle w:val="temelin1"/>
              <w:rPr>
                <w:sz w:val="24"/>
              </w:rPr>
            </w:pPr>
          </w:p>
        </w:tc>
      </w:tr>
      <w:tr w:rsidR="00606C2B" w14:paraId="41292F88" w14:textId="77777777">
        <w:tc>
          <w:tcPr>
            <w:tcW w:w="9709" w:type="dxa"/>
            <w:gridSpan w:val="3"/>
          </w:tcPr>
          <w:p w14:paraId="678A569A" w14:textId="77777777" w:rsidR="00A32870" w:rsidRDefault="00A32870" w:rsidP="00A32870">
            <w:pPr>
              <w:pStyle w:val="temelin1"/>
              <w:ind w:firstLine="3402"/>
              <w:rPr>
                <w:sz w:val="24"/>
              </w:rPr>
            </w:pPr>
          </w:p>
        </w:tc>
      </w:tr>
      <w:tr w:rsidR="00606C2B" w14:paraId="0633013A" w14:textId="77777777">
        <w:tc>
          <w:tcPr>
            <w:tcW w:w="9709" w:type="dxa"/>
            <w:gridSpan w:val="3"/>
          </w:tcPr>
          <w:p w14:paraId="64114939" w14:textId="77777777" w:rsidR="00606C2B" w:rsidRDefault="00606C2B">
            <w:pPr>
              <w:pStyle w:val="temelin1"/>
              <w:jc w:val="center"/>
              <w:rPr>
                <w:sz w:val="24"/>
              </w:rPr>
            </w:pPr>
          </w:p>
        </w:tc>
      </w:tr>
      <w:tr w:rsidR="00606C2B" w14:paraId="13A9FBF1" w14:textId="77777777">
        <w:tc>
          <w:tcPr>
            <w:tcW w:w="3331" w:type="dxa"/>
          </w:tcPr>
          <w:p w14:paraId="6DC2C8A9" w14:textId="77777777" w:rsidR="00606C2B" w:rsidRDefault="00061331">
            <w:pPr>
              <w:pStyle w:val="temelin1"/>
              <w:rPr>
                <w:b/>
                <w:sz w:val="24"/>
              </w:rPr>
            </w:pPr>
            <w:r>
              <w:rPr>
                <w:b/>
                <w:sz w:val="24"/>
              </w:rPr>
              <w:t>Vypracoval</w:t>
            </w:r>
            <w:r w:rsidR="00606C2B">
              <w:rPr>
                <w:b/>
                <w:sz w:val="24"/>
              </w:rPr>
              <w:t>:</w:t>
            </w:r>
          </w:p>
        </w:tc>
        <w:tc>
          <w:tcPr>
            <w:tcW w:w="3827" w:type="dxa"/>
          </w:tcPr>
          <w:p w14:paraId="6498FD3E" w14:textId="77777777" w:rsidR="00606C2B" w:rsidRDefault="002749B9" w:rsidP="00A56E7A">
            <w:pPr>
              <w:pStyle w:val="temelin1"/>
              <w:rPr>
                <w:sz w:val="24"/>
              </w:rPr>
            </w:pPr>
            <w:r>
              <w:rPr>
                <w:sz w:val="24"/>
              </w:rPr>
              <w:t xml:space="preserve">Ing. </w:t>
            </w:r>
            <w:r w:rsidR="005346AE">
              <w:rPr>
                <w:sz w:val="24"/>
              </w:rPr>
              <w:t>Vladimír Pavlík</w:t>
            </w:r>
          </w:p>
        </w:tc>
        <w:tc>
          <w:tcPr>
            <w:tcW w:w="2551" w:type="dxa"/>
          </w:tcPr>
          <w:p w14:paraId="5C382B7B" w14:textId="77777777" w:rsidR="00606C2B" w:rsidRDefault="00BB3297">
            <w:pPr>
              <w:pStyle w:val="temelin1"/>
              <w:rPr>
                <w:sz w:val="24"/>
              </w:rPr>
            </w:pPr>
            <w:r>
              <w:rPr>
                <w:sz w:val="24"/>
              </w:rPr>
              <w:t>t</w:t>
            </w:r>
            <w:r w:rsidR="00A93331">
              <w:rPr>
                <w:sz w:val="24"/>
              </w:rPr>
              <w:t xml:space="preserve">el: </w:t>
            </w:r>
            <w:r w:rsidR="005346AE">
              <w:rPr>
                <w:sz w:val="24"/>
              </w:rPr>
              <w:t>737 457 709</w:t>
            </w:r>
          </w:p>
          <w:p w14:paraId="71E90677" w14:textId="77777777" w:rsidR="00606C2B" w:rsidRDefault="00606C2B" w:rsidP="00A93331">
            <w:pPr>
              <w:pStyle w:val="temelin1"/>
              <w:rPr>
                <w:sz w:val="24"/>
              </w:rPr>
            </w:pPr>
          </w:p>
        </w:tc>
      </w:tr>
      <w:tr w:rsidR="00606C2B" w14:paraId="722CB4D4" w14:textId="77777777">
        <w:tc>
          <w:tcPr>
            <w:tcW w:w="9709" w:type="dxa"/>
            <w:gridSpan w:val="3"/>
          </w:tcPr>
          <w:p w14:paraId="7B331800" w14:textId="77777777" w:rsidR="00606C2B" w:rsidRDefault="00606C2B">
            <w:pPr>
              <w:pStyle w:val="temelin1"/>
              <w:jc w:val="center"/>
              <w:rPr>
                <w:sz w:val="24"/>
              </w:rPr>
            </w:pPr>
          </w:p>
        </w:tc>
      </w:tr>
      <w:tr w:rsidR="00143E05" w14:paraId="200CCBD8" w14:textId="77777777" w:rsidTr="00143E05">
        <w:trPr>
          <w:trHeight w:val="241"/>
        </w:trPr>
        <w:tc>
          <w:tcPr>
            <w:tcW w:w="3331" w:type="dxa"/>
          </w:tcPr>
          <w:p w14:paraId="38221A88" w14:textId="77777777" w:rsidR="00143E05" w:rsidRDefault="00143E05">
            <w:pPr>
              <w:pStyle w:val="temelin1"/>
              <w:rPr>
                <w:b/>
                <w:sz w:val="24"/>
              </w:rPr>
            </w:pPr>
          </w:p>
        </w:tc>
        <w:tc>
          <w:tcPr>
            <w:tcW w:w="3827" w:type="dxa"/>
          </w:tcPr>
          <w:p w14:paraId="0F60B471" w14:textId="77777777" w:rsidR="00143E05" w:rsidRPr="00143E05" w:rsidRDefault="00143E05">
            <w:pPr>
              <w:pStyle w:val="temelin1"/>
              <w:rPr>
                <w:b/>
                <w:sz w:val="24"/>
              </w:rPr>
            </w:pPr>
          </w:p>
        </w:tc>
        <w:tc>
          <w:tcPr>
            <w:tcW w:w="2551" w:type="dxa"/>
          </w:tcPr>
          <w:p w14:paraId="0BF70F26" w14:textId="77777777" w:rsidR="00143E05" w:rsidRPr="00143E05" w:rsidRDefault="00143E05">
            <w:pPr>
              <w:pStyle w:val="temelin1"/>
              <w:rPr>
                <w:b/>
                <w:sz w:val="24"/>
              </w:rPr>
            </w:pPr>
          </w:p>
        </w:tc>
      </w:tr>
      <w:tr w:rsidR="00143E05" w14:paraId="168A323B" w14:textId="77777777" w:rsidTr="00143E05">
        <w:trPr>
          <w:trHeight w:val="246"/>
        </w:trPr>
        <w:tc>
          <w:tcPr>
            <w:tcW w:w="3331" w:type="dxa"/>
          </w:tcPr>
          <w:p w14:paraId="25F4E94C" w14:textId="77777777" w:rsidR="00143E05" w:rsidRDefault="00143E05">
            <w:pPr>
              <w:pStyle w:val="temelin1"/>
              <w:rPr>
                <w:b/>
                <w:sz w:val="24"/>
              </w:rPr>
            </w:pPr>
          </w:p>
        </w:tc>
        <w:tc>
          <w:tcPr>
            <w:tcW w:w="3827" w:type="dxa"/>
          </w:tcPr>
          <w:p w14:paraId="3FA6DB8E" w14:textId="77777777" w:rsidR="00143E05" w:rsidRPr="00143E05" w:rsidRDefault="00143E05">
            <w:pPr>
              <w:pStyle w:val="temelin1"/>
              <w:rPr>
                <w:b/>
                <w:sz w:val="24"/>
              </w:rPr>
            </w:pPr>
          </w:p>
        </w:tc>
        <w:tc>
          <w:tcPr>
            <w:tcW w:w="2551" w:type="dxa"/>
          </w:tcPr>
          <w:p w14:paraId="7F41B358" w14:textId="77777777" w:rsidR="00143E05" w:rsidRPr="00143E05" w:rsidRDefault="00143E05">
            <w:pPr>
              <w:pStyle w:val="temelin1"/>
              <w:rPr>
                <w:b/>
                <w:sz w:val="24"/>
              </w:rPr>
            </w:pPr>
          </w:p>
        </w:tc>
      </w:tr>
      <w:tr w:rsidR="00143E05" w14:paraId="0CB2D779" w14:textId="77777777" w:rsidTr="00143E05">
        <w:trPr>
          <w:trHeight w:val="665"/>
        </w:trPr>
        <w:tc>
          <w:tcPr>
            <w:tcW w:w="3331" w:type="dxa"/>
          </w:tcPr>
          <w:p w14:paraId="4EB5AD44" w14:textId="77777777" w:rsidR="00143E05" w:rsidRDefault="00061331">
            <w:pPr>
              <w:pStyle w:val="temelin1"/>
              <w:rPr>
                <w:b/>
                <w:sz w:val="24"/>
              </w:rPr>
            </w:pPr>
            <w:r>
              <w:rPr>
                <w:b/>
                <w:sz w:val="24"/>
              </w:rPr>
              <w:t>Revize</w:t>
            </w:r>
            <w:r w:rsidR="00143E05">
              <w:rPr>
                <w:b/>
                <w:sz w:val="24"/>
              </w:rPr>
              <w:t>:</w:t>
            </w:r>
          </w:p>
        </w:tc>
        <w:tc>
          <w:tcPr>
            <w:tcW w:w="3827" w:type="dxa"/>
          </w:tcPr>
          <w:p w14:paraId="2AC4ED82" w14:textId="77777777" w:rsidR="00143E05" w:rsidRDefault="00143E05">
            <w:pPr>
              <w:pStyle w:val="temelin1"/>
              <w:rPr>
                <w:b/>
                <w:sz w:val="24"/>
              </w:rPr>
            </w:pPr>
          </w:p>
        </w:tc>
        <w:tc>
          <w:tcPr>
            <w:tcW w:w="2551" w:type="dxa"/>
          </w:tcPr>
          <w:p w14:paraId="5FD86BF7" w14:textId="77777777" w:rsidR="00143E05" w:rsidRDefault="00143E05" w:rsidP="00A56E7A">
            <w:pPr>
              <w:pStyle w:val="temelin1"/>
              <w:rPr>
                <w:b/>
                <w:sz w:val="24"/>
              </w:rPr>
            </w:pPr>
            <w:r>
              <w:rPr>
                <w:sz w:val="24"/>
              </w:rPr>
              <w:t xml:space="preserve">dne: </w:t>
            </w:r>
          </w:p>
        </w:tc>
      </w:tr>
      <w:tr w:rsidR="00606C2B" w14:paraId="730EE440" w14:textId="77777777">
        <w:tc>
          <w:tcPr>
            <w:tcW w:w="9709" w:type="dxa"/>
            <w:gridSpan w:val="3"/>
          </w:tcPr>
          <w:p w14:paraId="4400F048" w14:textId="77777777" w:rsidR="00606C2B" w:rsidRDefault="00606C2B">
            <w:pPr>
              <w:pStyle w:val="temelin1"/>
              <w:rPr>
                <w:b/>
                <w:sz w:val="24"/>
              </w:rPr>
            </w:pPr>
          </w:p>
        </w:tc>
      </w:tr>
      <w:tr w:rsidR="00606C2B" w14:paraId="3EED0570" w14:textId="77777777">
        <w:tc>
          <w:tcPr>
            <w:tcW w:w="9709" w:type="dxa"/>
            <w:gridSpan w:val="3"/>
          </w:tcPr>
          <w:p w14:paraId="1D57733F" w14:textId="77777777" w:rsidR="00606C2B" w:rsidRDefault="00606C2B">
            <w:pPr>
              <w:pStyle w:val="temelin1"/>
              <w:rPr>
                <w:b/>
                <w:sz w:val="24"/>
              </w:rPr>
            </w:pPr>
          </w:p>
        </w:tc>
      </w:tr>
    </w:tbl>
    <w:p w14:paraId="25F67374" w14:textId="77777777" w:rsidR="00606C2B" w:rsidRDefault="00606C2B">
      <w:pPr>
        <w:rPr>
          <w:rFonts w:ascii="Arial" w:hAnsi="Arial"/>
          <w:sz w:val="28"/>
        </w:rPr>
      </w:pPr>
    </w:p>
    <w:p w14:paraId="7AB7F3D7" w14:textId="77777777" w:rsidR="00606C2B" w:rsidRDefault="00606C2B">
      <w:pPr>
        <w:rPr>
          <w:rFonts w:ascii="Arial" w:hAnsi="Arial"/>
          <w:sz w:val="28"/>
        </w:rPr>
      </w:pPr>
    </w:p>
    <w:p w14:paraId="7E1282FA" w14:textId="77777777" w:rsidR="00606C2B" w:rsidRDefault="00606C2B">
      <w:pPr>
        <w:rPr>
          <w:rFonts w:ascii="Arial" w:hAnsi="Arial"/>
          <w:sz w:val="28"/>
        </w:rPr>
      </w:pPr>
    </w:p>
    <w:p w14:paraId="2737A509" w14:textId="77777777" w:rsidR="00606C2B" w:rsidRDefault="00606C2B">
      <w:pPr>
        <w:rPr>
          <w:rFonts w:ascii="Arial" w:hAnsi="Arial"/>
          <w:sz w:val="28"/>
        </w:rPr>
      </w:pPr>
    </w:p>
    <w:p w14:paraId="1CC3199F" w14:textId="77777777" w:rsidR="00606C2B" w:rsidRDefault="00606C2B"/>
    <w:p w14:paraId="03BAA9F4" w14:textId="77777777" w:rsidR="00606C2B" w:rsidRDefault="00606C2B"/>
    <w:p w14:paraId="2B16AA2B" w14:textId="77777777" w:rsidR="00606C2B" w:rsidRDefault="00606C2B">
      <w:pPr>
        <w:sectPr w:rsidR="00606C2B" w:rsidSect="00B01AA6">
          <w:footerReference w:type="first" r:id="rId9"/>
          <w:pgSz w:w="11907" w:h="16840" w:code="9"/>
          <w:pgMar w:top="1134" w:right="1134" w:bottom="851" w:left="1134" w:header="567" w:footer="284" w:gutter="0"/>
          <w:cols w:space="708"/>
        </w:sectPr>
      </w:pPr>
    </w:p>
    <w:tbl>
      <w:tblPr>
        <w:tblW w:w="0" w:type="auto"/>
        <w:tblInd w:w="70" w:type="dxa"/>
        <w:tblBorders>
          <w:top w:val="single" w:sz="6" w:space="0" w:color="auto"/>
          <w:left w:val="single" w:sz="6" w:space="0" w:color="auto"/>
          <w:bottom w:val="single" w:sz="6" w:space="0" w:color="auto"/>
          <w:right w:val="single" w:sz="6" w:space="0" w:color="auto"/>
        </w:tblBorders>
        <w:tblLayout w:type="fixed"/>
        <w:tblCellMar>
          <w:left w:w="70" w:type="dxa"/>
          <w:right w:w="70" w:type="dxa"/>
        </w:tblCellMar>
        <w:tblLook w:val="0000" w:firstRow="0" w:lastRow="0" w:firstColumn="0" w:lastColumn="0" w:noHBand="0" w:noVBand="0"/>
      </w:tblPr>
      <w:tblGrid>
        <w:gridCol w:w="9639"/>
      </w:tblGrid>
      <w:tr w:rsidR="00606C2B" w14:paraId="30B645E6" w14:textId="77777777">
        <w:trPr>
          <w:trHeight w:val="360"/>
        </w:trPr>
        <w:tc>
          <w:tcPr>
            <w:tcW w:w="9639" w:type="dxa"/>
            <w:shd w:val="pct10" w:color="auto" w:fill="auto"/>
            <w:vAlign w:val="center"/>
          </w:tcPr>
          <w:p w14:paraId="1F8AF3C3" w14:textId="77777777" w:rsidR="00606C2B" w:rsidRDefault="00606C2B">
            <w:pPr>
              <w:pStyle w:val="Obsah1"/>
              <w:spacing w:before="0"/>
              <w:ind w:right="-68"/>
              <w:jc w:val="center"/>
              <w:rPr>
                <w:b/>
              </w:rPr>
            </w:pPr>
            <w:r>
              <w:rPr>
                <w:rFonts w:ascii="Times New Roman" w:hAnsi="Times New Roman"/>
                <w:b/>
                <w:sz w:val="28"/>
              </w:rPr>
              <w:lastRenderedPageBreak/>
              <w:br w:type="column"/>
            </w:r>
            <w:r>
              <w:rPr>
                <w:b/>
              </w:rPr>
              <w:t>OBSAH</w:t>
            </w:r>
          </w:p>
        </w:tc>
      </w:tr>
    </w:tbl>
    <w:p w14:paraId="5BA45C06" w14:textId="77777777" w:rsidR="00CF108A" w:rsidRDefault="00E554E4">
      <w:pPr>
        <w:pStyle w:val="Obsah1"/>
        <w:rPr>
          <w:rFonts w:asciiTheme="minorHAnsi" w:eastAsiaTheme="minorEastAsia" w:hAnsiTheme="minorHAnsi" w:cstheme="minorBidi"/>
          <w:caps w:val="0"/>
          <w:sz w:val="22"/>
          <w:szCs w:val="22"/>
        </w:rPr>
      </w:pPr>
      <w:r>
        <w:rPr>
          <w:sz w:val="24"/>
        </w:rPr>
        <w:fldChar w:fldCharType="begin"/>
      </w:r>
      <w:r w:rsidR="009B43A2">
        <w:rPr>
          <w:sz w:val="24"/>
        </w:rPr>
        <w:instrText xml:space="preserve"> TOC \o </w:instrText>
      </w:r>
      <w:r>
        <w:rPr>
          <w:sz w:val="24"/>
        </w:rPr>
        <w:fldChar w:fldCharType="separate"/>
      </w:r>
      <w:r w:rsidR="00CF108A">
        <w:t>1</w:t>
      </w:r>
      <w:r w:rsidR="00CF108A">
        <w:rPr>
          <w:rFonts w:asciiTheme="minorHAnsi" w:eastAsiaTheme="minorEastAsia" w:hAnsiTheme="minorHAnsi" w:cstheme="minorBidi"/>
          <w:caps w:val="0"/>
          <w:sz w:val="22"/>
          <w:szCs w:val="22"/>
        </w:rPr>
        <w:tab/>
      </w:r>
      <w:r w:rsidR="00CF108A">
        <w:t>Průvodní zpráva</w:t>
      </w:r>
      <w:r w:rsidR="00CF108A">
        <w:tab/>
      </w:r>
      <w:r w:rsidR="00CF108A">
        <w:fldChar w:fldCharType="begin"/>
      </w:r>
      <w:r w:rsidR="00CF108A">
        <w:instrText xml:space="preserve"> PAGEREF _Toc27053183 \h </w:instrText>
      </w:r>
      <w:r w:rsidR="00CF108A">
        <w:fldChar w:fldCharType="separate"/>
      </w:r>
      <w:r w:rsidR="00CF108A">
        <w:t>5</w:t>
      </w:r>
      <w:r w:rsidR="00CF108A">
        <w:fldChar w:fldCharType="end"/>
      </w:r>
    </w:p>
    <w:p w14:paraId="4B6B395B" w14:textId="77777777" w:rsidR="00CF108A" w:rsidRDefault="00CF108A">
      <w:pPr>
        <w:pStyle w:val="Obsah2"/>
        <w:rPr>
          <w:rFonts w:asciiTheme="minorHAnsi" w:eastAsiaTheme="minorEastAsia" w:hAnsiTheme="minorHAnsi" w:cstheme="minorBidi"/>
          <w:caps w:val="0"/>
          <w:noProof/>
          <w:sz w:val="22"/>
          <w:szCs w:val="22"/>
        </w:rPr>
      </w:pPr>
      <w:r>
        <w:rPr>
          <w:noProof/>
        </w:rPr>
        <w:t>1.1</w:t>
      </w:r>
      <w:r>
        <w:rPr>
          <w:rFonts w:asciiTheme="minorHAnsi" w:eastAsiaTheme="minorEastAsia" w:hAnsiTheme="minorHAnsi" w:cstheme="minorBidi"/>
          <w:caps w:val="0"/>
          <w:noProof/>
          <w:sz w:val="22"/>
          <w:szCs w:val="22"/>
        </w:rPr>
        <w:tab/>
      </w:r>
      <w:r>
        <w:rPr>
          <w:noProof/>
        </w:rPr>
        <w:t>Úvodní zpráva</w:t>
      </w:r>
      <w:r>
        <w:rPr>
          <w:noProof/>
        </w:rPr>
        <w:tab/>
      </w:r>
      <w:r>
        <w:rPr>
          <w:noProof/>
        </w:rPr>
        <w:fldChar w:fldCharType="begin"/>
      </w:r>
      <w:r>
        <w:rPr>
          <w:noProof/>
        </w:rPr>
        <w:instrText xml:space="preserve"> PAGEREF _Toc27053184 \h </w:instrText>
      </w:r>
      <w:r>
        <w:rPr>
          <w:noProof/>
        </w:rPr>
      </w:r>
      <w:r>
        <w:rPr>
          <w:noProof/>
        </w:rPr>
        <w:fldChar w:fldCharType="separate"/>
      </w:r>
      <w:r>
        <w:rPr>
          <w:noProof/>
        </w:rPr>
        <w:t>5</w:t>
      </w:r>
      <w:r>
        <w:rPr>
          <w:noProof/>
        </w:rPr>
        <w:fldChar w:fldCharType="end"/>
      </w:r>
    </w:p>
    <w:p w14:paraId="6B843677" w14:textId="77777777" w:rsidR="00CF108A" w:rsidRDefault="00CF108A">
      <w:pPr>
        <w:pStyle w:val="Obsah2"/>
        <w:rPr>
          <w:rFonts w:asciiTheme="minorHAnsi" w:eastAsiaTheme="minorEastAsia" w:hAnsiTheme="minorHAnsi" w:cstheme="minorBidi"/>
          <w:caps w:val="0"/>
          <w:noProof/>
          <w:sz w:val="22"/>
          <w:szCs w:val="22"/>
        </w:rPr>
      </w:pPr>
      <w:r>
        <w:rPr>
          <w:noProof/>
        </w:rPr>
        <w:t>1.2</w:t>
      </w:r>
      <w:r>
        <w:rPr>
          <w:rFonts w:asciiTheme="minorHAnsi" w:eastAsiaTheme="minorEastAsia" w:hAnsiTheme="minorHAnsi" w:cstheme="minorBidi"/>
          <w:caps w:val="0"/>
          <w:noProof/>
          <w:sz w:val="22"/>
          <w:szCs w:val="22"/>
        </w:rPr>
        <w:tab/>
      </w:r>
      <w:r>
        <w:rPr>
          <w:noProof/>
        </w:rPr>
        <w:t>SEZNAM ZKRATEK</w:t>
      </w:r>
      <w:r>
        <w:rPr>
          <w:noProof/>
        </w:rPr>
        <w:tab/>
      </w:r>
      <w:r>
        <w:rPr>
          <w:noProof/>
        </w:rPr>
        <w:fldChar w:fldCharType="begin"/>
      </w:r>
      <w:r>
        <w:rPr>
          <w:noProof/>
        </w:rPr>
        <w:instrText xml:space="preserve"> PAGEREF _Toc27053185 \h </w:instrText>
      </w:r>
      <w:r>
        <w:rPr>
          <w:noProof/>
        </w:rPr>
      </w:r>
      <w:r>
        <w:rPr>
          <w:noProof/>
        </w:rPr>
        <w:fldChar w:fldCharType="separate"/>
      </w:r>
      <w:r>
        <w:rPr>
          <w:noProof/>
        </w:rPr>
        <w:t>5</w:t>
      </w:r>
      <w:r>
        <w:rPr>
          <w:noProof/>
        </w:rPr>
        <w:fldChar w:fldCharType="end"/>
      </w:r>
    </w:p>
    <w:p w14:paraId="4A2A6E56" w14:textId="77777777" w:rsidR="00CF108A" w:rsidRDefault="00CF108A">
      <w:pPr>
        <w:pStyle w:val="Obsah2"/>
        <w:rPr>
          <w:rFonts w:asciiTheme="minorHAnsi" w:eastAsiaTheme="minorEastAsia" w:hAnsiTheme="minorHAnsi" w:cstheme="minorBidi"/>
          <w:caps w:val="0"/>
          <w:noProof/>
          <w:sz w:val="22"/>
          <w:szCs w:val="22"/>
        </w:rPr>
      </w:pPr>
      <w:r>
        <w:rPr>
          <w:noProof/>
        </w:rPr>
        <w:t>1.3</w:t>
      </w:r>
      <w:r>
        <w:rPr>
          <w:rFonts w:asciiTheme="minorHAnsi" w:eastAsiaTheme="minorEastAsia" w:hAnsiTheme="minorHAnsi" w:cstheme="minorBidi"/>
          <w:caps w:val="0"/>
          <w:noProof/>
          <w:sz w:val="22"/>
          <w:szCs w:val="22"/>
        </w:rPr>
        <w:tab/>
      </w:r>
      <w:r>
        <w:rPr>
          <w:noProof/>
        </w:rPr>
        <w:t>Výchozí podklady</w:t>
      </w:r>
      <w:r>
        <w:rPr>
          <w:noProof/>
        </w:rPr>
        <w:tab/>
      </w:r>
      <w:r>
        <w:rPr>
          <w:noProof/>
        </w:rPr>
        <w:fldChar w:fldCharType="begin"/>
      </w:r>
      <w:r>
        <w:rPr>
          <w:noProof/>
        </w:rPr>
        <w:instrText xml:space="preserve"> PAGEREF _Toc27053186 \h </w:instrText>
      </w:r>
      <w:r>
        <w:rPr>
          <w:noProof/>
        </w:rPr>
      </w:r>
      <w:r>
        <w:rPr>
          <w:noProof/>
        </w:rPr>
        <w:fldChar w:fldCharType="separate"/>
      </w:r>
      <w:r>
        <w:rPr>
          <w:noProof/>
        </w:rPr>
        <w:t>6</w:t>
      </w:r>
      <w:r>
        <w:rPr>
          <w:noProof/>
        </w:rPr>
        <w:fldChar w:fldCharType="end"/>
      </w:r>
    </w:p>
    <w:p w14:paraId="58D7C3DD" w14:textId="77777777" w:rsidR="00CF108A" w:rsidRDefault="00CF108A">
      <w:pPr>
        <w:pStyle w:val="Obsah2"/>
        <w:rPr>
          <w:rFonts w:asciiTheme="minorHAnsi" w:eastAsiaTheme="minorEastAsia" w:hAnsiTheme="minorHAnsi" w:cstheme="minorBidi"/>
          <w:caps w:val="0"/>
          <w:noProof/>
          <w:sz w:val="22"/>
          <w:szCs w:val="22"/>
        </w:rPr>
      </w:pPr>
      <w:r>
        <w:rPr>
          <w:noProof/>
        </w:rPr>
        <w:t>1.4</w:t>
      </w:r>
      <w:r>
        <w:rPr>
          <w:rFonts w:asciiTheme="minorHAnsi" w:eastAsiaTheme="minorEastAsia" w:hAnsiTheme="minorHAnsi" w:cstheme="minorBidi"/>
          <w:caps w:val="0"/>
          <w:noProof/>
          <w:sz w:val="22"/>
          <w:szCs w:val="22"/>
        </w:rPr>
        <w:tab/>
      </w:r>
      <w:r>
        <w:rPr>
          <w:noProof/>
        </w:rPr>
        <w:t>Údaje o provozních podmínkách</w:t>
      </w:r>
      <w:r>
        <w:rPr>
          <w:noProof/>
        </w:rPr>
        <w:tab/>
      </w:r>
      <w:r>
        <w:rPr>
          <w:noProof/>
        </w:rPr>
        <w:fldChar w:fldCharType="begin"/>
      </w:r>
      <w:r>
        <w:rPr>
          <w:noProof/>
        </w:rPr>
        <w:instrText xml:space="preserve"> PAGEREF _Toc27053187 \h </w:instrText>
      </w:r>
      <w:r>
        <w:rPr>
          <w:noProof/>
        </w:rPr>
      </w:r>
      <w:r>
        <w:rPr>
          <w:noProof/>
        </w:rPr>
        <w:fldChar w:fldCharType="separate"/>
      </w:r>
      <w:r>
        <w:rPr>
          <w:noProof/>
        </w:rPr>
        <w:t>6</w:t>
      </w:r>
      <w:r>
        <w:rPr>
          <w:noProof/>
        </w:rPr>
        <w:fldChar w:fldCharType="end"/>
      </w:r>
    </w:p>
    <w:p w14:paraId="6881E154" w14:textId="77777777" w:rsidR="00CF108A" w:rsidRDefault="00CF108A">
      <w:pPr>
        <w:pStyle w:val="Obsah3"/>
        <w:rPr>
          <w:rFonts w:asciiTheme="minorHAnsi" w:eastAsiaTheme="minorEastAsia" w:hAnsiTheme="minorHAnsi" w:cstheme="minorBidi"/>
          <w:sz w:val="22"/>
          <w:szCs w:val="22"/>
        </w:rPr>
      </w:pPr>
      <w:r w:rsidRPr="00D1632A">
        <w:rPr>
          <w:color w:val="000000"/>
        </w:rPr>
        <w:t>1.4.1</w:t>
      </w:r>
      <w:r>
        <w:rPr>
          <w:rFonts w:asciiTheme="minorHAnsi" w:eastAsiaTheme="minorEastAsia" w:hAnsiTheme="minorHAnsi" w:cstheme="minorBidi"/>
          <w:sz w:val="22"/>
          <w:szCs w:val="22"/>
        </w:rPr>
        <w:tab/>
      </w:r>
      <w:r>
        <w:t>Napěťová soustava</w:t>
      </w:r>
      <w:r>
        <w:tab/>
      </w:r>
      <w:r>
        <w:fldChar w:fldCharType="begin"/>
      </w:r>
      <w:r>
        <w:instrText xml:space="preserve"> PAGEREF _Toc27053188 \h </w:instrText>
      </w:r>
      <w:r>
        <w:fldChar w:fldCharType="separate"/>
      </w:r>
      <w:r>
        <w:t>6</w:t>
      </w:r>
      <w:r>
        <w:fldChar w:fldCharType="end"/>
      </w:r>
    </w:p>
    <w:p w14:paraId="59AE50DF" w14:textId="77777777" w:rsidR="00CF108A" w:rsidRDefault="00CF108A">
      <w:pPr>
        <w:pStyle w:val="Obsah3"/>
        <w:rPr>
          <w:rFonts w:asciiTheme="minorHAnsi" w:eastAsiaTheme="minorEastAsia" w:hAnsiTheme="minorHAnsi" w:cstheme="minorBidi"/>
          <w:sz w:val="22"/>
          <w:szCs w:val="22"/>
        </w:rPr>
      </w:pPr>
      <w:r w:rsidRPr="00D1632A">
        <w:rPr>
          <w:color w:val="000000"/>
        </w:rPr>
        <w:t>1.4.2</w:t>
      </w:r>
      <w:r>
        <w:rPr>
          <w:rFonts w:asciiTheme="minorHAnsi" w:eastAsiaTheme="minorEastAsia" w:hAnsiTheme="minorHAnsi" w:cstheme="minorBidi"/>
          <w:sz w:val="22"/>
          <w:szCs w:val="22"/>
        </w:rPr>
        <w:tab/>
      </w:r>
      <w:r>
        <w:t>Ochrana proti nebezpečnému dotykovému napětí</w:t>
      </w:r>
      <w:r>
        <w:tab/>
      </w:r>
      <w:r>
        <w:fldChar w:fldCharType="begin"/>
      </w:r>
      <w:r>
        <w:instrText xml:space="preserve"> PAGEREF _Toc27053189 \h </w:instrText>
      </w:r>
      <w:r>
        <w:fldChar w:fldCharType="separate"/>
      </w:r>
      <w:r>
        <w:t>6</w:t>
      </w:r>
      <w:r>
        <w:fldChar w:fldCharType="end"/>
      </w:r>
    </w:p>
    <w:p w14:paraId="0F61506F" w14:textId="77777777" w:rsidR="00CF108A" w:rsidRDefault="00CF108A">
      <w:pPr>
        <w:pStyle w:val="Obsah3"/>
        <w:rPr>
          <w:rFonts w:asciiTheme="minorHAnsi" w:eastAsiaTheme="minorEastAsia" w:hAnsiTheme="minorHAnsi" w:cstheme="minorBidi"/>
          <w:sz w:val="22"/>
          <w:szCs w:val="22"/>
        </w:rPr>
      </w:pPr>
      <w:r w:rsidRPr="00D1632A">
        <w:rPr>
          <w:color w:val="000000"/>
        </w:rPr>
        <w:t>1.4.3</w:t>
      </w:r>
      <w:r>
        <w:rPr>
          <w:rFonts w:asciiTheme="minorHAnsi" w:eastAsiaTheme="minorEastAsia" w:hAnsiTheme="minorHAnsi" w:cstheme="minorBidi"/>
          <w:sz w:val="22"/>
          <w:szCs w:val="22"/>
        </w:rPr>
        <w:tab/>
      </w:r>
      <w:r>
        <w:t>Elektromagnetická kompatibilita (EMC)</w:t>
      </w:r>
      <w:r>
        <w:tab/>
      </w:r>
      <w:r>
        <w:fldChar w:fldCharType="begin"/>
      </w:r>
      <w:r>
        <w:instrText xml:space="preserve"> PAGEREF _Toc27053190 \h </w:instrText>
      </w:r>
      <w:r>
        <w:fldChar w:fldCharType="separate"/>
      </w:r>
      <w:r>
        <w:t>6</w:t>
      </w:r>
      <w:r>
        <w:fldChar w:fldCharType="end"/>
      </w:r>
    </w:p>
    <w:p w14:paraId="23576880" w14:textId="77777777" w:rsidR="00CF108A" w:rsidRDefault="00CF108A">
      <w:pPr>
        <w:pStyle w:val="Obsah3"/>
        <w:rPr>
          <w:rFonts w:asciiTheme="minorHAnsi" w:eastAsiaTheme="minorEastAsia" w:hAnsiTheme="minorHAnsi" w:cstheme="minorBidi"/>
          <w:sz w:val="22"/>
          <w:szCs w:val="22"/>
        </w:rPr>
      </w:pPr>
      <w:r w:rsidRPr="00D1632A">
        <w:rPr>
          <w:color w:val="000000"/>
        </w:rPr>
        <w:t>1.4.4</w:t>
      </w:r>
      <w:r>
        <w:rPr>
          <w:rFonts w:asciiTheme="minorHAnsi" w:eastAsiaTheme="minorEastAsia" w:hAnsiTheme="minorHAnsi" w:cstheme="minorBidi"/>
          <w:sz w:val="22"/>
          <w:szCs w:val="22"/>
        </w:rPr>
        <w:tab/>
      </w:r>
      <w:r>
        <w:t>Vlivy na životní prostředí</w:t>
      </w:r>
      <w:r>
        <w:tab/>
      </w:r>
      <w:r>
        <w:fldChar w:fldCharType="begin"/>
      </w:r>
      <w:r>
        <w:instrText xml:space="preserve"> PAGEREF _Toc27053191 \h </w:instrText>
      </w:r>
      <w:r>
        <w:fldChar w:fldCharType="separate"/>
      </w:r>
      <w:r>
        <w:t>7</w:t>
      </w:r>
      <w:r>
        <w:fldChar w:fldCharType="end"/>
      </w:r>
    </w:p>
    <w:p w14:paraId="6B50B67D" w14:textId="77777777" w:rsidR="00CF108A" w:rsidRDefault="00CF108A">
      <w:pPr>
        <w:pStyle w:val="Obsah1"/>
        <w:rPr>
          <w:rFonts w:asciiTheme="minorHAnsi" w:eastAsiaTheme="minorEastAsia" w:hAnsiTheme="minorHAnsi" w:cstheme="minorBidi"/>
          <w:caps w:val="0"/>
          <w:sz w:val="22"/>
          <w:szCs w:val="22"/>
        </w:rPr>
      </w:pPr>
      <w:r>
        <w:t>2</w:t>
      </w:r>
      <w:r>
        <w:rPr>
          <w:rFonts w:asciiTheme="minorHAnsi" w:eastAsiaTheme="minorEastAsia" w:hAnsiTheme="minorHAnsi" w:cstheme="minorBidi"/>
          <w:caps w:val="0"/>
          <w:sz w:val="22"/>
          <w:szCs w:val="22"/>
        </w:rPr>
        <w:tab/>
      </w:r>
      <w:r>
        <w:t>Technická zpráva</w:t>
      </w:r>
      <w:r>
        <w:tab/>
      </w:r>
      <w:r>
        <w:fldChar w:fldCharType="begin"/>
      </w:r>
      <w:r>
        <w:instrText xml:space="preserve"> PAGEREF _Toc27053192 \h </w:instrText>
      </w:r>
      <w:r>
        <w:fldChar w:fldCharType="separate"/>
      </w:r>
      <w:r>
        <w:t>7</w:t>
      </w:r>
      <w:r>
        <w:fldChar w:fldCharType="end"/>
      </w:r>
    </w:p>
    <w:p w14:paraId="1275B7E6" w14:textId="77777777" w:rsidR="00CF108A" w:rsidRDefault="00CF108A">
      <w:pPr>
        <w:pStyle w:val="Obsah2"/>
        <w:rPr>
          <w:rFonts w:asciiTheme="minorHAnsi" w:eastAsiaTheme="minorEastAsia" w:hAnsiTheme="minorHAnsi" w:cstheme="minorBidi"/>
          <w:caps w:val="0"/>
          <w:noProof/>
          <w:sz w:val="22"/>
          <w:szCs w:val="22"/>
        </w:rPr>
      </w:pPr>
      <w:r>
        <w:rPr>
          <w:noProof/>
        </w:rPr>
        <w:t>2.1</w:t>
      </w:r>
      <w:r>
        <w:rPr>
          <w:rFonts w:asciiTheme="minorHAnsi" w:eastAsiaTheme="minorEastAsia" w:hAnsiTheme="minorHAnsi" w:cstheme="minorBidi"/>
          <w:caps w:val="0"/>
          <w:noProof/>
          <w:sz w:val="22"/>
          <w:szCs w:val="22"/>
        </w:rPr>
        <w:tab/>
      </w:r>
      <w:r>
        <w:rPr>
          <w:noProof/>
        </w:rPr>
        <w:t>ÚVOD</w:t>
      </w:r>
      <w:r>
        <w:rPr>
          <w:noProof/>
        </w:rPr>
        <w:tab/>
      </w:r>
      <w:r>
        <w:rPr>
          <w:noProof/>
        </w:rPr>
        <w:fldChar w:fldCharType="begin"/>
      </w:r>
      <w:r>
        <w:rPr>
          <w:noProof/>
        </w:rPr>
        <w:instrText xml:space="preserve"> PAGEREF _Toc27053193 \h </w:instrText>
      </w:r>
      <w:r>
        <w:rPr>
          <w:noProof/>
        </w:rPr>
      </w:r>
      <w:r>
        <w:rPr>
          <w:noProof/>
        </w:rPr>
        <w:fldChar w:fldCharType="separate"/>
      </w:r>
      <w:r>
        <w:rPr>
          <w:noProof/>
        </w:rPr>
        <w:t>7</w:t>
      </w:r>
      <w:r>
        <w:rPr>
          <w:noProof/>
        </w:rPr>
        <w:fldChar w:fldCharType="end"/>
      </w:r>
    </w:p>
    <w:p w14:paraId="491CA7FA" w14:textId="77777777" w:rsidR="00CF108A" w:rsidRDefault="00CF108A">
      <w:pPr>
        <w:pStyle w:val="Obsah3"/>
        <w:rPr>
          <w:rFonts w:asciiTheme="minorHAnsi" w:eastAsiaTheme="minorEastAsia" w:hAnsiTheme="minorHAnsi" w:cstheme="minorBidi"/>
          <w:sz w:val="22"/>
          <w:szCs w:val="22"/>
        </w:rPr>
      </w:pPr>
      <w:r w:rsidRPr="00D1632A">
        <w:rPr>
          <w:color w:val="000000"/>
        </w:rPr>
        <w:t>2.1.1</w:t>
      </w:r>
      <w:r>
        <w:rPr>
          <w:rFonts w:asciiTheme="minorHAnsi" w:eastAsiaTheme="minorEastAsia" w:hAnsiTheme="minorHAnsi" w:cstheme="minorBidi"/>
          <w:sz w:val="22"/>
          <w:szCs w:val="22"/>
        </w:rPr>
        <w:tab/>
      </w:r>
      <w:r>
        <w:t>Popis varovného a informačního systému s obousměrným digitálním přenosem</w:t>
      </w:r>
      <w:r>
        <w:tab/>
      </w:r>
      <w:r>
        <w:fldChar w:fldCharType="begin"/>
      </w:r>
      <w:r>
        <w:instrText xml:space="preserve"> PAGEREF _Toc27053194 \h </w:instrText>
      </w:r>
      <w:r>
        <w:fldChar w:fldCharType="separate"/>
      </w:r>
      <w:r>
        <w:t>7</w:t>
      </w:r>
      <w:r>
        <w:fldChar w:fldCharType="end"/>
      </w:r>
    </w:p>
    <w:p w14:paraId="6B650F37" w14:textId="77777777" w:rsidR="00CF108A" w:rsidRDefault="00CF108A">
      <w:pPr>
        <w:pStyle w:val="Obsah3"/>
        <w:rPr>
          <w:rFonts w:asciiTheme="minorHAnsi" w:eastAsiaTheme="minorEastAsia" w:hAnsiTheme="minorHAnsi" w:cstheme="minorBidi"/>
          <w:sz w:val="22"/>
          <w:szCs w:val="22"/>
        </w:rPr>
      </w:pPr>
      <w:r>
        <w:t>2.1.1.1</w:t>
      </w:r>
      <w:r>
        <w:rPr>
          <w:rFonts w:asciiTheme="minorHAnsi" w:eastAsiaTheme="minorEastAsia" w:hAnsiTheme="minorHAnsi" w:cstheme="minorBidi"/>
          <w:sz w:val="22"/>
          <w:szCs w:val="22"/>
        </w:rPr>
        <w:tab/>
      </w:r>
      <w:r>
        <w:t>Digitální přenos rádiového signálu</w:t>
      </w:r>
      <w:r>
        <w:tab/>
      </w:r>
      <w:r>
        <w:fldChar w:fldCharType="begin"/>
      </w:r>
      <w:r>
        <w:instrText xml:space="preserve"> PAGEREF _Toc27053195 \h </w:instrText>
      </w:r>
      <w:r>
        <w:fldChar w:fldCharType="separate"/>
      </w:r>
      <w:r>
        <w:t>7</w:t>
      </w:r>
      <w:r>
        <w:fldChar w:fldCharType="end"/>
      </w:r>
    </w:p>
    <w:p w14:paraId="1F059251" w14:textId="77777777" w:rsidR="00CF108A" w:rsidRDefault="00CF108A">
      <w:pPr>
        <w:pStyle w:val="Obsah3"/>
        <w:rPr>
          <w:rFonts w:asciiTheme="minorHAnsi" w:eastAsiaTheme="minorEastAsia" w:hAnsiTheme="minorHAnsi" w:cstheme="minorBidi"/>
          <w:sz w:val="22"/>
          <w:szCs w:val="22"/>
        </w:rPr>
      </w:pPr>
      <w:r>
        <w:t>2.1.1.2</w:t>
      </w:r>
      <w:r>
        <w:rPr>
          <w:rFonts w:asciiTheme="minorHAnsi" w:eastAsiaTheme="minorEastAsia" w:hAnsiTheme="minorHAnsi" w:cstheme="minorBidi"/>
          <w:sz w:val="22"/>
          <w:szCs w:val="22"/>
        </w:rPr>
        <w:tab/>
      </w:r>
      <w:r>
        <w:t>Zpětná diagnostika</w:t>
      </w:r>
      <w:r>
        <w:tab/>
      </w:r>
      <w:r>
        <w:fldChar w:fldCharType="begin"/>
      </w:r>
      <w:r>
        <w:instrText xml:space="preserve"> PAGEREF _Toc27053196 \h </w:instrText>
      </w:r>
      <w:r>
        <w:fldChar w:fldCharType="separate"/>
      </w:r>
      <w:r>
        <w:t>7</w:t>
      </w:r>
      <w:r>
        <w:fldChar w:fldCharType="end"/>
      </w:r>
    </w:p>
    <w:p w14:paraId="33CADF1B" w14:textId="77777777" w:rsidR="00CF108A" w:rsidRDefault="00CF108A">
      <w:pPr>
        <w:pStyle w:val="Obsah3"/>
        <w:rPr>
          <w:rFonts w:asciiTheme="minorHAnsi" w:eastAsiaTheme="minorEastAsia" w:hAnsiTheme="minorHAnsi" w:cstheme="minorBidi"/>
          <w:sz w:val="22"/>
          <w:szCs w:val="22"/>
        </w:rPr>
      </w:pPr>
      <w:r>
        <w:t>2.1.1.3</w:t>
      </w:r>
      <w:r>
        <w:rPr>
          <w:rFonts w:asciiTheme="minorHAnsi" w:eastAsiaTheme="minorEastAsia" w:hAnsiTheme="minorHAnsi" w:cstheme="minorBidi"/>
          <w:sz w:val="22"/>
          <w:szCs w:val="22"/>
        </w:rPr>
        <w:tab/>
      </w:r>
      <w:r>
        <w:t>Přehled základních funkcí systému</w:t>
      </w:r>
      <w:r>
        <w:tab/>
      </w:r>
      <w:r>
        <w:fldChar w:fldCharType="begin"/>
      </w:r>
      <w:r>
        <w:instrText xml:space="preserve"> PAGEREF _Toc27053197 \h </w:instrText>
      </w:r>
      <w:r>
        <w:fldChar w:fldCharType="separate"/>
      </w:r>
      <w:r>
        <w:t>8</w:t>
      </w:r>
      <w:r>
        <w:fldChar w:fldCharType="end"/>
      </w:r>
    </w:p>
    <w:p w14:paraId="08DDD2B3" w14:textId="77777777" w:rsidR="00CF108A" w:rsidRDefault="00CF108A">
      <w:pPr>
        <w:pStyle w:val="Obsah3"/>
        <w:rPr>
          <w:rFonts w:asciiTheme="minorHAnsi" w:eastAsiaTheme="minorEastAsia" w:hAnsiTheme="minorHAnsi" w:cstheme="minorBidi"/>
          <w:sz w:val="22"/>
          <w:szCs w:val="22"/>
        </w:rPr>
      </w:pPr>
      <w:r w:rsidRPr="00D1632A">
        <w:rPr>
          <w:color w:val="000000"/>
        </w:rPr>
        <w:t>2.1.2</w:t>
      </w:r>
      <w:r>
        <w:rPr>
          <w:rFonts w:asciiTheme="minorHAnsi" w:eastAsiaTheme="minorEastAsia" w:hAnsiTheme="minorHAnsi" w:cstheme="minorBidi"/>
          <w:sz w:val="22"/>
          <w:szCs w:val="22"/>
        </w:rPr>
        <w:tab/>
      </w:r>
      <w:r>
        <w:t>Základní požadavky na VIS</w:t>
      </w:r>
      <w:r>
        <w:tab/>
      </w:r>
      <w:r>
        <w:fldChar w:fldCharType="begin"/>
      </w:r>
      <w:r>
        <w:instrText xml:space="preserve"> PAGEREF _Toc27053198 \h </w:instrText>
      </w:r>
      <w:r>
        <w:fldChar w:fldCharType="separate"/>
      </w:r>
      <w:r>
        <w:t>8</w:t>
      </w:r>
      <w:r>
        <w:fldChar w:fldCharType="end"/>
      </w:r>
    </w:p>
    <w:p w14:paraId="40E8BFDF" w14:textId="77777777" w:rsidR="00CF108A" w:rsidRDefault="00CF108A">
      <w:pPr>
        <w:pStyle w:val="Obsah3"/>
        <w:rPr>
          <w:rFonts w:asciiTheme="minorHAnsi" w:eastAsiaTheme="minorEastAsia" w:hAnsiTheme="minorHAnsi" w:cstheme="minorBidi"/>
          <w:sz w:val="22"/>
          <w:szCs w:val="22"/>
        </w:rPr>
      </w:pPr>
      <w:r>
        <w:t>2.1.2.1</w:t>
      </w:r>
      <w:r>
        <w:rPr>
          <w:rFonts w:asciiTheme="minorHAnsi" w:eastAsiaTheme="minorEastAsia" w:hAnsiTheme="minorHAnsi" w:cstheme="minorBidi"/>
          <w:sz w:val="22"/>
          <w:szCs w:val="22"/>
        </w:rPr>
        <w:tab/>
      </w:r>
      <w:r>
        <w:t>Minimální parametry radiokomunikačních jednotek digitálního systému VIS</w:t>
      </w:r>
      <w:r>
        <w:tab/>
      </w:r>
      <w:r>
        <w:fldChar w:fldCharType="begin"/>
      </w:r>
      <w:r>
        <w:instrText xml:space="preserve"> PAGEREF _Toc27053199 \h </w:instrText>
      </w:r>
      <w:r>
        <w:fldChar w:fldCharType="separate"/>
      </w:r>
      <w:r>
        <w:t>9</w:t>
      </w:r>
      <w:r>
        <w:fldChar w:fldCharType="end"/>
      </w:r>
    </w:p>
    <w:p w14:paraId="3C15933F" w14:textId="77777777" w:rsidR="00CF108A" w:rsidRDefault="00CF108A">
      <w:pPr>
        <w:pStyle w:val="Obsah2"/>
        <w:rPr>
          <w:rFonts w:asciiTheme="minorHAnsi" w:eastAsiaTheme="minorEastAsia" w:hAnsiTheme="minorHAnsi" w:cstheme="minorBidi"/>
          <w:caps w:val="0"/>
          <w:noProof/>
          <w:sz w:val="22"/>
          <w:szCs w:val="22"/>
        </w:rPr>
      </w:pPr>
      <w:r>
        <w:rPr>
          <w:noProof/>
        </w:rPr>
        <w:t>2.2</w:t>
      </w:r>
      <w:r>
        <w:rPr>
          <w:rFonts w:asciiTheme="minorHAnsi" w:eastAsiaTheme="minorEastAsia" w:hAnsiTheme="minorHAnsi" w:cstheme="minorBidi"/>
          <w:caps w:val="0"/>
          <w:noProof/>
          <w:sz w:val="22"/>
          <w:szCs w:val="22"/>
        </w:rPr>
        <w:tab/>
      </w:r>
      <w:r>
        <w:rPr>
          <w:noProof/>
        </w:rPr>
        <w:t>VYSÍLACÍ část systému</w:t>
      </w:r>
      <w:r>
        <w:rPr>
          <w:noProof/>
        </w:rPr>
        <w:tab/>
      </w:r>
      <w:r>
        <w:rPr>
          <w:noProof/>
        </w:rPr>
        <w:fldChar w:fldCharType="begin"/>
      </w:r>
      <w:r>
        <w:rPr>
          <w:noProof/>
        </w:rPr>
        <w:instrText xml:space="preserve"> PAGEREF _Toc27053200 \h </w:instrText>
      </w:r>
      <w:r>
        <w:rPr>
          <w:noProof/>
        </w:rPr>
      </w:r>
      <w:r>
        <w:rPr>
          <w:noProof/>
        </w:rPr>
        <w:fldChar w:fldCharType="separate"/>
      </w:r>
      <w:r>
        <w:rPr>
          <w:noProof/>
        </w:rPr>
        <w:t>9</w:t>
      </w:r>
      <w:r>
        <w:rPr>
          <w:noProof/>
        </w:rPr>
        <w:fldChar w:fldCharType="end"/>
      </w:r>
    </w:p>
    <w:p w14:paraId="22BEAB6F" w14:textId="77777777" w:rsidR="00CF108A" w:rsidRDefault="00CF108A">
      <w:pPr>
        <w:pStyle w:val="Obsah3"/>
        <w:rPr>
          <w:rFonts w:asciiTheme="minorHAnsi" w:eastAsiaTheme="minorEastAsia" w:hAnsiTheme="minorHAnsi" w:cstheme="minorBidi"/>
          <w:sz w:val="22"/>
          <w:szCs w:val="22"/>
        </w:rPr>
      </w:pPr>
      <w:r w:rsidRPr="00D1632A">
        <w:rPr>
          <w:color w:val="000000"/>
        </w:rPr>
        <w:t>2.2.1</w:t>
      </w:r>
      <w:r>
        <w:rPr>
          <w:rFonts w:asciiTheme="minorHAnsi" w:eastAsiaTheme="minorEastAsia" w:hAnsiTheme="minorHAnsi" w:cstheme="minorBidi"/>
          <w:sz w:val="22"/>
          <w:szCs w:val="22"/>
        </w:rPr>
        <w:tab/>
      </w:r>
      <w:r>
        <w:t>Řídící jednotka vysílacího pracoviště</w:t>
      </w:r>
      <w:r>
        <w:tab/>
      </w:r>
      <w:r>
        <w:fldChar w:fldCharType="begin"/>
      </w:r>
      <w:r>
        <w:instrText xml:space="preserve"> PAGEREF _Toc27053201 \h </w:instrText>
      </w:r>
      <w:r>
        <w:fldChar w:fldCharType="separate"/>
      </w:r>
      <w:r>
        <w:t>9</w:t>
      </w:r>
      <w:r>
        <w:fldChar w:fldCharType="end"/>
      </w:r>
    </w:p>
    <w:p w14:paraId="07C3891C" w14:textId="77777777" w:rsidR="00CF108A" w:rsidRDefault="00CF108A">
      <w:pPr>
        <w:pStyle w:val="Obsah3"/>
        <w:rPr>
          <w:rFonts w:asciiTheme="minorHAnsi" w:eastAsiaTheme="minorEastAsia" w:hAnsiTheme="minorHAnsi" w:cstheme="minorBidi"/>
          <w:sz w:val="22"/>
          <w:szCs w:val="22"/>
        </w:rPr>
      </w:pPr>
      <w:r w:rsidRPr="00D1632A">
        <w:rPr>
          <w:color w:val="000000"/>
        </w:rPr>
        <w:t>2.2.2</w:t>
      </w:r>
      <w:r>
        <w:rPr>
          <w:rFonts w:asciiTheme="minorHAnsi" w:eastAsiaTheme="minorEastAsia" w:hAnsiTheme="minorHAnsi" w:cstheme="minorBidi"/>
          <w:sz w:val="22"/>
          <w:szCs w:val="22"/>
        </w:rPr>
        <w:tab/>
      </w:r>
      <w:r>
        <w:t>Vzdálené pracoviště (SW klient)</w:t>
      </w:r>
      <w:r>
        <w:tab/>
      </w:r>
      <w:r>
        <w:fldChar w:fldCharType="begin"/>
      </w:r>
      <w:r>
        <w:instrText xml:space="preserve"> PAGEREF _Toc27053202 \h </w:instrText>
      </w:r>
      <w:r>
        <w:fldChar w:fldCharType="separate"/>
      </w:r>
      <w:r>
        <w:t>10</w:t>
      </w:r>
      <w:r>
        <w:fldChar w:fldCharType="end"/>
      </w:r>
    </w:p>
    <w:p w14:paraId="736FAB18" w14:textId="77777777" w:rsidR="00CF108A" w:rsidRDefault="00CF108A">
      <w:pPr>
        <w:pStyle w:val="Obsah3"/>
        <w:rPr>
          <w:rFonts w:asciiTheme="minorHAnsi" w:eastAsiaTheme="minorEastAsia" w:hAnsiTheme="minorHAnsi" w:cstheme="minorBidi"/>
          <w:sz w:val="22"/>
          <w:szCs w:val="22"/>
        </w:rPr>
      </w:pPr>
      <w:r w:rsidRPr="00D1632A">
        <w:rPr>
          <w:color w:val="000000"/>
        </w:rPr>
        <w:t>2.2.3</w:t>
      </w:r>
      <w:r>
        <w:rPr>
          <w:rFonts w:asciiTheme="minorHAnsi" w:eastAsiaTheme="minorEastAsia" w:hAnsiTheme="minorHAnsi" w:cstheme="minorBidi"/>
          <w:sz w:val="22"/>
          <w:szCs w:val="22"/>
        </w:rPr>
        <w:tab/>
      </w:r>
      <w:r>
        <w:t>Webová aplikace</w:t>
      </w:r>
      <w:r>
        <w:tab/>
      </w:r>
      <w:r>
        <w:fldChar w:fldCharType="begin"/>
      </w:r>
      <w:r>
        <w:instrText xml:space="preserve"> PAGEREF _Toc27053203 \h </w:instrText>
      </w:r>
      <w:r>
        <w:fldChar w:fldCharType="separate"/>
      </w:r>
      <w:r>
        <w:t>10</w:t>
      </w:r>
      <w:r>
        <w:fldChar w:fldCharType="end"/>
      </w:r>
    </w:p>
    <w:p w14:paraId="1E03B334" w14:textId="77777777" w:rsidR="00CF108A" w:rsidRDefault="00CF108A">
      <w:pPr>
        <w:pStyle w:val="Obsah3"/>
        <w:rPr>
          <w:rFonts w:asciiTheme="minorHAnsi" w:eastAsiaTheme="minorEastAsia" w:hAnsiTheme="minorHAnsi" w:cstheme="minorBidi"/>
          <w:sz w:val="22"/>
          <w:szCs w:val="22"/>
        </w:rPr>
      </w:pPr>
      <w:r w:rsidRPr="00D1632A">
        <w:rPr>
          <w:color w:val="000000"/>
        </w:rPr>
        <w:t>2.2.4</w:t>
      </w:r>
      <w:r>
        <w:rPr>
          <w:rFonts w:asciiTheme="minorHAnsi" w:eastAsiaTheme="minorEastAsia" w:hAnsiTheme="minorHAnsi" w:cstheme="minorBidi"/>
          <w:sz w:val="22"/>
          <w:szCs w:val="22"/>
        </w:rPr>
        <w:tab/>
      </w:r>
      <w:r>
        <w:t>Digitální převaděč</w:t>
      </w:r>
      <w:r>
        <w:tab/>
      </w:r>
      <w:r>
        <w:fldChar w:fldCharType="begin"/>
      </w:r>
      <w:r>
        <w:instrText xml:space="preserve"> PAGEREF _Toc27053204 \h </w:instrText>
      </w:r>
      <w:r>
        <w:fldChar w:fldCharType="separate"/>
      </w:r>
      <w:r>
        <w:t>10</w:t>
      </w:r>
      <w:r>
        <w:fldChar w:fldCharType="end"/>
      </w:r>
    </w:p>
    <w:p w14:paraId="0EFE928F" w14:textId="77777777" w:rsidR="00CF108A" w:rsidRDefault="00CF108A">
      <w:pPr>
        <w:pStyle w:val="Obsah3"/>
        <w:rPr>
          <w:rFonts w:asciiTheme="minorHAnsi" w:eastAsiaTheme="minorEastAsia" w:hAnsiTheme="minorHAnsi" w:cstheme="minorBidi"/>
          <w:sz w:val="22"/>
          <w:szCs w:val="22"/>
        </w:rPr>
      </w:pPr>
      <w:r>
        <w:t>2.2.4.1</w:t>
      </w:r>
      <w:r>
        <w:rPr>
          <w:rFonts w:asciiTheme="minorHAnsi" w:eastAsiaTheme="minorEastAsia" w:hAnsiTheme="minorHAnsi" w:cstheme="minorBidi"/>
          <w:sz w:val="22"/>
          <w:szCs w:val="22"/>
        </w:rPr>
        <w:tab/>
      </w:r>
      <w:r>
        <w:t>Parametry plně digitálního převaděče</w:t>
      </w:r>
      <w:r>
        <w:tab/>
      </w:r>
      <w:r>
        <w:fldChar w:fldCharType="begin"/>
      </w:r>
      <w:r>
        <w:instrText xml:space="preserve"> PAGEREF _Toc27053205 \h </w:instrText>
      </w:r>
      <w:r>
        <w:fldChar w:fldCharType="separate"/>
      </w:r>
      <w:r>
        <w:t>11</w:t>
      </w:r>
      <w:r>
        <w:fldChar w:fldCharType="end"/>
      </w:r>
    </w:p>
    <w:p w14:paraId="5749220F" w14:textId="77777777" w:rsidR="00CF108A" w:rsidRDefault="00CF108A">
      <w:pPr>
        <w:pStyle w:val="Obsah3"/>
        <w:rPr>
          <w:rFonts w:asciiTheme="minorHAnsi" w:eastAsiaTheme="minorEastAsia" w:hAnsiTheme="minorHAnsi" w:cstheme="minorBidi"/>
          <w:sz w:val="22"/>
          <w:szCs w:val="22"/>
        </w:rPr>
      </w:pPr>
      <w:r w:rsidRPr="00D1632A">
        <w:rPr>
          <w:color w:val="000000"/>
        </w:rPr>
        <w:t>2.2.5</w:t>
      </w:r>
      <w:r>
        <w:rPr>
          <w:rFonts w:asciiTheme="minorHAnsi" w:eastAsiaTheme="minorEastAsia" w:hAnsiTheme="minorHAnsi" w:cstheme="minorBidi"/>
          <w:sz w:val="22"/>
          <w:szCs w:val="22"/>
        </w:rPr>
        <w:tab/>
      </w:r>
      <w:r>
        <w:t>Technické parametry vysílací části systému</w:t>
      </w:r>
      <w:r>
        <w:tab/>
      </w:r>
      <w:r>
        <w:fldChar w:fldCharType="begin"/>
      </w:r>
      <w:r>
        <w:instrText xml:space="preserve"> PAGEREF _Toc27053206 \h </w:instrText>
      </w:r>
      <w:r>
        <w:fldChar w:fldCharType="separate"/>
      </w:r>
      <w:r>
        <w:t>11</w:t>
      </w:r>
      <w:r>
        <w:fldChar w:fldCharType="end"/>
      </w:r>
    </w:p>
    <w:p w14:paraId="2BAC7670" w14:textId="77777777" w:rsidR="00CF108A" w:rsidRDefault="00CF108A">
      <w:pPr>
        <w:pStyle w:val="Obsah3"/>
        <w:rPr>
          <w:rFonts w:asciiTheme="minorHAnsi" w:eastAsiaTheme="minorEastAsia" w:hAnsiTheme="minorHAnsi" w:cstheme="minorBidi"/>
          <w:sz w:val="22"/>
          <w:szCs w:val="22"/>
        </w:rPr>
      </w:pPr>
      <w:r>
        <w:t>2.2.5.1</w:t>
      </w:r>
      <w:r>
        <w:rPr>
          <w:rFonts w:asciiTheme="minorHAnsi" w:eastAsiaTheme="minorEastAsia" w:hAnsiTheme="minorHAnsi" w:cstheme="minorBidi"/>
          <w:sz w:val="22"/>
          <w:szCs w:val="22"/>
        </w:rPr>
        <w:tab/>
      </w:r>
      <w:r>
        <w:t>Zabezpečení</w:t>
      </w:r>
      <w:r>
        <w:tab/>
      </w:r>
      <w:r>
        <w:fldChar w:fldCharType="begin"/>
      </w:r>
      <w:r>
        <w:instrText xml:space="preserve"> PAGEREF _Toc27053207 \h </w:instrText>
      </w:r>
      <w:r>
        <w:fldChar w:fldCharType="separate"/>
      </w:r>
      <w:r>
        <w:t>11</w:t>
      </w:r>
      <w:r>
        <w:fldChar w:fldCharType="end"/>
      </w:r>
    </w:p>
    <w:p w14:paraId="12486A20" w14:textId="77777777" w:rsidR="00CF108A" w:rsidRDefault="00CF108A">
      <w:pPr>
        <w:pStyle w:val="Obsah3"/>
        <w:rPr>
          <w:rFonts w:asciiTheme="minorHAnsi" w:eastAsiaTheme="minorEastAsia" w:hAnsiTheme="minorHAnsi" w:cstheme="minorBidi"/>
          <w:sz w:val="22"/>
          <w:szCs w:val="22"/>
        </w:rPr>
      </w:pPr>
      <w:r>
        <w:t>2.2.5.2</w:t>
      </w:r>
      <w:r>
        <w:rPr>
          <w:rFonts w:asciiTheme="minorHAnsi" w:eastAsiaTheme="minorEastAsia" w:hAnsiTheme="minorHAnsi" w:cstheme="minorBidi"/>
          <w:sz w:val="22"/>
          <w:szCs w:val="22"/>
        </w:rPr>
        <w:tab/>
      </w:r>
      <w:r>
        <w:t>HW požadavky řídicího pracoviště</w:t>
      </w:r>
      <w:r>
        <w:tab/>
      </w:r>
      <w:r>
        <w:fldChar w:fldCharType="begin"/>
      </w:r>
      <w:r>
        <w:instrText xml:space="preserve"> PAGEREF _Toc27053208 \h </w:instrText>
      </w:r>
      <w:r>
        <w:fldChar w:fldCharType="separate"/>
      </w:r>
      <w:r>
        <w:t>12</w:t>
      </w:r>
      <w:r>
        <w:fldChar w:fldCharType="end"/>
      </w:r>
    </w:p>
    <w:p w14:paraId="7F1C1361" w14:textId="77777777" w:rsidR="00CF108A" w:rsidRDefault="00CF108A">
      <w:pPr>
        <w:pStyle w:val="Obsah3"/>
        <w:rPr>
          <w:rFonts w:asciiTheme="minorHAnsi" w:eastAsiaTheme="minorEastAsia" w:hAnsiTheme="minorHAnsi" w:cstheme="minorBidi"/>
          <w:sz w:val="22"/>
          <w:szCs w:val="22"/>
        </w:rPr>
      </w:pPr>
      <w:r>
        <w:t>2.2.5.3</w:t>
      </w:r>
      <w:r>
        <w:rPr>
          <w:rFonts w:asciiTheme="minorHAnsi" w:eastAsiaTheme="minorEastAsia" w:hAnsiTheme="minorHAnsi" w:cstheme="minorBidi"/>
          <w:sz w:val="22"/>
          <w:szCs w:val="22"/>
        </w:rPr>
        <w:tab/>
      </w:r>
      <w:r>
        <w:t>Technické parametry softwarové aplikace</w:t>
      </w:r>
      <w:r>
        <w:tab/>
      </w:r>
      <w:r>
        <w:fldChar w:fldCharType="begin"/>
      </w:r>
      <w:r>
        <w:instrText xml:space="preserve"> PAGEREF _Toc27053209 \h </w:instrText>
      </w:r>
      <w:r>
        <w:fldChar w:fldCharType="separate"/>
      </w:r>
      <w:r>
        <w:t>12</w:t>
      </w:r>
      <w:r>
        <w:fldChar w:fldCharType="end"/>
      </w:r>
    </w:p>
    <w:p w14:paraId="7320748F" w14:textId="77777777" w:rsidR="00CF108A" w:rsidRDefault="00CF108A">
      <w:pPr>
        <w:pStyle w:val="Obsah3"/>
        <w:rPr>
          <w:rFonts w:asciiTheme="minorHAnsi" w:eastAsiaTheme="minorEastAsia" w:hAnsiTheme="minorHAnsi" w:cstheme="minorBidi"/>
          <w:sz w:val="22"/>
          <w:szCs w:val="22"/>
        </w:rPr>
      </w:pPr>
      <w:r w:rsidRPr="00D1632A">
        <w:rPr>
          <w:color w:val="000000"/>
        </w:rPr>
        <w:t>2.2.6</w:t>
      </w:r>
      <w:r>
        <w:rPr>
          <w:rFonts w:asciiTheme="minorHAnsi" w:eastAsiaTheme="minorEastAsia" w:hAnsiTheme="minorHAnsi" w:cstheme="minorBidi"/>
          <w:sz w:val="22"/>
          <w:szCs w:val="22"/>
        </w:rPr>
        <w:tab/>
      </w:r>
      <w:r>
        <w:t>Požadavky na spouštění relací</w:t>
      </w:r>
      <w:r>
        <w:tab/>
      </w:r>
      <w:r>
        <w:fldChar w:fldCharType="begin"/>
      </w:r>
      <w:r>
        <w:instrText xml:space="preserve"> PAGEREF _Toc27053210 \h </w:instrText>
      </w:r>
      <w:r>
        <w:fldChar w:fldCharType="separate"/>
      </w:r>
      <w:r>
        <w:t>14</w:t>
      </w:r>
      <w:r>
        <w:fldChar w:fldCharType="end"/>
      </w:r>
    </w:p>
    <w:p w14:paraId="3F2489C3" w14:textId="77777777" w:rsidR="00CF108A" w:rsidRDefault="00CF108A">
      <w:pPr>
        <w:pStyle w:val="Obsah3"/>
        <w:rPr>
          <w:rFonts w:asciiTheme="minorHAnsi" w:eastAsiaTheme="minorEastAsia" w:hAnsiTheme="minorHAnsi" w:cstheme="minorBidi"/>
          <w:sz w:val="22"/>
          <w:szCs w:val="22"/>
        </w:rPr>
      </w:pPr>
      <w:r w:rsidRPr="00D1632A">
        <w:rPr>
          <w:color w:val="000000"/>
        </w:rPr>
        <w:t>2.2.7</w:t>
      </w:r>
      <w:r>
        <w:rPr>
          <w:rFonts w:asciiTheme="minorHAnsi" w:eastAsiaTheme="minorEastAsia" w:hAnsiTheme="minorHAnsi" w:cstheme="minorBidi"/>
          <w:sz w:val="22"/>
          <w:szCs w:val="22"/>
        </w:rPr>
        <w:tab/>
      </w:r>
      <w:r>
        <w:t>Požadavky na administraci relací</w:t>
      </w:r>
      <w:r>
        <w:tab/>
      </w:r>
      <w:r>
        <w:fldChar w:fldCharType="begin"/>
      </w:r>
      <w:r>
        <w:instrText xml:space="preserve"> PAGEREF _Toc27053211 \h </w:instrText>
      </w:r>
      <w:r>
        <w:fldChar w:fldCharType="separate"/>
      </w:r>
      <w:r>
        <w:t>14</w:t>
      </w:r>
      <w:r>
        <w:fldChar w:fldCharType="end"/>
      </w:r>
    </w:p>
    <w:p w14:paraId="77C5C265" w14:textId="77777777" w:rsidR="00CF108A" w:rsidRDefault="00CF108A">
      <w:pPr>
        <w:pStyle w:val="Obsah3"/>
        <w:rPr>
          <w:rFonts w:asciiTheme="minorHAnsi" w:eastAsiaTheme="minorEastAsia" w:hAnsiTheme="minorHAnsi" w:cstheme="minorBidi"/>
          <w:sz w:val="22"/>
          <w:szCs w:val="22"/>
        </w:rPr>
      </w:pPr>
      <w:r w:rsidRPr="00D1632A">
        <w:rPr>
          <w:color w:val="000000"/>
        </w:rPr>
        <w:t>2.2.8</w:t>
      </w:r>
      <w:r>
        <w:rPr>
          <w:rFonts w:asciiTheme="minorHAnsi" w:eastAsiaTheme="minorEastAsia" w:hAnsiTheme="minorHAnsi" w:cstheme="minorBidi"/>
          <w:sz w:val="22"/>
          <w:szCs w:val="22"/>
        </w:rPr>
        <w:tab/>
      </w:r>
      <w:r>
        <w:t>Požadavky na grafickou prezentaci měřených a importovaných dat</w:t>
      </w:r>
      <w:r>
        <w:tab/>
      </w:r>
      <w:r>
        <w:fldChar w:fldCharType="begin"/>
      </w:r>
      <w:r>
        <w:instrText xml:space="preserve"> PAGEREF _Toc27053212 \h </w:instrText>
      </w:r>
      <w:r>
        <w:fldChar w:fldCharType="separate"/>
      </w:r>
      <w:r>
        <w:t>15</w:t>
      </w:r>
      <w:r>
        <w:fldChar w:fldCharType="end"/>
      </w:r>
    </w:p>
    <w:p w14:paraId="78BFA49C" w14:textId="77777777" w:rsidR="00CF108A" w:rsidRDefault="00CF108A">
      <w:pPr>
        <w:pStyle w:val="Obsah3"/>
        <w:rPr>
          <w:rFonts w:asciiTheme="minorHAnsi" w:eastAsiaTheme="minorEastAsia" w:hAnsiTheme="minorHAnsi" w:cstheme="minorBidi"/>
          <w:sz w:val="22"/>
          <w:szCs w:val="22"/>
        </w:rPr>
      </w:pPr>
      <w:r w:rsidRPr="00D1632A">
        <w:rPr>
          <w:color w:val="000000"/>
        </w:rPr>
        <w:t>2.2.9</w:t>
      </w:r>
      <w:r>
        <w:rPr>
          <w:rFonts w:asciiTheme="minorHAnsi" w:eastAsiaTheme="minorEastAsia" w:hAnsiTheme="minorHAnsi" w:cstheme="minorBidi"/>
          <w:sz w:val="22"/>
          <w:szCs w:val="22"/>
        </w:rPr>
        <w:tab/>
      </w:r>
      <w:r>
        <w:t>Požadavky na zpracování alarmů a notifikaci uživatelů</w:t>
      </w:r>
      <w:r>
        <w:tab/>
      </w:r>
      <w:r>
        <w:fldChar w:fldCharType="begin"/>
      </w:r>
      <w:r>
        <w:instrText xml:space="preserve"> PAGEREF _Toc27053213 \h </w:instrText>
      </w:r>
      <w:r>
        <w:fldChar w:fldCharType="separate"/>
      </w:r>
      <w:r>
        <w:t>15</w:t>
      </w:r>
      <w:r>
        <w:fldChar w:fldCharType="end"/>
      </w:r>
    </w:p>
    <w:p w14:paraId="6B1AE1B1" w14:textId="77777777" w:rsidR="00CF108A" w:rsidRDefault="00CF108A">
      <w:pPr>
        <w:pStyle w:val="Obsah3"/>
        <w:rPr>
          <w:rFonts w:asciiTheme="minorHAnsi" w:eastAsiaTheme="minorEastAsia" w:hAnsiTheme="minorHAnsi" w:cstheme="minorBidi"/>
          <w:sz w:val="22"/>
          <w:szCs w:val="22"/>
        </w:rPr>
      </w:pPr>
      <w:r w:rsidRPr="00D1632A">
        <w:rPr>
          <w:color w:val="000000"/>
        </w:rPr>
        <w:t>2.2.10</w:t>
      </w:r>
      <w:r>
        <w:rPr>
          <w:rFonts w:asciiTheme="minorHAnsi" w:eastAsiaTheme="minorEastAsia" w:hAnsiTheme="minorHAnsi" w:cstheme="minorBidi"/>
          <w:sz w:val="22"/>
          <w:szCs w:val="22"/>
        </w:rPr>
        <w:tab/>
      </w:r>
      <w:r>
        <w:t>Požadavky na datové přenosy a vizualizace dat na řídícím pracovišti</w:t>
      </w:r>
      <w:r>
        <w:tab/>
      </w:r>
      <w:r>
        <w:fldChar w:fldCharType="begin"/>
      </w:r>
      <w:r>
        <w:instrText xml:space="preserve"> PAGEREF _Toc27053214 \h </w:instrText>
      </w:r>
      <w:r>
        <w:fldChar w:fldCharType="separate"/>
      </w:r>
      <w:r>
        <w:t>15</w:t>
      </w:r>
      <w:r>
        <w:fldChar w:fldCharType="end"/>
      </w:r>
    </w:p>
    <w:p w14:paraId="0151283C" w14:textId="77777777" w:rsidR="00CF108A" w:rsidRDefault="00CF108A">
      <w:pPr>
        <w:pStyle w:val="Obsah3"/>
        <w:rPr>
          <w:rFonts w:asciiTheme="minorHAnsi" w:eastAsiaTheme="minorEastAsia" w:hAnsiTheme="minorHAnsi" w:cstheme="minorBidi"/>
          <w:sz w:val="22"/>
          <w:szCs w:val="22"/>
        </w:rPr>
      </w:pPr>
      <w:r w:rsidRPr="00D1632A">
        <w:rPr>
          <w:color w:val="000000"/>
        </w:rPr>
        <w:t>2.2.11</w:t>
      </w:r>
      <w:r>
        <w:rPr>
          <w:rFonts w:asciiTheme="minorHAnsi" w:eastAsiaTheme="minorEastAsia" w:hAnsiTheme="minorHAnsi" w:cstheme="minorBidi"/>
          <w:sz w:val="22"/>
          <w:szCs w:val="22"/>
        </w:rPr>
        <w:tab/>
      </w:r>
      <w:r>
        <w:t>Upgrade vysílací části systému</w:t>
      </w:r>
      <w:r>
        <w:tab/>
      </w:r>
      <w:r>
        <w:fldChar w:fldCharType="begin"/>
      </w:r>
      <w:r>
        <w:instrText xml:space="preserve"> PAGEREF _Toc27053215 \h </w:instrText>
      </w:r>
      <w:r>
        <w:fldChar w:fldCharType="separate"/>
      </w:r>
      <w:r>
        <w:t>16</w:t>
      </w:r>
      <w:r>
        <w:fldChar w:fldCharType="end"/>
      </w:r>
    </w:p>
    <w:p w14:paraId="21812CB0" w14:textId="77777777" w:rsidR="00CF108A" w:rsidRDefault="00CF108A">
      <w:pPr>
        <w:pStyle w:val="Obsah3"/>
        <w:tabs>
          <w:tab w:val="left" w:pos="1540"/>
        </w:tabs>
        <w:rPr>
          <w:rFonts w:asciiTheme="minorHAnsi" w:eastAsiaTheme="minorEastAsia" w:hAnsiTheme="minorHAnsi" w:cstheme="minorBidi"/>
          <w:sz w:val="22"/>
          <w:szCs w:val="22"/>
        </w:rPr>
      </w:pPr>
      <w:r>
        <w:t>2.2.11.1</w:t>
      </w:r>
      <w:r>
        <w:rPr>
          <w:rFonts w:asciiTheme="minorHAnsi" w:eastAsiaTheme="minorEastAsia" w:hAnsiTheme="minorHAnsi" w:cstheme="minorBidi"/>
          <w:sz w:val="22"/>
          <w:szCs w:val="22"/>
        </w:rPr>
        <w:tab/>
      </w:r>
      <w:r>
        <w:t>Instalace digitálního převaděče</w:t>
      </w:r>
      <w:r>
        <w:tab/>
      </w:r>
      <w:r>
        <w:fldChar w:fldCharType="begin"/>
      </w:r>
      <w:r>
        <w:instrText xml:space="preserve"> PAGEREF _Toc27053216 \h </w:instrText>
      </w:r>
      <w:r>
        <w:fldChar w:fldCharType="separate"/>
      </w:r>
      <w:r>
        <w:t>16</w:t>
      </w:r>
      <w:r>
        <w:fldChar w:fldCharType="end"/>
      </w:r>
    </w:p>
    <w:p w14:paraId="739C19D4" w14:textId="77777777" w:rsidR="00CF108A" w:rsidRDefault="00CF108A">
      <w:pPr>
        <w:pStyle w:val="Obsah2"/>
        <w:rPr>
          <w:rFonts w:asciiTheme="minorHAnsi" w:eastAsiaTheme="minorEastAsia" w:hAnsiTheme="minorHAnsi" w:cstheme="minorBidi"/>
          <w:caps w:val="0"/>
          <w:noProof/>
          <w:sz w:val="22"/>
          <w:szCs w:val="22"/>
        </w:rPr>
      </w:pPr>
      <w:r>
        <w:rPr>
          <w:noProof/>
        </w:rPr>
        <w:t>2.3</w:t>
      </w:r>
      <w:r>
        <w:rPr>
          <w:rFonts w:asciiTheme="minorHAnsi" w:eastAsiaTheme="minorEastAsia" w:hAnsiTheme="minorHAnsi" w:cstheme="minorBidi"/>
          <w:caps w:val="0"/>
          <w:noProof/>
          <w:sz w:val="22"/>
          <w:szCs w:val="22"/>
        </w:rPr>
        <w:tab/>
      </w:r>
      <w:r>
        <w:rPr>
          <w:noProof/>
        </w:rPr>
        <w:t>Koncové prvky s digitálním kódováním</w:t>
      </w:r>
      <w:r>
        <w:rPr>
          <w:noProof/>
        </w:rPr>
        <w:tab/>
      </w:r>
      <w:r>
        <w:rPr>
          <w:noProof/>
        </w:rPr>
        <w:fldChar w:fldCharType="begin"/>
      </w:r>
      <w:r>
        <w:rPr>
          <w:noProof/>
        </w:rPr>
        <w:instrText xml:space="preserve"> PAGEREF _Toc27053217 \h </w:instrText>
      </w:r>
      <w:r>
        <w:rPr>
          <w:noProof/>
        </w:rPr>
      </w:r>
      <w:r>
        <w:rPr>
          <w:noProof/>
        </w:rPr>
        <w:fldChar w:fldCharType="separate"/>
      </w:r>
      <w:r>
        <w:rPr>
          <w:noProof/>
        </w:rPr>
        <w:t>16</w:t>
      </w:r>
      <w:r>
        <w:rPr>
          <w:noProof/>
        </w:rPr>
        <w:fldChar w:fldCharType="end"/>
      </w:r>
    </w:p>
    <w:p w14:paraId="4697C0B4" w14:textId="77777777" w:rsidR="00CF108A" w:rsidRDefault="00CF108A">
      <w:pPr>
        <w:pStyle w:val="Obsah3"/>
        <w:rPr>
          <w:rFonts w:asciiTheme="minorHAnsi" w:eastAsiaTheme="minorEastAsia" w:hAnsiTheme="minorHAnsi" w:cstheme="minorBidi"/>
          <w:sz w:val="22"/>
          <w:szCs w:val="22"/>
        </w:rPr>
      </w:pPr>
      <w:r w:rsidRPr="00D1632A">
        <w:rPr>
          <w:color w:val="000000"/>
        </w:rPr>
        <w:t>2.3.1</w:t>
      </w:r>
      <w:r>
        <w:rPr>
          <w:rFonts w:asciiTheme="minorHAnsi" w:eastAsiaTheme="minorEastAsia" w:hAnsiTheme="minorHAnsi" w:cstheme="minorBidi"/>
          <w:sz w:val="22"/>
          <w:szCs w:val="22"/>
        </w:rPr>
        <w:tab/>
      </w:r>
      <w:r>
        <w:t>Technické parametry koncových prvků s digitálním kódováním</w:t>
      </w:r>
      <w:r>
        <w:tab/>
      </w:r>
      <w:r>
        <w:fldChar w:fldCharType="begin"/>
      </w:r>
      <w:r>
        <w:instrText xml:space="preserve"> PAGEREF _Toc27053218 \h </w:instrText>
      </w:r>
      <w:r>
        <w:fldChar w:fldCharType="separate"/>
      </w:r>
      <w:r>
        <w:t>16</w:t>
      </w:r>
      <w:r>
        <w:fldChar w:fldCharType="end"/>
      </w:r>
    </w:p>
    <w:p w14:paraId="46C8A42A" w14:textId="77777777" w:rsidR="00CF108A" w:rsidRDefault="00CF108A">
      <w:pPr>
        <w:pStyle w:val="Obsah3"/>
        <w:rPr>
          <w:rFonts w:asciiTheme="minorHAnsi" w:eastAsiaTheme="minorEastAsia" w:hAnsiTheme="minorHAnsi" w:cstheme="minorBidi"/>
          <w:sz w:val="22"/>
          <w:szCs w:val="22"/>
        </w:rPr>
      </w:pPr>
      <w:r w:rsidRPr="00D1632A">
        <w:rPr>
          <w:color w:val="000000"/>
        </w:rPr>
        <w:t>2.3.2</w:t>
      </w:r>
      <w:r>
        <w:rPr>
          <w:rFonts w:asciiTheme="minorHAnsi" w:eastAsiaTheme="minorEastAsia" w:hAnsiTheme="minorHAnsi" w:cstheme="minorBidi"/>
          <w:sz w:val="22"/>
          <w:szCs w:val="22"/>
        </w:rPr>
        <w:tab/>
      </w:r>
      <w:r>
        <w:t>Požadavky na správu koncových prvků a zařízení</w:t>
      </w:r>
      <w:r>
        <w:tab/>
      </w:r>
      <w:r>
        <w:fldChar w:fldCharType="begin"/>
      </w:r>
      <w:r>
        <w:instrText xml:space="preserve"> PAGEREF _Toc27053219 \h </w:instrText>
      </w:r>
      <w:r>
        <w:fldChar w:fldCharType="separate"/>
      </w:r>
      <w:r>
        <w:t>17</w:t>
      </w:r>
      <w:r>
        <w:fldChar w:fldCharType="end"/>
      </w:r>
    </w:p>
    <w:p w14:paraId="1A4EB2E1" w14:textId="77777777" w:rsidR="00CF108A" w:rsidRDefault="00CF108A">
      <w:pPr>
        <w:pStyle w:val="Obsah3"/>
        <w:rPr>
          <w:rFonts w:asciiTheme="minorHAnsi" w:eastAsiaTheme="minorEastAsia" w:hAnsiTheme="minorHAnsi" w:cstheme="minorBidi"/>
          <w:sz w:val="22"/>
          <w:szCs w:val="22"/>
        </w:rPr>
      </w:pPr>
      <w:r w:rsidRPr="00D1632A">
        <w:rPr>
          <w:color w:val="000000"/>
        </w:rPr>
        <w:t>2.3.3</w:t>
      </w:r>
      <w:r>
        <w:rPr>
          <w:rFonts w:asciiTheme="minorHAnsi" w:eastAsiaTheme="minorEastAsia" w:hAnsiTheme="minorHAnsi" w:cstheme="minorBidi"/>
          <w:sz w:val="22"/>
          <w:szCs w:val="22"/>
        </w:rPr>
        <w:tab/>
      </w:r>
      <w:r>
        <w:t>Obousměrné digitální akustické jednotky (elektronické sirény)</w:t>
      </w:r>
      <w:r>
        <w:tab/>
      </w:r>
      <w:r>
        <w:fldChar w:fldCharType="begin"/>
      </w:r>
      <w:r>
        <w:instrText xml:space="preserve"> PAGEREF _Toc27053220 \h </w:instrText>
      </w:r>
      <w:r>
        <w:fldChar w:fldCharType="separate"/>
      </w:r>
      <w:r>
        <w:t>18</w:t>
      </w:r>
      <w:r>
        <w:fldChar w:fldCharType="end"/>
      </w:r>
    </w:p>
    <w:p w14:paraId="5831307D" w14:textId="77777777" w:rsidR="00CF108A" w:rsidRDefault="00CF108A">
      <w:pPr>
        <w:pStyle w:val="Obsah3"/>
        <w:rPr>
          <w:rFonts w:asciiTheme="minorHAnsi" w:eastAsiaTheme="minorEastAsia" w:hAnsiTheme="minorHAnsi" w:cstheme="minorBidi"/>
          <w:sz w:val="22"/>
          <w:szCs w:val="22"/>
        </w:rPr>
      </w:pPr>
      <w:r>
        <w:t>2.3.3.1</w:t>
      </w:r>
      <w:r>
        <w:rPr>
          <w:rFonts w:asciiTheme="minorHAnsi" w:eastAsiaTheme="minorEastAsia" w:hAnsiTheme="minorHAnsi" w:cstheme="minorBidi"/>
          <w:sz w:val="22"/>
          <w:szCs w:val="22"/>
        </w:rPr>
        <w:tab/>
      </w:r>
      <w:r>
        <w:t>Reprodukce z elektronické sirény</w:t>
      </w:r>
      <w:r>
        <w:tab/>
      </w:r>
      <w:r>
        <w:fldChar w:fldCharType="begin"/>
      </w:r>
      <w:r>
        <w:instrText xml:space="preserve"> PAGEREF _Toc27053221 \h </w:instrText>
      </w:r>
      <w:r>
        <w:fldChar w:fldCharType="separate"/>
      </w:r>
      <w:r>
        <w:t>18</w:t>
      </w:r>
      <w:r>
        <w:fldChar w:fldCharType="end"/>
      </w:r>
    </w:p>
    <w:p w14:paraId="721E0193" w14:textId="77777777" w:rsidR="00CF108A" w:rsidRDefault="00CF108A">
      <w:pPr>
        <w:pStyle w:val="Obsah3"/>
        <w:rPr>
          <w:rFonts w:asciiTheme="minorHAnsi" w:eastAsiaTheme="minorEastAsia" w:hAnsiTheme="minorHAnsi" w:cstheme="minorBidi"/>
          <w:sz w:val="22"/>
          <w:szCs w:val="22"/>
        </w:rPr>
      </w:pPr>
      <w:r>
        <w:t>2.3.3.2</w:t>
      </w:r>
      <w:r>
        <w:rPr>
          <w:rFonts w:asciiTheme="minorHAnsi" w:eastAsiaTheme="minorEastAsia" w:hAnsiTheme="minorHAnsi" w:cstheme="minorBidi"/>
          <w:sz w:val="22"/>
          <w:szCs w:val="22"/>
        </w:rPr>
        <w:tab/>
      </w:r>
      <w:r>
        <w:t>Spouštění elektronické sirény</w:t>
      </w:r>
      <w:r>
        <w:tab/>
      </w:r>
      <w:r>
        <w:fldChar w:fldCharType="begin"/>
      </w:r>
      <w:r>
        <w:instrText xml:space="preserve"> PAGEREF _Toc27053222 \h </w:instrText>
      </w:r>
      <w:r>
        <w:fldChar w:fldCharType="separate"/>
      </w:r>
      <w:r>
        <w:t>18</w:t>
      </w:r>
      <w:r>
        <w:fldChar w:fldCharType="end"/>
      </w:r>
    </w:p>
    <w:p w14:paraId="042F6043" w14:textId="77777777" w:rsidR="00CF108A" w:rsidRDefault="00CF108A">
      <w:pPr>
        <w:pStyle w:val="Obsah3"/>
        <w:rPr>
          <w:rFonts w:asciiTheme="minorHAnsi" w:eastAsiaTheme="minorEastAsia" w:hAnsiTheme="minorHAnsi" w:cstheme="minorBidi"/>
          <w:sz w:val="22"/>
          <w:szCs w:val="22"/>
        </w:rPr>
      </w:pPr>
      <w:r>
        <w:t>2.3.3.3</w:t>
      </w:r>
      <w:r>
        <w:rPr>
          <w:rFonts w:asciiTheme="minorHAnsi" w:eastAsiaTheme="minorEastAsia" w:hAnsiTheme="minorHAnsi" w:cstheme="minorBidi"/>
          <w:sz w:val="22"/>
          <w:szCs w:val="22"/>
        </w:rPr>
        <w:tab/>
      </w:r>
      <w:r>
        <w:t>Popis elektronické sirény</w:t>
      </w:r>
      <w:r>
        <w:tab/>
      </w:r>
      <w:r>
        <w:fldChar w:fldCharType="begin"/>
      </w:r>
      <w:r>
        <w:instrText xml:space="preserve"> PAGEREF _Toc27053223 \h </w:instrText>
      </w:r>
      <w:r>
        <w:fldChar w:fldCharType="separate"/>
      </w:r>
      <w:r>
        <w:t>18</w:t>
      </w:r>
      <w:r>
        <w:fldChar w:fldCharType="end"/>
      </w:r>
    </w:p>
    <w:p w14:paraId="288CA78F" w14:textId="77777777" w:rsidR="00CF108A" w:rsidRDefault="00CF108A">
      <w:pPr>
        <w:pStyle w:val="Obsah3"/>
        <w:rPr>
          <w:rFonts w:asciiTheme="minorHAnsi" w:eastAsiaTheme="minorEastAsia" w:hAnsiTheme="minorHAnsi" w:cstheme="minorBidi"/>
          <w:sz w:val="22"/>
          <w:szCs w:val="22"/>
        </w:rPr>
      </w:pPr>
      <w:r>
        <w:lastRenderedPageBreak/>
        <w:t>2.3.3.4</w:t>
      </w:r>
      <w:r>
        <w:rPr>
          <w:rFonts w:asciiTheme="minorHAnsi" w:eastAsiaTheme="minorEastAsia" w:hAnsiTheme="minorHAnsi" w:cstheme="minorBidi"/>
          <w:sz w:val="22"/>
          <w:szCs w:val="22"/>
        </w:rPr>
        <w:tab/>
      </w:r>
      <w:r>
        <w:t>Připojení elektronické sirény do BMIS</w:t>
      </w:r>
      <w:r>
        <w:tab/>
      </w:r>
      <w:r>
        <w:fldChar w:fldCharType="begin"/>
      </w:r>
      <w:r>
        <w:instrText xml:space="preserve"> PAGEREF _Toc27053224 \h </w:instrText>
      </w:r>
      <w:r>
        <w:fldChar w:fldCharType="separate"/>
      </w:r>
      <w:r>
        <w:t>19</w:t>
      </w:r>
      <w:r>
        <w:fldChar w:fldCharType="end"/>
      </w:r>
    </w:p>
    <w:p w14:paraId="3704DBC9" w14:textId="77777777" w:rsidR="00CF108A" w:rsidRDefault="00CF108A">
      <w:pPr>
        <w:pStyle w:val="Obsah3"/>
        <w:rPr>
          <w:rFonts w:asciiTheme="minorHAnsi" w:eastAsiaTheme="minorEastAsia" w:hAnsiTheme="minorHAnsi" w:cstheme="minorBidi"/>
          <w:sz w:val="22"/>
          <w:szCs w:val="22"/>
        </w:rPr>
      </w:pPr>
      <w:r>
        <w:t>2.3.3.5</w:t>
      </w:r>
      <w:r>
        <w:rPr>
          <w:rFonts w:asciiTheme="minorHAnsi" w:eastAsiaTheme="minorEastAsia" w:hAnsiTheme="minorHAnsi" w:cstheme="minorBidi"/>
          <w:sz w:val="22"/>
          <w:szCs w:val="22"/>
        </w:rPr>
        <w:tab/>
      </w:r>
      <w:r>
        <w:t>Diagnostika elektronické sirény</w:t>
      </w:r>
      <w:r>
        <w:tab/>
      </w:r>
      <w:r>
        <w:fldChar w:fldCharType="begin"/>
      </w:r>
      <w:r>
        <w:instrText xml:space="preserve"> PAGEREF _Toc27053225 \h </w:instrText>
      </w:r>
      <w:r>
        <w:fldChar w:fldCharType="separate"/>
      </w:r>
      <w:r>
        <w:t>19</w:t>
      </w:r>
      <w:r>
        <w:fldChar w:fldCharType="end"/>
      </w:r>
    </w:p>
    <w:p w14:paraId="507088C2" w14:textId="77777777" w:rsidR="00CF108A" w:rsidRDefault="00CF108A">
      <w:pPr>
        <w:pStyle w:val="Obsah3"/>
        <w:rPr>
          <w:rFonts w:asciiTheme="minorHAnsi" w:eastAsiaTheme="minorEastAsia" w:hAnsiTheme="minorHAnsi" w:cstheme="minorBidi"/>
          <w:sz w:val="22"/>
          <w:szCs w:val="22"/>
        </w:rPr>
      </w:pPr>
      <w:r>
        <w:t>2.3.3.6</w:t>
      </w:r>
      <w:r>
        <w:rPr>
          <w:rFonts w:asciiTheme="minorHAnsi" w:eastAsiaTheme="minorEastAsia" w:hAnsiTheme="minorHAnsi" w:cstheme="minorBidi"/>
          <w:sz w:val="22"/>
          <w:szCs w:val="22"/>
        </w:rPr>
        <w:tab/>
      </w:r>
      <w:r>
        <w:t>Základní složení ovládací skříně sirény</w:t>
      </w:r>
      <w:r>
        <w:tab/>
      </w:r>
      <w:r>
        <w:fldChar w:fldCharType="begin"/>
      </w:r>
      <w:r>
        <w:instrText xml:space="preserve"> PAGEREF _Toc27053226 \h </w:instrText>
      </w:r>
      <w:r>
        <w:fldChar w:fldCharType="separate"/>
      </w:r>
      <w:r>
        <w:t>19</w:t>
      </w:r>
      <w:r>
        <w:fldChar w:fldCharType="end"/>
      </w:r>
    </w:p>
    <w:p w14:paraId="083B530C" w14:textId="77777777" w:rsidR="00CF108A" w:rsidRDefault="00CF108A">
      <w:pPr>
        <w:pStyle w:val="Obsah3"/>
        <w:rPr>
          <w:rFonts w:asciiTheme="minorHAnsi" w:eastAsiaTheme="minorEastAsia" w:hAnsiTheme="minorHAnsi" w:cstheme="minorBidi"/>
          <w:sz w:val="22"/>
          <w:szCs w:val="22"/>
        </w:rPr>
      </w:pPr>
      <w:r>
        <w:t>2.3.3.7</w:t>
      </w:r>
      <w:r>
        <w:rPr>
          <w:rFonts w:asciiTheme="minorHAnsi" w:eastAsiaTheme="minorEastAsia" w:hAnsiTheme="minorHAnsi" w:cstheme="minorBidi"/>
          <w:sz w:val="22"/>
          <w:szCs w:val="22"/>
        </w:rPr>
        <w:tab/>
      </w:r>
      <w:r>
        <w:t>Rozmístění sirén pro VIS Liberec</w:t>
      </w:r>
      <w:r>
        <w:tab/>
      </w:r>
      <w:r>
        <w:fldChar w:fldCharType="begin"/>
      </w:r>
      <w:r>
        <w:instrText xml:space="preserve"> PAGEREF _Toc27053227 \h </w:instrText>
      </w:r>
      <w:r>
        <w:fldChar w:fldCharType="separate"/>
      </w:r>
      <w:r>
        <w:t>20</w:t>
      </w:r>
      <w:r>
        <w:fldChar w:fldCharType="end"/>
      </w:r>
    </w:p>
    <w:p w14:paraId="66ED9B4B" w14:textId="77777777" w:rsidR="00CF108A" w:rsidRDefault="00CF108A">
      <w:pPr>
        <w:pStyle w:val="Obsah3"/>
        <w:rPr>
          <w:rFonts w:asciiTheme="minorHAnsi" w:eastAsiaTheme="minorEastAsia" w:hAnsiTheme="minorHAnsi" w:cstheme="minorBidi"/>
          <w:sz w:val="22"/>
          <w:szCs w:val="22"/>
        </w:rPr>
      </w:pPr>
      <w:r>
        <w:t>2.3.3.8</w:t>
      </w:r>
      <w:r>
        <w:rPr>
          <w:rFonts w:asciiTheme="minorHAnsi" w:eastAsiaTheme="minorEastAsia" w:hAnsiTheme="minorHAnsi" w:cstheme="minorBidi"/>
          <w:sz w:val="22"/>
          <w:szCs w:val="22"/>
        </w:rPr>
        <w:tab/>
      </w:r>
      <w:r>
        <w:t>Instalace elektronických sirén</w:t>
      </w:r>
      <w:r>
        <w:tab/>
      </w:r>
      <w:r>
        <w:fldChar w:fldCharType="begin"/>
      </w:r>
      <w:r>
        <w:instrText xml:space="preserve"> PAGEREF _Toc27053228 \h </w:instrText>
      </w:r>
      <w:r>
        <w:fldChar w:fldCharType="separate"/>
      </w:r>
      <w:r>
        <w:t>20</w:t>
      </w:r>
      <w:r>
        <w:fldChar w:fldCharType="end"/>
      </w:r>
    </w:p>
    <w:p w14:paraId="446B8555" w14:textId="77777777" w:rsidR="00CF108A" w:rsidRDefault="00CF108A">
      <w:pPr>
        <w:pStyle w:val="Obsah3"/>
        <w:rPr>
          <w:rFonts w:asciiTheme="minorHAnsi" w:eastAsiaTheme="minorEastAsia" w:hAnsiTheme="minorHAnsi" w:cstheme="minorBidi"/>
          <w:sz w:val="22"/>
          <w:szCs w:val="22"/>
        </w:rPr>
      </w:pPr>
      <w:r w:rsidRPr="00D1632A">
        <w:rPr>
          <w:color w:val="000000"/>
        </w:rPr>
        <w:t>2.3.4</w:t>
      </w:r>
      <w:r>
        <w:rPr>
          <w:rFonts w:asciiTheme="minorHAnsi" w:eastAsiaTheme="minorEastAsia" w:hAnsiTheme="minorHAnsi" w:cstheme="minorBidi"/>
          <w:sz w:val="22"/>
          <w:szCs w:val="22"/>
        </w:rPr>
        <w:tab/>
      </w:r>
      <w:r>
        <w:t>Obousměrné digitální akustické jednotky (hlásiče)</w:t>
      </w:r>
      <w:r>
        <w:tab/>
      </w:r>
      <w:r>
        <w:fldChar w:fldCharType="begin"/>
      </w:r>
      <w:r>
        <w:instrText xml:space="preserve"> PAGEREF _Toc27053229 \h </w:instrText>
      </w:r>
      <w:r>
        <w:fldChar w:fldCharType="separate"/>
      </w:r>
      <w:r>
        <w:t>21</w:t>
      </w:r>
      <w:r>
        <w:fldChar w:fldCharType="end"/>
      </w:r>
    </w:p>
    <w:p w14:paraId="6BE6D5BC" w14:textId="77777777" w:rsidR="00CF108A" w:rsidRDefault="00CF108A">
      <w:pPr>
        <w:pStyle w:val="Obsah3"/>
        <w:rPr>
          <w:rFonts w:asciiTheme="minorHAnsi" w:eastAsiaTheme="minorEastAsia" w:hAnsiTheme="minorHAnsi" w:cstheme="minorBidi"/>
          <w:sz w:val="22"/>
          <w:szCs w:val="22"/>
        </w:rPr>
      </w:pPr>
      <w:r>
        <w:t>2.3.4.1</w:t>
      </w:r>
      <w:r>
        <w:rPr>
          <w:rFonts w:asciiTheme="minorHAnsi" w:eastAsiaTheme="minorEastAsia" w:hAnsiTheme="minorHAnsi" w:cstheme="minorBidi"/>
          <w:sz w:val="22"/>
          <w:szCs w:val="22"/>
        </w:rPr>
        <w:tab/>
      </w:r>
      <w:r>
        <w:t>Instalace bezdrátových hlásičů</w:t>
      </w:r>
      <w:r>
        <w:tab/>
      </w:r>
      <w:r>
        <w:fldChar w:fldCharType="begin"/>
      </w:r>
      <w:r>
        <w:instrText xml:space="preserve"> PAGEREF _Toc27053230 \h </w:instrText>
      </w:r>
      <w:r>
        <w:fldChar w:fldCharType="separate"/>
      </w:r>
      <w:r>
        <w:t>22</w:t>
      </w:r>
      <w:r>
        <w:fldChar w:fldCharType="end"/>
      </w:r>
    </w:p>
    <w:p w14:paraId="11A26E8F" w14:textId="77777777" w:rsidR="00CF108A" w:rsidRDefault="00CF108A">
      <w:pPr>
        <w:pStyle w:val="Obsah3"/>
        <w:rPr>
          <w:rFonts w:asciiTheme="minorHAnsi" w:eastAsiaTheme="minorEastAsia" w:hAnsiTheme="minorHAnsi" w:cstheme="minorBidi"/>
          <w:sz w:val="22"/>
          <w:szCs w:val="22"/>
        </w:rPr>
      </w:pPr>
      <w:r w:rsidRPr="00D1632A">
        <w:rPr>
          <w:color w:val="000000"/>
        </w:rPr>
        <w:t>2.3.5</w:t>
      </w:r>
      <w:r>
        <w:rPr>
          <w:rFonts w:asciiTheme="minorHAnsi" w:eastAsiaTheme="minorEastAsia" w:hAnsiTheme="minorHAnsi" w:cstheme="minorBidi"/>
          <w:sz w:val="22"/>
          <w:szCs w:val="22"/>
        </w:rPr>
        <w:tab/>
      </w:r>
      <w:r>
        <w:t>Koncové prvky měření</w:t>
      </w:r>
      <w:r>
        <w:tab/>
      </w:r>
      <w:r>
        <w:fldChar w:fldCharType="begin"/>
      </w:r>
      <w:r>
        <w:instrText xml:space="preserve"> PAGEREF _Toc27053231 \h </w:instrText>
      </w:r>
      <w:r>
        <w:fldChar w:fldCharType="separate"/>
      </w:r>
      <w:r>
        <w:t>22</w:t>
      </w:r>
      <w:r>
        <w:fldChar w:fldCharType="end"/>
      </w:r>
    </w:p>
    <w:p w14:paraId="1F780EBC" w14:textId="77777777" w:rsidR="00CF108A" w:rsidRDefault="00CF108A">
      <w:pPr>
        <w:pStyle w:val="Obsah3"/>
        <w:rPr>
          <w:rFonts w:asciiTheme="minorHAnsi" w:eastAsiaTheme="minorEastAsia" w:hAnsiTheme="minorHAnsi" w:cstheme="minorBidi"/>
          <w:sz w:val="22"/>
          <w:szCs w:val="22"/>
        </w:rPr>
      </w:pPr>
      <w:r>
        <w:t>2.3.5.1</w:t>
      </w:r>
      <w:r>
        <w:rPr>
          <w:rFonts w:asciiTheme="minorHAnsi" w:eastAsiaTheme="minorEastAsia" w:hAnsiTheme="minorHAnsi" w:cstheme="minorBidi"/>
          <w:sz w:val="22"/>
          <w:szCs w:val="22"/>
        </w:rPr>
        <w:tab/>
      </w:r>
      <w:r>
        <w:t>Varovná protipovodňová stanice - hladinoměr</w:t>
      </w:r>
      <w:r>
        <w:tab/>
      </w:r>
      <w:r>
        <w:fldChar w:fldCharType="begin"/>
      </w:r>
      <w:r>
        <w:instrText xml:space="preserve"> PAGEREF _Toc27053232 \h </w:instrText>
      </w:r>
      <w:r>
        <w:fldChar w:fldCharType="separate"/>
      </w:r>
      <w:r>
        <w:t>23</w:t>
      </w:r>
      <w:r>
        <w:fldChar w:fldCharType="end"/>
      </w:r>
    </w:p>
    <w:p w14:paraId="5BDA1145" w14:textId="77777777" w:rsidR="00CF108A" w:rsidRDefault="00CF108A">
      <w:pPr>
        <w:pStyle w:val="Obsah4"/>
        <w:rPr>
          <w:rFonts w:asciiTheme="minorHAnsi" w:eastAsiaTheme="minorEastAsia" w:hAnsiTheme="minorHAnsi" w:cstheme="minorBidi"/>
          <w:noProof/>
          <w:sz w:val="22"/>
          <w:szCs w:val="22"/>
        </w:rPr>
      </w:pPr>
      <w:r>
        <w:rPr>
          <w:noProof/>
        </w:rPr>
        <w:t>Telemetrická komunikační jednotka</w:t>
      </w:r>
      <w:r>
        <w:rPr>
          <w:noProof/>
        </w:rPr>
        <w:tab/>
      </w:r>
      <w:r>
        <w:rPr>
          <w:noProof/>
        </w:rPr>
        <w:fldChar w:fldCharType="begin"/>
      </w:r>
      <w:r>
        <w:rPr>
          <w:noProof/>
        </w:rPr>
        <w:instrText xml:space="preserve"> PAGEREF _Toc27053233 \h </w:instrText>
      </w:r>
      <w:r>
        <w:rPr>
          <w:noProof/>
        </w:rPr>
      </w:r>
      <w:r>
        <w:rPr>
          <w:noProof/>
        </w:rPr>
        <w:fldChar w:fldCharType="separate"/>
      </w:r>
      <w:r>
        <w:rPr>
          <w:noProof/>
        </w:rPr>
        <w:t>23</w:t>
      </w:r>
      <w:r>
        <w:rPr>
          <w:noProof/>
        </w:rPr>
        <w:fldChar w:fldCharType="end"/>
      </w:r>
    </w:p>
    <w:p w14:paraId="57D56F23" w14:textId="77777777" w:rsidR="00CF108A" w:rsidRDefault="00CF108A">
      <w:pPr>
        <w:pStyle w:val="Obsah4"/>
        <w:rPr>
          <w:rFonts w:asciiTheme="minorHAnsi" w:eastAsiaTheme="minorEastAsia" w:hAnsiTheme="minorHAnsi" w:cstheme="minorBidi"/>
          <w:noProof/>
          <w:sz w:val="22"/>
          <w:szCs w:val="22"/>
        </w:rPr>
      </w:pPr>
      <w:r>
        <w:rPr>
          <w:noProof/>
        </w:rPr>
        <w:t>Čidlo vodní hladiny</w:t>
      </w:r>
      <w:r>
        <w:rPr>
          <w:noProof/>
        </w:rPr>
        <w:tab/>
      </w:r>
      <w:r>
        <w:rPr>
          <w:noProof/>
        </w:rPr>
        <w:fldChar w:fldCharType="begin"/>
      </w:r>
      <w:r>
        <w:rPr>
          <w:noProof/>
        </w:rPr>
        <w:instrText xml:space="preserve"> PAGEREF _Toc27053234 \h </w:instrText>
      </w:r>
      <w:r>
        <w:rPr>
          <w:noProof/>
        </w:rPr>
      </w:r>
      <w:r>
        <w:rPr>
          <w:noProof/>
        </w:rPr>
        <w:fldChar w:fldCharType="separate"/>
      </w:r>
      <w:r>
        <w:rPr>
          <w:noProof/>
        </w:rPr>
        <w:t>23</w:t>
      </w:r>
      <w:r>
        <w:rPr>
          <w:noProof/>
        </w:rPr>
        <w:fldChar w:fldCharType="end"/>
      </w:r>
    </w:p>
    <w:p w14:paraId="32158136" w14:textId="77777777" w:rsidR="00CF108A" w:rsidRDefault="00CF108A">
      <w:pPr>
        <w:pStyle w:val="Obsah4"/>
        <w:rPr>
          <w:rFonts w:asciiTheme="minorHAnsi" w:eastAsiaTheme="minorEastAsia" w:hAnsiTheme="minorHAnsi" w:cstheme="minorBidi"/>
          <w:noProof/>
          <w:sz w:val="22"/>
          <w:szCs w:val="22"/>
        </w:rPr>
      </w:pPr>
      <w:r>
        <w:rPr>
          <w:noProof/>
        </w:rPr>
        <w:t>Vodočetná lať</w:t>
      </w:r>
      <w:r>
        <w:rPr>
          <w:noProof/>
        </w:rPr>
        <w:tab/>
      </w:r>
      <w:r>
        <w:rPr>
          <w:noProof/>
        </w:rPr>
        <w:fldChar w:fldCharType="begin"/>
      </w:r>
      <w:r>
        <w:rPr>
          <w:noProof/>
        </w:rPr>
        <w:instrText xml:space="preserve"> PAGEREF _Toc27053235 \h </w:instrText>
      </w:r>
      <w:r>
        <w:rPr>
          <w:noProof/>
        </w:rPr>
      </w:r>
      <w:r>
        <w:rPr>
          <w:noProof/>
        </w:rPr>
        <w:fldChar w:fldCharType="separate"/>
      </w:r>
      <w:r>
        <w:rPr>
          <w:noProof/>
        </w:rPr>
        <w:t>24</w:t>
      </w:r>
      <w:r>
        <w:rPr>
          <w:noProof/>
        </w:rPr>
        <w:fldChar w:fldCharType="end"/>
      </w:r>
    </w:p>
    <w:p w14:paraId="7E0AB2E1" w14:textId="77777777" w:rsidR="00CF108A" w:rsidRDefault="00CF108A">
      <w:pPr>
        <w:pStyle w:val="Obsah3"/>
        <w:rPr>
          <w:rFonts w:asciiTheme="minorHAnsi" w:eastAsiaTheme="minorEastAsia" w:hAnsiTheme="minorHAnsi" w:cstheme="minorBidi"/>
          <w:sz w:val="22"/>
          <w:szCs w:val="22"/>
        </w:rPr>
      </w:pPr>
      <w:r w:rsidRPr="00D1632A">
        <w:rPr>
          <w:color w:val="000000"/>
        </w:rPr>
        <w:t>2.3.6</w:t>
      </w:r>
      <w:r>
        <w:rPr>
          <w:rFonts w:asciiTheme="minorHAnsi" w:eastAsiaTheme="minorEastAsia" w:hAnsiTheme="minorHAnsi" w:cstheme="minorBidi"/>
          <w:sz w:val="22"/>
          <w:szCs w:val="22"/>
        </w:rPr>
        <w:tab/>
      </w:r>
      <w:r>
        <w:t>Stupně povodňové aktivity</w:t>
      </w:r>
      <w:r>
        <w:tab/>
      </w:r>
      <w:r>
        <w:fldChar w:fldCharType="begin"/>
      </w:r>
      <w:r>
        <w:instrText xml:space="preserve"> PAGEREF _Toc27053236 \h </w:instrText>
      </w:r>
      <w:r>
        <w:fldChar w:fldCharType="separate"/>
      </w:r>
      <w:r>
        <w:t>24</w:t>
      </w:r>
      <w:r>
        <w:fldChar w:fldCharType="end"/>
      </w:r>
    </w:p>
    <w:p w14:paraId="7B7D5FC4" w14:textId="77777777" w:rsidR="00CF108A" w:rsidRDefault="00CF108A">
      <w:pPr>
        <w:pStyle w:val="Obsah3"/>
        <w:rPr>
          <w:rFonts w:asciiTheme="minorHAnsi" w:eastAsiaTheme="minorEastAsia" w:hAnsiTheme="minorHAnsi" w:cstheme="minorBidi"/>
          <w:sz w:val="22"/>
          <w:szCs w:val="22"/>
        </w:rPr>
      </w:pPr>
      <w:r>
        <w:t>2.3.6.1</w:t>
      </w:r>
      <w:r>
        <w:rPr>
          <w:rFonts w:asciiTheme="minorHAnsi" w:eastAsiaTheme="minorEastAsia" w:hAnsiTheme="minorHAnsi" w:cstheme="minorBidi"/>
          <w:sz w:val="22"/>
          <w:szCs w:val="22"/>
        </w:rPr>
        <w:tab/>
      </w:r>
      <w:r>
        <w:t>Stanovení jednotlivých stupňů povodňové aktivity</w:t>
      </w:r>
      <w:r>
        <w:tab/>
      </w:r>
      <w:r>
        <w:fldChar w:fldCharType="begin"/>
      </w:r>
      <w:r>
        <w:instrText xml:space="preserve"> PAGEREF _Toc27053237 \h </w:instrText>
      </w:r>
      <w:r>
        <w:fldChar w:fldCharType="separate"/>
      </w:r>
      <w:r>
        <w:t>24</w:t>
      </w:r>
      <w:r>
        <w:fldChar w:fldCharType="end"/>
      </w:r>
    </w:p>
    <w:p w14:paraId="13CFD020" w14:textId="77777777" w:rsidR="00CF108A" w:rsidRDefault="00CF108A">
      <w:pPr>
        <w:pStyle w:val="Obsah3"/>
        <w:rPr>
          <w:rFonts w:asciiTheme="minorHAnsi" w:eastAsiaTheme="minorEastAsia" w:hAnsiTheme="minorHAnsi" w:cstheme="minorBidi"/>
          <w:sz w:val="22"/>
          <w:szCs w:val="22"/>
        </w:rPr>
      </w:pPr>
      <w:r>
        <w:t>2.3.6.2</w:t>
      </w:r>
      <w:r>
        <w:rPr>
          <w:rFonts w:asciiTheme="minorHAnsi" w:eastAsiaTheme="minorEastAsia" w:hAnsiTheme="minorHAnsi" w:cstheme="minorBidi"/>
          <w:sz w:val="22"/>
          <w:szCs w:val="22"/>
        </w:rPr>
        <w:tab/>
      </w:r>
      <w:r>
        <w:t>Instalace hladinového profilů C1</w:t>
      </w:r>
      <w:r>
        <w:tab/>
      </w:r>
      <w:r>
        <w:fldChar w:fldCharType="begin"/>
      </w:r>
      <w:r>
        <w:instrText xml:space="preserve"> PAGEREF _Toc27053238 \h </w:instrText>
      </w:r>
      <w:r>
        <w:fldChar w:fldCharType="separate"/>
      </w:r>
      <w:r>
        <w:t>25</w:t>
      </w:r>
      <w:r>
        <w:fldChar w:fldCharType="end"/>
      </w:r>
    </w:p>
    <w:p w14:paraId="26702116" w14:textId="77777777" w:rsidR="00CF108A" w:rsidRDefault="00CF108A">
      <w:pPr>
        <w:pStyle w:val="Obsah3"/>
        <w:rPr>
          <w:rFonts w:asciiTheme="minorHAnsi" w:eastAsiaTheme="minorEastAsia" w:hAnsiTheme="minorHAnsi" w:cstheme="minorBidi"/>
          <w:sz w:val="22"/>
          <w:szCs w:val="22"/>
        </w:rPr>
      </w:pPr>
      <w:r>
        <w:t>2.3.6.3</w:t>
      </w:r>
      <w:r>
        <w:rPr>
          <w:rFonts w:asciiTheme="minorHAnsi" w:eastAsiaTheme="minorEastAsia" w:hAnsiTheme="minorHAnsi" w:cstheme="minorBidi"/>
          <w:sz w:val="22"/>
          <w:szCs w:val="22"/>
        </w:rPr>
        <w:tab/>
      </w:r>
      <w:r>
        <w:t>Instalace hladinového profilů C2</w:t>
      </w:r>
      <w:r>
        <w:tab/>
      </w:r>
      <w:r>
        <w:fldChar w:fldCharType="begin"/>
      </w:r>
      <w:r>
        <w:instrText xml:space="preserve"> PAGEREF _Toc27053239 \h </w:instrText>
      </w:r>
      <w:r>
        <w:fldChar w:fldCharType="separate"/>
      </w:r>
      <w:r>
        <w:t>25</w:t>
      </w:r>
      <w:r>
        <w:fldChar w:fldCharType="end"/>
      </w:r>
    </w:p>
    <w:p w14:paraId="36B20B14" w14:textId="77777777" w:rsidR="00CF108A" w:rsidRDefault="00CF108A">
      <w:pPr>
        <w:pStyle w:val="Obsah3"/>
        <w:rPr>
          <w:rFonts w:asciiTheme="minorHAnsi" w:eastAsiaTheme="minorEastAsia" w:hAnsiTheme="minorHAnsi" w:cstheme="minorBidi"/>
          <w:sz w:val="22"/>
          <w:szCs w:val="22"/>
        </w:rPr>
      </w:pPr>
      <w:r>
        <w:t>2.3.6.4</w:t>
      </w:r>
      <w:r>
        <w:rPr>
          <w:rFonts w:asciiTheme="minorHAnsi" w:eastAsiaTheme="minorEastAsia" w:hAnsiTheme="minorHAnsi" w:cstheme="minorBidi"/>
          <w:sz w:val="22"/>
          <w:szCs w:val="22"/>
        </w:rPr>
        <w:tab/>
      </w:r>
      <w:r>
        <w:t>Instalace hladinového profilů C3</w:t>
      </w:r>
      <w:r>
        <w:tab/>
      </w:r>
      <w:r>
        <w:fldChar w:fldCharType="begin"/>
      </w:r>
      <w:r>
        <w:instrText xml:space="preserve"> PAGEREF _Toc27053240 \h </w:instrText>
      </w:r>
      <w:r>
        <w:fldChar w:fldCharType="separate"/>
      </w:r>
      <w:r>
        <w:t>26</w:t>
      </w:r>
      <w:r>
        <w:fldChar w:fldCharType="end"/>
      </w:r>
    </w:p>
    <w:p w14:paraId="675FE00C" w14:textId="77777777" w:rsidR="00CF108A" w:rsidRDefault="00CF108A">
      <w:pPr>
        <w:pStyle w:val="Obsah3"/>
        <w:rPr>
          <w:rFonts w:asciiTheme="minorHAnsi" w:eastAsiaTheme="minorEastAsia" w:hAnsiTheme="minorHAnsi" w:cstheme="minorBidi"/>
          <w:sz w:val="22"/>
          <w:szCs w:val="22"/>
        </w:rPr>
      </w:pPr>
      <w:r>
        <w:t>2.3.6.5</w:t>
      </w:r>
      <w:r>
        <w:rPr>
          <w:rFonts w:asciiTheme="minorHAnsi" w:eastAsiaTheme="minorEastAsia" w:hAnsiTheme="minorHAnsi" w:cstheme="minorBidi"/>
          <w:sz w:val="22"/>
          <w:szCs w:val="22"/>
        </w:rPr>
        <w:tab/>
      </w:r>
      <w:r>
        <w:t>Instalace hladinového profilů C4</w:t>
      </w:r>
      <w:r>
        <w:tab/>
      </w:r>
      <w:r>
        <w:fldChar w:fldCharType="begin"/>
      </w:r>
      <w:r>
        <w:instrText xml:space="preserve"> PAGEREF _Toc27053241 \h </w:instrText>
      </w:r>
      <w:r>
        <w:fldChar w:fldCharType="separate"/>
      </w:r>
      <w:r>
        <w:t>27</w:t>
      </w:r>
      <w:r>
        <w:fldChar w:fldCharType="end"/>
      </w:r>
    </w:p>
    <w:p w14:paraId="642307C5" w14:textId="77777777" w:rsidR="00CF108A" w:rsidRDefault="00CF108A">
      <w:pPr>
        <w:pStyle w:val="Obsah3"/>
        <w:rPr>
          <w:rFonts w:asciiTheme="minorHAnsi" w:eastAsiaTheme="minorEastAsia" w:hAnsiTheme="minorHAnsi" w:cstheme="minorBidi"/>
          <w:sz w:val="22"/>
          <w:szCs w:val="22"/>
        </w:rPr>
      </w:pPr>
      <w:r>
        <w:t>2.3.6.6</w:t>
      </w:r>
      <w:r>
        <w:rPr>
          <w:rFonts w:asciiTheme="minorHAnsi" w:eastAsiaTheme="minorEastAsia" w:hAnsiTheme="minorHAnsi" w:cstheme="minorBidi"/>
          <w:sz w:val="22"/>
          <w:szCs w:val="22"/>
        </w:rPr>
        <w:tab/>
      </w:r>
      <w:r>
        <w:t>Integrace stávajících měřících profilů</w:t>
      </w:r>
      <w:r>
        <w:tab/>
      </w:r>
      <w:r>
        <w:fldChar w:fldCharType="begin"/>
      </w:r>
      <w:r>
        <w:instrText xml:space="preserve"> PAGEREF _Toc27053242 \h </w:instrText>
      </w:r>
      <w:r>
        <w:fldChar w:fldCharType="separate"/>
      </w:r>
      <w:r>
        <w:t>28</w:t>
      </w:r>
      <w:r>
        <w:fldChar w:fldCharType="end"/>
      </w:r>
    </w:p>
    <w:p w14:paraId="2EEE017C" w14:textId="77777777" w:rsidR="00CF108A" w:rsidRDefault="00CF108A">
      <w:pPr>
        <w:pStyle w:val="Obsah3"/>
        <w:rPr>
          <w:rFonts w:asciiTheme="minorHAnsi" w:eastAsiaTheme="minorEastAsia" w:hAnsiTheme="minorHAnsi" w:cstheme="minorBidi"/>
          <w:sz w:val="22"/>
          <w:szCs w:val="22"/>
        </w:rPr>
      </w:pPr>
      <w:r w:rsidRPr="00D1632A">
        <w:rPr>
          <w:color w:val="000000"/>
        </w:rPr>
        <w:t>2.3.7</w:t>
      </w:r>
      <w:r>
        <w:rPr>
          <w:rFonts w:asciiTheme="minorHAnsi" w:eastAsiaTheme="minorEastAsia" w:hAnsiTheme="minorHAnsi" w:cstheme="minorBidi"/>
          <w:sz w:val="22"/>
          <w:szCs w:val="22"/>
        </w:rPr>
        <w:tab/>
      </w:r>
      <w:r>
        <w:t>Požadavky na systém varovných SMS zpráv z hlásných profilů</w:t>
      </w:r>
      <w:r>
        <w:tab/>
      </w:r>
      <w:r>
        <w:fldChar w:fldCharType="begin"/>
      </w:r>
      <w:r>
        <w:instrText xml:space="preserve"> PAGEREF _Toc27053243 \h </w:instrText>
      </w:r>
      <w:r>
        <w:fldChar w:fldCharType="separate"/>
      </w:r>
      <w:r>
        <w:t>29</w:t>
      </w:r>
      <w:r>
        <w:fldChar w:fldCharType="end"/>
      </w:r>
    </w:p>
    <w:p w14:paraId="7BBBC19E" w14:textId="77777777" w:rsidR="00CF108A" w:rsidRDefault="00CF108A">
      <w:pPr>
        <w:pStyle w:val="Obsah2"/>
        <w:rPr>
          <w:rFonts w:asciiTheme="minorHAnsi" w:eastAsiaTheme="minorEastAsia" w:hAnsiTheme="minorHAnsi" w:cstheme="minorBidi"/>
          <w:caps w:val="0"/>
          <w:noProof/>
          <w:sz w:val="22"/>
          <w:szCs w:val="22"/>
        </w:rPr>
      </w:pPr>
      <w:r>
        <w:rPr>
          <w:noProof/>
        </w:rPr>
        <w:t>2.4</w:t>
      </w:r>
      <w:r>
        <w:rPr>
          <w:rFonts w:asciiTheme="minorHAnsi" w:eastAsiaTheme="minorEastAsia" w:hAnsiTheme="minorHAnsi" w:cstheme="minorBidi"/>
          <w:caps w:val="0"/>
          <w:noProof/>
          <w:sz w:val="22"/>
          <w:szCs w:val="22"/>
        </w:rPr>
        <w:tab/>
      </w:r>
      <w:r>
        <w:rPr>
          <w:noProof/>
        </w:rPr>
        <w:t>Propojení dPP a LVS</w:t>
      </w:r>
      <w:r>
        <w:rPr>
          <w:noProof/>
        </w:rPr>
        <w:tab/>
      </w:r>
      <w:r>
        <w:rPr>
          <w:noProof/>
        </w:rPr>
        <w:fldChar w:fldCharType="begin"/>
      </w:r>
      <w:r>
        <w:rPr>
          <w:noProof/>
        </w:rPr>
        <w:instrText xml:space="preserve"> PAGEREF _Toc27053244 \h </w:instrText>
      </w:r>
      <w:r>
        <w:rPr>
          <w:noProof/>
        </w:rPr>
      </w:r>
      <w:r>
        <w:rPr>
          <w:noProof/>
        </w:rPr>
        <w:fldChar w:fldCharType="separate"/>
      </w:r>
      <w:r>
        <w:rPr>
          <w:noProof/>
        </w:rPr>
        <w:t>29</w:t>
      </w:r>
      <w:r>
        <w:rPr>
          <w:noProof/>
        </w:rPr>
        <w:fldChar w:fldCharType="end"/>
      </w:r>
    </w:p>
    <w:p w14:paraId="6CFFC6DA" w14:textId="77777777" w:rsidR="00CF108A" w:rsidRDefault="00CF108A">
      <w:pPr>
        <w:pStyle w:val="Obsah2"/>
        <w:rPr>
          <w:rFonts w:asciiTheme="minorHAnsi" w:eastAsiaTheme="minorEastAsia" w:hAnsiTheme="minorHAnsi" w:cstheme="minorBidi"/>
          <w:caps w:val="0"/>
          <w:noProof/>
          <w:sz w:val="22"/>
          <w:szCs w:val="22"/>
        </w:rPr>
      </w:pPr>
      <w:r>
        <w:rPr>
          <w:noProof/>
        </w:rPr>
        <w:t>2.5</w:t>
      </w:r>
      <w:r>
        <w:rPr>
          <w:rFonts w:asciiTheme="minorHAnsi" w:eastAsiaTheme="minorEastAsia" w:hAnsiTheme="minorHAnsi" w:cstheme="minorBidi"/>
          <w:caps w:val="0"/>
          <w:noProof/>
          <w:sz w:val="22"/>
          <w:szCs w:val="22"/>
        </w:rPr>
        <w:tab/>
      </w:r>
      <w:r>
        <w:rPr>
          <w:noProof/>
        </w:rPr>
        <w:t>Nastavení systému a funkční testy</w:t>
      </w:r>
      <w:r>
        <w:rPr>
          <w:noProof/>
        </w:rPr>
        <w:tab/>
      </w:r>
      <w:r>
        <w:rPr>
          <w:noProof/>
        </w:rPr>
        <w:fldChar w:fldCharType="begin"/>
      </w:r>
      <w:r>
        <w:rPr>
          <w:noProof/>
        </w:rPr>
        <w:instrText xml:space="preserve"> PAGEREF _Toc27053245 \h </w:instrText>
      </w:r>
      <w:r>
        <w:rPr>
          <w:noProof/>
        </w:rPr>
      </w:r>
      <w:r>
        <w:rPr>
          <w:noProof/>
        </w:rPr>
        <w:fldChar w:fldCharType="separate"/>
      </w:r>
      <w:r>
        <w:rPr>
          <w:noProof/>
        </w:rPr>
        <w:t>29</w:t>
      </w:r>
      <w:r>
        <w:rPr>
          <w:noProof/>
        </w:rPr>
        <w:fldChar w:fldCharType="end"/>
      </w:r>
    </w:p>
    <w:p w14:paraId="2B7C8E29" w14:textId="77777777" w:rsidR="00CF108A" w:rsidRDefault="00CF108A">
      <w:pPr>
        <w:pStyle w:val="Obsah1"/>
      </w:pPr>
      <w:r>
        <w:t>3</w:t>
      </w:r>
      <w:r>
        <w:rPr>
          <w:rFonts w:asciiTheme="minorHAnsi" w:eastAsiaTheme="minorEastAsia" w:hAnsiTheme="minorHAnsi" w:cstheme="minorBidi"/>
          <w:caps w:val="0"/>
          <w:sz w:val="22"/>
          <w:szCs w:val="22"/>
        </w:rPr>
        <w:tab/>
      </w:r>
      <w:r>
        <w:t>Požadavky na ostatní profese a zadavatele</w:t>
      </w:r>
      <w:r>
        <w:tab/>
      </w:r>
      <w:r>
        <w:fldChar w:fldCharType="begin"/>
      </w:r>
      <w:r>
        <w:instrText xml:space="preserve"> PAGEREF _Toc27053246 \h </w:instrText>
      </w:r>
      <w:r>
        <w:fldChar w:fldCharType="separate"/>
      </w:r>
      <w:r>
        <w:t>30</w:t>
      </w:r>
      <w:r>
        <w:fldChar w:fldCharType="end"/>
      </w:r>
      <w:r>
        <w:br w:type="page"/>
      </w:r>
    </w:p>
    <w:p w14:paraId="64668333" w14:textId="77777777" w:rsidR="00CF108A" w:rsidRDefault="00CF108A">
      <w:pPr>
        <w:pStyle w:val="Obsah1"/>
        <w:rPr>
          <w:rFonts w:asciiTheme="minorHAnsi" w:eastAsiaTheme="minorEastAsia" w:hAnsiTheme="minorHAnsi" w:cstheme="minorBidi"/>
          <w:caps w:val="0"/>
          <w:sz w:val="22"/>
          <w:szCs w:val="22"/>
        </w:rPr>
      </w:pPr>
    </w:p>
    <w:p w14:paraId="4BC4203B" w14:textId="77777777" w:rsidR="00143E05" w:rsidRDefault="00E554E4" w:rsidP="0099628E">
      <w:pPr>
        <w:pStyle w:val="N1"/>
        <w:numPr>
          <w:ilvl w:val="0"/>
          <w:numId w:val="2"/>
        </w:numPr>
      </w:pPr>
      <w:r>
        <w:rPr>
          <w:noProof/>
          <w:sz w:val="24"/>
        </w:rPr>
        <w:fldChar w:fldCharType="end"/>
      </w:r>
      <w:bookmarkStart w:id="2" w:name="_Toc27053183"/>
      <w:r w:rsidR="00143E05">
        <w:t>Průvodní zpráva</w:t>
      </w:r>
      <w:bookmarkEnd w:id="2"/>
    </w:p>
    <w:p w14:paraId="3E155612" w14:textId="77777777" w:rsidR="00143E05" w:rsidRDefault="00143E05" w:rsidP="00143E05">
      <w:pPr>
        <w:pStyle w:val="N2"/>
        <w:numPr>
          <w:ilvl w:val="1"/>
          <w:numId w:val="2"/>
        </w:numPr>
      </w:pPr>
      <w:bookmarkStart w:id="3" w:name="_Toc27053184"/>
      <w:r>
        <w:t>Úvodní zpráva</w:t>
      </w:r>
      <w:bookmarkEnd w:id="3"/>
    </w:p>
    <w:p w14:paraId="5393B3D3" w14:textId="77777777" w:rsidR="001724F6" w:rsidRDefault="00143E05" w:rsidP="009300CB">
      <w:pPr>
        <w:pStyle w:val="Zkladntext"/>
        <w:spacing w:after="100" w:afterAutospacing="1"/>
        <w:ind w:firstLine="578"/>
        <w:jc w:val="both"/>
        <w:rPr>
          <w:sz w:val="22"/>
        </w:rPr>
      </w:pPr>
      <w:r w:rsidRPr="00687FDD">
        <w:rPr>
          <w:sz w:val="22"/>
        </w:rPr>
        <w:t xml:space="preserve">Projektová dokumentace </w:t>
      </w:r>
      <w:r w:rsidR="00106E2A">
        <w:rPr>
          <w:sz w:val="22"/>
        </w:rPr>
        <w:t>„Rozmístění varovných, hlásných, předpovědních a výstražných systémů statutárního města Liberec“</w:t>
      </w:r>
      <w:r w:rsidR="001B7B0A">
        <w:rPr>
          <w:sz w:val="22"/>
        </w:rPr>
        <w:t xml:space="preserve"> je</w:t>
      </w:r>
      <w:r w:rsidR="00A56E7A">
        <w:rPr>
          <w:sz w:val="22"/>
        </w:rPr>
        <w:t xml:space="preserve"> </w:t>
      </w:r>
      <w:r w:rsidR="001724F6">
        <w:rPr>
          <w:sz w:val="22"/>
        </w:rPr>
        <w:t xml:space="preserve">zpracována v podmínkách </w:t>
      </w:r>
      <w:r w:rsidR="00ED04CF">
        <w:rPr>
          <w:sz w:val="22"/>
        </w:rPr>
        <w:t>dokumentace pro výběr zhotovitele.</w:t>
      </w:r>
    </w:p>
    <w:p w14:paraId="646683D6" w14:textId="77777777" w:rsidR="00A570DD" w:rsidRPr="008F4024" w:rsidRDefault="00A570DD" w:rsidP="00A570DD">
      <w:pPr>
        <w:pStyle w:val="Zkladntext"/>
        <w:spacing w:after="100" w:afterAutospacing="1"/>
        <w:ind w:firstLine="578"/>
        <w:jc w:val="both"/>
        <w:rPr>
          <w:i/>
          <w:sz w:val="22"/>
        </w:rPr>
      </w:pPr>
      <w:r w:rsidRPr="008F4024">
        <w:rPr>
          <w:i/>
          <w:sz w:val="22"/>
        </w:rPr>
        <w:t xml:space="preserve">Rozsah projektu je koncipován jako dokumentace pro výběr zhotovitele dle </w:t>
      </w:r>
      <w:r>
        <w:rPr>
          <w:i/>
          <w:sz w:val="22"/>
        </w:rPr>
        <w:t xml:space="preserve">zákona 134/2016 </w:t>
      </w:r>
      <w:r>
        <w:rPr>
          <w:i/>
          <w:sz w:val="22"/>
        </w:rPr>
        <w:br/>
        <w:t xml:space="preserve">Sb. (zákon o zadávání veřejných zakázek) a dle </w:t>
      </w:r>
      <w:r w:rsidRPr="00106E2A">
        <w:rPr>
          <w:i/>
          <w:sz w:val="22"/>
        </w:rPr>
        <w:t>Vyhlášky č. 169/2016 Sb., o stanovení rozsahu dokumentace veřejné zakázky na stavební práce a soupisu stavebních prací, dodávek a služeb s výkazem výměr.</w:t>
      </w:r>
      <w:r>
        <w:rPr>
          <w:i/>
          <w:sz w:val="22"/>
        </w:rPr>
        <w:t xml:space="preserve"> Projektová dokumentace </w:t>
      </w:r>
      <w:r w:rsidRPr="006B1419">
        <w:rPr>
          <w:i/>
          <w:sz w:val="22"/>
        </w:rPr>
        <w:t xml:space="preserve">respektuje rámec stanovený zákonem a konkretizuje požadavky zadavatele na technické podmínky veřejných zakázek na stavební práce. </w:t>
      </w:r>
      <w:r>
        <w:rPr>
          <w:i/>
          <w:sz w:val="22"/>
        </w:rPr>
        <w:t>Projektová dokumentace obsahuje</w:t>
      </w:r>
      <w:r w:rsidRPr="006B1419">
        <w:rPr>
          <w:i/>
          <w:sz w:val="22"/>
        </w:rPr>
        <w:t xml:space="preserve"> položkov</w:t>
      </w:r>
      <w:r>
        <w:rPr>
          <w:i/>
          <w:sz w:val="22"/>
        </w:rPr>
        <w:t>ý soupis</w:t>
      </w:r>
      <w:r w:rsidRPr="006B1419">
        <w:rPr>
          <w:i/>
          <w:sz w:val="22"/>
        </w:rPr>
        <w:t xml:space="preserve"> </w:t>
      </w:r>
      <w:r w:rsidR="0023181A">
        <w:rPr>
          <w:i/>
          <w:sz w:val="22"/>
        </w:rPr>
        <w:t xml:space="preserve">montážních </w:t>
      </w:r>
      <w:r w:rsidRPr="006B1419">
        <w:rPr>
          <w:i/>
          <w:sz w:val="22"/>
        </w:rPr>
        <w:t xml:space="preserve">prací, dodávek a služeb. </w:t>
      </w:r>
      <w:r>
        <w:rPr>
          <w:i/>
          <w:sz w:val="22"/>
        </w:rPr>
        <w:t>R</w:t>
      </w:r>
      <w:r w:rsidRPr="006B1419">
        <w:rPr>
          <w:i/>
          <w:sz w:val="22"/>
        </w:rPr>
        <w:t xml:space="preserve">ozsah jednotlivých částí dokumentace </w:t>
      </w:r>
      <w:r>
        <w:rPr>
          <w:i/>
          <w:sz w:val="22"/>
        </w:rPr>
        <w:t xml:space="preserve">odpovídá </w:t>
      </w:r>
      <w:r w:rsidRPr="006B1419">
        <w:rPr>
          <w:i/>
          <w:sz w:val="22"/>
        </w:rPr>
        <w:t xml:space="preserve">druhu a významu stavby, jejímu umístění </w:t>
      </w:r>
      <w:r>
        <w:rPr>
          <w:i/>
          <w:sz w:val="22"/>
        </w:rPr>
        <w:t xml:space="preserve">a </w:t>
      </w:r>
      <w:r w:rsidRPr="006B1419">
        <w:rPr>
          <w:i/>
          <w:sz w:val="22"/>
        </w:rPr>
        <w:t>době trvání stavby.</w:t>
      </w:r>
    </w:p>
    <w:p w14:paraId="4BDC8EF2" w14:textId="77777777" w:rsidR="00B70874" w:rsidRDefault="00A01A08" w:rsidP="00B70874">
      <w:pPr>
        <w:pStyle w:val="Zkladntext"/>
        <w:spacing w:after="100" w:afterAutospacing="1"/>
        <w:ind w:firstLine="578"/>
        <w:jc w:val="both"/>
        <w:rPr>
          <w:sz w:val="22"/>
        </w:rPr>
      </w:pPr>
      <w:r>
        <w:rPr>
          <w:sz w:val="22"/>
        </w:rPr>
        <w:t xml:space="preserve"> Tato dokumentace se zabývá konkrétním řešením protipovod</w:t>
      </w:r>
      <w:r w:rsidR="00E60506">
        <w:rPr>
          <w:sz w:val="22"/>
        </w:rPr>
        <w:t xml:space="preserve">ňového systému od zjištění rizika způsobeného zvýšeným stavem vodní hladiny místního vodního </w:t>
      </w:r>
      <w:r w:rsidR="004E5D28">
        <w:rPr>
          <w:sz w:val="22"/>
        </w:rPr>
        <w:t>toku</w:t>
      </w:r>
      <w:r w:rsidR="00E60506">
        <w:rPr>
          <w:sz w:val="22"/>
        </w:rPr>
        <w:t xml:space="preserve">, až po vyhlášení varovné informace k jednotlivým občanům. Tento systém bude </w:t>
      </w:r>
      <w:r w:rsidR="00665AF0">
        <w:rPr>
          <w:sz w:val="22"/>
        </w:rPr>
        <w:t xml:space="preserve">také </w:t>
      </w:r>
      <w:r w:rsidR="00E60506">
        <w:rPr>
          <w:sz w:val="22"/>
        </w:rPr>
        <w:t xml:space="preserve">zapojen do systému Jednotného varování a </w:t>
      </w:r>
      <w:r w:rsidR="002D56EA">
        <w:rPr>
          <w:sz w:val="22"/>
        </w:rPr>
        <w:t>informování</w:t>
      </w:r>
      <w:r w:rsidR="00E60506">
        <w:rPr>
          <w:sz w:val="22"/>
        </w:rPr>
        <w:t xml:space="preserve"> </w:t>
      </w:r>
      <w:r w:rsidR="00106E2A">
        <w:rPr>
          <w:sz w:val="22"/>
        </w:rPr>
        <w:t>Libereckého kraje</w:t>
      </w:r>
      <w:r w:rsidR="004E5D28">
        <w:rPr>
          <w:sz w:val="22"/>
        </w:rPr>
        <w:t>.</w:t>
      </w:r>
      <w:r w:rsidR="00E60506">
        <w:rPr>
          <w:sz w:val="22"/>
        </w:rPr>
        <w:t xml:space="preserve"> </w:t>
      </w:r>
    </w:p>
    <w:p w14:paraId="6764AA76" w14:textId="77777777" w:rsidR="00143E05" w:rsidRPr="001B7B0A" w:rsidRDefault="009135AC" w:rsidP="00B70874">
      <w:pPr>
        <w:pStyle w:val="Zkladntext"/>
        <w:spacing w:after="100" w:afterAutospacing="1"/>
        <w:ind w:firstLine="578"/>
        <w:jc w:val="both"/>
        <w:rPr>
          <w:sz w:val="22"/>
        </w:rPr>
      </w:pPr>
      <w:r>
        <w:rPr>
          <w:sz w:val="22"/>
        </w:rPr>
        <w:t>V </w:t>
      </w:r>
      <w:r w:rsidR="005F4842">
        <w:rPr>
          <w:sz w:val="22"/>
        </w:rPr>
        <w:t>dokumentaci</w:t>
      </w:r>
      <w:r>
        <w:rPr>
          <w:sz w:val="22"/>
        </w:rPr>
        <w:t xml:space="preserve"> je zohledněno </w:t>
      </w:r>
      <w:r w:rsidR="00143E05" w:rsidRPr="00687FDD">
        <w:rPr>
          <w:sz w:val="22"/>
        </w:rPr>
        <w:t>posouzení podmínek</w:t>
      </w:r>
      <w:r w:rsidR="00B70874">
        <w:rPr>
          <w:sz w:val="22"/>
        </w:rPr>
        <w:t>,</w:t>
      </w:r>
      <w:r w:rsidR="00143E05" w:rsidRPr="00687FDD">
        <w:rPr>
          <w:sz w:val="22"/>
        </w:rPr>
        <w:t xml:space="preserve"> a</w:t>
      </w:r>
      <w:r w:rsidR="00B70874">
        <w:rPr>
          <w:sz w:val="22"/>
        </w:rPr>
        <w:t xml:space="preserve"> to</w:t>
      </w:r>
      <w:r w:rsidR="00143E05" w:rsidRPr="00687FDD">
        <w:rPr>
          <w:sz w:val="22"/>
        </w:rPr>
        <w:t xml:space="preserve"> na zák</w:t>
      </w:r>
      <w:r w:rsidR="006B3AA3">
        <w:rPr>
          <w:sz w:val="22"/>
        </w:rPr>
        <w:t>ladě projekčního průzkumu terénu</w:t>
      </w:r>
      <w:r w:rsidR="00B70874">
        <w:rPr>
          <w:sz w:val="22"/>
        </w:rPr>
        <w:t xml:space="preserve"> </w:t>
      </w:r>
      <w:r>
        <w:rPr>
          <w:sz w:val="22"/>
        </w:rPr>
        <w:t>provedeného v</w:t>
      </w:r>
      <w:r w:rsidR="008F4024">
        <w:rPr>
          <w:sz w:val="22"/>
        </w:rPr>
        <w:t xml:space="preserve"> měsících </w:t>
      </w:r>
      <w:r w:rsidR="00106E2A">
        <w:rPr>
          <w:sz w:val="22"/>
        </w:rPr>
        <w:t>listopadu</w:t>
      </w:r>
      <w:r w:rsidR="00213D99">
        <w:rPr>
          <w:sz w:val="22"/>
        </w:rPr>
        <w:t xml:space="preserve"> </w:t>
      </w:r>
      <w:r w:rsidR="008F4024">
        <w:rPr>
          <w:sz w:val="22"/>
        </w:rPr>
        <w:t>201</w:t>
      </w:r>
      <w:r w:rsidR="00106E2A">
        <w:rPr>
          <w:sz w:val="22"/>
        </w:rPr>
        <w:t>9</w:t>
      </w:r>
      <w:r w:rsidR="00D65C12">
        <w:rPr>
          <w:sz w:val="22"/>
        </w:rPr>
        <w:t xml:space="preserve">. </w:t>
      </w:r>
      <w:r>
        <w:rPr>
          <w:sz w:val="22"/>
        </w:rPr>
        <w:t xml:space="preserve">Projektová dokumentace obsahuje technickou zprávu </w:t>
      </w:r>
      <w:r w:rsidR="00A56E7A">
        <w:rPr>
          <w:sz w:val="22"/>
        </w:rPr>
        <w:t xml:space="preserve">včetně příloh </w:t>
      </w:r>
      <w:r>
        <w:rPr>
          <w:sz w:val="22"/>
        </w:rPr>
        <w:t>s</w:t>
      </w:r>
      <w:r w:rsidR="00B70874">
        <w:rPr>
          <w:sz w:val="22"/>
        </w:rPr>
        <w:t> </w:t>
      </w:r>
      <w:r>
        <w:rPr>
          <w:sz w:val="22"/>
        </w:rPr>
        <w:t>popisem</w:t>
      </w:r>
      <w:r w:rsidR="00B70874">
        <w:rPr>
          <w:sz w:val="22"/>
        </w:rPr>
        <w:t xml:space="preserve"> provedení</w:t>
      </w:r>
      <w:r w:rsidR="005016EC">
        <w:rPr>
          <w:sz w:val="22"/>
        </w:rPr>
        <w:t xml:space="preserve">, technické výkresy, </w:t>
      </w:r>
      <w:r>
        <w:rPr>
          <w:sz w:val="22"/>
        </w:rPr>
        <w:t xml:space="preserve">kde je názorný popis umístění zařízení, dále mapy jednotlivých lokalit se zakreslením vysílacích a přijímacích částí systému a výkaz výměr s popisem </w:t>
      </w:r>
      <w:r w:rsidR="00B70874">
        <w:rPr>
          <w:sz w:val="22"/>
        </w:rPr>
        <w:t xml:space="preserve">prací. </w:t>
      </w:r>
      <w:r>
        <w:rPr>
          <w:sz w:val="22"/>
        </w:rPr>
        <w:t>Případn</w:t>
      </w:r>
      <w:r w:rsidR="00B70874">
        <w:rPr>
          <w:sz w:val="22"/>
        </w:rPr>
        <w:t>é</w:t>
      </w:r>
      <w:r>
        <w:rPr>
          <w:sz w:val="22"/>
        </w:rPr>
        <w:t xml:space="preserve"> další detailní výkresy budou</w:t>
      </w:r>
      <w:r w:rsidR="001724F6">
        <w:rPr>
          <w:sz w:val="22"/>
        </w:rPr>
        <w:t xml:space="preserve"> předmětem </w:t>
      </w:r>
      <w:r w:rsidR="001724F6" w:rsidRPr="001B7B0A">
        <w:rPr>
          <w:sz w:val="22"/>
        </w:rPr>
        <w:t>dílenské dokumentace</w:t>
      </w:r>
      <w:r w:rsidR="00A56E7A" w:rsidRPr="001B7B0A">
        <w:rPr>
          <w:sz w:val="22"/>
        </w:rPr>
        <w:t xml:space="preserve"> zhotovitele</w:t>
      </w:r>
      <w:r w:rsidR="001724F6" w:rsidRPr="001B7B0A">
        <w:rPr>
          <w:sz w:val="22"/>
        </w:rPr>
        <w:t>.</w:t>
      </w:r>
      <w:r w:rsidR="00A56E7A" w:rsidRPr="001B7B0A">
        <w:rPr>
          <w:sz w:val="22"/>
        </w:rPr>
        <w:t xml:space="preserve"> </w:t>
      </w:r>
    </w:p>
    <w:p w14:paraId="1BEC54D3" w14:textId="77777777" w:rsidR="005F4842" w:rsidRPr="001B7B0A" w:rsidRDefault="005F4842" w:rsidP="005F4842">
      <w:pPr>
        <w:pStyle w:val="Zkladntext"/>
        <w:spacing w:after="100" w:afterAutospacing="1"/>
        <w:ind w:firstLine="578"/>
        <w:jc w:val="both"/>
        <w:rPr>
          <w:sz w:val="22"/>
        </w:rPr>
      </w:pPr>
      <w:r w:rsidRPr="001B7B0A">
        <w:rPr>
          <w:sz w:val="22"/>
        </w:rPr>
        <w:t>V dokumentaci navržená zařízení jsou referenční a určují minimální technický standard, resp. základní technické vlastnosti. Volba konkrétních zařízení při realizaci včetně odpovědnosti za jejich shodnost s českými normami a jinými zákonnými ustanoveními je na dodavateli a podléhá schválení investora.</w:t>
      </w:r>
    </w:p>
    <w:p w14:paraId="547EE1F7" w14:textId="77777777" w:rsidR="005F4842" w:rsidRPr="001B7B0A" w:rsidRDefault="005F4842" w:rsidP="005F4842">
      <w:pPr>
        <w:pStyle w:val="Zkladntext"/>
        <w:spacing w:after="100" w:afterAutospacing="1"/>
        <w:ind w:firstLine="578"/>
        <w:jc w:val="both"/>
        <w:rPr>
          <w:sz w:val="22"/>
        </w:rPr>
      </w:pPr>
      <w:r w:rsidRPr="001B7B0A">
        <w:rPr>
          <w:sz w:val="22"/>
        </w:rPr>
        <w:t>Pokud jsou v této dokumentaci uvedeny konkrétní typy výrobků, jedná se pouze o příklady slouž</w:t>
      </w:r>
      <w:r w:rsidR="00F26A09" w:rsidRPr="001B7B0A">
        <w:rPr>
          <w:sz w:val="22"/>
        </w:rPr>
        <w:t xml:space="preserve">ící pro specifikaci vlastností </w:t>
      </w:r>
      <w:r w:rsidRPr="001B7B0A">
        <w:rPr>
          <w:sz w:val="22"/>
        </w:rPr>
        <w:t>– technických a uživatelských standardů. Zhotovitel dokumentace výslovně uvádí, že tyto výrobky lze nahradit jinými výrobky stejných technických vlastností – standardů a shodné, nebo vyšší kvality. Stejným způsobem jsou (mohou být) v dokumentaci uvedeni jako příklad informativně i možní v úvahu přicházející výrobci, nebo dodavatelé.</w:t>
      </w:r>
    </w:p>
    <w:p w14:paraId="22AFAD3B" w14:textId="77777777" w:rsidR="00CA51CD" w:rsidRPr="00CA51CD" w:rsidRDefault="005F4842" w:rsidP="00CA51CD">
      <w:pPr>
        <w:pStyle w:val="Zkladntext"/>
        <w:spacing w:after="100" w:afterAutospacing="1"/>
        <w:ind w:firstLine="578"/>
        <w:jc w:val="both"/>
        <w:rPr>
          <w:sz w:val="22"/>
        </w:rPr>
      </w:pPr>
      <w:r w:rsidRPr="00CA51CD">
        <w:rPr>
          <w:sz w:val="22"/>
        </w:rPr>
        <w:t xml:space="preserve">V případě nahrazení jednotlivých částí, nebo celých funkčních celků, musí být dodavatelskou firmou zajištěna plná funkčnost systému, </w:t>
      </w:r>
      <w:r w:rsidR="00CA51CD">
        <w:rPr>
          <w:sz w:val="22"/>
        </w:rPr>
        <w:t xml:space="preserve">která je </w:t>
      </w:r>
      <w:r w:rsidR="004507DD" w:rsidRPr="00CA51CD">
        <w:rPr>
          <w:sz w:val="22"/>
        </w:rPr>
        <w:t>podrobně specifikována v příloze Zadávací dokumentace – Technická specifikace.</w:t>
      </w:r>
    </w:p>
    <w:p w14:paraId="48956482" w14:textId="77777777" w:rsidR="00A65D45" w:rsidRDefault="00A65D45" w:rsidP="00CA51CD">
      <w:pPr>
        <w:pStyle w:val="N2"/>
        <w:numPr>
          <w:ilvl w:val="1"/>
          <w:numId w:val="2"/>
        </w:numPr>
      </w:pPr>
      <w:bookmarkStart w:id="4" w:name="_Toc27053185"/>
      <w:r w:rsidRPr="00CA51CD">
        <w:t>SEZNAM</w:t>
      </w:r>
      <w:r>
        <w:t xml:space="preserve"> ZKRATEK</w:t>
      </w:r>
      <w:bookmarkEnd w:id="4"/>
      <w:r>
        <w:t xml:space="preserve"> </w:t>
      </w:r>
    </w:p>
    <w:p w14:paraId="263DB249" w14:textId="77777777" w:rsidR="00A65D45" w:rsidRPr="009300CB" w:rsidRDefault="00A65D45" w:rsidP="00A65D45">
      <w:pPr>
        <w:pStyle w:val="Odstavec"/>
        <w:ind w:left="576"/>
        <w:rPr>
          <w:sz w:val="22"/>
          <w:szCs w:val="22"/>
        </w:rPr>
      </w:pPr>
      <w:r w:rsidRPr="009300CB">
        <w:rPr>
          <w:sz w:val="22"/>
          <w:szCs w:val="22"/>
        </w:rPr>
        <w:t>VIS – Varovný a informační systém</w:t>
      </w:r>
    </w:p>
    <w:p w14:paraId="27ED52F1" w14:textId="77777777" w:rsidR="00A65D45" w:rsidRPr="009300CB" w:rsidRDefault="00037900" w:rsidP="00037900">
      <w:pPr>
        <w:pStyle w:val="Odstavec"/>
        <w:ind w:left="576"/>
        <w:rPr>
          <w:sz w:val="22"/>
          <w:szCs w:val="22"/>
        </w:rPr>
      </w:pPr>
      <w:r w:rsidRPr="009300CB">
        <w:rPr>
          <w:sz w:val="22"/>
          <w:szCs w:val="22"/>
        </w:rPr>
        <w:t xml:space="preserve">LVS – </w:t>
      </w:r>
      <w:r w:rsidR="00A65D45" w:rsidRPr="009300CB">
        <w:rPr>
          <w:sz w:val="22"/>
          <w:szCs w:val="22"/>
        </w:rPr>
        <w:t xml:space="preserve">Lokální </w:t>
      </w:r>
      <w:r w:rsidR="00800156" w:rsidRPr="009300CB">
        <w:rPr>
          <w:sz w:val="22"/>
          <w:szCs w:val="22"/>
        </w:rPr>
        <w:t xml:space="preserve">výstražný </w:t>
      </w:r>
      <w:r w:rsidR="00A65D45" w:rsidRPr="009300CB">
        <w:rPr>
          <w:sz w:val="22"/>
          <w:szCs w:val="22"/>
        </w:rPr>
        <w:t>systém</w:t>
      </w:r>
    </w:p>
    <w:p w14:paraId="5693B8C6" w14:textId="77777777" w:rsidR="00037900" w:rsidRPr="009300CB" w:rsidRDefault="00037900" w:rsidP="00A65D45">
      <w:pPr>
        <w:pStyle w:val="Odstavec"/>
        <w:ind w:left="576"/>
        <w:rPr>
          <w:sz w:val="22"/>
          <w:szCs w:val="22"/>
        </w:rPr>
      </w:pPr>
      <w:r w:rsidRPr="009300CB">
        <w:rPr>
          <w:sz w:val="22"/>
          <w:szCs w:val="22"/>
        </w:rPr>
        <w:t>dPP – digitální Povodňový Plán</w:t>
      </w:r>
    </w:p>
    <w:p w14:paraId="7C2459DE" w14:textId="77777777" w:rsidR="00A65D45" w:rsidRPr="009300CB" w:rsidRDefault="00A65D45" w:rsidP="00A65D45">
      <w:pPr>
        <w:pStyle w:val="Odstavec"/>
        <w:ind w:left="576"/>
        <w:rPr>
          <w:sz w:val="22"/>
          <w:szCs w:val="22"/>
        </w:rPr>
      </w:pPr>
      <w:r w:rsidRPr="009300CB">
        <w:rPr>
          <w:sz w:val="22"/>
          <w:szCs w:val="22"/>
        </w:rPr>
        <w:t>BMIS – Bezdrátový místní informační systém</w:t>
      </w:r>
    </w:p>
    <w:p w14:paraId="1998A6F7" w14:textId="77777777" w:rsidR="00A65D45" w:rsidRPr="009300CB" w:rsidRDefault="00B07BD9" w:rsidP="00A65D45">
      <w:pPr>
        <w:pStyle w:val="Odstavec"/>
        <w:ind w:left="576"/>
        <w:rPr>
          <w:sz w:val="22"/>
          <w:szCs w:val="22"/>
        </w:rPr>
      </w:pPr>
      <w:r>
        <w:rPr>
          <w:sz w:val="22"/>
          <w:szCs w:val="22"/>
        </w:rPr>
        <w:t>JSVV</w:t>
      </w:r>
      <w:r w:rsidR="00A65D45" w:rsidRPr="009300CB">
        <w:rPr>
          <w:sz w:val="22"/>
          <w:szCs w:val="22"/>
        </w:rPr>
        <w:t xml:space="preserve"> – Jednotný systém varování a </w:t>
      </w:r>
      <w:r>
        <w:rPr>
          <w:sz w:val="22"/>
          <w:szCs w:val="22"/>
        </w:rPr>
        <w:t>vyrozumění</w:t>
      </w:r>
    </w:p>
    <w:p w14:paraId="104A1B63" w14:textId="77777777" w:rsidR="00A65D45" w:rsidRPr="009300CB" w:rsidRDefault="00A65D45" w:rsidP="00A65D45">
      <w:pPr>
        <w:pStyle w:val="Odstavec"/>
        <w:ind w:left="576"/>
        <w:rPr>
          <w:sz w:val="22"/>
          <w:szCs w:val="22"/>
        </w:rPr>
      </w:pPr>
      <w:r w:rsidRPr="009300CB">
        <w:rPr>
          <w:sz w:val="22"/>
          <w:szCs w:val="22"/>
        </w:rPr>
        <w:t>HP – Hladinový profil</w:t>
      </w:r>
    </w:p>
    <w:p w14:paraId="06096DA6" w14:textId="77777777" w:rsidR="00A65D45" w:rsidRPr="009300CB" w:rsidRDefault="00A65D45" w:rsidP="00A65D45">
      <w:pPr>
        <w:pStyle w:val="Odstavec"/>
        <w:ind w:left="576"/>
        <w:rPr>
          <w:sz w:val="22"/>
          <w:szCs w:val="22"/>
        </w:rPr>
      </w:pPr>
      <w:r w:rsidRPr="009300CB">
        <w:rPr>
          <w:sz w:val="22"/>
          <w:szCs w:val="22"/>
        </w:rPr>
        <w:t>SP – Srážkoměrný profil</w:t>
      </w:r>
    </w:p>
    <w:p w14:paraId="32C03420" w14:textId="77777777" w:rsidR="00A65D45" w:rsidRPr="009300CB" w:rsidRDefault="00A65D45" w:rsidP="009A66E9">
      <w:pPr>
        <w:pStyle w:val="Odstavec"/>
        <w:ind w:left="576"/>
        <w:rPr>
          <w:sz w:val="22"/>
          <w:szCs w:val="22"/>
        </w:rPr>
      </w:pPr>
      <w:r w:rsidRPr="009300CB">
        <w:rPr>
          <w:sz w:val="22"/>
          <w:szCs w:val="22"/>
        </w:rPr>
        <w:t xml:space="preserve">GSM – </w:t>
      </w:r>
      <w:r w:rsidR="009A66E9" w:rsidRPr="009300CB">
        <w:rPr>
          <w:sz w:val="22"/>
          <w:szCs w:val="22"/>
        </w:rPr>
        <w:t>globální systém mobilní komunikace</w:t>
      </w:r>
      <w:r w:rsidR="00ED0307" w:rsidRPr="009300CB">
        <w:rPr>
          <w:sz w:val="22"/>
          <w:szCs w:val="22"/>
        </w:rPr>
        <w:t xml:space="preserve"> </w:t>
      </w:r>
    </w:p>
    <w:p w14:paraId="129C79A8" w14:textId="77777777" w:rsidR="00143E05" w:rsidRDefault="00143E05" w:rsidP="00143E05">
      <w:pPr>
        <w:pStyle w:val="N2"/>
        <w:numPr>
          <w:ilvl w:val="1"/>
          <w:numId w:val="2"/>
        </w:numPr>
      </w:pPr>
      <w:bookmarkStart w:id="5" w:name="_Toc225553591"/>
      <w:bookmarkStart w:id="6" w:name="_Toc258001318"/>
      <w:bookmarkStart w:id="7" w:name="_Toc27053186"/>
      <w:r>
        <w:lastRenderedPageBreak/>
        <w:t>Výchozí podklady</w:t>
      </w:r>
      <w:bookmarkEnd w:id="5"/>
      <w:bookmarkEnd w:id="6"/>
      <w:bookmarkEnd w:id="7"/>
    </w:p>
    <w:p w14:paraId="17F3E731" w14:textId="77777777" w:rsidR="00143E05" w:rsidRPr="000355AB" w:rsidRDefault="00143E05" w:rsidP="00143E05">
      <w:pPr>
        <w:pStyle w:val="Zkladntext"/>
        <w:ind w:firstLine="576"/>
        <w:jc w:val="both"/>
        <w:rPr>
          <w:sz w:val="22"/>
        </w:rPr>
      </w:pPr>
      <w:r w:rsidRPr="000355AB">
        <w:rPr>
          <w:sz w:val="22"/>
        </w:rPr>
        <w:t>Tato projektová dokumentace byla zpracována, na základě následujících podkladů:</w:t>
      </w:r>
    </w:p>
    <w:p w14:paraId="02F90F62" w14:textId="77777777" w:rsidR="00C61532" w:rsidRDefault="00C61532" w:rsidP="006126DE">
      <w:pPr>
        <w:pStyle w:val="Zkladntext"/>
        <w:numPr>
          <w:ilvl w:val="0"/>
          <w:numId w:val="4"/>
        </w:numPr>
        <w:spacing w:before="100" w:beforeAutospacing="1" w:line="288" w:lineRule="auto"/>
        <w:ind w:left="357" w:hanging="357"/>
        <w:rPr>
          <w:sz w:val="22"/>
        </w:rPr>
      </w:pPr>
      <w:r>
        <w:rPr>
          <w:sz w:val="22"/>
        </w:rPr>
        <w:t>mapových podkladů od investora,</w:t>
      </w:r>
    </w:p>
    <w:p w14:paraId="27CFC824" w14:textId="77777777" w:rsidR="00143E05" w:rsidRDefault="00B70874" w:rsidP="006126DE">
      <w:pPr>
        <w:pStyle w:val="Zkladntext"/>
        <w:numPr>
          <w:ilvl w:val="0"/>
          <w:numId w:val="4"/>
        </w:numPr>
        <w:spacing w:before="100" w:beforeAutospacing="1" w:line="288" w:lineRule="auto"/>
        <w:ind w:left="357" w:hanging="357"/>
        <w:rPr>
          <w:sz w:val="22"/>
        </w:rPr>
      </w:pPr>
      <w:r>
        <w:rPr>
          <w:sz w:val="22"/>
        </w:rPr>
        <w:t>p</w:t>
      </w:r>
      <w:r w:rsidR="00143E05">
        <w:rPr>
          <w:sz w:val="22"/>
        </w:rPr>
        <w:t>rojekční</w:t>
      </w:r>
      <w:r>
        <w:rPr>
          <w:sz w:val="22"/>
        </w:rPr>
        <w:t>ho</w:t>
      </w:r>
      <w:r w:rsidR="00143E05">
        <w:rPr>
          <w:sz w:val="22"/>
        </w:rPr>
        <w:t xml:space="preserve"> </w:t>
      </w:r>
      <w:r>
        <w:rPr>
          <w:sz w:val="22"/>
        </w:rPr>
        <w:t>průzkumu</w:t>
      </w:r>
      <w:r w:rsidR="00DA3200">
        <w:rPr>
          <w:sz w:val="22"/>
        </w:rPr>
        <w:t>,</w:t>
      </w:r>
    </w:p>
    <w:p w14:paraId="693DE6FE" w14:textId="77777777" w:rsidR="00A65D45" w:rsidRDefault="00A65D45" w:rsidP="006126DE">
      <w:pPr>
        <w:pStyle w:val="Zkladntext"/>
        <w:numPr>
          <w:ilvl w:val="0"/>
          <w:numId w:val="4"/>
        </w:numPr>
        <w:spacing w:before="100" w:beforeAutospacing="1" w:line="288" w:lineRule="auto"/>
        <w:ind w:left="357" w:hanging="357"/>
        <w:rPr>
          <w:sz w:val="22"/>
        </w:rPr>
      </w:pPr>
      <w:r>
        <w:rPr>
          <w:sz w:val="22"/>
        </w:rPr>
        <w:t xml:space="preserve">technicko-ekonomická studie zpracovaná jako podklad k žádosti o přidělení </w:t>
      </w:r>
      <w:r w:rsidR="00E54153">
        <w:rPr>
          <w:sz w:val="22"/>
        </w:rPr>
        <w:t>dotace z fondů EU,</w:t>
      </w:r>
      <w:r w:rsidR="006126DE">
        <w:rPr>
          <w:sz w:val="22"/>
        </w:rPr>
        <w:t xml:space="preserve"> vypracována v</w:t>
      </w:r>
      <w:r w:rsidR="00106E2A">
        <w:rPr>
          <w:sz w:val="22"/>
        </w:rPr>
        <w:t> listopadu 2018,</w:t>
      </w:r>
    </w:p>
    <w:p w14:paraId="06D38DEC" w14:textId="77777777" w:rsidR="00143E05" w:rsidRDefault="00143E05" w:rsidP="006126DE">
      <w:pPr>
        <w:pStyle w:val="Zkladntext"/>
        <w:numPr>
          <w:ilvl w:val="0"/>
          <w:numId w:val="4"/>
        </w:numPr>
        <w:spacing w:line="288" w:lineRule="auto"/>
        <w:rPr>
          <w:sz w:val="22"/>
        </w:rPr>
      </w:pPr>
      <w:r>
        <w:rPr>
          <w:sz w:val="22"/>
        </w:rPr>
        <w:t>d</w:t>
      </w:r>
      <w:r w:rsidR="006B3AA3">
        <w:rPr>
          <w:sz w:val="22"/>
        </w:rPr>
        <w:t>oplňujícíc</w:t>
      </w:r>
      <w:r w:rsidR="00B70874">
        <w:rPr>
          <w:sz w:val="22"/>
        </w:rPr>
        <w:t>h</w:t>
      </w:r>
      <w:r w:rsidR="006B3AA3">
        <w:rPr>
          <w:sz w:val="22"/>
        </w:rPr>
        <w:t xml:space="preserve"> informac</w:t>
      </w:r>
      <w:r w:rsidR="00B70874">
        <w:rPr>
          <w:sz w:val="22"/>
        </w:rPr>
        <w:t xml:space="preserve">í </w:t>
      </w:r>
      <w:r w:rsidR="006B3AA3">
        <w:rPr>
          <w:sz w:val="22"/>
        </w:rPr>
        <w:t>a požadavků</w:t>
      </w:r>
      <w:r>
        <w:rPr>
          <w:sz w:val="22"/>
        </w:rPr>
        <w:t xml:space="preserve"> ze strany objednatele,</w:t>
      </w:r>
      <w:r w:rsidR="006126DE">
        <w:rPr>
          <w:sz w:val="22"/>
        </w:rPr>
        <w:t xml:space="preserve"> </w:t>
      </w:r>
    </w:p>
    <w:p w14:paraId="7CF83C92" w14:textId="77777777" w:rsidR="00B70874" w:rsidRPr="00B70874" w:rsidRDefault="006B3AA3" w:rsidP="006126DE">
      <w:pPr>
        <w:pStyle w:val="Zkladntext"/>
        <w:numPr>
          <w:ilvl w:val="0"/>
          <w:numId w:val="4"/>
        </w:numPr>
        <w:spacing w:line="288" w:lineRule="auto"/>
        <w:rPr>
          <w:sz w:val="22"/>
        </w:rPr>
      </w:pPr>
      <w:r>
        <w:rPr>
          <w:sz w:val="22"/>
        </w:rPr>
        <w:t>platných</w:t>
      </w:r>
      <w:r w:rsidR="00143E05" w:rsidRPr="000355AB">
        <w:rPr>
          <w:sz w:val="22"/>
        </w:rPr>
        <w:t xml:space="preserve"> právní</w:t>
      </w:r>
      <w:r>
        <w:rPr>
          <w:sz w:val="22"/>
        </w:rPr>
        <w:t>ch předpisů a norem:</w:t>
      </w:r>
    </w:p>
    <w:p w14:paraId="5A38A2D3" w14:textId="77777777" w:rsidR="00143E05" w:rsidRDefault="00143E05" w:rsidP="001F66FE">
      <w:pPr>
        <w:pStyle w:val="Normlnseznam"/>
        <w:numPr>
          <w:ilvl w:val="0"/>
          <w:numId w:val="9"/>
        </w:numPr>
        <w:tabs>
          <w:tab w:val="clear" w:pos="1174"/>
          <w:tab w:val="num" w:pos="1134"/>
        </w:tabs>
        <w:spacing w:before="120" w:line="240" w:lineRule="auto"/>
        <w:ind w:left="1134" w:hanging="567"/>
      </w:pPr>
      <w:r>
        <w:t xml:space="preserve">ČSN 33 2000-1 </w:t>
      </w:r>
      <w:r w:rsidR="001F66FE">
        <w:t xml:space="preserve">ed. 2 </w:t>
      </w:r>
      <w:r>
        <w:t>Elektrické instalace budov - Část 1: Rozsah platnosti, účel a základní hlediska; účinnost od 0</w:t>
      </w:r>
      <w:r w:rsidR="001F66FE">
        <w:t>5</w:t>
      </w:r>
      <w:r>
        <w:t>.200</w:t>
      </w:r>
      <w:r w:rsidR="001F66FE">
        <w:t>9.</w:t>
      </w:r>
    </w:p>
    <w:p w14:paraId="49CB672C" w14:textId="77777777" w:rsidR="00143E05" w:rsidRDefault="00143E05" w:rsidP="001F66FE">
      <w:pPr>
        <w:pStyle w:val="Normlnseznam"/>
        <w:numPr>
          <w:ilvl w:val="0"/>
          <w:numId w:val="9"/>
        </w:numPr>
        <w:tabs>
          <w:tab w:val="clear" w:pos="1174"/>
          <w:tab w:val="num" w:pos="1134"/>
        </w:tabs>
        <w:spacing w:before="120" w:line="240" w:lineRule="auto"/>
        <w:ind w:left="1134" w:hanging="567"/>
      </w:pPr>
      <w:r>
        <w:t xml:space="preserve">ČSN 33 2000-4-41 </w:t>
      </w:r>
      <w:r w:rsidR="00811E24">
        <w:t xml:space="preserve">ed. 2 </w:t>
      </w:r>
      <w:r>
        <w:t>Elektrická zařízení - Část 4: Bezpečnost - Kapitola 41: Ochrana před úrazem elektrickým proudem; účinnost od 8.2007</w:t>
      </w:r>
      <w:r w:rsidR="001F66FE">
        <w:t xml:space="preserve"> + Z1 z 4.2010.</w:t>
      </w:r>
    </w:p>
    <w:p w14:paraId="1B41D9C1" w14:textId="77777777" w:rsidR="00143E05" w:rsidRDefault="00143E05" w:rsidP="001F66FE">
      <w:pPr>
        <w:pStyle w:val="Normlnseznam"/>
        <w:numPr>
          <w:ilvl w:val="0"/>
          <w:numId w:val="9"/>
        </w:numPr>
        <w:tabs>
          <w:tab w:val="clear" w:pos="1174"/>
          <w:tab w:val="num" w:pos="1134"/>
        </w:tabs>
        <w:spacing w:before="120" w:line="240" w:lineRule="auto"/>
        <w:ind w:left="1134" w:hanging="567"/>
      </w:pPr>
      <w:r>
        <w:t xml:space="preserve">ČSN EN 60529 Stupně ochrany krytem (krytí - </w:t>
      </w:r>
      <w:r w:rsidR="001F66FE">
        <w:t>IP kód); účinnost od 11.1993 + A</w:t>
      </w:r>
      <w:r>
        <w:t>1 z 4.2001,</w:t>
      </w:r>
      <w:r w:rsidR="001F66FE">
        <w:t xml:space="preserve"> A2 z 6.2014.</w:t>
      </w:r>
    </w:p>
    <w:p w14:paraId="484B81A0" w14:textId="77777777" w:rsidR="00C5029F" w:rsidRDefault="00C5029F" w:rsidP="001F66FE">
      <w:pPr>
        <w:pStyle w:val="Normlnseznam"/>
        <w:numPr>
          <w:ilvl w:val="0"/>
          <w:numId w:val="9"/>
        </w:numPr>
        <w:tabs>
          <w:tab w:val="clear" w:pos="1174"/>
          <w:tab w:val="num" w:pos="1134"/>
        </w:tabs>
        <w:spacing w:before="120" w:line="240" w:lineRule="auto"/>
        <w:ind w:left="1134" w:hanging="567"/>
      </w:pPr>
      <w:r w:rsidRPr="00C5029F">
        <w:t>ČSN 33 2000-4-443 ed. 2</w:t>
      </w:r>
      <w:r>
        <w:t xml:space="preserve"> </w:t>
      </w:r>
      <w:r w:rsidRPr="00C5029F">
        <w:t>Elektrické instalace budov - Část 4-44: Bezpečnost - Ochrana před rušivým napětím a elektromagnetickým rušením - Kapitola 443: Ochrana proti atmosférickým nebo spínacím přepětím</w:t>
      </w:r>
      <w:r>
        <w:t>.</w:t>
      </w:r>
    </w:p>
    <w:p w14:paraId="13B8C007" w14:textId="77777777" w:rsidR="00C5029F" w:rsidRDefault="00C5029F" w:rsidP="001F66FE">
      <w:pPr>
        <w:pStyle w:val="Normlnseznam"/>
        <w:numPr>
          <w:ilvl w:val="0"/>
          <w:numId w:val="9"/>
        </w:numPr>
        <w:tabs>
          <w:tab w:val="clear" w:pos="1174"/>
          <w:tab w:val="num" w:pos="1134"/>
        </w:tabs>
        <w:spacing w:before="120" w:line="240" w:lineRule="auto"/>
        <w:ind w:left="1134" w:hanging="567"/>
      </w:pPr>
      <w:r w:rsidRPr="00C5029F">
        <w:t>ČSN EN 61140 ed. 3</w:t>
      </w:r>
      <w:r>
        <w:t xml:space="preserve"> </w:t>
      </w:r>
      <w:r w:rsidRPr="00C5029F">
        <w:t>Ochrana před úrazem elektrickým proudem - Společná hlediska pro instalaci a zařízení</w:t>
      </w:r>
      <w:r>
        <w:t>.</w:t>
      </w:r>
    </w:p>
    <w:p w14:paraId="31AB8B69" w14:textId="77777777" w:rsidR="004C3207" w:rsidRDefault="004C3207" w:rsidP="001F66FE">
      <w:pPr>
        <w:pStyle w:val="Normlnseznam"/>
        <w:numPr>
          <w:ilvl w:val="0"/>
          <w:numId w:val="9"/>
        </w:numPr>
        <w:tabs>
          <w:tab w:val="clear" w:pos="1174"/>
          <w:tab w:val="num" w:pos="1134"/>
        </w:tabs>
        <w:spacing w:before="120" w:line="240" w:lineRule="auto"/>
        <w:ind w:left="1134" w:hanging="567"/>
      </w:pPr>
      <w:r>
        <w:t xml:space="preserve"> </w:t>
      </w:r>
      <w:r w:rsidRPr="004C3207">
        <w:t>ČSN 33 2000-4-473</w:t>
      </w:r>
      <w:r>
        <w:t xml:space="preserve"> - </w:t>
      </w:r>
      <w:r w:rsidRPr="004C3207">
        <w:t>Elektrotechnické předpisy - Elektrická zařízení - Část 4: Bezpečnost - Kapitola 47: Použití ochranných opatření pro zajištění bezpečnosti - Oddíl 473: Opatření k ochraně proti nadproudům</w:t>
      </w:r>
      <w:r>
        <w:t xml:space="preserve"> + Z1</w:t>
      </w:r>
      <w:r w:rsidR="00106E2A">
        <w:t>.</w:t>
      </w:r>
    </w:p>
    <w:p w14:paraId="1D0FFDD5" w14:textId="77777777" w:rsidR="00C5029F" w:rsidRDefault="00BB3297" w:rsidP="00145DE1">
      <w:pPr>
        <w:pStyle w:val="Normlnseznam"/>
        <w:numPr>
          <w:ilvl w:val="0"/>
          <w:numId w:val="9"/>
        </w:numPr>
        <w:tabs>
          <w:tab w:val="clear" w:pos="1174"/>
          <w:tab w:val="num" w:pos="1134"/>
        </w:tabs>
        <w:spacing w:before="120" w:line="240" w:lineRule="auto"/>
        <w:ind w:left="1134" w:hanging="567"/>
      </w:pPr>
      <w:r>
        <w:t>ČSN EN 62 305- 4</w:t>
      </w:r>
      <w:r w:rsidR="001F66FE">
        <w:t xml:space="preserve"> ed. 2</w:t>
      </w:r>
      <w:r>
        <w:t xml:space="preserve"> </w:t>
      </w:r>
      <w:r w:rsidR="00143E05">
        <w:t xml:space="preserve">– </w:t>
      </w:r>
      <w:r w:rsidR="00C5029F" w:rsidRPr="00C5029F">
        <w:t>Ochrana před bleskem - Část 4: Elektrické a elektronické systémy ve stavbách</w:t>
      </w:r>
      <w:r w:rsidR="00106E2A">
        <w:t>.</w:t>
      </w:r>
    </w:p>
    <w:p w14:paraId="0989A12F" w14:textId="77777777" w:rsidR="00143E05" w:rsidRDefault="00301E9B" w:rsidP="00145DE1">
      <w:pPr>
        <w:pStyle w:val="Normlnseznam"/>
        <w:numPr>
          <w:ilvl w:val="0"/>
          <w:numId w:val="9"/>
        </w:numPr>
        <w:tabs>
          <w:tab w:val="clear" w:pos="1174"/>
          <w:tab w:val="num" w:pos="1134"/>
        </w:tabs>
        <w:spacing w:before="120" w:line="240" w:lineRule="auto"/>
        <w:ind w:left="1134" w:hanging="567"/>
      </w:pPr>
      <w:r w:rsidRPr="0039412E">
        <w:t xml:space="preserve">Technické požadavky na koncové prvky varování připojované do jednotného systému varování a </w:t>
      </w:r>
      <w:r w:rsidR="002D56EA">
        <w:t>informování</w:t>
      </w:r>
      <w:r w:rsidRPr="0039412E">
        <w:t xml:space="preserve"> č.j. MV-</w:t>
      </w:r>
      <w:r w:rsidR="00811E24">
        <w:t>24666-1/PO-2008 ve znění pozdějších předpisů.</w:t>
      </w:r>
    </w:p>
    <w:p w14:paraId="7FF94284" w14:textId="77777777" w:rsidR="00143E05" w:rsidRDefault="00143E05" w:rsidP="00143E05">
      <w:pPr>
        <w:pStyle w:val="N2"/>
        <w:numPr>
          <w:ilvl w:val="1"/>
          <w:numId w:val="2"/>
        </w:numPr>
      </w:pPr>
      <w:bookmarkStart w:id="8" w:name="_Toc257724511"/>
      <w:bookmarkStart w:id="9" w:name="_Toc258001319"/>
      <w:bookmarkStart w:id="10" w:name="_Toc27053187"/>
      <w:r>
        <w:t>Údaje o provozních podmínkách</w:t>
      </w:r>
      <w:bookmarkEnd w:id="8"/>
      <w:bookmarkEnd w:id="9"/>
      <w:bookmarkEnd w:id="10"/>
    </w:p>
    <w:p w14:paraId="1879B5DF" w14:textId="77777777" w:rsidR="00143E05" w:rsidRPr="00C75429" w:rsidRDefault="00143E05" w:rsidP="00A64C0B">
      <w:pPr>
        <w:pStyle w:val="N3"/>
        <w:numPr>
          <w:ilvl w:val="2"/>
          <w:numId w:val="2"/>
        </w:numPr>
        <w:tabs>
          <w:tab w:val="clear" w:pos="851"/>
          <w:tab w:val="left" w:pos="1134"/>
        </w:tabs>
      </w:pPr>
      <w:bookmarkStart w:id="11" w:name="_Toc197476918"/>
      <w:bookmarkStart w:id="12" w:name="_Toc209446476"/>
      <w:bookmarkStart w:id="13" w:name="_Toc212524931"/>
      <w:bookmarkStart w:id="14" w:name="_Toc257724512"/>
      <w:bookmarkStart w:id="15" w:name="_Toc258001320"/>
      <w:bookmarkStart w:id="16" w:name="_Toc27053188"/>
      <w:r w:rsidRPr="00C75429">
        <w:t>Napěťová soustava</w:t>
      </w:r>
      <w:bookmarkEnd w:id="11"/>
      <w:bookmarkEnd w:id="12"/>
      <w:bookmarkEnd w:id="13"/>
      <w:bookmarkEnd w:id="14"/>
      <w:bookmarkEnd w:id="15"/>
      <w:bookmarkEnd w:id="16"/>
    </w:p>
    <w:p w14:paraId="1042DF7E" w14:textId="77777777" w:rsidR="00143E05" w:rsidRPr="000355AB" w:rsidRDefault="00143E05" w:rsidP="00106E2A">
      <w:pPr>
        <w:pStyle w:val="Zkladntext"/>
        <w:numPr>
          <w:ilvl w:val="0"/>
          <w:numId w:val="4"/>
        </w:numPr>
        <w:tabs>
          <w:tab w:val="clear" w:pos="360"/>
          <w:tab w:val="num" w:pos="1134"/>
        </w:tabs>
        <w:spacing w:before="120"/>
        <w:ind w:left="851" w:hanging="142"/>
        <w:rPr>
          <w:sz w:val="22"/>
        </w:rPr>
      </w:pPr>
      <w:r>
        <w:rPr>
          <w:sz w:val="22"/>
        </w:rPr>
        <w:t>1+N+PE 23</w:t>
      </w:r>
      <w:r w:rsidR="004F383B">
        <w:rPr>
          <w:sz w:val="22"/>
        </w:rPr>
        <w:t>0V/50Hz T</w:t>
      </w:r>
      <w:r>
        <w:rPr>
          <w:sz w:val="22"/>
        </w:rPr>
        <w:t>N-C-S</w:t>
      </w:r>
    </w:p>
    <w:p w14:paraId="70849014" w14:textId="77777777" w:rsidR="00143E05" w:rsidRPr="000355AB" w:rsidRDefault="00143E05" w:rsidP="00106E2A">
      <w:pPr>
        <w:pStyle w:val="Zkladntext"/>
        <w:numPr>
          <w:ilvl w:val="0"/>
          <w:numId w:val="4"/>
        </w:numPr>
        <w:tabs>
          <w:tab w:val="clear" w:pos="360"/>
          <w:tab w:val="num" w:pos="1134"/>
        </w:tabs>
        <w:spacing w:before="120"/>
        <w:ind w:left="851" w:hanging="142"/>
        <w:rPr>
          <w:sz w:val="22"/>
        </w:rPr>
      </w:pPr>
      <w:r w:rsidRPr="000355AB">
        <w:rPr>
          <w:sz w:val="22"/>
        </w:rPr>
        <w:t>slaboproud</w:t>
      </w:r>
      <w:r w:rsidR="007B2C77">
        <w:rPr>
          <w:sz w:val="22"/>
        </w:rPr>
        <w:t>é systémy - 12VDC, 24VDC</w:t>
      </w:r>
    </w:p>
    <w:p w14:paraId="28984F05" w14:textId="77777777" w:rsidR="00143E05" w:rsidRPr="00C75429" w:rsidRDefault="00143E05" w:rsidP="00A64C0B">
      <w:pPr>
        <w:pStyle w:val="N3"/>
        <w:numPr>
          <w:ilvl w:val="2"/>
          <w:numId w:val="2"/>
        </w:numPr>
        <w:tabs>
          <w:tab w:val="clear" w:pos="851"/>
          <w:tab w:val="left" w:pos="1134"/>
        </w:tabs>
      </w:pPr>
      <w:bookmarkStart w:id="17" w:name="_Toc212524932"/>
      <w:bookmarkStart w:id="18" w:name="_Toc257724513"/>
      <w:bookmarkStart w:id="19" w:name="_Toc258001321"/>
      <w:bookmarkStart w:id="20" w:name="_Toc27053189"/>
      <w:r w:rsidRPr="00C75429">
        <w:t>Ochrana proti nebezpečnému dotykovému napětí</w:t>
      </w:r>
      <w:bookmarkEnd w:id="17"/>
      <w:bookmarkEnd w:id="18"/>
      <w:bookmarkEnd w:id="19"/>
      <w:bookmarkEnd w:id="20"/>
    </w:p>
    <w:p w14:paraId="761C411D" w14:textId="77777777" w:rsidR="00143E05" w:rsidRPr="000355AB" w:rsidRDefault="00143E05" w:rsidP="00143E05">
      <w:pPr>
        <w:pStyle w:val="Odstavec"/>
        <w:ind w:firstLine="567"/>
        <w:jc w:val="both"/>
        <w:rPr>
          <w:sz w:val="22"/>
        </w:rPr>
      </w:pPr>
      <w:r w:rsidRPr="000355AB">
        <w:rPr>
          <w:sz w:val="22"/>
        </w:rPr>
        <w:t xml:space="preserve">Dle ČSN 33 2000-4-41 Elektrická zařízení, edice 2 - Část 4: Bezpečnost - Kapitola 41: Ochrana </w:t>
      </w:r>
      <w:r w:rsidR="007B2C77">
        <w:rPr>
          <w:sz w:val="22"/>
        </w:rPr>
        <w:t>před úrazem elektrickým proudem</w:t>
      </w:r>
      <w:r w:rsidRPr="000355AB">
        <w:rPr>
          <w:sz w:val="22"/>
        </w:rPr>
        <w:t xml:space="preserve"> bude provedena ochrana před nebezpečným dotykovým napětím následovně:</w:t>
      </w:r>
    </w:p>
    <w:p w14:paraId="34FAEE9F" w14:textId="77777777" w:rsidR="00143E05" w:rsidRPr="007B2C77" w:rsidRDefault="00143E05" w:rsidP="007B2C77">
      <w:pPr>
        <w:pStyle w:val="Odstavec"/>
        <w:ind w:firstLine="567"/>
        <w:jc w:val="both"/>
        <w:rPr>
          <w:sz w:val="22"/>
        </w:rPr>
      </w:pPr>
      <w:r w:rsidRPr="007B2C77">
        <w:rPr>
          <w:sz w:val="22"/>
        </w:rPr>
        <w:t>a) Ochrana živých částí:</w:t>
      </w:r>
    </w:p>
    <w:p w14:paraId="19A1119F" w14:textId="77777777" w:rsidR="00143E05" w:rsidRPr="007B2C77" w:rsidRDefault="00143E05" w:rsidP="007B2C77">
      <w:pPr>
        <w:pStyle w:val="Odstavec"/>
        <w:ind w:firstLine="567"/>
        <w:jc w:val="both"/>
        <w:rPr>
          <w:sz w:val="22"/>
        </w:rPr>
      </w:pPr>
      <w:r w:rsidRPr="007B2C77">
        <w:rPr>
          <w:sz w:val="22"/>
        </w:rPr>
        <w:t>-  krytím, izolací</w:t>
      </w:r>
    </w:p>
    <w:p w14:paraId="532DBBA8" w14:textId="77777777" w:rsidR="00143E05" w:rsidRPr="007B2C77" w:rsidRDefault="00143E05" w:rsidP="007B2C77">
      <w:pPr>
        <w:pStyle w:val="Odstavec"/>
        <w:ind w:firstLine="567"/>
        <w:jc w:val="both"/>
        <w:rPr>
          <w:sz w:val="22"/>
        </w:rPr>
      </w:pPr>
      <w:r w:rsidRPr="007B2C77">
        <w:rPr>
          <w:sz w:val="22"/>
        </w:rPr>
        <w:t>b) Ochrana neživých částí:</w:t>
      </w:r>
    </w:p>
    <w:p w14:paraId="1C84ED08" w14:textId="77777777" w:rsidR="00143E05" w:rsidRPr="007B2C77" w:rsidRDefault="00143E05" w:rsidP="007B2C77">
      <w:pPr>
        <w:pStyle w:val="Odstavec"/>
        <w:ind w:firstLine="567"/>
        <w:jc w:val="both"/>
        <w:rPr>
          <w:sz w:val="22"/>
        </w:rPr>
      </w:pPr>
      <w:r w:rsidRPr="007B2C77">
        <w:rPr>
          <w:sz w:val="22"/>
        </w:rPr>
        <w:t>-  automatickým odpojením od zdroje, dvojitou izolací, SELV</w:t>
      </w:r>
      <w:r w:rsidR="007B2C77">
        <w:rPr>
          <w:sz w:val="22"/>
        </w:rPr>
        <w:t>.</w:t>
      </w:r>
    </w:p>
    <w:p w14:paraId="32860CF2" w14:textId="77777777" w:rsidR="00143E05" w:rsidRPr="00023B5E" w:rsidRDefault="00143E05" w:rsidP="00A64C0B">
      <w:pPr>
        <w:pStyle w:val="N3"/>
        <w:numPr>
          <w:ilvl w:val="2"/>
          <w:numId w:val="2"/>
        </w:numPr>
        <w:tabs>
          <w:tab w:val="clear" w:pos="851"/>
          <w:tab w:val="left" w:pos="1134"/>
        </w:tabs>
      </w:pPr>
      <w:bookmarkStart w:id="21" w:name="_Toc212524933"/>
      <w:bookmarkStart w:id="22" w:name="_Toc257724514"/>
      <w:bookmarkStart w:id="23" w:name="_Toc258001322"/>
      <w:bookmarkStart w:id="24" w:name="_Toc27053190"/>
      <w:r w:rsidRPr="00023B5E">
        <w:t>Elektromagnetická kompatibilita (EMC)</w:t>
      </w:r>
      <w:bookmarkEnd w:id="21"/>
      <w:bookmarkEnd w:id="22"/>
      <w:bookmarkEnd w:id="23"/>
      <w:bookmarkEnd w:id="24"/>
    </w:p>
    <w:p w14:paraId="5BAB6CDD" w14:textId="77777777" w:rsidR="00143E05" w:rsidRPr="00023B5E" w:rsidRDefault="00143E05" w:rsidP="00143E05">
      <w:pPr>
        <w:pStyle w:val="Odstavec"/>
        <w:ind w:firstLine="567"/>
        <w:jc w:val="both"/>
        <w:rPr>
          <w:sz w:val="22"/>
        </w:rPr>
      </w:pPr>
      <w:bookmarkStart w:id="25" w:name="_Toc197476921"/>
      <w:bookmarkStart w:id="26" w:name="_Toc209446479"/>
      <w:bookmarkStart w:id="27" w:name="_Toc212524934"/>
      <w:r w:rsidRPr="00023B5E">
        <w:rPr>
          <w:sz w:val="22"/>
        </w:rPr>
        <w:t xml:space="preserve">Všechna zařízení jsou provedena v souladu s ČSN 33 2000-1 </w:t>
      </w:r>
      <w:r w:rsidR="00EC615C" w:rsidRPr="00023B5E">
        <w:rPr>
          <w:sz w:val="22"/>
        </w:rPr>
        <w:t xml:space="preserve">ed. 2 </w:t>
      </w:r>
      <w:r w:rsidRPr="00023B5E">
        <w:rPr>
          <w:sz w:val="22"/>
        </w:rPr>
        <w:t>Elektrické instalace budov – Část 1: Rozsah platn</w:t>
      </w:r>
      <w:r w:rsidR="00EC615C" w:rsidRPr="00023B5E">
        <w:rPr>
          <w:sz w:val="22"/>
        </w:rPr>
        <w:t xml:space="preserve">osti, účel a základní hlediska </w:t>
      </w:r>
      <w:r w:rsidRPr="00023B5E">
        <w:rPr>
          <w:sz w:val="22"/>
        </w:rPr>
        <w:t xml:space="preserve">a ČSN EN 61000-5-7 Elektromagnetická kompatibilita (EMC) – Část 5-7: Směrnice o instalacích a zmírňování vlivů – Stupně ochrany kryty proti elektromagnetickým rušením, účinná od 12.2001, tak aby nedocházelo k působení na jiná zařízení a nebyla vystavena nežádoucím vlivům jiných zařízení. Zařízení jsou </w:t>
      </w:r>
      <w:r w:rsidRPr="00023B5E">
        <w:rPr>
          <w:sz w:val="22"/>
        </w:rPr>
        <w:lastRenderedPageBreak/>
        <w:t>odolná proti el. rušení z okolního prostředí, el. sítě a proti VF rušení. Z důvodu zlepšení vlastností přenosů je doporučováno dodržení všech norem a zvyklostí.</w:t>
      </w:r>
    </w:p>
    <w:p w14:paraId="5A7C4907" w14:textId="77777777" w:rsidR="00143E05" w:rsidRPr="00023B5E" w:rsidRDefault="00143E05" w:rsidP="00A64C0B">
      <w:pPr>
        <w:pStyle w:val="N3"/>
        <w:numPr>
          <w:ilvl w:val="2"/>
          <w:numId w:val="2"/>
        </w:numPr>
        <w:tabs>
          <w:tab w:val="clear" w:pos="851"/>
          <w:tab w:val="left" w:pos="1134"/>
        </w:tabs>
      </w:pPr>
      <w:bookmarkStart w:id="28" w:name="_Toc257724515"/>
      <w:bookmarkStart w:id="29" w:name="_Toc258001323"/>
      <w:bookmarkStart w:id="30" w:name="_Toc27053191"/>
      <w:r w:rsidRPr="00023B5E">
        <w:t>Vlivy na životní prostředí</w:t>
      </w:r>
      <w:bookmarkEnd w:id="25"/>
      <w:bookmarkEnd w:id="26"/>
      <w:bookmarkEnd w:id="27"/>
      <w:bookmarkEnd w:id="28"/>
      <w:bookmarkEnd w:id="29"/>
      <w:bookmarkEnd w:id="30"/>
    </w:p>
    <w:p w14:paraId="6D0A7D36" w14:textId="77777777" w:rsidR="00143E05" w:rsidRPr="00AA2ED0" w:rsidRDefault="00143E05" w:rsidP="00AA2ED0">
      <w:pPr>
        <w:pStyle w:val="Odstavec"/>
        <w:ind w:firstLine="567"/>
        <w:jc w:val="both"/>
        <w:rPr>
          <w:sz w:val="22"/>
        </w:rPr>
      </w:pPr>
      <w:r w:rsidRPr="00023B5E">
        <w:rPr>
          <w:sz w:val="22"/>
        </w:rPr>
        <w:t>Všechna zařízení</w:t>
      </w:r>
      <w:r w:rsidR="00106E2A">
        <w:rPr>
          <w:sz w:val="22"/>
        </w:rPr>
        <w:t xml:space="preserve"> musí splňovat </w:t>
      </w:r>
      <w:r w:rsidRPr="00023B5E">
        <w:rPr>
          <w:sz w:val="22"/>
        </w:rPr>
        <w:t xml:space="preserve">hygienické předpisy a normy a nemají nežádoucí vliv na okolní životní prostředí. Odpady vzniklé během výstavby budou tříděny podle druhů a likvidovány předepsaným způsobem dle </w:t>
      </w:r>
      <w:r w:rsidR="00490A1C" w:rsidRPr="00023B5E">
        <w:rPr>
          <w:sz w:val="22"/>
        </w:rPr>
        <w:t>z</w:t>
      </w:r>
      <w:r w:rsidRPr="00023B5E">
        <w:rPr>
          <w:sz w:val="22"/>
        </w:rPr>
        <w:t xml:space="preserve">ákona </w:t>
      </w:r>
      <w:r w:rsidR="00490A1C" w:rsidRPr="00023B5E">
        <w:rPr>
          <w:sz w:val="22"/>
        </w:rPr>
        <w:t xml:space="preserve">č. 185/2001 Sb., </w:t>
      </w:r>
      <w:r w:rsidRPr="00023B5E">
        <w:rPr>
          <w:sz w:val="22"/>
        </w:rPr>
        <w:t>o odpadech</w:t>
      </w:r>
      <w:r w:rsidR="00490A1C" w:rsidRPr="00023B5E">
        <w:rPr>
          <w:sz w:val="22"/>
        </w:rPr>
        <w:t xml:space="preserve"> a o změně některých dalších zákonů a příslušných prováděcích právních předpisů</w:t>
      </w:r>
      <w:r w:rsidRPr="00023B5E">
        <w:rPr>
          <w:sz w:val="22"/>
        </w:rPr>
        <w:t>.</w:t>
      </w:r>
      <w:r w:rsidRPr="00023B5E">
        <w:t xml:space="preserve"> </w:t>
      </w:r>
    </w:p>
    <w:p w14:paraId="4672817E" w14:textId="77777777" w:rsidR="00143E05" w:rsidRPr="00023B5E" w:rsidRDefault="00143E05" w:rsidP="00143E05">
      <w:pPr>
        <w:pStyle w:val="N1"/>
        <w:numPr>
          <w:ilvl w:val="0"/>
          <w:numId w:val="2"/>
        </w:numPr>
      </w:pPr>
      <w:r w:rsidRPr="00023B5E">
        <w:t xml:space="preserve"> </w:t>
      </w:r>
      <w:bookmarkStart w:id="31" w:name="_Toc258001324"/>
      <w:bookmarkStart w:id="32" w:name="_Toc27053192"/>
      <w:r w:rsidRPr="00023B5E">
        <w:t>Technická zpráva</w:t>
      </w:r>
      <w:bookmarkEnd w:id="31"/>
      <w:bookmarkEnd w:id="32"/>
    </w:p>
    <w:p w14:paraId="31DEA8CC" w14:textId="77777777" w:rsidR="00143E05" w:rsidRPr="00023B5E" w:rsidRDefault="00143E05" w:rsidP="00143E05">
      <w:pPr>
        <w:pStyle w:val="N2"/>
        <w:numPr>
          <w:ilvl w:val="1"/>
          <w:numId w:val="2"/>
        </w:numPr>
      </w:pPr>
      <w:bookmarkStart w:id="33" w:name="_Toc17682056"/>
      <w:bookmarkStart w:id="34" w:name="_Toc258001325"/>
      <w:bookmarkStart w:id="35" w:name="_Toc27053193"/>
      <w:r w:rsidRPr="00023B5E">
        <w:t>ÚVOD</w:t>
      </w:r>
      <w:bookmarkEnd w:id="33"/>
      <w:bookmarkEnd w:id="34"/>
      <w:bookmarkEnd w:id="35"/>
    </w:p>
    <w:p w14:paraId="45FE74C6" w14:textId="77777777" w:rsidR="00143E05" w:rsidRPr="00023B5E" w:rsidRDefault="00143E05" w:rsidP="00806234">
      <w:pPr>
        <w:pStyle w:val="Odstavec"/>
        <w:ind w:firstLine="709"/>
        <w:jc w:val="both"/>
        <w:rPr>
          <w:sz w:val="22"/>
          <w:szCs w:val="22"/>
        </w:rPr>
      </w:pPr>
      <w:r w:rsidRPr="00023B5E">
        <w:rPr>
          <w:sz w:val="22"/>
          <w:szCs w:val="22"/>
        </w:rPr>
        <w:t xml:space="preserve">Tato dokumentace je řešena na základě požadavku objednatele, jako stupeň dokumentace </w:t>
      </w:r>
      <w:r w:rsidR="00214638" w:rsidRPr="00023B5E">
        <w:rPr>
          <w:sz w:val="22"/>
          <w:szCs w:val="22"/>
        </w:rPr>
        <w:t xml:space="preserve">pro </w:t>
      </w:r>
      <w:r w:rsidR="00104655" w:rsidRPr="00023B5E">
        <w:rPr>
          <w:sz w:val="22"/>
          <w:szCs w:val="22"/>
        </w:rPr>
        <w:t xml:space="preserve">výběr zhotovitele </w:t>
      </w:r>
      <w:r w:rsidR="007B6EB6" w:rsidRPr="00023B5E">
        <w:rPr>
          <w:sz w:val="22"/>
          <w:szCs w:val="22"/>
        </w:rPr>
        <w:t>v případě</w:t>
      </w:r>
      <w:r w:rsidRPr="00023B5E">
        <w:rPr>
          <w:sz w:val="22"/>
          <w:szCs w:val="22"/>
        </w:rPr>
        <w:t xml:space="preserve"> řešení </w:t>
      </w:r>
      <w:r w:rsidR="00F24DF2" w:rsidRPr="00023B5E">
        <w:rPr>
          <w:sz w:val="22"/>
          <w:szCs w:val="22"/>
        </w:rPr>
        <w:t>protipovodňového opatření</w:t>
      </w:r>
      <w:r w:rsidR="007B2C77" w:rsidRPr="00023B5E">
        <w:rPr>
          <w:sz w:val="22"/>
          <w:szCs w:val="22"/>
        </w:rPr>
        <w:t>.</w:t>
      </w:r>
      <w:r w:rsidRPr="00023B5E">
        <w:rPr>
          <w:sz w:val="22"/>
          <w:szCs w:val="22"/>
        </w:rPr>
        <w:t xml:space="preserve"> Cílem je </w:t>
      </w:r>
      <w:r w:rsidR="001724F6" w:rsidRPr="00023B5E">
        <w:rPr>
          <w:sz w:val="22"/>
          <w:szCs w:val="22"/>
        </w:rPr>
        <w:t>dodávka a montáž</w:t>
      </w:r>
      <w:r w:rsidR="00214638" w:rsidRPr="00023B5E">
        <w:rPr>
          <w:sz w:val="22"/>
          <w:szCs w:val="22"/>
        </w:rPr>
        <w:t xml:space="preserve"> </w:t>
      </w:r>
      <w:r w:rsidR="001724F6" w:rsidRPr="00023B5E">
        <w:rPr>
          <w:sz w:val="22"/>
          <w:szCs w:val="22"/>
        </w:rPr>
        <w:t>systému a jeho oživení</w:t>
      </w:r>
      <w:r w:rsidR="008B38F2" w:rsidRPr="00023B5E">
        <w:rPr>
          <w:sz w:val="22"/>
          <w:szCs w:val="22"/>
        </w:rPr>
        <w:t>,</w:t>
      </w:r>
      <w:r w:rsidRPr="00023B5E">
        <w:rPr>
          <w:sz w:val="22"/>
          <w:szCs w:val="22"/>
        </w:rPr>
        <w:t xml:space="preserve"> a to na základě stanovení technických podmínek dle bodů viz kapitola „Výchozí podklady“ kap. 1.2.</w:t>
      </w:r>
      <w:r w:rsidR="00EC615C" w:rsidRPr="00023B5E">
        <w:rPr>
          <w:sz w:val="22"/>
          <w:szCs w:val="22"/>
        </w:rPr>
        <w:t xml:space="preserve"> Dokument</w:t>
      </w:r>
      <w:r w:rsidR="00DF2120" w:rsidRPr="00023B5E">
        <w:rPr>
          <w:sz w:val="22"/>
          <w:szCs w:val="22"/>
        </w:rPr>
        <w:t>ace navazuje na Technicko-ekono</w:t>
      </w:r>
      <w:r w:rsidR="00EC615C" w:rsidRPr="00023B5E">
        <w:rPr>
          <w:sz w:val="22"/>
          <w:szCs w:val="22"/>
        </w:rPr>
        <w:t xml:space="preserve">mickou </w:t>
      </w:r>
      <w:r w:rsidR="00213D99" w:rsidRPr="00023B5E">
        <w:rPr>
          <w:sz w:val="22"/>
          <w:szCs w:val="22"/>
        </w:rPr>
        <w:t>dokumentaci</w:t>
      </w:r>
      <w:r w:rsidR="00EC615C" w:rsidRPr="00023B5E">
        <w:rPr>
          <w:sz w:val="22"/>
          <w:szCs w:val="22"/>
        </w:rPr>
        <w:t xml:space="preserve"> zpracovanou v rámci výzvy </w:t>
      </w:r>
      <w:r w:rsidR="0098239D" w:rsidRPr="00023B5E">
        <w:rPr>
          <w:sz w:val="22"/>
          <w:szCs w:val="22"/>
        </w:rPr>
        <w:t>OPŽP.</w:t>
      </w:r>
    </w:p>
    <w:p w14:paraId="4DD2A187" w14:textId="77777777" w:rsidR="005A34C0" w:rsidRPr="00023B5E" w:rsidRDefault="005A34C0" w:rsidP="005A34C0">
      <w:pPr>
        <w:pStyle w:val="N3"/>
        <w:numPr>
          <w:ilvl w:val="2"/>
          <w:numId w:val="2"/>
        </w:numPr>
        <w:tabs>
          <w:tab w:val="clear" w:pos="851"/>
          <w:tab w:val="left" w:pos="1134"/>
        </w:tabs>
      </w:pPr>
      <w:bookmarkStart w:id="36" w:name="_Toc15790326"/>
      <w:bookmarkStart w:id="37" w:name="_Toc258001326"/>
      <w:bookmarkStart w:id="38" w:name="_Toc454533675"/>
      <w:bookmarkStart w:id="39" w:name="_Toc497149170"/>
      <w:bookmarkStart w:id="40" w:name="_Toc27053194"/>
      <w:r w:rsidRPr="00023B5E">
        <w:t xml:space="preserve">Popis varovného a informačního systému </w:t>
      </w:r>
      <w:bookmarkEnd w:id="36"/>
      <w:bookmarkEnd w:id="37"/>
      <w:r w:rsidRPr="00023B5E">
        <w:t>s obousměrným digitálním přenosem</w:t>
      </w:r>
      <w:bookmarkEnd w:id="38"/>
      <w:bookmarkEnd w:id="39"/>
      <w:bookmarkEnd w:id="40"/>
    </w:p>
    <w:p w14:paraId="248B8A77" w14:textId="77777777" w:rsidR="005A34C0" w:rsidRPr="00023B5E" w:rsidRDefault="005A34C0" w:rsidP="005A34C0">
      <w:pPr>
        <w:pStyle w:val="Odstavec"/>
        <w:ind w:firstLine="709"/>
        <w:jc w:val="both"/>
        <w:rPr>
          <w:sz w:val="22"/>
          <w:szCs w:val="22"/>
        </w:rPr>
      </w:pPr>
      <w:r w:rsidRPr="00023B5E">
        <w:rPr>
          <w:sz w:val="22"/>
          <w:szCs w:val="22"/>
        </w:rPr>
        <w:t>Varovný a informační systém slouží k včasnému zvukovému informování obyvatelstva dané lokality. VIS slouží jako víceúčelové zařízení</w:t>
      </w:r>
      <w:r w:rsidR="00A4363E" w:rsidRPr="00023B5E">
        <w:rPr>
          <w:sz w:val="22"/>
          <w:szCs w:val="22"/>
        </w:rPr>
        <w:t>,</w:t>
      </w:r>
      <w:r w:rsidRPr="00023B5E">
        <w:rPr>
          <w:sz w:val="22"/>
          <w:szCs w:val="22"/>
        </w:rPr>
        <w:t xml:space="preserve"> a proto bývá často doplněn o </w:t>
      </w:r>
      <w:r w:rsidR="00B07BD9" w:rsidRPr="00023B5E">
        <w:rPr>
          <w:sz w:val="22"/>
          <w:szCs w:val="22"/>
        </w:rPr>
        <w:t>SW</w:t>
      </w:r>
      <w:r w:rsidRPr="00023B5E">
        <w:rPr>
          <w:sz w:val="22"/>
          <w:szCs w:val="22"/>
        </w:rPr>
        <w:t xml:space="preserve"> jednotku, která komunikuje s hladinovými a srážkoměrnými profily budovanými v rámci projektu LVS. Z hlediska zvýšení komfortu je nezbytné v rámci softwaru doplnit VIS i o výstup z hladinových a srážkoměrných profilů třetích stran. Jedná se tak zejména o ČHMÚ a Povodí.  Veškerá rádiová komunikace mezi jednotlivými prvky systému probíhá </w:t>
      </w:r>
      <w:r w:rsidR="00546309">
        <w:rPr>
          <w:sz w:val="22"/>
          <w:szCs w:val="22"/>
        </w:rPr>
        <w:t xml:space="preserve">plně </w:t>
      </w:r>
      <w:r w:rsidRPr="00023B5E">
        <w:rPr>
          <w:sz w:val="22"/>
          <w:szCs w:val="22"/>
        </w:rPr>
        <w:t xml:space="preserve">digitálním obousměrným přenosem. K přenosu signálu z koncových prvků a na koncové prvky jsou využívány samostatné kmitočty digitálního přenosu v pásmu 80 MHz, na které uděluje Český telekomunikační úřad individuální oprávnění na základě </w:t>
      </w:r>
      <w:r w:rsidR="00546309">
        <w:rPr>
          <w:sz w:val="22"/>
          <w:szCs w:val="22"/>
        </w:rPr>
        <w:t xml:space="preserve">vytvořeného </w:t>
      </w:r>
      <w:r w:rsidRPr="00023B5E">
        <w:rPr>
          <w:sz w:val="22"/>
          <w:szCs w:val="22"/>
        </w:rPr>
        <w:t xml:space="preserve">radiového projektu. Varovný a informační systém je napojen na </w:t>
      </w:r>
      <w:r w:rsidR="00C61532">
        <w:rPr>
          <w:sz w:val="22"/>
          <w:szCs w:val="22"/>
        </w:rPr>
        <w:t xml:space="preserve">stávající </w:t>
      </w:r>
      <w:r w:rsidRPr="00023B5E">
        <w:rPr>
          <w:sz w:val="22"/>
          <w:szCs w:val="22"/>
        </w:rPr>
        <w:t xml:space="preserve">Jednotný systém varování a </w:t>
      </w:r>
      <w:r w:rsidR="00D71B22">
        <w:rPr>
          <w:sz w:val="22"/>
          <w:szCs w:val="22"/>
        </w:rPr>
        <w:t>informování</w:t>
      </w:r>
      <w:r w:rsidRPr="00023B5E">
        <w:rPr>
          <w:sz w:val="22"/>
          <w:szCs w:val="22"/>
        </w:rPr>
        <w:t xml:space="preserve"> obyvatelstva (dále také JSV</w:t>
      </w:r>
      <w:r w:rsidR="00D71B22">
        <w:rPr>
          <w:sz w:val="22"/>
          <w:szCs w:val="22"/>
        </w:rPr>
        <w:t>I</w:t>
      </w:r>
      <w:r w:rsidRPr="00023B5E">
        <w:rPr>
          <w:sz w:val="22"/>
          <w:szCs w:val="22"/>
        </w:rPr>
        <w:t xml:space="preserve">). </w:t>
      </w:r>
    </w:p>
    <w:p w14:paraId="184BC994" w14:textId="77777777" w:rsidR="005A34C0" w:rsidRPr="00023B5E" w:rsidRDefault="005A34C0" w:rsidP="005A34C0">
      <w:pPr>
        <w:pStyle w:val="N3"/>
        <w:numPr>
          <w:ilvl w:val="3"/>
          <w:numId w:val="2"/>
        </w:numPr>
        <w:tabs>
          <w:tab w:val="clear" w:pos="864"/>
        </w:tabs>
        <w:ind w:hanging="438"/>
        <w:rPr>
          <w:sz w:val="22"/>
          <w:szCs w:val="22"/>
        </w:rPr>
      </w:pPr>
      <w:bookmarkStart w:id="41" w:name="_Toc454533676"/>
      <w:bookmarkStart w:id="42" w:name="_Toc497149171"/>
      <w:bookmarkStart w:id="43" w:name="_Toc27053195"/>
      <w:r w:rsidRPr="00023B5E">
        <w:rPr>
          <w:sz w:val="22"/>
          <w:szCs w:val="22"/>
        </w:rPr>
        <w:t>Digitální přenos rádiového signálu</w:t>
      </w:r>
      <w:bookmarkEnd w:id="41"/>
      <w:bookmarkEnd w:id="42"/>
      <w:bookmarkEnd w:id="43"/>
    </w:p>
    <w:p w14:paraId="2E80FE25" w14:textId="77777777" w:rsidR="005A34C0" w:rsidRPr="00023B5E" w:rsidRDefault="005A34C0" w:rsidP="005A34C0">
      <w:pPr>
        <w:pStyle w:val="Odstavec"/>
        <w:spacing w:after="100" w:afterAutospacing="1"/>
        <w:ind w:firstLine="709"/>
        <w:jc w:val="both"/>
        <w:rPr>
          <w:sz w:val="22"/>
          <w:szCs w:val="22"/>
        </w:rPr>
      </w:pPr>
      <w:r w:rsidRPr="00023B5E">
        <w:rPr>
          <w:sz w:val="22"/>
          <w:szCs w:val="22"/>
        </w:rPr>
        <w:t xml:space="preserve">Digitální přenos využívá datové pakety, kde v každém paketu je za synchronizační posloupností poslána </w:t>
      </w:r>
      <w:r w:rsidR="00B07BD9" w:rsidRPr="00023B5E">
        <w:rPr>
          <w:sz w:val="22"/>
          <w:szCs w:val="22"/>
        </w:rPr>
        <w:t>hlavička,</w:t>
      </w:r>
      <w:r w:rsidRPr="00023B5E">
        <w:rPr>
          <w:sz w:val="22"/>
          <w:szCs w:val="22"/>
        </w:rPr>
        <w:t xml:space="preserve"> za kterou následuje datová část. Hlavička i datová část je každá zvlášť zabezpečena vlastním CRC (Cyclic redundancy Check) používaná k detekci chyb během přenosu či ukládání dat. Před datovou částí je zaslán typ dat, zda se jedná o audio stream nebo o data. Adresný prostor v rámci jednoho </w:t>
      </w:r>
      <w:r w:rsidR="00546309" w:rsidRPr="00023B5E">
        <w:rPr>
          <w:sz w:val="22"/>
          <w:szCs w:val="22"/>
        </w:rPr>
        <w:t>systému,</w:t>
      </w:r>
      <w:r w:rsidRPr="00023B5E">
        <w:rPr>
          <w:sz w:val="22"/>
          <w:szCs w:val="22"/>
        </w:rPr>
        <w:t xml:space="preserve"> resp. jedné infrastruktury musí umožňovat provoz minimálně 1000 ks akustických jednotek nebo jiných koncových prvků systému.  </w:t>
      </w:r>
    </w:p>
    <w:p w14:paraId="25A2A0F1" w14:textId="77777777" w:rsidR="005A34C0" w:rsidRPr="00023B5E" w:rsidRDefault="005A34C0" w:rsidP="005A34C0">
      <w:pPr>
        <w:pStyle w:val="N3"/>
        <w:numPr>
          <w:ilvl w:val="3"/>
          <w:numId w:val="2"/>
        </w:numPr>
        <w:tabs>
          <w:tab w:val="clear" w:pos="864"/>
        </w:tabs>
        <w:ind w:hanging="438"/>
        <w:rPr>
          <w:sz w:val="22"/>
          <w:szCs w:val="22"/>
        </w:rPr>
      </w:pPr>
      <w:bookmarkStart w:id="44" w:name="_Toc454533677"/>
      <w:bookmarkStart w:id="45" w:name="_Toc497149172"/>
      <w:bookmarkStart w:id="46" w:name="_Toc27053196"/>
      <w:r w:rsidRPr="00023B5E">
        <w:rPr>
          <w:sz w:val="22"/>
          <w:szCs w:val="22"/>
        </w:rPr>
        <w:t>Zpětná diagnostika</w:t>
      </w:r>
      <w:bookmarkEnd w:id="44"/>
      <w:bookmarkEnd w:id="45"/>
      <w:bookmarkEnd w:id="46"/>
    </w:p>
    <w:p w14:paraId="6B050CAC" w14:textId="77777777" w:rsidR="005A34C0" w:rsidRPr="00023B5E" w:rsidRDefault="00546309" w:rsidP="005A34C0">
      <w:pPr>
        <w:pStyle w:val="Odstavec"/>
        <w:spacing w:after="100" w:afterAutospacing="1"/>
        <w:ind w:firstLine="709"/>
        <w:jc w:val="both"/>
        <w:rPr>
          <w:sz w:val="22"/>
          <w:szCs w:val="22"/>
        </w:rPr>
      </w:pPr>
      <w:r>
        <w:rPr>
          <w:sz w:val="22"/>
          <w:szCs w:val="22"/>
        </w:rPr>
        <w:t>Zpětná diagnostika j</w:t>
      </w:r>
      <w:r w:rsidR="00905DFE" w:rsidRPr="00023B5E">
        <w:rPr>
          <w:sz w:val="22"/>
          <w:szCs w:val="22"/>
        </w:rPr>
        <w:t xml:space="preserve">e vysílána z koncového </w:t>
      </w:r>
      <w:r w:rsidR="005A34C0" w:rsidRPr="00023B5E">
        <w:rPr>
          <w:sz w:val="22"/>
          <w:szCs w:val="22"/>
        </w:rPr>
        <w:t>prvk</w:t>
      </w:r>
      <w:r w:rsidR="00905DFE" w:rsidRPr="00023B5E">
        <w:rPr>
          <w:sz w:val="22"/>
          <w:szCs w:val="22"/>
        </w:rPr>
        <w:t>u</w:t>
      </w:r>
      <w:r w:rsidR="005A34C0" w:rsidRPr="00023B5E">
        <w:rPr>
          <w:sz w:val="22"/>
          <w:szCs w:val="22"/>
        </w:rPr>
        <w:t xml:space="preserve"> </w:t>
      </w:r>
      <w:r w:rsidRPr="00023B5E">
        <w:rPr>
          <w:sz w:val="22"/>
          <w:szCs w:val="22"/>
        </w:rPr>
        <w:t>varování – KPV</w:t>
      </w:r>
      <w:r w:rsidR="005A34C0" w:rsidRPr="00023B5E">
        <w:rPr>
          <w:sz w:val="22"/>
          <w:szCs w:val="22"/>
        </w:rPr>
        <w:t xml:space="preserve"> (akustický bezdrátový hlásič, elektronická siréna) nebo koncov</w:t>
      </w:r>
      <w:r>
        <w:rPr>
          <w:sz w:val="22"/>
          <w:szCs w:val="22"/>
        </w:rPr>
        <w:t>ého</w:t>
      </w:r>
      <w:r w:rsidR="005A34C0" w:rsidRPr="00023B5E">
        <w:rPr>
          <w:sz w:val="22"/>
          <w:szCs w:val="22"/>
        </w:rPr>
        <w:t xml:space="preserve"> prvk</w:t>
      </w:r>
      <w:r>
        <w:rPr>
          <w:sz w:val="22"/>
          <w:szCs w:val="22"/>
        </w:rPr>
        <w:t>u</w:t>
      </w:r>
      <w:r w:rsidR="005A34C0" w:rsidRPr="00023B5E">
        <w:rPr>
          <w:sz w:val="22"/>
          <w:szCs w:val="22"/>
        </w:rPr>
        <w:t xml:space="preserve"> </w:t>
      </w:r>
      <w:r w:rsidRPr="00023B5E">
        <w:rPr>
          <w:sz w:val="22"/>
          <w:szCs w:val="22"/>
        </w:rPr>
        <w:t>měření – KPM</w:t>
      </w:r>
      <w:r w:rsidR="005A34C0" w:rsidRPr="00023B5E">
        <w:rPr>
          <w:sz w:val="22"/>
          <w:szCs w:val="22"/>
        </w:rPr>
        <w:t xml:space="preserve"> (detektor hladin apod.)</w:t>
      </w:r>
      <w:r w:rsidR="006B34E1">
        <w:rPr>
          <w:sz w:val="22"/>
          <w:szCs w:val="22"/>
        </w:rPr>
        <w:t>. O</w:t>
      </w:r>
      <w:r w:rsidR="005A34C0" w:rsidRPr="00023B5E">
        <w:rPr>
          <w:sz w:val="22"/>
          <w:szCs w:val="22"/>
        </w:rPr>
        <w:t>bsahují radiokomunikační zařízení, které budou dále v textu nazývány také jednotkami. Jednotky pracují ve dvou základních režimech. V prvním režimu čekají na přijetí povelu od Řídící jednotky. Druhém režimu odesílají stavové informace (diagnostika) KPV/KPM na Řídící jednotku. KPV a KPM odpovídají pouze na příchozí dotaz od Řídící jednotky výjimkou jsou pouze stavy při překročení hladiny vodního toku (KPM) nebo sejmutí krytu zařízení (KPV/KPM). Jednotka je konfigurovatelná přes sériové rozhraní.</w:t>
      </w:r>
    </w:p>
    <w:p w14:paraId="3BC41B7F" w14:textId="77777777" w:rsidR="005A34C0" w:rsidRPr="00023B5E" w:rsidRDefault="005A34C0" w:rsidP="005A34C0">
      <w:pPr>
        <w:pStyle w:val="Odstavec"/>
        <w:spacing w:after="100" w:afterAutospacing="1"/>
        <w:ind w:firstLine="709"/>
        <w:jc w:val="both"/>
        <w:rPr>
          <w:sz w:val="22"/>
          <w:szCs w:val="22"/>
        </w:rPr>
      </w:pPr>
      <w:r w:rsidRPr="00023B5E">
        <w:rPr>
          <w:sz w:val="22"/>
          <w:szCs w:val="22"/>
        </w:rPr>
        <w:t xml:space="preserve">Rychlost přenosu diagnostiky </w:t>
      </w:r>
      <w:r w:rsidR="00AE7E1A">
        <w:rPr>
          <w:sz w:val="22"/>
          <w:szCs w:val="22"/>
        </w:rPr>
        <w:t>bývá</w:t>
      </w:r>
      <w:r w:rsidRPr="00023B5E">
        <w:rPr>
          <w:sz w:val="22"/>
          <w:szCs w:val="22"/>
        </w:rPr>
        <w:t xml:space="preserve"> u jednotek před převaděčem minimálně 2 jednotky za sekundu, což dovoluje získat velmi rychlé přehledy o stavu a provozuschopnosti všech prvků systému a samotné radiokomunikační infrastruktury.</w:t>
      </w:r>
    </w:p>
    <w:p w14:paraId="6D5F9819" w14:textId="77777777" w:rsidR="006B34E1" w:rsidRDefault="006B34E1" w:rsidP="005A34C0">
      <w:pPr>
        <w:pStyle w:val="Odstavec"/>
        <w:spacing w:after="100" w:afterAutospacing="1"/>
        <w:ind w:firstLine="709"/>
        <w:jc w:val="both"/>
        <w:rPr>
          <w:sz w:val="22"/>
          <w:szCs w:val="22"/>
        </w:rPr>
      </w:pPr>
    </w:p>
    <w:p w14:paraId="075AE36F" w14:textId="77777777" w:rsidR="006B34E1" w:rsidRDefault="006B34E1" w:rsidP="005A34C0">
      <w:pPr>
        <w:pStyle w:val="Odstavec"/>
        <w:spacing w:after="100" w:afterAutospacing="1"/>
        <w:ind w:firstLine="709"/>
        <w:jc w:val="both"/>
        <w:rPr>
          <w:sz w:val="22"/>
          <w:szCs w:val="22"/>
        </w:rPr>
      </w:pPr>
    </w:p>
    <w:p w14:paraId="44D3BF9D" w14:textId="77777777" w:rsidR="005A34C0" w:rsidRPr="00023B5E" w:rsidRDefault="005A34C0" w:rsidP="005A34C0">
      <w:pPr>
        <w:pStyle w:val="Odstavec"/>
        <w:spacing w:after="100" w:afterAutospacing="1"/>
        <w:ind w:firstLine="709"/>
        <w:jc w:val="both"/>
        <w:rPr>
          <w:sz w:val="22"/>
          <w:szCs w:val="22"/>
        </w:rPr>
      </w:pPr>
      <w:r w:rsidRPr="00023B5E">
        <w:rPr>
          <w:sz w:val="22"/>
          <w:szCs w:val="22"/>
        </w:rPr>
        <w:t xml:space="preserve">Diagnostika stavu jednotek </w:t>
      </w:r>
      <w:r w:rsidR="00AE7E1A">
        <w:rPr>
          <w:sz w:val="22"/>
          <w:szCs w:val="22"/>
        </w:rPr>
        <w:t>zpravidla obsahuje</w:t>
      </w:r>
      <w:r w:rsidRPr="00023B5E">
        <w:rPr>
          <w:sz w:val="22"/>
          <w:szCs w:val="22"/>
        </w:rPr>
        <w:t xml:space="preserve"> tyto informace:</w:t>
      </w:r>
    </w:p>
    <w:p w14:paraId="0A6ABCE9" w14:textId="77777777" w:rsidR="005A34C0" w:rsidRPr="00023B5E" w:rsidRDefault="005A34C0" w:rsidP="005A34C0">
      <w:pPr>
        <w:pStyle w:val="Odstavecseseznamem"/>
        <w:numPr>
          <w:ilvl w:val="0"/>
          <w:numId w:val="13"/>
        </w:numPr>
        <w:spacing w:before="60" w:line="240" w:lineRule="auto"/>
        <w:rPr>
          <w:rFonts w:ascii="Arial" w:hAnsi="Arial" w:cs="Arial"/>
        </w:rPr>
      </w:pPr>
      <w:r w:rsidRPr="00023B5E">
        <w:rPr>
          <w:rFonts w:ascii="Arial" w:hAnsi="Arial" w:cs="Arial"/>
        </w:rPr>
        <w:t>napětí záložní baterie</w:t>
      </w:r>
      <w:r w:rsidR="00AE7E1A">
        <w:rPr>
          <w:rFonts w:ascii="Arial" w:hAnsi="Arial" w:cs="Arial"/>
        </w:rPr>
        <w:t>,</w:t>
      </w:r>
    </w:p>
    <w:p w14:paraId="3BDDE613" w14:textId="77777777" w:rsidR="005A34C0" w:rsidRPr="00023B5E" w:rsidRDefault="005A34C0" w:rsidP="005A34C0">
      <w:pPr>
        <w:pStyle w:val="Odstavecseseznamem"/>
        <w:numPr>
          <w:ilvl w:val="0"/>
          <w:numId w:val="13"/>
        </w:numPr>
        <w:spacing w:before="60" w:line="240" w:lineRule="auto"/>
        <w:rPr>
          <w:rFonts w:ascii="Arial" w:hAnsi="Arial" w:cs="Arial"/>
        </w:rPr>
      </w:pPr>
      <w:r w:rsidRPr="00023B5E">
        <w:rPr>
          <w:rFonts w:ascii="Arial" w:hAnsi="Arial" w:cs="Arial"/>
        </w:rPr>
        <w:t xml:space="preserve">informaci o napájení (provoz z baterky nebo ze </w:t>
      </w:r>
      <w:r w:rsidR="006B34E1" w:rsidRPr="00023B5E">
        <w:rPr>
          <w:rFonts w:ascii="Arial" w:hAnsi="Arial" w:cs="Arial"/>
        </w:rPr>
        <w:t>sítě</w:t>
      </w:r>
      <w:r w:rsidRPr="00023B5E">
        <w:rPr>
          <w:rFonts w:ascii="Arial" w:hAnsi="Arial" w:cs="Arial"/>
        </w:rPr>
        <w:t xml:space="preserve"> </w:t>
      </w:r>
      <w:r w:rsidR="006B34E1" w:rsidRPr="00023B5E">
        <w:rPr>
          <w:rFonts w:ascii="Arial" w:hAnsi="Arial" w:cs="Arial"/>
        </w:rPr>
        <w:t>230 V</w:t>
      </w:r>
      <w:r w:rsidRPr="00023B5E">
        <w:rPr>
          <w:rFonts w:ascii="Arial" w:hAnsi="Arial" w:cs="Arial"/>
        </w:rPr>
        <w:t>/</w:t>
      </w:r>
      <w:r w:rsidR="006B34E1" w:rsidRPr="00023B5E">
        <w:rPr>
          <w:rFonts w:ascii="Arial" w:hAnsi="Arial" w:cs="Arial"/>
        </w:rPr>
        <w:t>50 Hz</w:t>
      </w:r>
      <w:r w:rsidRPr="00023B5E">
        <w:rPr>
          <w:rFonts w:ascii="Arial" w:hAnsi="Arial" w:cs="Arial"/>
        </w:rPr>
        <w:t>),</w:t>
      </w:r>
    </w:p>
    <w:p w14:paraId="4AD03FEB" w14:textId="77777777" w:rsidR="005A34C0" w:rsidRPr="00023B5E" w:rsidRDefault="005A34C0" w:rsidP="005A34C0">
      <w:pPr>
        <w:pStyle w:val="Odstavecseseznamem"/>
        <w:numPr>
          <w:ilvl w:val="0"/>
          <w:numId w:val="13"/>
        </w:numPr>
        <w:spacing w:before="60" w:line="240" w:lineRule="auto"/>
        <w:rPr>
          <w:rFonts w:ascii="Arial" w:hAnsi="Arial" w:cs="Arial"/>
        </w:rPr>
      </w:pPr>
      <w:r w:rsidRPr="00023B5E">
        <w:rPr>
          <w:rFonts w:ascii="Arial" w:hAnsi="Arial" w:cs="Arial"/>
        </w:rPr>
        <w:t>indikaci otevření krytu jednotky (alarmová zpráva),</w:t>
      </w:r>
    </w:p>
    <w:p w14:paraId="3230EC1E" w14:textId="77777777" w:rsidR="005A34C0" w:rsidRPr="00023B5E" w:rsidRDefault="005A34C0" w:rsidP="005A34C0">
      <w:pPr>
        <w:pStyle w:val="Odstavecseseznamem"/>
        <w:numPr>
          <w:ilvl w:val="0"/>
          <w:numId w:val="13"/>
        </w:numPr>
        <w:spacing w:before="60" w:line="240" w:lineRule="auto"/>
        <w:rPr>
          <w:rFonts w:ascii="Arial" w:hAnsi="Arial" w:cs="Arial"/>
        </w:rPr>
      </w:pPr>
      <w:r w:rsidRPr="00023B5E">
        <w:rPr>
          <w:rFonts w:ascii="Arial" w:hAnsi="Arial" w:cs="Arial"/>
        </w:rPr>
        <w:t>vyhodnocení testu kapacity baterie,</w:t>
      </w:r>
    </w:p>
    <w:p w14:paraId="19DF1B42" w14:textId="77777777" w:rsidR="005A34C0" w:rsidRPr="00023B5E" w:rsidRDefault="005A34C0" w:rsidP="005A34C0">
      <w:pPr>
        <w:pStyle w:val="Odstavecseseznamem"/>
        <w:numPr>
          <w:ilvl w:val="0"/>
          <w:numId w:val="13"/>
        </w:numPr>
        <w:spacing w:before="60" w:line="240" w:lineRule="auto"/>
        <w:rPr>
          <w:rFonts w:ascii="Arial" w:hAnsi="Arial" w:cs="Arial"/>
        </w:rPr>
      </w:pPr>
      <w:r w:rsidRPr="00023B5E">
        <w:rPr>
          <w:rFonts w:ascii="Arial" w:hAnsi="Arial" w:cs="Arial"/>
        </w:rPr>
        <w:t xml:space="preserve">aktuální hladinu vodního toku či jiné naměřené veličiny, </w:t>
      </w:r>
    </w:p>
    <w:p w14:paraId="1F257D15" w14:textId="77777777" w:rsidR="005A34C0" w:rsidRPr="00023B5E" w:rsidRDefault="005A34C0" w:rsidP="005A34C0">
      <w:pPr>
        <w:pStyle w:val="Odstavecseseznamem"/>
        <w:numPr>
          <w:ilvl w:val="0"/>
          <w:numId w:val="13"/>
        </w:numPr>
        <w:spacing w:before="60" w:line="240" w:lineRule="auto"/>
        <w:rPr>
          <w:rFonts w:ascii="Arial" w:hAnsi="Arial" w:cs="Arial"/>
        </w:rPr>
      </w:pPr>
      <w:r w:rsidRPr="00023B5E">
        <w:rPr>
          <w:rFonts w:ascii="Arial" w:hAnsi="Arial" w:cs="Arial"/>
        </w:rPr>
        <w:t xml:space="preserve">hodnotu přijímaného signálu (RSSI) v místě jednotky, </w:t>
      </w:r>
    </w:p>
    <w:p w14:paraId="7C3C5AC1" w14:textId="77777777" w:rsidR="005A34C0" w:rsidRPr="00023B5E" w:rsidRDefault="005A34C0" w:rsidP="005A34C0">
      <w:pPr>
        <w:pStyle w:val="Odstavecseseznamem"/>
        <w:numPr>
          <w:ilvl w:val="0"/>
          <w:numId w:val="13"/>
        </w:numPr>
        <w:spacing w:before="60" w:line="240" w:lineRule="auto"/>
        <w:rPr>
          <w:rFonts w:ascii="Arial" w:hAnsi="Arial" w:cs="Arial"/>
        </w:rPr>
      </w:pPr>
      <w:r w:rsidRPr="00023B5E">
        <w:rPr>
          <w:rFonts w:ascii="Arial" w:hAnsi="Arial" w:cs="Arial"/>
        </w:rPr>
        <w:t>teplotu</w:t>
      </w:r>
      <w:r w:rsidR="00AE7E1A">
        <w:rPr>
          <w:rFonts w:ascii="Arial" w:hAnsi="Arial" w:cs="Arial"/>
        </w:rPr>
        <w:t>.</w:t>
      </w:r>
    </w:p>
    <w:p w14:paraId="32728CEF" w14:textId="77777777" w:rsidR="005A34C0" w:rsidRPr="00023B5E" w:rsidRDefault="005A34C0" w:rsidP="005A34C0">
      <w:pPr>
        <w:pStyle w:val="N3"/>
        <w:numPr>
          <w:ilvl w:val="3"/>
          <w:numId w:val="2"/>
        </w:numPr>
        <w:tabs>
          <w:tab w:val="clear" w:pos="864"/>
        </w:tabs>
        <w:ind w:hanging="438"/>
        <w:rPr>
          <w:sz w:val="22"/>
          <w:szCs w:val="22"/>
        </w:rPr>
      </w:pPr>
      <w:bookmarkStart w:id="47" w:name="_Toc454533678"/>
      <w:bookmarkStart w:id="48" w:name="_Toc497149173"/>
      <w:bookmarkStart w:id="49" w:name="_Toc27053197"/>
      <w:r w:rsidRPr="00023B5E">
        <w:rPr>
          <w:sz w:val="22"/>
          <w:szCs w:val="22"/>
        </w:rPr>
        <w:t>Přehled základních funkcí systému</w:t>
      </w:r>
      <w:bookmarkEnd w:id="47"/>
      <w:bookmarkEnd w:id="48"/>
      <w:bookmarkEnd w:id="49"/>
    </w:p>
    <w:p w14:paraId="6F95792C" w14:textId="77777777" w:rsidR="005A34C0" w:rsidRPr="00023B5E" w:rsidRDefault="005A34C0" w:rsidP="005A34C0">
      <w:pPr>
        <w:pStyle w:val="Zkladntext"/>
        <w:spacing w:before="120" w:after="120"/>
        <w:ind w:firstLine="357"/>
        <w:rPr>
          <w:b/>
          <w:sz w:val="22"/>
          <w:szCs w:val="22"/>
        </w:rPr>
      </w:pPr>
      <w:r w:rsidRPr="00023B5E">
        <w:rPr>
          <w:b/>
          <w:sz w:val="22"/>
          <w:szCs w:val="22"/>
        </w:rPr>
        <w:t>Systém ovládá a monitoruje:</w:t>
      </w:r>
    </w:p>
    <w:p w14:paraId="545690B5" w14:textId="77777777" w:rsidR="005A34C0" w:rsidRPr="00023B5E" w:rsidRDefault="005A34C0" w:rsidP="00E3024D">
      <w:pPr>
        <w:pStyle w:val="Zkladntext"/>
        <w:numPr>
          <w:ilvl w:val="0"/>
          <w:numId w:val="5"/>
        </w:numPr>
        <w:spacing w:after="60"/>
        <w:ind w:left="357" w:hanging="357"/>
        <w:rPr>
          <w:sz w:val="22"/>
        </w:rPr>
      </w:pPr>
      <w:r w:rsidRPr="00023B5E">
        <w:rPr>
          <w:sz w:val="22"/>
        </w:rPr>
        <w:t>koncové prvky varování (sirény a bezdrátové akustické hlásiče s reproduktory),</w:t>
      </w:r>
    </w:p>
    <w:p w14:paraId="17FA562F" w14:textId="77777777" w:rsidR="005A34C0" w:rsidRPr="00023B5E" w:rsidRDefault="005A34C0" w:rsidP="00E3024D">
      <w:pPr>
        <w:pStyle w:val="Zkladntext"/>
        <w:numPr>
          <w:ilvl w:val="0"/>
          <w:numId w:val="5"/>
        </w:numPr>
        <w:spacing w:after="60"/>
        <w:ind w:left="357" w:hanging="357"/>
        <w:rPr>
          <w:sz w:val="22"/>
        </w:rPr>
      </w:pPr>
      <w:r w:rsidRPr="00023B5E">
        <w:rPr>
          <w:sz w:val="22"/>
        </w:rPr>
        <w:t>konc</w:t>
      </w:r>
      <w:r w:rsidR="00C61532">
        <w:rPr>
          <w:sz w:val="22"/>
        </w:rPr>
        <w:t>ové prvky měření (hladinoměry,</w:t>
      </w:r>
      <w:r w:rsidRPr="00023B5E">
        <w:rPr>
          <w:sz w:val="22"/>
        </w:rPr>
        <w:t xml:space="preserve"> případně další detektory),                  </w:t>
      </w:r>
    </w:p>
    <w:p w14:paraId="79C90829" w14:textId="77777777" w:rsidR="005A34C0" w:rsidRPr="00023B5E" w:rsidRDefault="005A34C0" w:rsidP="00E3024D">
      <w:pPr>
        <w:pStyle w:val="Zkladntext"/>
        <w:numPr>
          <w:ilvl w:val="0"/>
          <w:numId w:val="5"/>
        </w:numPr>
        <w:spacing w:after="60"/>
        <w:ind w:left="357" w:hanging="357"/>
        <w:rPr>
          <w:sz w:val="22"/>
        </w:rPr>
      </w:pPr>
      <w:r w:rsidRPr="00023B5E">
        <w:rPr>
          <w:sz w:val="22"/>
        </w:rPr>
        <w:t xml:space="preserve">převaděče a základní prvky radiokomunikační infrastruktury. </w:t>
      </w:r>
    </w:p>
    <w:p w14:paraId="304B0ADA" w14:textId="77777777" w:rsidR="005A34C0" w:rsidRPr="00023B5E" w:rsidRDefault="005A34C0" w:rsidP="005A34C0">
      <w:pPr>
        <w:pStyle w:val="Zkladntext"/>
        <w:spacing w:before="240" w:after="120"/>
        <w:ind w:firstLine="357"/>
        <w:rPr>
          <w:b/>
          <w:sz w:val="22"/>
          <w:szCs w:val="22"/>
        </w:rPr>
      </w:pPr>
      <w:r w:rsidRPr="00023B5E">
        <w:rPr>
          <w:b/>
          <w:sz w:val="22"/>
          <w:szCs w:val="22"/>
        </w:rPr>
        <w:t>Systém je propojen na další radiokomunikační infrastruktury:</w:t>
      </w:r>
    </w:p>
    <w:p w14:paraId="49EC0DB5" w14:textId="77777777" w:rsidR="005A34C0" w:rsidRPr="00023B5E" w:rsidRDefault="005A34C0" w:rsidP="00E3024D">
      <w:pPr>
        <w:pStyle w:val="Zkladntext"/>
        <w:numPr>
          <w:ilvl w:val="0"/>
          <w:numId w:val="5"/>
        </w:numPr>
        <w:spacing w:after="60"/>
        <w:ind w:left="357" w:hanging="357"/>
        <w:rPr>
          <w:sz w:val="22"/>
        </w:rPr>
      </w:pPr>
      <w:r w:rsidRPr="00023B5E">
        <w:rPr>
          <w:sz w:val="22"/>
        </w:rPr>
        <w:t>Jednotný systém varování a informovaní obyvatelstva (</w:t>
      </w:r>
      <w:r w:rsidR="00B07BD9" w:rsidRPr="00023B5E">
        <w:rPr>
          <w:sz w:val="22"/>
        </w:rPr>
        <w:t>JSV</w:t>
      </w:r>
      <w:r w:rsidR="0067090B">
        <w:rPr>
          <w:sz w:val="22"/>
        </w:rPr>
        <w:t>I</w:t>
      </w:r>
      <w:r w:rsidRPr="00023B5E">
        <w:rPr>
          <w:sz w:val="22"/>
        </w:rPr>
        <w:t xml:space="preserve">), </w:t>
      </w:r>
    </w:p>
    <w:p w14:paraId="7FD6C1A6" w14:textId="77777777" w:rsidR="005A34C0" w:rsidRPr="00023B5E" w:rsidRDefault="005A34C0" w:rsidP="00E3024D">
      <w:pPr>
        <w:pStyle w:val="Zkladntext"/>
        <w:numPr>
          <w:ilvl w:val="0"/>
          <w:numId w:val="5"/>
        </w:numPr>
        <w:spacing w:after="60"/>
        <w:ind w:left="357" w:hanging="357"/>
        <w:rPr>
          <w:sz w:val="22"/>
        </w:rPr>
      </w:pPr>
      <w:r w:rsidRPr="00023B5E">
        <w:rPr>
          <w:sz w:val="22"/>
        </w:rPr>
        <w:t>GSM síť mobilních operátorů (pro možnost provedení hlášení z mobilního telefonu)</w:t>
      </w:r>
      <w:r w:rsidR="00E3024D">
        <w:rPr>
          <w:sz w:val="22"/>
        </w:rPr>
        <w:t>.</w:t>
      </w:r>
    </w:p>
    <w:p w14:paraId="6CD008E5" w14:textId="77777777" w:rsidR="005A34C0" w:rsidRPr="00023B5E" w:rsidRDefault="005A34C0" w:rsidP="005A34C0">
      <w:pPr>
        <w:pStyle w:val="Zkladntext"/>
        <w:spacing w:before="240" w:after="120"/>
        <w:ind w:firstLine="357"/>
        <w:rPr>
          <w:b/>
          <w:sz w:val="22"/>
          <w:szCs w:val="22"/>
        </w:rPr>
      </w:pPr>
      <w:r w:rsidRPr="00023B5E">
        <w:rPr>
          <w:b/>
          <w:sz w:val="22"/>
          <w:szCs w:val="22"/>
        </w:rPr>
        <w:t>Hlášení je možné uskutečnit:</w:t>
      </w:r>
    </w:p>
    <w:p w14:paraId="03F22252" w14:textId="77777777" w:rsidR="005A34C0" w:rsidRPr="00023B5E" w:rsidRDefault="005A34C0" w:rsidP="00E3024D">
      <w:pPr>
        <w:pStyle w:val="Zkladntext"/>
        <w:numPr>
          <w:ilvl w:val="0"/>
          <w:numId w:val="5"/>
        </w:numPr>
        <w:spacing w:after="60"/>
        <w:ind w:left="357" w:hanging="357"/>
        <w:rPr>
          <w:sz w:val="22"/>
        </w:rPr>
      </w:pPr>
      <w:r w:rsidRPr="00023B5E">
        <w:rPr>
          <w:sz w:val="22"/>
        </w:rPr>
        <w:t>pomocí PC, z mikrofonu,</w:t>
      </w:r>
    </w:p>
    <w:p w14:paraId="7B1B5144" w14:textId="77777777" w:rsidR="005A34C0" w:rsidRPr="00023B5E" w:rsidRDefault="005A34C0" w:rsidP="00E3024D">
      <w:pPr>
        <w:pStyle w:val="Zkladntext"/>
        <w:numPr>
          <w:ilvl w:val="0"/>
          <w:numId w:val="5"/>
        </w:numPr>
        <w:spacing w:after="60"/>
        <w:ind w:left="357" w:hanging="357"/>
        <w:rPr>
          <w:sz w:val="22"/>
        </w:rPr>
      </w:pPr>
      <w:r w:rsidRPr="00023B5E">
        <w:rPr>
          <w:sz w:val="22"/>
        </w:rPr>
        <w:t>z mobilního telefonu GSM,</w:t>
      </w:r>
    </w:p>
    <w:p w14:paraId="6209A7B8" w14:textId="77777777" w:rsidR="005A34C0" w:rsidRPr="00023B5E" w:rsidRDefault="005A34C0" w:rsidP="00E3024D">
      <w:pPr>
        <w:pStyle w:val="Zkladntext"/>
        <w:numPr>
          <w:ilvl w:val="0"/>
          <w:numId w:val="5"/>
        </w:numPr>
        <w:spacing w:after="60"/>
        <w:ind w:left="357" w:hanging="357"/>
        <w:rPr>
          <w:sz w:val="22"/>
        </w:rPr>
      </w:pPr>
      <w:r w:rsidRPr="00023B5E">
        <w:rPr>
          <w:sz w:val="22"/>
        </w:rPr>
        <w:t>z mobilního pracoviště,</w:t>
      </w:r>
    </w:p>
    <w:p w14:paraId="27742E2A" w14:textId="77777777" w:rsidR="005A34C0" w:rsidRPr="00023B5E" w:rsidRDefault="005A34C0" w:rsidP="00E3024D">
      <w:pPr>
        <w:pStyle w:val="Zkladntext"/>
        <w:numPr>
          <w:ilvl w:val="0"/>
          <w:numId w:val="5"/>
        </w:numPr>
        <w:spacing w:after="60"/>
        <w:ind w:left="357" w:hanging="357"/>
        <w:rPr>
          <w:sz w:val="22"/>
        </w:rPr>
      </w:pPr>
      <w:r w:rsidRPr="00023B5E">
        <w:rPr>
          <w:sz w:val="22"/>
        </w:rPr>
        <w:t>ze záznamu, kdy hlášení je předem nahráno a uloženo v počítači,</w:t>
      </w:r>
    </w:p>
    <w:p w14:paraId="2F1BBF73" w14:textId="77777777" w:rsidR="005A34C0" w:rsidRPr="00023B5E" w:rsidRDefault="005A34C0" w:rsidP="00E3024D">
      <w:pPr>
        <w:pStyle w:val="Zkladntext"/>
        <w:numPr>
          <w:ilvl w:val="0"/>
          <w:numId w:val="5"/>
        </w:numPr>
        <w:spacing w:after="60"/>
        <w:ind w:left="357" w:hanging="357"/>
        <w:rPr>
          <w:sz w:val="22"/>
        </w:rPr>
      </w:pPr>
      <w:r w:rsidRPr="00023B5E">
        <w:rPr>
          <w:sz w:val="22"/>
        </w:rPr>
        <w:t>ze vzdáleného pracoviště</w:t>
      </w:r>
      <w:r w:rsidR="00905DFE" w:rsidRPr="00023B5E">
        <w:rPr>
          <w:sz w:val="22"/>
        </w:rPr>
        <w:t xml:space="preserve"> </w:t>
      </w:r>
      <w:r w:rsidRPr="00023B5E">
        <w:rPr>
          <w:sz w:val="22"/>
        </w:rPr>
        <w:t>(klientská vzdálená aplikace).</w:t>
      </w:r>
    </w:p>
    <w:p w14:paraId="568C6F79" w14:textId="77777777" w:rsidR="00A4363E" w:rsidRPr="00023B5E" w:rsidRDefault="00A4363E" w:rsidP="00A4363E">
      <w:pPr>
        <w:pStyle w:val="N3"/>
        <w:numPr>
          <w:ilvl w:val="2"/>
          <w:numId w:val="2"/>
        </w:numPr>
        <w:tabs>
          <w:tab w:val="clear" w:pos="851"/>
          <w:tab w:val="left" w:pos="1134"/>
        </w:tabs>
      </w:pPr>
      <w:bookmarkStart w:id="50" w:name="_Toc454533679"/>
      <w:bookmarkStart w:id="51" w:name="_Toc497149174"/>
      <w:bookmarkStart w:id="52" w:name="_Toc27053198"/>
      <w:r w:rsidRPr="00023B5E">
        <w:t>Základní požadavky na VIS</w:t>
      </w:r>
      <w:bookmarkEnd w:id="50"/>
      <w:bookmarkEnd w:id="51"/>
      <w:bookmarkEnd w:id="52"/>
    </w:p>
    <w:p w14:paraId="649D66D9" w14:textId="77777777" w:rsidR="00A4363E" w:rsidRPr="00023B5E" w:rsidRDefault="00A4363E" w:rsidP="00A4363E">
      <w:pPr>
        <w:pStyle w:val="Odstavec"/>
        <w:ind w:firstLine="709"/>
        <w:jc w:val="both"/>
        <w:rPr>
          <w:sz w:val="22"/>
          <w:szCs w:val="22"/>
        </w:rPr>
      </w:pPr>
      <w:r w:rsidRPr="00023B5E">
        <w:rPr>
          <w:sz w:val="22"/>
          <w:szCs w:val="22"/>
        </w:rPr>
        <w:t xml:space="preserve">Varovný a informační systém </w:t>
      </w:r>
      <w:r w:rsidR="00E3024D">
        <w:rPr>
          <w:sz w:val="22"/>
          <w:szCs w:val="22"/>
        </w:rPr>
        <w:t>musí splňovat</w:t>
      </w:r>
      <w:r w:rsidRPr="00023B5E">
        <w:rPr>
          <w:sz w:val="22"/>
          <w:szCs w:val="22"/>
        </w:rPr>
        <w:t xml:space="preserve"> požadavky stanovené dokumentem „Technické požadavky na koncové prvky varování připojované do jednotného systému varování a </w:t>
      </w:r>
      <w:r w:rsidR="0067090B">
        <w:rPr>
          <w:sz w:val="22"/>
          <w:szCs w:val="22"/>
        </w:rPr>
        <w:t>informování</w:t>
      </w:r>
      <w:r w:rsidRPr="00023B5E">
        <w:rPr>
          <w:sz w:val="22"/>
          <w:szCs w:val="22"/>
        </w:rPr>
        <w:t xml:space="preserve">“. Tyto požadavky jsou dostupné na adrese: </w:t>
      </w:r>
      <w:hyperlink r:id="rId10" w:history="1">
        <w:r w:rsidRPr="00023B5E">
          <w:rPr>
            <w:rStyle w:val="Hypertextovodkaz"/>
            <w:sz w:val="22"/>
            <w:szCs w:val="22"/>
          </w:rPr>
          <w:t>http://www.hzscr.cz</w:t>
        </w:r>
      </w:hyperlink>
      <w:r w:rsidRPr="00023B5E">
        <w:rPr>
          <w:sz w:val="22"/>
          <w:szCs w:val="22"/>
        </w:rPr>
        <w:t xml:space="preserve"> </w:t>
      </w:r>
      <w:r w:rsidRPr="00023B5E">
        <w:rPr>
          <w:rFonts w:eastAsia="Calibri"/>
          <w:sz w:val="22"/>
          <w:szCs w:val="22"/>
        </w:rPr>
        <w:t>v sekci /Ochrana obyvatelstva/Dotace a granty/Dotace obcím na rozvoj koncových prvků varování.</w:t>
      </w:r>
      <w:r w:rsidRPr="00023B5E">
        <w:rPr>
          <w:sz w:val="22"/>
          <w:szCs w:val="22"/>
        </w:rPr>
        <w:t xml:space="preserve"> </w:t>
      </w:r>
    </w:p>
    <w:p w14:paraId="057F7046" w14:textId="77777777" w:rsidR="008C465B" w:rsidRPr="00023B5E" w:rsidRDefault="008C465B" w:rsidP="00A4363E">
      <w:pPr>
        <w:pStyle w:val="Odstavec"/>
        <w:ind w:firstLine="709"/>
        <w:jc w:val="both"/>
        <w:rPr>
          <w:sz w:val="22"/>
          <w:szCs w:val="22"/>
        </w:rPr>
      </w:pPr>
      <w:r w:rsidRPr="00023B5E">
        <w:rPr>
          <w:sz w:val="22"/>
          <w:szCs w:val="22"/>
        </w:rPr>
        <w:t>Zařízení konkrétního výrobce bude uvedeno v aktuálním „Seznamu schválených koncových prvků“, tzn.</w:t>
      </w:r>
      <w:r w:rsidR="00E016CA" w:rsidRPr="00023B5E">
        <w:rPr>
          <w:sz w:val="22"/>
          <w:szCs w:val="22"/>
        </w:rPr>
        <w:t xml:space="preserve"> bude mít platný certifikát IOO Lázně Bohdaneč. </w:t>
      </w:r>
    </w:p>
    <w:p w14:paraId="0502CDF4" w14:textId="77777777" w:rsidR="00A4363E" w:rsidRPr="00023B5E" w:rsidRDefault="00A4363E" w:rsidP="00A4363E">
      <w:pPr>
        <w:pStyle w:val="Odstavec"/>
        <w:ind w:firstLine="709"/>
        <w:jc w:val="both"/>
        <w:rPr>
          <w:sz w:val="22"/>
          <w:szCs w:val="22"/>
        </w:rPr>
      </w:pPr>
      <w:r w:rsidRPr="00023B5E">
        <w:rPr>
          <w:sz w:val="22"/>
          <w:szCs w:val="22"/>
        </w:rPr>
        <w:t xml:space="preserve">Celý VIS </w:t>
      </w:r>
      <w:r w:rsidR="00E3024D">
        <w:rPr>
          <w:sz w:val="22"/>
          <w:szCs w:val="22"/>
        </w:rPr>
        <w:t>bude</w:t>
      </w:r>
      <w:r w:rsidRPr="00023B5E">
        <w:rPr>
          <w:sz w:val="22"/>
          <w:szCs w:val="22"/>
        </w:rPr>
        <w:t xml:space="preserve"> napojen na Jednotný systém varování a informování (dále jen „</w:t>
      </w:r>
      <w:r w:rsidR="00B07BD9" w:rsidRPr="00023B5E">
        <w:rPr>
          <w:sz w:val="22"/>
          <w:szCs w:val="22"/>
        </w:rPr>
        <w:t>JSV</w:t>
      </w:r>
      <w:r w:rsidR="00E3024D">
        <w:rPr>
          <w:sz w:val="22"/>
          <w:szCs w:val="22"/>
        </w:rPr>
        <w:t>I</w:t>
      </w:r>
      <w:r w:rsidRPr="00023B5E">
        <w:rPr>
          <w:sz w:val="22"/>
          <w:szCs w:val="22"/>
        </w:rPr>
        <w:t xml:space="preserve">“) provozovaný HZS </w:t>
      </w:r>
      <w:r w:rsidR="006B34E1" w:rsidRPr="00023B5E">
        <w:rPr>
          <w:sz w:val="22"/>
          <w:szCs w:val="22"/>
        </w:rPr>
        <w:t>ČR,</w:t>
      </w:r>
      <w:r w:rsidRPr="00023B5E">
        <w:rPr>
          <w:sz w:val="22"/>
          <w:szCs w:val="22"/>
        </w:rPr>
        <w:t xml:space="preserve"> a to s nejv</w:t>
      </w:r>
      <w:r w:rsidR="006B34E1">
        <w:rPr>
          <w:sz w:val="22"/>
          <w:szCs w:val="22"/>
        </w:rPr>
        <w:t>yšší</w:t>
      </w:r>
      <w:r w:rsidRPr="00023B5E">
        <w:rPr>
          <w:sz w:val="22"/>
          <w:szCs w:val="22"/>
        </w:rPr>
        <w:t xml:space="preserve"> prioritou.</w:t>
      </w:r>
    </w:p>
    <w:p w14:paraId="57A3B6AC" w14:textId="77777777" w:rsidR="00A4363E" w:rsidRPr="00023B5E" w:rsidRDefault="00A4363E" w:rsidP="00A4363E">
      <w:pPr>
        <w:pStyle w:val="Odstavec"/>
        <w:ind w:firstLine="709"/>
        <w:jc w:val="both"/>
        <w:rPr>
          <w:sz w:val="22"/>
          <w:szCs w:val="22"/>
        </w:rPr>
      </w:pPr>
      <w:r w:rsidRPr="00023B5E">
        <w:rPr>
          <w:sz w:val="22"/>
          <w:szCs w:val="22"/>
        </w:rPr>
        <w:t xml:space="preserve">Řídící vysílací skříň, převaděče, bezdrátové hlásiče, sirény a koncové prvky </w:t>
      </w:r>
      <w:r w:rsidR="00E3024D">
        <w:rPr>
          <w:sz w:val="22"/>
          <w:szCs w:val="22"/>
        </w:rPr>
        <w:t>musí prokázat</w:t>
      </w:r>
      <w:r w:rsidRPr="00023B5E">
        <w:rPr>
          <w:sz w:val="22"/>
          <w:szCs w:val="22"/>
        </w:rPr>
        <w:t xml:space="preserve"> nezávislost na elektrorozvodné síti podle čl.10 standardizačního dokumentu č.j. MV-24666-1/PO-2008 vydaného GŘ HZS ČR „Technické požadavky na koncové prvky varování připojované do jednotného systému varování a vyrozumění“, který stanovuje zajištění provozuschopnosti koncového prvku minimálně po dobu 72 hodin za podmínky vyslání 4 signálů po 140 sekundách za 24 hodin a zároveň vyslání 10 verbálních informací po 20 sekundách za 24 hodin, nebo celkem 200 sekund verbálních informací definovaných uživatelem, nebo jedné tísňové informace v trvání 5 minut.</w:t>
      </w:r>
    </w:p>
    <w:p w14:paraId="3EA3C4B1" w14:textId="77777777" w:rsidR="00A4363E" w:rsidRPr="00023B5E" w:rsidRDefault="00A4363E" w:rsidP="00A4363E">
      <w:pPr>
        <w:pStyle w:val="Odstavec"/>
        <w:ind w:firstLine="709"/>
        <w:jc w:val="both"/>
        <w:rPr>
          <w:sz w:val="22"/>
          <w:szCs w:val="22"/>
        </w:rPr>
      </w:pPr>
      <w:r w:rsidRPr="00023B5E">
        <w:rPr>
          <w:sz w:val="22"/>
          <w:szCs w:val="22"/>
        </w:rPr>
        <w:t>Veškerá komunikace požitých zařízení pro přenos rádiového signálu musí probíhat plně digitálním přenosem včetně digitálního přenosu audia. Všechny komunikační jednotky systému musí být z pohledu komunikačních směrů obousměrné a komunikace probíhá na vyhrazeném kmitočtu v pásmu 80 MHz</w:t>
      </w:r>
      <w:r w:rsidR="006B34E1">
        <w:rPr>
          <w:sz w:val="22"/>
          <w:szCs w:val="22"/>
        </w:rPr>
        <w:t xml:space="preserve"> v obou směrech</w:t>
      </w:r>
      <w:r w:rsidRPr="00023B5E">
        <w:rPr>
          <w:sz w:val="22"/>
          <w:szCs w:val="22"/>
        </w:rPr>
        <w:t>.</w:t>
      </w:r>
    </w:p>
    <w:p w14:paraId="2BBD9CD5" w14:textId="77777777" w:rsidR="00A4363E" w:rsidRPr="00023B5E" w:rsidRDefault="00A4363E" w:rsidP="00A4363E">
      <w:pPr>
        <w:pStyle w:val="Odstavec"/>
        <w:ind w:firstLine="709"/>
        <w:jc w:val="both"/>
        <w:rPr>
          <w:sz w:val="22"/>
          <w:szCs w:val="22"/>
        </w:rPr>
      </w:pPr>
      <w:r w:rsidRPr="00023B5E">
        <w:rPr>
          <w:sz w:val="22"/>
          <w:szCs w:val="22"/>
        </w:rPr>
        <w:lastRenderedPageBreak/>
        <w:t>Obousměrné rádiové jednotky musí být provozuschopné ve venkovním prostředí v rozsahu pracovních teplot –25°C až +55°C. Tato provozuschopnost bude doložena protokolem o zkoušce vlivu vnějších činitelů pro prostředí rozsahu teplot od instituce oprávněné k provádění takovýchto zkoušek.</w:t>
      </w:r>
    </w:p>
    <w:p w14:paraId="24366BC0" w14:textId="77777777" w:rsidR="00A4363E" w:rsidRPr="00023B5E" w:rsidRDefault="00A4363E" w:rsidP="00B07BD9">
      <w:pPr>
        <w:pStyle w:val="Odstavec"/>
        <w:ind w:firstLine="709"/>
        <w:jc w:val="both"/>
        <w:rPr>
          <w:sz w:val="22"/>
          <w:szCs w:val="22"/>
        </w:rPr>
      </w:pPr>
      <w:r w:rsidRPr="00023B5E">
        <w:rPr>
          <w:sz w:val="22"/>
          <w:szCs w:val="22"/>
        </w:rPr>
        <w:t>Komunikační jednotky musí umožňovat pouze SW přeladitelnost komunikační frekvence (frekvenční syntézu) pro vysílací kmitočet 66 až 88 MHz s šířkou kanálu 16 kHz.</w:t>
      </w:r>
    </w:p>
    <w:p w14:paraId="56D06C75" w14:textId="77777777" w:rsidR="00A4363E" w:rsidRPr="00023B5E" w:rsidRDefault="00A4363E" w:rsidP="00A4363E">
      <w:pPr>
        <w:pStyle w:val="Odstavec"/>
        <w:ind w:firstLine="709"/>
        <w:jc w:val="both"/>
        <w:rPr>
          <w:rFonts w:eastAsia="Calibri"/>
          <w:sz w:val="22"/>
          <w:szCs w:val="22"/>
        </w:rPr>
      </w:pPr>
      <w:r w:rsidRPr="00023B5E">
        <w:rPr>
          <w:sz w:val="22"/>
          <w:szCs w:val="22"/>
        </w:rPr>
        <w:t xml:space="preserve">Komunikační jednotky musí používat moderní způsob kódování s více stavovou modulací a fázové klíčování pro zajištění vysoké přenosové rychlosti v </w:t>
      </w:r>
      <w:r w:rsidRPr="00023B5E">
        <w:rPr>
          <w:rFonts w:eastAsia="Calibri"/>
          <w:sz w:val="22"/>
          <w:szCs w:val="22"/>
        </w:rPr>
        <w:t xml:space="preserve">systému při datovém radiovém přenosu, který musí být vyšší než 20kb/s při šířce kanálu 16 kHz. Současně musí být radiový přenos zabezpečen proti neoprávněným vstupům do infrastruktury. </w:t>
      </w:r>
    </w:p>
    <w:p w14:paraId="14DD97D4" w14:textId="77777777" w:rsidR="00A4363E" w:rsidRPr="00023B5E" w:rsidRDefault="00A4363E" w:rsidP="00A4363E">
      <w:pPr>
        <w:pStyle w:val="Odstavec"/>
        <w:ind w:firstLine="709"/>
        <w:jc w:val="both"/>
        <w:rPr>
          <w:sz w:val="22"/>
          <w:szCs w:val="22"/>
        </w:rPr>
      </w:pPr>
      <w:r w:rsidRPr="00023B5E">
        <w:rPr>
          <w:sz w:val="22"/>
          <w:szCs w:val="22"/>
        </w:rPr>
        <w:t>Vzhledem k velkému počtu komunikačních jednotek musí být zajištěna vysoká dynamika odezvy systému z hlediska radiových přenosů přenosu diagnostických údajů o stavu jednotlivých jednotek. Rychlost přenosu diagnostiky je u jednotek před převaděčem 2 jednotky za sekundu.</w:t>
      </w:r>
    </w:p>
    <w:p w14:paraId="141652E5" w14:textId="77777777" w:rsidR="00A4363E" w:rsidRPr="00023B5E" w:rsidRDefault="00A4363E" w:rsidP="00A4363E">
      <w:pPr>
        <w:pStyle w:val="Odstavec"/>
        <w:ind w:firstLine="709"/>
        <w:jc w:val="both"/>
        <w:rPr>
          <w:sz w:val="22"/>
          <w:szCs w:val="22"/>
        </w:rPr>
      </w:pPr>
      <w:r w:rsidRPr="00023B5E">
        <w:rPr>
          <w:sz w:val="22"/>
          <w:szCs w:val="22"/>
        </w:rPr>
        <w:t>VIS musí umožnit vstup a interpretaci informací z lokálních výstražných systémů (LVS) s možností automatické vazby na informování obyvatel.</w:t>
      </w:r>
    </w:p>
    <w:p w14:paraId="3776DB7B" w14:textId="77777777" w:rsidR="00A4363E" w:rsidRPr="00023B5E" w:rsidRDefault="00A4363E" w:rsidP="00A4363E">
      <w:pPr>
        <w:pStyle w:val="Odstavec"/>
        <w:ind w:firstLine="709"/>
        <w:jc w:val="both"/>
        <w:rPr>
          <w:sz w:val="22"/>
          <w:szCs w:val="22"/>
        </w:rPr>
      </w:pPr>
      <w:r w:rsidRPr="00023B5E">
        <w:rPr>
          <w:sz w:val="22"/>
          <w:szCs w:val="22"/>
        </w:rPr>
        <w:t xml:space="preserve">Použité baterie všech prvků VIS musí být akumulátorového typu, doplněné o možnost automatického dobíjení s teplotní kompenzací dobíjení. Stanovená životnost akumulátorů není kratší než </w:t>
      </w:r>
      <w:r w:rsidR="006B34E1">
        <w:rPr>
          <w:sz w:val="22"/>
          <w:szCs w:val="22"/>
        </w:rPr>
        <w:t>čtyři roky</w:t>
      </w:r>
      <w:r w:rsidRPr="00023B5E">
        <w:rPr>
          <w:sz w:val="22"/>
          <w:szCs w:val="22"/>
        </w:rPr>
        <w:t xml:space="preserve">. Automatické nabíjení akumulátorů zajišťuje, že akumulátor je nabit na </w:t>
      </w:r>
      <w:r w:rsidR="00B07BD9" w:rsidRPr="00023B5E">
        <w:rPr>
          <w:sz w:val="22"/>
          <w:szCs w:val="22"/>
        </w:rPr>
        <w:t>80 %</w:t>
      </w:r>
      <w:r w:rsidRPr="00023B5E">
        <w:rPr>
          <w:sz w:val="22"/>
          <w:szCs w:val="22"/>
        </w:rPr>
        <w:t xml:space="preserve"> své maximální jmenovité kapacity z plně vybitého stavu za dobu nepřevyšující 24 hodin.</w:t>
      </w:r>
    </w:p>
    <w:p w14:paraId="65CED1AD" w14:textId="77777777" w:rsidR="00A4363E" w:rsidRPr="00023B5E" w:rsidRDefault="00A4363E" w:rsidP="00A4363E">
      <w:pPr>
        <w:pStyle w:val="Odstavec"/>
        <w:ind w:firstLine="709"/>
        <w:jc w:val="both"/>
        <w:rPr>
          <w:sz w:val="22"/>
          <w:szCs w:val="22"/>
        </w:rPr>
      </w:pPr>
      <w:r w:rsidRPr="00023B5E">
        <w:rPr>
          <w:sz w:val="22"/>
          <w:szCs w:val="22"/>
        </w:rPr>
        <w:t xml:space="preserve">Povelování systému VIS, diagnostika stavu jednotek, údaje o stavu hladin, nebo odesílání povelu pro aktivaci akustických jednotek, nebo skupin akustických jednotek, se musí provádět </w:t>
      </w:r>
      <w:r w:rsidR="008C465B" w:rsidRPr="00023B5E">
        <w:rPr>
          <w:sz w:val="22"/>
          <w:szCs w:val="22"/>
        </w:rPr>
        <w:t xml:space="preserve">v základu </w:t>
      </w:r>
      <w:r w:rsidRPr="00023B5E">
        <w:rPr>
          <w:sz w:val="22"/>
          <w:szCs w:val="22"/>
        </w:rPr>
        <w:t>digitální rádiovou cestou</w:t>
      </w:r>
      <w:r w:rsidR="00E3024D">
        <w:rPr>
          <w:sz w:val="22"/>
          <w:szCs w:val="22"/>
        </w:rPr>
        <w:t>,</w:t>
      </w:r>
      <w:r w:rsidRPr="00023B5E">
        <w:rPr>
          <w:sz w:val="22"/>
          <w:szCs w:val="22"/>
        </w:rPr>
        <w:t xml:space="preserve"> a to na přiděleném kmitočtu ČTU v pásmu </w:t>
      </w:r>
      <w:r w:rsidR="00F9166A">
        <w:rPr>
          <w:sz w:val="22"/>
          <w:szCs w:val="22"/>
        </w:rPr>
        <w:t>8</w:t>
      </w:r>
      <w:r w:rsidRPr="00023B5E">
        <w:rPr>
          <w:sz w:val="22"/>
          <w:szCs w:val="22"/>
        </w:rPr>
        <w:t>0 MHz.</w:t>
      </w:r>
    </w:p>
    <w:p w14:paraId="4A4ECB70" w14:textId="77777777" w:rsidR="00A4363E" w:rsidRPr="00023B5E" w:rsidRDefault="00A4363E" w:rsidP="00A4363E">
      <w:pPr>
        <w:pStyle w:val="N3"/>
        <w:numPr>
          <w:ilvl w:val="3"/>
          <w:numId w:val="2"/>
        </w:numPr>
        <w:ind w:hanging="438"/>
        <w:rPr>
          <w:sz w:val="22"/>
          <w:szCs w:val="22"/>
        </w:rPr>
      </w:pPr>
      <w:bookmarkStart w:id="53" w:name="_Toc454533680"/>
      <w:bookmarkStart w:id="54" w:name="_Toc497149175"/>
      <w:bookmarkStart w:id="55" w:name="_Toc27053199"/>
      <w:r w:rsidRPr="00023B5E">
        <w:rPr>
          <w:sz w:val="22"/>
          <w:szCs w:val="22"/>
        </w:rPr>
        <w:t>Minimální parametry radiokomunikačních jednotek digitálního systému</w:t>
      </w:r>
      <w:bookmarkEnd w:id="53"/>
      <w:bookmarkEnd w:id="54"/>
      <w:r w:rsidRPr="00023B5E">
        <w:rPr>
          <w:sz w:val="22"/>
          <w:szCs w:val="22"/>
        </w:rPr>
        <w:t xml:space="preserve"> VIS</w:t>
      </w:r>
      <w:bookmarkEnd w:id="55"/>
    </w:p>
    <w:p w14:paraId="4BDF6F9D" w14:textId="77777777" w:rsidR="00A4363E" w:rsidRPr="00023B5E" w:rsidRDefault="00A4363E" w:rsidP="00A4363E">
      <w:pPr>
        <w:pStyle w:val="Odstavec"/>
        <w:rPr>
          <w:i/>
        </w:rPr>
      </w:pPr>
      <w:r w:rsidRPr="00023B5E">
        <w:rPr>
          <w:i/>
        </w:rPr>
        <w:t xml:space="preserve">Tabulka – Minimální </w:t>
      </w:r>
      <w:r w:rsidR="00235644" w:rsidRPr="00023B5E">
        <w:rPr>
          <w:i/>
        </w:rPr>
        <w:t xml:space="preserve">referenční </w:t>
      </w:r>
      <w:r w:rsidRPr="00023B5E">
        <w:rPr>
          <w:i/>
        </w:rPr>
        <w:t>parametry digitálních rádiových jednotek</w:t>
      </w:r>
    </w:p>
    <w:tbl>
      <w:tblPr>
        <w:tblW w:w="5253" w:type="pct"/>
        <w:tblCellMar>
          <w:left w:w="70" w:type="dxa"/>
          <w:right w:w="70" w:type="dxa"/>
        </w:tblCellMar>
        <w:tblLook w:val="04A0" w:firstRow="1" w:lastRow="0" w:firstColumn="1" w:lastColumn="0" w:noHBand="0" w:noVBand="1"/>
      </w:tblPr>
      <w:tblGrid>
        <w:gridCol w:w="3705"/>
        <w:gridCol w:w="6569"/>
      </w:tblGrid>
      <w:tr w:rsidR="00A4363E" w:rsidRPr="00023B5E" w14:paraId="35A78E51" w14:textId="77777777" w:rsidTr="00C62209">
        <w:trPr>
          <w:trHeight w:val="342"/>
        </w:trPr>
        <w:tc>
          <w:tcPr>
            <w:tcW w:w="5000" w:type="pct"/>
            <w:gridSpan w:val="2"/>
            <w:tcBorders>
              <w:top w:val="single" w:sz="8" w:space="0" w:color="000000"/>
              <w:left w:val="single" w:sz="8" w:space="0" w:color="000000"/>
              <w:bottom w:val="single" w:sz="8" w:space="0" w:color="000000"/>
              <w:right w:val="single" w:sz="8" w:space="0" w:color="000000"/>
            </w:tcBorders>
            <w:shd w:val="clear" w:color="auto" w:fill="D9D9D9"/>
            <w:vAlign w:val="center"/>
            <w:hideMark/>
          </w:tcPr>
          <w:p w14:paraId="55C9B167" w14:textId="77777777" w:rsidR="00A4363E" w:rsidRPr="00023B5E" w:rsidRDefault="00A4363E" w:rsidP="00C62209">
            <w:pPr>
              <w:ind w:firstLineChars="200" w:firstLine="400"/>
              <w:rPr>
                <w:rFonts w:ascii="Calibri" w:hAnsi="Calibri"/>
                <w:bCs/>
              </w:rPr>
            </w:pPr>
            <w:r w:rsidRPr="00023B5E">
              <w:rPr>
                <w:rFonts w:ascii="Calibri" w:hAnsi="Calibri"/>
                <w:bCs/>
              </w:rPr>
              <w:t xml:space="preserve">Technická specifikace </w:t>
            </w:r>
          </w:p>
        </w:tc>
      </w:tr>
      <w:tr w:rsidR="00A4363E" w:rsidRPr="00023B5E" w14:paraId="62A38578" w14:textId="77777777" w:rsidTr="00C62209">
        <w:trPr>
          <w:trHeight w:val="342"/>
        </w:trPr>
        <w:tc>
          <w:tcPr>
            <w:tcW w:w="1803" w:type="pct"/>
            <w:tcBorders>
              <w:top w:val="single" w:sz="8" w:space="0" w:color="000000"/>
              <w:left w:val="single" w:sz="8" w:space="0" w:color="000000"/>
              <w:bottom w:val="single" w:sz="8" w:space="0" w:color="000000"/>
              <w:right w:val="single" w:sz="8" w:space="0" w:color="000000"/>
            </w:tcBorders>
            <w:shd w:val="clear" w:color="auto" w:fill="FFFFFF"/>
            <w:vAlign w:val="center"/>
            <w:hideMark/>
          </w:tcPr>
          <w:p w14:paraId="780B815B" w14:textId="77777777" w:rsidR="00A4363E" w:rsidRPr="00023B5E" w:rsidRDefault="00A4363E" w:rsidP="00C62209">
            <w:pPr>
              <w:ind w:firstLineChars="71" w:firstLine="142"/>
              <w:rPr>
                <w:rFonts w:ascii="Calibri" w:hAnsi="Calibri"/>
                <w:b/>
              </w:rPr>
            </w:pPr>
            <w:r w:rsidRPr="00023B5E">
              <w:rPr>
                <w:rFonts w:ascii="Calibri" w:hAnsi="Calibri"/>
              </w:rPr>
              <w:t>Pracovní kmitočet</w:t>
            </w:r>
          </w:p>
        </w:tc>
        <w:tc>
          <w:tcPr>
            <w:tcW w:w="3197" w:type="pct"/>
            <w:tcBorders>
              <w:top w:val="single" w:sz="8" w:space="0" w:color="000000"/>
              <w:left w:val="single" w:sz="8" w:space="0" w:color="000000"/>
              <w:bottom w:val="single" w:sz="8" w:space="0" w:color="000000"/>
              <w:right w:val="single" w:sz="8" w:space="0" w:color="000000"/>
            </w:tcBorders>
            <w:shd w:val="clear" w:color="auto" w:fill="FFFFFF"/>
            <w:vAlign w:val="center"/>
            <w:hideMark/>
          </w:tcPr>
          <w:p w14:paraId="6C6E6848" w14:textId="77777777" w:rsidR="00A4363E" w:rsidRPr="00023B5E" w:rsidRDefault="00A4363E" w:rsidP="00C62209">
            <w:pPr>
              <w:ind w:firstLineChars="200" w:firstLine="400"/>
              <w:rPr>
                <w:rFonts w:ascii="Calibri" w:hAnsi="Calibri"/>
                <w:b/>
              </w:rPr>
            </w:pPr>
            <w:r w:rsidRPr="00023B5E">
              <w:rPr>
                <w:rFonts w:ascii="Calibri" w:hAnsi="Calibri"/>
              </w:rPr>
              <w:t>66 - 88MHz</w:t>
            </w:r>
          </w:p>
        </w:tc>
      </w:tr>
      <w:tr w:rsidR="00A4363E" w:rsidRPr="00023B5E" w14:paraId="368B7E6A" w14:textId="77777777" w:rsidTr="00C62209">
        <w:trPr>
          <w:trHeight w:val="342"/>
        </w:trPr>
        <w:tc>
          <w:tcPr>
            <w:tcW w:w="1803"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36443B6A" w14:textId="77777777" w:rsidR="00A4363E" w:rsidRPr="00023B5E" w:rsidRDefault="00A4363E" w:rsidP="00C62209">
            <w:pPr>
              <w:ind w:firstLineChars="71" w:firstLine="142"/>
              <w:rPr>
                <w:rFonts w:ascii="Calibri" w:hAnsi="Calibri"/>
                <w:b/>
              </w:rPr>
            </w:pPr>
            <w:r w:rsidRPr="00023B5E">
              <w:rPr>
                <w:rFonts w:ascii="Calibri" w:hAnsi="Calibri"/>
              </w:rPr>
              <w:t>Šířka zabraného kanálu</w:t>
            </w:r>
          </w:p>
        </w:tc>
        <w:tc>
          <w:tcPr>
            <w:tcW w:w="3197"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72A81DC8" w14:textId="77777777" w:rsidR="00A4363E" w:rsidRPr="00023B5E" w:rsidRDefault="00A4363E" w:rsidP="00C62209">
            <w:pPr>
              <w:ind w:firstLineChars="200" w:firstLine="400"/>
              <w:rPr>
                <w:rFonts w:ascii="Calibri" w:hAnsi="Calibri"/>
                <w:b/>
              </w:rPr>
            </w:pPr>
            <w:r w:rsidRPr="00023B5E">
              <w:rPr>
                <w:rFonts w:ascii="Calibri" w:hAnsi="Calibri"/>
              </w:rPr>
              <w:t>16kHz</w:t>
            </w:r>
          </w:p>
        </w:tc>
      </w:tr>
      <w:tr w:rsidR="00A4363E" w:rsidRPr="00023B5E" w14:paraId="133EA577" w14:textId="77777777" w:rsidTr="00C62209">
        <w:trPr>
          <w:trHeight w:val="342"/>
        </w:trPr>
        <w:tc>
          <w:tcPr>
            <w:tcW w:w="1803"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207D6C9F" w14:textId="77777777" w:rsidR="00A4363E" w:rsidRPr="00023B5E" w:rsidRDefault="00A4363E" w:rsidP="00C62209">
            <w:pPr>
              <w:ind w:firstLineChars="71" w:firstLine="142"/>
              <w:rPr>
                <w:rFonts w:ascii="Calibri" w:hAnsi="Calibri"/>
                <w:b/>
              </w:rPr>
            </w:pPr>
            <w:r w:rsidRPr="00023B5E">
              <w:rPr>
                <w:rFonts w:ascii="Calibri" w:hAnsi="Calibri"/>
              </w:rPr>
              <w:t>Kanálová rozteč</w:t>
            </w:r>
          </w:p>
        </w:tc>
        <w:tc>
          <w:tcPr>
            <w:tcW w:w="3197"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06BCC783" w14:textId="77777777" w:rsidR="00A4363E" w:rsidRPr="00023B5E" w:rsidRDefault="00A4363E" w:rsidP="00C62209">
            <w:pPr>
              <w:ind w:firstLineChars="200" w:firstLine="400"/>
              <w:rPr>
                <w:rFonts w:ascii="Calibri" w:hAnsi="Calibri"/>
                <w:b/>
              </w:rPr>
            </w:pPr>
            <w:r w:rsidRPr="00023B5E">
              <w:rPr>
                <w:rFonts w:ascii="Calibri" w:hAnsi="Calibri"/>
              </w:rPr>
              <w:t>25kHz</w:t>
            </w:r>
          </w:p>
        </w:tc>
      </w:tr>
      <w:tr w:rsidR="00A4363E" w:rsidRPr="00023B5E" w14:paraId="4AED3288" w14:textId="77777777" w:rsidTr="00C62209">
        <w:trPr>
          <w:trHeight w:val="342"/>
        </w:trPr>
        <w:tc>
          <w:tcPr>
            <w:tcW w:w="1803"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655E7489" w14:textId="77777777" w:rsidR="00A4363E" w:rsidRPr="00023B5E" w:rsidRDefault="00A4363E" w:rsidP="00C62209">
            <w:pPr>
              <w:ind w:firstLineChars="71" w:firstLine="142"/>
              <w:rPr>
                <w:rFonts w:ascii="Calibri" w:hAnsi="Calibri"/>
                <w:b/>
              </w:rPr>
            </w:pPr>
            <w:r w:rsidRPr="00023B5E">
              <w:rPr>
                <w:rFonts w:ascii="Calibri" w:hAnsi="Calibri"/>
              </w:rPr>
              <w:t>Typ použité modulace</w:t>
            </w:r>
          </w:p>
        </w:tc>
        <w:tc>
          <w:tcPr>
            <w:tcW w:w="3197"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73A98F59" w14:textId="77777777" w:rsidR="00A4363E" w:rsidRPr="00023B5E" w:rsidRDefault="00A4363E" w:rsidP="00C62209">
            <w:pPr>
              <w:ind w:firstLineChars="200" w:firstLine="400"/>
              <w:rPr>
                <w:rFonts w:ascii="Calibri" w:hAnsi="Calibri"/>
                <w:b/>
              </w:rPr>
            </w:pPr>
            <w:r w:rsidRPr="00023B5E">
              <w:rPr>
                <w:rFonts w:ascii="Calibri" w:hAnsi="Calibri"/>
              </w:rPr>
              <w:t xml:space="preserve">(vícestavové amplitudové a fázové klíčování) nebo </w:t>
            </w:r>
            <w:r w:rsidR="00F9166A" w:rsidRPr="00023B5E">
              <w:rPr>
                <w:rFonts w:ascii="Calibri" w:hAnsi="Calibri"/>
              </w:rPr>
              <w:t>obdobný</w:t>
            </w:r>
            <w:r w:rsidRPr="00023B5E">
              <w:rPr>
                <w:rFonts w:ascii="Calibri" w:hAnsi="Calibri"/>
              </w:rPr>
              <w:t xml:space="preserve"> typ</w:t>
            </w:r>
          </w:p>
        </w:tc>
      </w:tr>
      <w:tr w:rsidR="00A4363E" w:rsidRPr="00023B5E" w14:paraId="41A98507" w14:textId="77777777" w:rsidTr="00C62209">
        <w:trPr>
          <w:trHeight w:val="342"/>
        </w:trPr>
        <w:tc>
          <w:tcPr>
            <w:tcW w:w="1803"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08B86626" w14:textId="77777777" w:rsidR="00A4363E" w:rsidRPr="00023B5E" w:rsidRDefault="00A4363E" w:rsidP="00C62209">
            <w:pPr>
              <w:ind w:firstLineChars="71" w:firstLine="142"/>
              <w:rPr>
                <w:rFonts w:ascii="Calibri" w:hAnsi="Calibri"/>
                <w:b/>
              </w:rPr>
            </w:pPr>
            <w:r w:rsidRPr="00023B5E">
              <w:rPr>
                <w:rFonts w:ascii="Calibri" w:hAnsi="Calibri"/>
              </w:rPr>
              <w:t>Přenosová rychlost</w:t>
            </w:r>
          </w:p>
        </w:tc>
        <w:tc>
          <w:tcPr>
            <w:tcW w:w="3197"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25337202" w14:textId="77777777" w:rsidR="00A4363E" w:rsidRPr="00023B5E" w:rsidRDefault="00A4363E" w:rsidP="00C62209">
            <w:pPr>
              <w:ind w:firstLineChars="200" w:firstLine="400"/>
              <w:rPr>
                <w:rFonts w:ascii="Calibri" w:hAnsi="Calibri"/>
                <w:b/>
              </w:rPr>
            </w:pPr>
            <w:r w:rsidRPr="00023B5E">
              <w:rPr>
                <w:rFonts w:ascii="Calibri" w:hAnsi="Calibri"/>
              </w:rPr>
              <w:t>16,2 – 33 kb/s</w:t>
            </w:r>
          </w:p>
        </w:tc>
      </w:tr>
      <w:tr w:rsidR="00A4363E" w:rsidRPr="00023B5E" w14:paraId="0F091736" w14:textId="77777777" w:rsidTr="00C62209">
        <w:trPr>
          <w:trHeight w:val="342"/>
        </w:trPr>
        <w:tc>
          <w:tcPr>
            <w:tcW w:w="1803"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1F613044" w14:textId="77777777" w:rsidR="00A4363E" w:rsidRPr="00023B5E" w:rsidRDefault="00A4363E" w:rsidP="00C62209">
            <w:pPr>
              <w:ind w:firstLineChars="71" w:firstLine="142"/>
              <w:rPr>
                <w:rFonts w:ascii="Calibri" w:hAnsi="Calibri"/>
                <w:b/>
              </w:rPr>
            </w:pPr>
            <w:r w:rsidRPr="00023B5E">
              <w:rPr>
                <w:rFonts w:ascii="Calibri" w:hAnsi="Calibri"/>
              </w:rPr>
              <w:t>Výstupní RF výkon</w:t>
            </w:r>
          </w:p>
        </w:tc>
        <w:tc>
          <w:tcPr>
            <w:tcW w:w="3197"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6E85688F" w14:textId="77777777" w:rsidR="00A4363E" w:rsidRPr="00023B5E" w:rsidRDefault="00F9166A" w:rsidP="00C62209">
            <w:pPr>
              <w:ind w:firstLineChars="200" w:firstLine="400"/>
              <w:rPr>
                <w:rFonts w:ascii="Calibri" w:hAnsi="Calibri"/>
                <w:b/>
              </w:rPr>
            </w:pPr>
            <w:r w:rsidRPr="00023B5E">
              <w:rPr>
                <w:rFonts w:ascii="Calibri" w:hAnsi="Calibri"/>
              </w:rPr>
              <w:t>2 W</w:t>
            </w:r>
          </w:p>
        </w:tc>
      </w:tr>
      <w:tr w:rsidR="00A4363E" w:rsidRPr="00023B5E" w14:paraId="543E328D" w14:textId="77777777" w:rsidTr="00C62209">
        <w:trPr>
          <w:trHeight w:val="342"/>
        </w:trPr>
        <w:tc>
          <w:tcPr>
            <w:tcW w:w="1803"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6ACC1D66" w14:textId="77777777" w:rsidR="00A4363E" w:rsidRPr="00023B5E" w:rsidRDefault="00A4363E" w:rsidP="00C62209">
            <w:pPr>
              <w:ind w:firstLineChars="71" w:firstLine="142"/>
              <w:rPr>
                <w:rFonts w:ascii="Calibri" w:hAnsi="Calibri"/>
                <w:b/>
              </w:rPr>
            </w:pPr>
            <w:r w:rsidRPr="00023B5E">
              <w:rPr>
                <w:rFonts w:ascii="Calibri" w:hAnsi="Calibri"/>
              </w:rPr>
              <w:t>Ochrana proti přepětí (baterie)</w:t>
            </w:r>
          </w:p>
        </w:tc>
        <w:tc>
          <w:tcPr>
            <w:tcW w:w="3197"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3390C765" w14:textId="77777777" w:rsidR="00A4363E" w:rsidRPr="00023B5E" w:rsidRDefault="00A4363E" w:rsidP="00C62209">
            <w:pPr>
              <w:ind w:firstLineChars="200" w:firstLine="400"/>
              <w:rPr>
                <w:rFonts w:ascii="Calibri" w:hAnsi="Calibri"/>
                <w:b/>
              </w:rPr>
            </w:pPr>
            <w:r w:rsidRPr="00023B5E">
              <w:rPr>
                <w:rFonts w:ascii="Calibri" w:hAnsi="Calibri"/>
              </w:rPr>
              <w:t>Pojistka</w:t>
            </w:r>
          </w:p>
        </w:tc>
      </w:tr>
      <w:tr w:rsidR="00A4363E" w:rsidRPr="00023B5E" w14:paraId="5CE7288E" w14:textId="77777777" w:rsidTr="00C62209">
        <w:trPr>
          <w:trHeight w:val="342"/>
        </w:trPr>
        <w:tc>
          <w:tcPr>
            <w:tcW w:w="1803"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71262249" w14:textId="77777777" w:rsidR="00A4363E" w:rsidRPr="00023B5E" w:rsidRDefault="00A4363E" w:rsidP="00C62209">
            <w:pPr>
              <w:ind w:firstLineChars="71" w:firstLine="142"/>
              <w:rPr>
                <w:rFonts w:ascii="Calibri" w:hAnsi="Calibri"/>
                <w:b/>
              </w:rPr>
            </w:pPr>
            <w:r w:rsidRPr="00023B5E">
              <w:rPr>
                <w:rFonts w:ascii="Calibri" w:hAnsi="Calibri"/>
              </w:rPr>
              <w:t>Vstupní impedance antény</w:t>
            </w:r>
          </w:p>
        </w:tc>
        <w:tc>
          <w:tcPr>
            <w:tcW w:w="3197"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5EFE4D45" w14:textId="77777777" w:rsidR="00A4363E" w:rsidRPr="00023B5E" w:rsidRDefault="00A4363E" w:rsidP="00C62209">
            <w:pPr>
              <w:ind w:firstLineChars="200" w:firstLine="400"/>
              <w:rPr>
                <w:rFonts w:ascii="Calibri" w:hAnsi="Calibri"/>
                <w:b/>
              </w:rPr>
            </w:pPr>
            <w:r w:rsidRPr="00023B5E">
              <w:rPr>
                <w:rFonts w:ascii="Calibri" w:hAnsi="Calibri"/>
              </w:rPr>
              <w:t>50 Ω konektor BNC</w:t>
            </w:r>
          </w:p>
        </w:tc>
      </w:tr>
      <w:tr w:rsidR="00A4363E" w:rsidRPr="00023B5E" w14:paraId="6E48A97B" w14:textId="77777777" w:rsidTr="00C62209">
        <w:trPr>
          <w:trHeight w:val="342"/>
        </w:trPr>
        <w:tc>
          <w:tcPr>
            <w:tcW w:w="1803"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2B0BBD48" w14:textId="77777777" w:rsidR="00A4363E" w:rsidRPr="00023B5E" w:rsidRDefault="00A4363E" w:rsidP="00C62209">
            <w:pPr>
              <w:ind w:firstLineChars="71" w:firstLine="142"/>
              <w:rPr>
                <w:rFonts w:ascii="Calibri" w:hAnsi="Calibri"/>
                <w:b/>
              </w:rPr>
            </w:pPr>
            <w:r w:rsidRPr="00023B5E">
              <w:rPr>
                <w:rFonts w:ascii="Calibri" w:hAnsi="Calibri"/>
              </w:rPr>
              <w:t>Doba odpovědi na dotaz hlásiče</w:t>
            </w:r>
          </w:p>
        </w:tc>
        <w:tc>
          <w:tcPr>
            <w:tcW w:w="3197"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7C6949FF" w14:textId="77777777" w:rsidR="00A4363E" w:rsidRPr="00023B5E" w:rsidRDefault="00F9166A" w:rsidP="00C62209">
            <w:pPr>
              <w:ind w:firstLineChars="200" w:firstLine="400"/>
              <w:rPr>
                <w:rFonts w:ascii="Calibri" w:hAnsi="Calibri"/>
                <w:b/>
              </w:rPr>
            </w:pPr>
            <w:r w:rsidRPr="00023B5E">
              <w:rPr>
                <w:rFonts w:ascii="Calibri" w:hAnsi="Calibri"/>
              </w:rPr>
              <w:t>200–500</w:t>
            </w:r>
            <w:r w:rsidR="00A4363E" w:rsidRPr="00023B5E">
              <w:rPr>
                <w:rFonts w:ascii="Calibri" w:hAnsi="Calibri"/>
              </w:rPr>
              <w:t xml:space="preserve"> ms</w:t>
            </w:r>
          </w:p>
        </w:tc>
      </w:tr>
      <w:tr w:rsidR="00A4363E" w:rsidRPr="00023B5E" w14:paraId="6B14D0D9" w14:textId="77777777" w:rsidTr="00C62209">
        <w:trPr>
          <w:trHeight w:val="342"/>
        </w:trPr>
        <w:tc>
          <w:tcPr>
            <w:tcW w:w="1803"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749AB89C" w14:textId="77777777" w:rsidR="00A4363E" w:rsidRPr="00023B5E" w:rsidRDefault="00A4363E" w:rsidP="00C62209">
            <w:pPr>
              <w:ind w:left="142"/>
              <w:rPr>
                <w:rFonts w:ascii="Calibri" w:hAnsi="Calibri"/>
                <w:b/>
              </w:rPr>
            </w:pPr>
            <w:r w:rsidRPr="00023B5E">
              <w:rPr>
                <w:rFonts w:ascii="Calibri" w:hAnsi="Calibri"/>
              </w:rPr>
              <w:t>Snímání RSSI – indikátor síly signálu</w:t>
            </w:r>
          </w:p>
        </w:tc>
        <w:tc>
          <w:tcPr>
            <w:tcW w:w="3197"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6EA92C49" w14:textId="77777777" w:rsidR="00A4363E" w:rsidRPr="00023B5E" w:rsidRDefault="00A4363E" w:rsidP="00C62209">
            <w:pPr>
              <w:ind w:firstLineChars="200" w:firstLine="400"/>
              <w:rPr>
                <w:rFonts w:ascii="Calibri" w:hAnsi="Calibri"/>
                <w:b/>
              </w:rPr>
            </w:pPr>
            <w:r w:rsidRPr="00023B5E">
              <w:rPr>
                <w:rFonts w:ascii="Calibri" w:hAnsi="Calibri"/>
              </w:rPr>
              <w:t>ANO</w:t>
            </w:r>
          </w:p>
        </w:tc>
      </w:tr>
      <w:tr w:rsidR="00A4363E" w:rsidRPr="00D91655" w14:paraId="3266218C" w14:textId="77777777" w:rsidTr="00C62209">
        <w:trPr>
          <w:trHeight w:val="342"/>
        </w:trPr>
        <w:tc>
          <w:tcPr>
            <w:tcW w:w="1803"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189CF711" w14:textId="77777777" w:rsidR="00A4363E" w:rsidRPr="00023B5E" w:rsidRDefault="00A4363E" w:rsidP="00C62209">
            <w:pPr>
              <w:ind w:firstLineChars="71" w:firstLine="142"/>
              <w:rPr>
                <w:rFonts w:ascii="Calibri" w:hAnsi="Calibri"/>
                <w:b/>
              </w:rPr>
            </w:pPr>
            <w:r w:rsidRPr="00023B5E">
              <w:rPr>
                <w:rFonts w:ascii="Calibri" w:hAnsi="Calibri"/>
              </w:rPr>
              <w:t>Rozsah pracovních teplot</w:t>
            </w:r>
          </w:p>
        </w:tc>
        <w:tc>
          <w:tcPr>
            <w:tcW w:w="3197"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58BEFFBF" w14:textId="77777777" w:rsidR="00A4363E" w:rsidRPr="00D91655" w:rsidRDefault="00A4363E" w:rsidP="00C62209">
            <w:pPr>
              <w:ind w:firstLineChars="200" w:firstLine="400"/>
              <w:rPr>
                <w:rFonts w:ascii="Calibri" w:hAnsi="Calibri"/>
                <w:b/>
              </w:rPr>
            </w:pPr>
            <w:r w:rsidRPr="00023B5E">
              <w:rPr>
                <w:rFonts w:ascii="Calibri" w:hAnsi="Calibri"/>
              </w:rPr>
              <w:t>od -30 °C do +60 °C</w:t>
            </w:r>
          </w:p>
        </w:tc>
      </w:tr>
    </w:tbl>
    <w:p w14:paraId="1321C590" w14:textId="77777777" w:rsidR="00A4363E" w:rsidRDefault="00A4363E" w:rsidP="00A4363E">
      <w:pPr>
        <w:pStyle w:val="N2"/>
        <w:numPr>
          <w:ilvl w:val="1"/>
          <w:numId w:val="2"/>
        </w:numPr>
      </w:pPr>
      <w:bookmarkStart w:id="56" w:name="_Toc454533681"/>
      <w:bookmarkStart w:id="57" w:name="_Toc497149176"/>
      <w:bookmarkStart w:id="58" w:name="_Toc27053200"/>
      <w:r w:rsidRPr="00023B5E">
        <w:t>VYSÍLACÍ část systému</w:t>
      </w:r>
      <w:bookmarkEnd w:id="56"/>
      <w:bookmarkEnd w:id="57"/>
      <w:bookmarkEnd w:id="58"/>
    </w:p>
    <w:p w14:paraId="11A4E6A7" w14:textId="77777777" w:rsidR="009758F9" w:rsidRPr="009758F9" w:rsidRDefault="009758F9" w:rsidP="009758F9">
      <w:pPr>
        <w:pStyle w:val="Zkladntext"/>
        <w:tabs>
          <w:tab w:val="left" w:pos="9355"/>
        </w:tabs>
        <w:spacing w:before="120"/>
        <w:ind w:right="-1" w:firstLine="578"/>
        <w:jc w:val="both"/>
        <w:rPr>
          <w:color w:val="auto"/>
          <w:sz w:val="22"/>
          <w:szCs w:val="22"/>
        </w:rPr>
      </w:pPr>
      <w:r w:rsidRPr="009758F9">
        <w:rPr>
          <w:color w:val="auto"/>
          <w:sz w:val="22"/>
          <w:szCs w:val="22"/>
        </w:rPr>
        <w:t xml:space="preserve">Součástí projektu je plánovaná modernizace hardware i software vysílacího pracoviště. Tato modernizace je plánovaná i pro modul JSVI. Bude dodán i komplet nový multimediální PC s obrazovkou, mikrofonem a reproduktory pro řízení a ovládání systému.  </w:t>
      </w:r>
    </w:p>
    <w:p w14:paraId="7E315720" w14:textId="77777777" w:rsidR="00A4363E" w:rsidRPr="00023B5E" w:rsidRDefault="00A4363E" w:rsidP="00A4363E">
      <w:pPr>
        <w:pStyle w:val="N3"/>
        <w:numPr>
          <w:ilvl w:val="2"/>
          <w:numId w:val="2"/>
        </w:numPr>
        <w:tabs>
          <w:tab w:val="clear" w:pos="851"/>
          <w:tab w:val="clear" w:pos="1004"/>
          <w:tab w:val="left" w:pos="993"/>
          <w:tab w:val="num" w:pos="1134"/>
        </w:tabs>
      </w:pPr>
      <w:bookmarkStart w:id="59" w:name="_Toc454533682"/>
      <w:bookmarkStart w:id="60" w:name="_Toc497149177"/>
      <w:bookmarkStart w:id="61" w:name="_Toc27053201"/>
      <w:r w:rsidRPr="00023B5E">
        <w:t xml:space="preserve">Řídící </w:t>
      </w:r>
      <w:bookmarkEnd w:id="59"/>
      <w:bookmarkEnd w:id="60"/>
      <w:r w:rsidRPr="00023B5E">
        <w:t xml:space="preserve">jednotka </w:t>
      </w:r>
      <w:r w:rsidR="009758F9">
        <w:t>vysílacího pracoviště</w:t>
      </w:r>
      <w:bookmarkEnd w:id="61"/>
    </w:p>
    <w:p w14:paraId="45E86B40" w14:textId="77777777" w:rsidR="00A4363E" w:rsidRPr="00023B5E" w:rsidRDefault="00A4363E" w:rsidP="00A4363E">
      <w:pPr>
        <w:pStyle w:val="Zkladntext"/>
        <w:tabs>
          <w:tab w:val="left" w:pos="9355"/>
        </w:tabs>
        <w:spacing w:before="120"/>
        <w:ind w:right="-1" w:firstLine="578"/>
        <w:jc w:val="both"/>
        <w:rPr>
          <w:color w:val="auto"/>
          <w:sz w:val="22"/>
          <w:szCs w:val="22"/>
        </w:rPr>
      </w:pPr>
      <w:r w:rsidRPr="00023B5E">
        <w:rPr>
          <w:color w:val="auto"/>
          <w:sz w:val="22"/>
          <w:szCs w:val="22"/>
        </w:rPr>
        <w:t xml:space="preserve">Řídící jednotka obsahuje radiovou a řídící část systému a </w:t>
      </w:r>
      <w:r w:rsidR="009758F9">
        <w:rPr>
          <w:color w:val="auto"/>
          <w:sz w:val="22"/>
          <w:szCs w:val="22"/>
        </w:rPr>
        <w:t xml:space="preserve">po upgrade bude </w:t>
      </w:r>
      <w:r w:rsidRPr="00023B5E">
        <w:rPr>
          <w:color w:val="auto"/>
          <w:sz w:val="22"/>
          <w:szCs w:val="22"/>
        </w:rPr>
        <w:t>zajišť</w:t>
      </w:r>
      <w:r w:rsidR="009758F9">
        <w:rPr>
          <w:color w:val="auto"/>
          <w:sz w:val="22"/>
          <w:szCs w:val="22"/>
        </w:rPr>
        <w:t>ovat</w:t>
      </w:r>
      <w:r w:rsidRPr="00023B5E">
        <w:rPr>
          <w:color w:val="auto"/>
          <w:sz w:val="22"/>
          <w:szCs w:val="22"/>
        </w:rPr>
        <w:t xml:space="preserve"> </w:t>
      </w:r>
      <w:r w:rsidR="009758F9">
        <w:rPr>
          <w:color w:val="auto"/>
          <w:sz w:val="22"/>
          <w:szCs w:val="22"/>
        </w:rPr>
        <w:t xml:space="preserve">obousměrnou </w:t>
      </w:r>
      <w:r w:rsidRPr="00023B5E">
        <w:rPr>
          <w:color w:val="auto"/>
          <w:sz w:val="22"/>
          <w:szCs w:val="22"/>
        </w:rPr>
        <w:t xml:space="preserve">radiovou komunikaci prostřednictvím zabezpečeného digitálního komunikačního protokolu s jednotlivými akustickými jednotkami a koncovými prvky </w:t>
      </w:r>
      <w:r w:rsidR="00413FD3" w:rsidRPr="00023B5E">
        <w:rPr>
          <w:color w:val="auto"/>
          <w:sz w:val="22"/>
          <w:szCs w:val="22"/>
        </w:rPr>
        <w:t>varování – KPV</w:t>
      </w:r>
      <w:r w:rsidRPr="00023B5E">
        <w:rPr>
          <w:color w:val="auto"/>
          <w:sz w:val="22"/>
          <w:szCs w:val="22"/>
        </w:rPr>
        <w:t xml:space="preserve"> (sirény a bezdrátové hlásiče) nebo koncovými prvky měření (KPM). Dále umožňuje v tzv. nouzovém režimu provést hlášení pomocí mikrofonu (</w:t>
      </w:r>
      <w:r w:rsidR="00EB17EC">
        <w:rPr>
          <w:color w:val="auto"/>
          <w:sz w:val="22"/>
          <w:szCs w:val="22"/>
        </w:rPr>
        <w:t xml:space="preserve">který </w:t>
      </w:r>
      <w:r w:rsidRPr="00023B5E">
        <w:rPr>
          <w:color w:val="auto"/>
          <w:sz w:val="22"/>
          <w:szCs w:val="22"/>
        </w:rPr>
        <w:t xml:space="preserve">je součástí skříně řídící jednotky) při výpadku el. proudu i </w:t>
      </w:r>
      <w:r w:rsidRPr="00023B5E">
        <w:rPr>
          <w:color w:val="auto"/>
          <w:sz w:val="22"/>
          <w:szCs w:val="22"/>
        </w:rPr>
        <w:lastRenderedPageBreak/>
        <w:t xml:space="preserve">bez přítomnosti uživatelské aplikace a ovládacího PC po dobu minimálně 72 hodin. Řídicí jednotka </w:t>
      </w:r>
      <w:r w:rsidR="00EB17EC">
        <w:rPr>
          <w:color w:val="auto"/>
          <w:sz w:val="22"/>
          <w:szCs w:val="22"/>
        </w:rPr>
        <w:t xml:space="preserve">nyní </w:t>
      </w:r>
      <w:r w:rsidRPr="00023B5E">
        <w:rPr>
          <w:color w:val="auto"/>
          <w:sz w:val="22"/>
          <w:szCs w:val="22"/>
        </w:rPr>
        <w:t xml:space="preserve">obsahuje standardizované vstupy pro externí zdroje signálu jako například tuner, CD přehrávač atd. Součástí skříně řídicí jednotky </w:t>
      </w:r>
      <w:r w:rsidR="00EB17EC">
        <w:rPr>
          <w:color w:val="auto"/>
          <w:sz w:val="22"/>
          <w:szCs w:val="22"/>
        </w:rPr>
        <w:t>bude modernizovaný</w:t>
      </w:r>
      <w:r w:rsidRPr="00023B5E">
        <w:rPr>
          <w:color w:val="auto"/>
          <w:sz w:val="22"/>
          <w:szCs w:val="22"/>
        </w:rPr>
        <w:t xml:space="preserve"> radiokomunikační modul v pásmu 80</w:t>
      </w:r>
      <w:r w:rsidR="00EB17EC">
        <w:rPr>
          <w:color w:val="auto"/>
          <w:sz w:val="22"/>
          <w:szCs w:val="22"/>
        </w:rPr>
        <w:t xml:space="preserve"> </w:t>
      </w:r>
      <w:r w:rsidRPr="00023B5E">
        <w:rPr>
          <w:color w:val="auto"/>
          <w:sz w:val="22"/>
          <w:szCs w:val="22"/>
        </w:rPr>
        <w:t xml:space="preserve">MHz s plně digitálním radiovým přenosem všech informací. </w:t>
      </w:r>
    </w:p>
    <w:p w14:paraId="00673D36" w14:textId="77777777" w:rsidR="00A4363E" w:rsidRPr="00023B5E" w:rsidRDefault="00A4363E" w:rsidP="00A4363E">
      <w:pPr>
        <w:pStyle w:val="Odstavec"/>
        <w:ind w:firstLine="709"/>
        <w:jc w:val="both"/>
        <w:rPr>
          <w:sz w:val="22"/>
          <w:szCs w:val="22"/>
        </w:rPr>
      </w:pPr>
      <w:r w:rsidRPr="00023B5E">
        <w:rPr>
          <w:sz w:val="22"/>
          <w:szCs w:val="22"/>
        </w:rPr>
        <w:t xml:space="preserve">Samotná skříň s vysílacími prvky </w:t>
      </w:r>
      <w:r w:rsidR="0010633C">
        <w:rPr>
          <w:sz w:val="22"/>
          <w:szCs w:val="22"/>
        </w:rPr>
        <w:t>je</w:t>
      </w:r>
      <w:r w:rsidRPr="00023B5E">
        <w:rPr>
          <w:sz w:val="22"/>
          <w:szCs w:val="22"/>
        </w:rPr>
        <w:t xml:space="preserve"> umístěna v pevné kovové skříni s uzamykatelnými dvířky, která zůstáv</w:t>
      </w:r>
      <w:r w:rsidR="0010633C">
        <w:rPr>
          <w:sz w:val="22"/>
          <w:szCs w:val="22"/>
        </w:rPr>
        <w:t>ají</w:t>
      </w:r>
      <w:r w:rsidRPr="00023B5E">
        <w:rPr>
          <w:sz w:val="22"/>
          <w:szCs w:val="22"/>
        </w:rPr>
        <w:t xml:space="preserve"> při běžném provozu zavřena. Skříň je</w:t>
      </w:r>
      <w:r w:rsidR="0010633C">
        <w:rPr>
          <w:sz w:val="22"/>
          <w:szCs w:val="22"/>
        </w:rPr>
        <w:t xml:space="preserve"> nyní</w:t>
      </w:r>
      <w:r w:rsidRPr="00023B5E">
        <w:rPr>
          <w:sz w:val="22"/>
          <w:szCs w:val="22"/>
        </w:rPr>
        <w:t xml:space="preserve"> připojena na stávající síťový a samostatně jištěný rozvod NN </w:t>
      </w:r>
      <w:r w:rsidR="0010633C">
        <w:rPr>
          <w:sz w:val="22"/>
          <w:szCs w:val="22"/>
        </w:rPr>
        <w:t>s akumulátorovou zálohou</w:t>
      </w:r>
      <w:r w:rsidRPr="00023B5E">
        <w:rPr>
          <w:sz w:val="22"/>
          <w:szCs w:val="22"/>
        </w:rPr>
        <w:t xml:space="preserve"> proti výpadku el. energie na dobu mim. 72 hod. </w:t>
      </w:r>
    </w:p>
    <w:p w14:paraId="13A3F49F" w14:textId="77777777" w:rsidR="005360D6" w:rsidRDefault="005360D6" w:rsidP="00A4363E">
      <w:pPr>
        <w:pStyle w:val="Odstavec"/>
        <w:ind w:firstLine="709"/>
        <w:jc w:val="both"/>
        <w:rPr>
          <w:sz w:val="22"/>
          <w:szCs w:val="22"/>
        </w:rPr>
      </w:pPr>
      <w:r>
        <w:rPr>
          <w:sz w:val="22"/>
          <w:szCs w:val="22"/>
        </w:rPr>
        <w:t>V čl</w:t>
      </w:r>
      <w:r w:rsidRPr="00023B5E">
        <w:rPr>
          <w:sz w:val="22"/>
          <w:szCs w:val="22"/>
        </w:rPr>
        <w:t>enitém terénu</w:t>
      </w:r>
      <w:r>
        <w:rPr>
          <w:sz w:val="22"/>
          <w:szCs w:val="22"/>
        </w:rPr>
        <w:t xml:space="preserve"> katastru Liberce a jeho místních částech se nyní využívají 3 rádiové převaděče </w:t>
      </w:r>
      <w:r w:rsidRPr="00023B5E">
        <w:rPr>
          <w:sz w:val="22"/>
          <w:szCs w:val="22"/>
        </w:rPr>
        <w:t>signálu,</w:t>
      </w:r>
      <w:r>
        <w:rPr>
          <w:sz w:val="22"/>
          <w:szCs w:val="22"/>
        </w:rPr>
        <w:t xml:space="preserve"> které</w:t>
      </w:r>
      <w:r w:rsidRPr="00023B5E">
        <w:rPr>
          <w:sz w:val="22"/>
          <w:szCs w:val="22"/>
        </w:rPr>
        <w:t xml:space="preserve"> zajišťující požadovaný dosah v náročných podmínkách</w:t>
      </w:r>
      <w:r>
        <w:rPr>
          <w:sz w:val="22"/>
          <w:szCs w:val="22"/>
        </w:rPr>
        <w:t xml:space="preserve">.  </w:t>
      </w:r>
    </w:p>
    <w:p w14:paraId="13EC2D7D" w14:textId="77777777" w:rsidR="005360D6" w:rsidRDefault="00A4363E" w:rsidP="00A4363E">
      <w:pPr>
        <w:pStyle w:val="Odstavec"/>
        <w:ind w:firstLine="709"/>
        <w:jc w:val="both"/>
        <w:rPr>
          <w:sz w:val="22"/>
          <w:szCs w:val="22"/>
        </w:rPr>
      </w:pPr>
      <w:r w:rsidRPr="00023B5E">
        <w:rPr>
          <w:sz w:val="22"/>
          <w:szCs w:val="22"/>
        </w:rPr>
        <w:t>Převaděč je zařízení, kter</w:t>
      </w:r>
      <w:r w:rsidR="00F9166A">
        <w:rPr>
          <w:sz w:val="22"/>
          <w:szCs w:val="22"/>
        </w:rPr>
        <w:t>ý</w:t>
      </w:r>
      <w:r w:rsidRPr="00023B5E">
        <w:rPr>
          <w:sz w:val="22"/>
          <w:szCs w:val="22"/>
        </w:rPr>
        <w:t xml:space="preserve"> přijímá signál z vysílacího pracoviště na určené frekvenci a následně tento signál pošle dál zpravidla na vyšší frekvenci ke koncovým prvkům systému. Obě frekvence určuje ČTÚ na základě radiového projektu. Napájení rádiového převaděče je stejně jako </w:t>
      </w:r>
      <w:r w:rsidR="005360D6">
        <w:rPr>
          <w:sz w:val="22"/>
          <w:szCs w:val="22"/>
        </w:rPr>
        <w:t xml:space="preserve">u </w:t>
      </w:r>
      <w:r w:rsidRPr="00023B5E">
        <w:rPr>
          <w:sz w:val="22"/>
          <w:szCs w:val="22"/>
        </w:rPr>
        <w:t>vysílací skří</w:t>
      </w:r>
      <w:r w:rsidR="005360D6">
        <w:rPr>
          <w:sz w:val="22"/>
          <w:szCs w:val="22"/>
        </w:rPr>
        <w:t>ně</w:t>
      </w:r>
      <w:r w:rsidRPr="00023B5E">
        <w:rPr>
          <w:sz w:val="22"/>
          <w:szCs w:val="22"/>
        </w:rPr>
        <w:t xml:space="preserve"> a bezdrátové jednotky zálohované na dobu min. 72 hod dle čl. 10 standardizačního dokumentu č.j. MV-24666-1/PO-2008.</w:t>
      </w:r>
    </w:p>
    <w:p w14:paraId="6699DF51" w14:textId="77777777" w:rsidR="00A4363E" w:rsidRPr="00023B5E" w:rsidRDefault="005360D6" w:rsidP="00A4363E">
      <w:pPr>
        <w:pStyle w:val="Odstavec"/>
        <w:ind w:firstLine="709"/>
        <w:jc w:val="both"/>
        <w:rPr>
          <w:sz w:val="22"/>
          <w:szCs w:val="22"/>
        </w:rPr>
      </w:pPr>
      <w:r>
        <w:rPr>
          <w:sz w:val="22"/>
          <w:szCs w:val="22"/>
        </w:rPr>
        <w:t>Vlivem projektu dojde k upgrade všech stávajících př</w:t>
      </w:r>
      <w:r w:rsidR="00C61532">
        <w:rPr>
          <w:sz w:val="22"/>
          <w:szCs w:val="22"/>
        </w:rPr>
        <w:t>evaděčů včetně zálohy napájení na plně digitální radiokomunikační provoz.</w:t>
      </w:r>
    </w:p>
    <w:p w14:paraId="381920B1" w14:textId="77777777" w:rsidR="00032F96" w:rsidRPr="00023B5E" w:rsidRDefault="00032F96" w:rsidP="00032F96">
      <w:pPr>
        <w:pStyle w:val="N3"/>
        <w:numPr>
          <w:ilvl w:val="2"/>
          <w:numId w:val="2"/>
        </w:numPr>
        <w:tabs>
          <w:tab w:val="clear" w:pos="851"/>
          <w:tab w:val="clear" w:pos="1004"/>
          <w:tab w:val="left" w:pos="993"/>
          <w:tab w:val="num" w:pos="1134"/>
        </w:tabs>
      </w:pPr>
      <w:bookmarkStart w:id="62" w:name="_Toc462409958"/>
      <w:bookmarkStart w:id="63" w:name="_Toc462784564"/>
      <w:bookmarkStart w:id="64" w:name="_Toc27053202"/>
      <w:bookmarkStart w:id="65" w:name="_Toc454533683"/>
      <w:bookmarkStart w:id="66" w:name="_Toc497149178"/>
      <w:r w:rsidRPr="00023B5E">
        <w:t>Vzdálené pracoviště (</w:t>
      </w:r>
      <w:r w:rsidR="009D3C4E" w:rsidRPr="00023B5E">
        <w:t>SW</w:t>
      </w:r>
      <w:r w:rsidRPr="00023B5E">
        <w:t xml:space="preserve"> klient)</w:t>
      </w:r>
      <w:bookmarkEnd w:id="62"/>
      <w:bookmarkEnd w:id="63"/>
      <w:bookmarkEnd w:id="64"/>
    </w:p>
    <w:p w14:paraId="3707F26E" w14:textId="77777777" w:rsidR="00E27EB5" w:rsidRDefault="00032F96" w:rsidP="00032F96">
      <w:pPr>
        <w:pStyle w:val="Odstavec"/>
        <w:ind w:firstLine="567"/>
        <w:jc w:val="both"/>
        <w:rPr>
          <w:sz w:val="22"/>
        </w:rPr>
      </w:pPr>
      <w:r w:rsidRPr="00023B5E">
        <w:rPr>
          <w:sz w:val="22"/>
        </w:rPr>
        <w:t>Vzdálený klient umožňuje</w:t>
      </w:r>
      <w:r w:rsidR="00E27EB5">
        <w:rPr>
          <w:sz w:val="22"/>
        </w:rPr>
        <w:t xml:space="preserve"> </w:t>
      </w:r>
      <w:r w:rsidRPr="00023B5E">
        <w:rPr>
          <w:sz w:val="22"/>
        </w:rPr>
        <w:t xml:space="preserve">pomocí LAN (MAN) informační sítě plnohodnotné ovládání varovného informačního systému. </w:t>
      </w:r>
      <w:r w:rsidR="00E27EB5">
        <w:rPr>
          <w:sz w:val="22"/>
        </w:rPr>
        <w:t>Vlivem upgrade budou mít v</w:t>
      </w:r>
      <w:r w:rsidRPr="00023B5E">
        <w:rPr>
          <w:sz w:val="22"/>
        </w:rPr>
        <w:t xml:space="preserve">zdálení klienti </w:t>
      </w:r>
      <w:r w:rsidR="00F9166A">
        <w:rPr>
          <w:sz w:val="22"/>
        </w:rPr>
        <w:t>stejné funkcionality jako hlavní řídící pracoviště</w:t>
      </w:r>
      <w:r w:rsidR="00E27EB5">
        <w:rPr>
          <w:sz w:val="22"/>
        </w:rPr>
        <w:t xml:space="preserve">. </w:t>
      </w:r>
    </w:p>
    <w:p w14:paraId="46EC2E6B" w14:textId="77777777" w:rsidR="00032F96" w:rsidRPr="00023B5E" w:rsidRDefault="00032F96" w:rsidP="00032F96">
      <w:pPr>
        <w:pStyle w:val="Odstavec"/>
        <w:ind w:firstLine="567"/>
        <w:jc w:val="both"/>
        <w:rPr>
          <w:sz w:val="22"/>
        </w:rPr>
      </w:pPr>
      <w:r w:rsidRPr="00023B5E">
        <w:rPr>
          <w:sz w:val="22"/>
        </w:rPr>
        <w:t>Vzdálený klient disponuje tzv. webovou aplikací, která zajišťuje kromě jednotlivých provozních funkcí i propojení s digitálními povodňovými plány.</w:t>
      </w:r>
    </w:p>
    <w:p w14:paraId="6DBD8B25" w14:textId="77777777" w:rsidR="00032F96" w:rsidRPr="00023B5E" w:rsidRDefault="00145096" w:rsidP="00032F96">
      <w:pPr>
        <w:pStyle w:val="Odstavec"/>
        <w:ind w:firstLine="567"/>
        <w:jc w:val="both"/>
        <w:rPr>
          <w:sz w:val="22"/>
        </w:rPr>
      </w:pPr>
      <w:r>
        <w:rPr>
          <w:sz w:val="22"/>
        </w:rPr>
        <w:t>Po upgrade budou p</w:t>
      </w:r>
      <w:r w:rsidR="00032F96" w:rsidRPr="00023B5E">
        <w:rPr>
          <w:sz w:val="22"/>
        </w:rPr>
        <w:t xml:space="preserve">rovozní funkce </w:t>
      </w:r>
      <w:r>
        <w:rPr>
          <w:sz w:val="22"/>
        </w:rPr>
        <w:t>vzdáleného klienta</w:t>
      </w:r>
      <w:r w:rsidR="00032F96" w:rsidRPr="00023B5E">
        <w:rPr>
          <w:sz w:val="22"/>
        </w:rPr>
        <w:t>:</w:t>
      </w:r>
    </w:p>
    <w:p w14:paraId="1B900733" w14:textId="77777777" w:rsidR="00032F96" w:rsidRPr="00023B5E" w:rsidRDefault="00032F96" w:rsidP="00DE1900">
      <w:pPr>
        <w:pStyle w:val="Zkladntext"/>
        <w:numPr>
          <w:ilvl w:val="0"/>
          <w:numId w:val="15"/>
        </w:numPr>
        <w:spacing w:after="120"/>
        <w:jc w:val="both"/>
        <w:rPr>
          <w:sz w:val="22"/>
          <w:szCs w:val="22"/>
        </w:rPr>
      </w:pPr>
      <w:r w:rsidRPr="00023B5E">
        <w:rPr>
          <w:sz w:val="22"/>
          <w:szCs w:val="22"/>
        </w:rPr>
        <w:t>Kompletní přehled všech prvků v online mapě.</w:t>
      </w:r>
    </w:p>
    <w:p w14:paraId="7F70F3A2" w14:textId="77777777" w:rsidR="00032F96" w:rsidRPr="00023B5E" w:rsidRDefault="00032F96" w:rsidP="00DE1900">
      <w:pPr>
        <w:pStyle w:val="Zkladntext"/>
        <w:numPr>
          <w:ilvl w:val="0"/>
          <w:numId w:val="15"/>
        </w:numPr>
        <w:spacing w:after="120"/>
        <w:jc w:val="both"/>
        <w:rPr>
          <w:sz w:val="22"/>
          <w:szCs w:val="22"/>
        </w:rPr>
      </w:pPr>
      <w:r w:rsidRPr="00023B5E">
        <w:rPr>
          <w:sz w:val="22"/>
          <w:szCs w:val="22"/>
        </w:rPr>
        <w:t>Kompletní přehled diagnostiky koncových prvků v online mapě.</w:t>
      </w:r>
    </w:p>
    <w:p w14:paraId="2B3F9254" w14:textId="77777777" w:rsidR="00032F96" w:rsidRPr="00023B5E" w:rsidRDefault="00032F96" w:rsidP="00DE1900">
      <w:pPr>
        <w:pStyle w:val="Zkladntext"/>
        <w:numPr>
          <w:ilvl w:val="0"/>
          <w:numId w:val="15"/>
        </w:numPr>
        <w:spacing w:after="120"/>
        <w:jc w:val="both"/>
        <w:rPr>
          <w:sz w:val="22"/>
          <w:szCs w:val="22"/>
        </w:rPr>
      </w:pPr>
      <w:r w:rsidRPr="00023B5E">
        <w:rPr>
          <w:sz w:val="22"/>
          <w:szCs w:val="22"/>
        </w:rPr>
        <w:t xml:space="preserve">Kompletní přehled integrovaných čidel hlásných profilů. </w:t>
      </w:r>
    </w:p>
    <w:p w14:paraId="40DD5963" w14:textId="77777777" w:rsidR="00032F96" w:rsidRPr="00023B5E" w:rsidRDefault="00032F96" w:rsidP="00DE1900">
      <w:pPr>
        <w:pStyle w:val="Zkladntext"/>
        <w:numPr>
          <w:ilvl w:val="0"/>
          <w:numId w:val="15"/>
        </w:numPr>
        <w:spacing w:after="120"/>
        <w:jc w:val="both"/>
        <w:rPr>
          <w:sz w:val="22"/>
          <w:szCs w:val="22"/>
        </w:rPr>
      </w:pPr>
      <w:r w:rsidRPr="00023B5E">
        <w:rPr>
          <w:sz w:val="22"/>
          <w:szCs w:val="22"/>
        </w:rPr>
        <w:t>Analýza postupu přívalových vln.</w:t>
      </w:r>
    </w:p>
    <w:p w14:paraId="06BAFFA3" w14:textId="77777777" w:rsidR="00032F96" w:rsidRPr="00023B5E" w:rsidRDefault="00032F96" w:rsidP="00DE1900">
      <w:pPr>
        <w:pStyle w:val="Zkladntext"/>
        <w:numPr>
          <w:ilvl w:val="0"/>
          <w:numId w:val="15"/>
        </w:numPr>
        <w:spacing w:after="120"/>
        <w:jc w:val="both"/>
        <w:rPr>
          <w:sz w:val="22"/>
          <w:szCs w:val="22"/>
        </w:rPr>
      </w:pPr>
      <w:r w:rsidRPr="00023B5E">
        <w:rPr>
          <w:sz w:val="22"/>
          <w:szCs w:val="22"/>
        </w:rPr>
        <w:t>Vstup chráněn heslem.</w:t>
      </w:r>
    </w:p>
    <w:p w14:paraId="4EEDCD6E" w14:textId="77777777" w:rsidR="00032F96" w:rsidRPr="00023B5E" w:rsidRDefault="00032F96" w:rsidP="00DE1900">
      <w:pPr>
        <w:pStyle w:val="Zkladntext"/>
        <w:numPr>
          <w:ilvl w:val="0"/>
          <w:numId w:val="15"/>
        </w:numPr>
        <w:spacing w:after="120"/>
        <w:jc w:val="both"/>
        <w:rPr>
          <w:sz w:val="22"/>
          <w:szCs w:val="22"/>
        </w:rPr>
      </w:pPr>
      <w:r w:rsidRPr="00023B5E">
        <w:rPr>
          <w:sz w:val="22"/>
          <w:szCs w:val="22"/>
        </w:rPr>
        <w:t>Možnost přístupu do aplikace ze sítě internet.</w:t>
      </w:r>
    </w:p>
    <w:p w14:paraId="13EEDE2A" w14:textId="77777777" w:rsidR="00032F96" w:rsidRPr="00023B5E" w:rsidRDefault="00032F96" w:rsidP="00032F96">
      <w:pPr>
        <w:pStyle w:val="N3"/>
        <w:numPr>
          <w:ilvl w:val="2"/>
          <w:numId w:val="2"/>
        </w:numPr>
        <w:tabs>
          <w:tab w:val="clear" w:pos="851"/>
          <w:tab w:val="clear" w:pos="1004"/>
          <w:tab w:val="left" w:pos="993"/>
          <w:tab w:val="num" w:pos="1134"/>
        </w:tabs>
        <w:spacing w:after="120"/>
      </w:pPr>
      <w:bookmarkStart w:id="67" w:name="_Toc453794662"/>
      <w:bookmarkStart w:id="68" w:name="_Toc27053203"/>
      <w:r w:rsidRPr="00023B5E">
        <w:t>Webová aplikace</w:t>
      </w:r>
      <w:bookmarkEnd w:id="67"/>
      <w:bookmarkEnd w:id="68"/>
    </w:p>
    <w:p w14:paraId="4DCDA5A2" w14:textId="77777777" w:rsidR="00032F96" w:rsidRPr="00023B5E" w:rsidRDefault="00032F96" w:rsidP="00032F96">
      <w:pPr>
        <w:pStyle w:val="Odstavec"/>
        <w:ind w:firstLine="567"/>
        <w:jc w:val="both"/>
        <w:rPr>
          <w:sz w:val="22"/>
        </w:rPr>
      </w:pPr>
      <w:r w:rsidRPr="00023B5E">
        <w:rPr>
          <w:sz w:val="22"/>
        </w:rPr>
        <w:t>Webová aplikace je softwarová utilita, která zajišťuje rozhraní mezi jednotlivými systémy VIS a LVS a následně zobrazuje získaná data prostřednictvím grafického a textového znázornění. Základní parametry webové aplikace</w:t>
      </w:r>
      <w:r w:rsidR="00145096">
        <w:rPr>
          <w:sz w:val="22"/>
        </w:rPr>
        <w:t xml:space="preserve"> budou</w:t>
      </w:r>
      <w:r w:rsidRPr="00023B5E">
        <w:rPr>
          <w:sz w:val="22"/>
        </w:rPr>
        <w:t xml:space="preserve"> </w:t>
      </w:r>
      <w:r w:rsidR="00145096">
        <w:rPr>
          <w:sz w:val="22"/>
        </w:rPr>
        <w:t xml:space="preserve">po realizaci projektu </w:t>
      </w:r>
      <w:r w:rsidRPr="00023B5E">
        <w:rPr>
          <w:sz w:val="22"/>
        </w:rPr>
        <w:t>um</w:t>
      </w:r>
      <w:r w:rsidR="00145096">
        <w:rPr>
          <w:sz w:val="22"/>
        </w:rPr>
        <w:t>ožňovat</w:t>
      </w:r>
      <w:r w:rsidRPr="00023B5E">
        <w:rPr>
          <w:sz w:val="22"/>
        </w:rPr>
        <w:t>:</w:t>
      </w:r>
    </w:p>
    <w:p w14:paraId="6558106A" w14:textId="77777777" w:rsidR="00032F96" w:rsidRPr="00145096" w:rsidRDefault="00032F96" w:rsidP="00145096">
      <w:pPr>
        <w:pStyle w:val="Zkladntext"/>
        <w:numPr>
          <w:ilvl w:val="0"/>
          <w:numId w:val="15"/>
        </w:numPr>
        <w:spacing w:after="120"/>
        <w:jc w:val="both"/>
        <w:rPr>
          <w:sz w:val="22"/>
          <w:szCs w:val="22"/>
        </w:rPr>
      </w:pPr>
      <w:r w:rsidRPr="00145096">
        <w:rPr>
          <w:sz w:val="22"/>
          <w:szCs w:val="22"/>
        </w:rPr>
        <w:t>Kompletní přehled všech prvků v online mapě.</w:t>
      </w:r>
    </w:p>
    <w:p w14:paraId="7E7AA72B" w14:textId="77777777" w:rsidR="00032F96" w:rsidRPr="00145096" w:rsidRDefault="00032F96" w:rsidP="00145096">
      <w:pPr>
        <w:pStyle w:val="Zkladntext"/>
        <w:numPr>
          <w:ilvl w:val="0"/>
          <w:numId w:val="15"/>
        </w:numPr>
        <w:spacing w:after="120"/>
        <w:jc w:val="both"/>
        <w:rPr>
          <w:sz w:val="22"/>
          <w:szCs w:val="22"/>
        </w:rPr>
      </w:pPr>
      <w:r w:rsidRPr="00145096">
        <w:rPr>
          <w:sz w:val="22"/>
          <w:szCs w:val="22"/>
        </w:rPr>
        <w:t>Kompletní přehled diagnostiky koncových prvků v online mapě.</w:t>
      </w:r>
    </w:p>
    <w:p w14:paraId="426C15B5" w14:textId="77777777" w:rsidR="00032F96" w:rsidRPr="00145096" w:rsidRDefault="00032F96" w:rsidP="00145096">
      <w:pPr>
        <w:pStyle w:val="Zkladntext"/>
        <w:numPr>
          <w:ilvl w:val="0"/>
          <w:numId w:val="15"/>
        </w:numPr>
        <w:spacing w:after="120"/>
        <w:jc w:val="both"/>
        <w:rPr>
          <w:sz w:val="22"/>
          <w:szCs w:val="22"/>
        </w:rPr>
      </w:pPr>
      <w:r w:rsidRPr="00145096">
        <w:rPr>
          <w:sz w:val="22"/>
          <w:szCs w:val="22"/>
        </w:rPr>
        <w:t xml:space="preserve">Kompletní přehled integrovaných čidel hlásných profilů. </w:t>
      </w:r>
    </w:p>
    <w:p w14:paraId="4789889C" w14:textId="77777777" w:rsidR="00032F96" w:rsidRPr="00145096" w:rsidRDefault="00032F96" w:rsidP="00145096">
      <w:pPr>
        <w:pStyle w:val="Zkladntext"/>
        <w:numPr>
          <w:ilvl w:val="0"/>
          <w:numId w:val="15"/>
        </w:numPr>
        <w:spacing w:after="120"/>
        <w:jc w:val="both"/>
        <w:rPr>
          <w:sz w:val="22"/>
          <w:szCs w:val="22"/>
        </w:rPr>
      </w:pPr>
      <w:r w:rsidRPr="00145096">
        <w:rPr>
          <w:sz w:val="22"/>
          <w:szCs w:val="22"/>
        </w:rPr>
        <w:t>Analýza postupu přívalových vln.</w:t>
      </w:r>
    </w:p>
    <w:p w14:paraId="024AA9EF" w14:textId="77777777" w:rsidR="00032F96" w:rsidRPr="00145096" w:rsidRDefault="00032F96" w:rsidP="00145096">
      <w:pPr>
        <w:pStyle w:val="Zkladntext"/>
        <w:numPr>
          <w:ilvl w:val="0"/>
          <w:numId w:val="15"/>
        </w:numPr>
        <w:spacing w:after="120"/>
        <w:jc w:val="both"/>
        <w:rPr>
          <w:sz w:val="22"/>
          <w:szCs w:val="22"/>
        </w:rPr>
      </w:pPr>
      <w:r w:rsidRPr="00145096">
        <w:rPr>
          <w:sz w:val="22"/>
          <w:szCs w:val="22"/>
        </w:rPr>
        <w:t>Vstup chráněn heslem.</w:t>
      </w:r>
    </w:p>
    <w:p w14:paraId="0565E076" w14:textId="77777777" w:rsidR="00032F96" w:rsidRPr="00145096" w:rsidRDefault="00032F96" w:rsidP="00145096">
      <w:pPr>
        <w:pStyle w:val="Zkladntext"/>
        <w:numPr>
          <w:ilvl w:val="0"/>
          <w:numId w:val="15"/>
        </w:numPr>
        <w:spacing w:after="120"/>
        <w:jc w:val="both"/>
        <w:rPr>
          <w:sz w:val="22"/>
          <w:szCs w:val="22"/>
        </w:rPr>
      </w:pPr>
      <w:r w:rsidRPr="00145096">
        <w:rPr>
          <w:sz w:val="22"/>
          <w:szCs w:val="22"/>
        </w:rPr>
        <w:t>Možnost přístupu do aplikace ze sítě internet.</w:t>
      </w:r>
    </w:p>
    <w:p w14:paraId="3060CFE9" w14:textId="77777777" w:rsidR="002A72EA" w:rsidRPr="00023B5E" w:rsidRDefault="002A72EA" w:rsidP="002A72EA">
      <w:pPr>
        <w:pStyle w:val="N3"/>
        <w:numPr>
          <w:ilvl w:val="2"/>
          <w:numId w:val="2"/>
        </w:numPr>
        <w:tabs>
          <w:tab w:val="clear" w:pos="851"/>
          <w:tab w:val="clear" w:pos="1004"/>
          <w:tab w:val="left" w:pos="993"/>
          <w:tab w:val="num" w:pos="1134"/>
        </w:tabs>
      </w:pPr>
      <w:bookmarkStart w:id="69" w:name="_Toc462784559"/>
      <w:bookmarkStart w:id="70" w:name="_Toc27053204"/>
      <w:r w:rsidRPr="00023B5E">
        <w:t>Digitální převaděč</w:t>
      </w:r>
      <w:bookmarkEnd w:id="69"/>
      <w:bookmarkEnd w:id="70"/>
    </w:p>
    <w:p w14:paraId="0D14DB3B" w14:textId="77777777" w:rsidR="002A72EA" w:rsidRPr="00023B5E" w:rsidRDefault="002A72EA" w:rsidP="002A72EA">
      <w:pPr>
        <w:pStyle w:val="Odstavec"/>
        <w:ind w:firstLine="709"/>
        <w:jc w:val="both"/>
        <w:rPr>
          <w:sz w:val="22"/>
        </w:rPr>
      </w:pPr>
      <w:r w:rsidRPr="00023B5E">
        <w:rPr>
          <w:sz w:val="22"/>
        </w:rPr>
        <w:t xml:space="preserve">Převaděč je zařízení pro posílení signálu v těžko dostupných lokalitách od vysílacího pracoviště. Pracuje tak, že přijímá frekvenci z vysílacího pracoviště, tu následně frekvenčně povýší, čemuž se říká frekvenční odskok a tuto vyšší frekvenci následně vysílá do svého okolí. </w:t>
      </w:r>
    </w:p>
    <w:p w14:paraId="742B167F" w14:textId="77777777" w:rsidR="002A72EA" w:rsidRPr="00023B5E" w:rsidRDefault="002A72EA" w:rsidP="002A72EA">
      <w:pPr>
        <w:pStyle w:val="N3"/>
        <w:numPr>
          <w:ilvl w:val="3"/>
          <w:numId w:val="2"/>
        </w:numPr>
        <w:tabs>
          <w:tab w:val="clear" w:pos="864"/>
        </w:tabs>
        <w:ind w:hanging="438"/>
        <w:rPr>
          <w:sz w:val="22"/>
          <w:szCs w:val="22"/>
        </w:rPr>
      </w:pPr>
      <w:bookmarkStart w:id="71" w:name="_Toc462409956"/>
      <w:bookmarkStart w:id="72" w:name="_Toc462784560"/>
      <w:bookmarkStart w:id="73" w:name="_Toc27053205"/>
      <w:r w:rsidRPr="00023B5E">
        <w:rPr>
          <w:sz w:val="22"/>
          <w:szCs w:val="22"/>
        </w:rPr>
        <w:lastRenderedPageBreak/>
        <w:t>Parametry plně digitálního převaděče</w:t>
      </w:r>
      <w:bookmarkEnd w:id="71"/>
      <w:bookmarkEnd w:id="72"/>
      <w:bookmarkEnd w:id="73"/>
    </w:p>
    <w:p w14:paraId="340B0734" w14:textId="77777777" w:rsidR="002A72EA" w:rsidRPr="00023B5E" w:rsidRDefault="00145096" w:rsidP="002A72EA">
      <w:pPr>
        <w:pStyle w:val="Odstavec"/>
        <w:ind w:firstLine="709"/>
        <w:jc w:val="both"/>
        <w:rPr>
          <w:sz w:val="22"/>
        </w:rPr>
      </w:pPr>
      <w:r>
        <w:rPr>
          <w:sz w:val="22"/>
        </w:rPr>
        <w:t xml:space="preserve">Stávající </w:t>
      </w:r>
      <w:r w:rsidR="002A72EA" w:rsidRPr="00023B5E">
        <w:rPr>
          <w:sz w:val="22"/>
        </w:rPr>
        <w:t>převaděč</w:t>
      </w:r>
      <w:r>
        <w:rPr>
          <w:sz w:val="22"/>
        </w:rPr>
        <w:t>e</w:t>
      </w:r>
      <w:r w:rsidR="002A72EA" w:rsidRPr="00023B5E">
        <w:rPr>
          <w:sz w:val="22"/>
        </w:rPr>
        <w:t xml:space="preserve"> umožňu</w:t>
      </w:r>
      <w:r>
        <w:rPr>
          <w:sz w:val="22"/>
        </w:rPr>
        <w:t>jí</w:t>
      </w:r>
      <w:r w:rsidR="002A72EA" w:rsidRPr="00023B5E">
        <w:rPr>
          <w:sz w:val="22"/>
        </w:rPr>
        <w:t xml:space="preserve"> softwarové přeladění kmitočtu v celém pásmu od 66 do 88 MHz.</w:t>
      </w:r>
    </w:p>
    <w:p w14:paraId="262017E8" w14:textId="77777777" w:rsidR="002A72EA" w:rsidRPr="00023B5E" w:rsidRDefault="00145096" w:rsidP="002A72EA">
      <w:pPr>
        <w:pStyle w:val="Odstavec"/>
        <w:ind w:firstLine="709"/>
        <w:jc w:val="both"/>
        <w:rPr>
          <w:sz w:val="22"/>
        </w:rPr>
      </w:pPr>
      <w:r>
        <w:rPr>
          <w:sz w:val="22"/>
        </w:rPr>
        <w:t>Po upgrade budou převaděče</w:t>
      </w:r>
      <w:r w:rsidR="002A72EA" w:rsidRPr="00023B5E">
        <w:rPr>
          <w:sz w:val="22"/>
        </w:rPr>
        <w:t xml:space="preserve"> v plně digitálním </w:t>
      </w:r>
      <w:r w:rsidR="00A528AF" w:rsidRPr="00023B5E">
        <w:rPr>
          <w:sz w:val="22"/>
        </w:rPr>
        <w:t>provozu,</w:t>
      </w:r>
      <w:r w:rsidR="002A72EA" w:rsidRPr="00023B5E">
        <w:rPr>
          <w:sz w:val="22"/>
        </w:rPr>
        <w:t xml:space="preserve"> a to jak pro přenos diagnostiky jednotek, tak pro povely a přenos audia.</w:t>
      </w:r>
      <w:r>
        <w:rPr>
          <w:sz w:val="22"/>
        </w:rPr>
        <w:t xml:space="preserve"> </w:t>
      </w:r>
      <w:r w:rsidR="00054C38">
        <w:rPr>
          <w:sz w:val="22"/>
        </w:rPr>
        <w:t>Převaděč</w:t>
      </w:r>
      <w:r>
        <w:rPr>
          <w:sz w:val="22"/>
        </w:rPr>
        <w:t xml:space="preserve"> bude zajišťovat </w:t>
      </w:r>
      <w:r w:rsidR="002A72EA" w:rsidRPr="00023B5E">
        <w:rPr>
          <w:sz w:val="22"/>
        </w:rPr>
        <w:t>přenos diagnostiky svého stavu do řídící ústředny.</w:t>
      </w:r>
    </w:p>
    <w:p w14:paraId="3841D3BB" w14:textId="77777777" w:rsidR="002A72EA" w:rsidRPr="00023B5E" w:rsidRDefault="002A72EA" w:rsidP="002A72EA">
      <w:pPr>
        <w:pStyle w:val="Odstavec"/>
        <w:ind w:firstLine="709"/>
        <w:jc w:val="both"/>
        <w:rPr>
          <w:sz w:val="22"/>
        </w:rPr>
      </w:pPr>
      <w:r w:rsidRPr="00023B5E">
        <w:rPr>
          <w:sz w:val="22"/>
        </w:rPr>
        <w:t xml:space="preserve">Komunikace převaděče s řídícím pracovištěm, sirénami nebo </w:t>
      </w:r>
      <w:r w:rsidR="00DC244C" w:rsidRPr="00023B5E">
        <w:rPr>
          <w:sz w:val="22"/>
        </w:rPr>
        <w:t xml:space="preserve">hlásiči </w:t>
      </w:r>
      <w:r w:rsidR="00145096">
        <w:rPr>
          <w:sz w:val="22"/>
        </w:rPr>
        <w:t>bude</w:t>
      </w:r>
      <w:r w:rsidRPr="00023B5E">
        <w:rPr>
          <w:sz w:val="22"/>
        </w:rPr>
        <w:t xml:space="preserve"> obousměrná využívající pro oba směry přidělené duplexní kmitočty od ČTU v pásmu </w:t>
      </w:r>
      <w:r w:rsidR="00A528AF">
        <w:rPr>
          <w:sz w:val="22"/>
        </w:rPr>
        <w:t>8</w:t>
      </w:r>
      <w:r w:rsidRPr="00023B5E">
        <w:rPr>
          <w:sz w:val="22"/>
        </w:rPr>
        <w:t>0 MHz.</w:t>
      </w:r>
    </w:p>
    <w:p w14:paraId="50648C77" w14:textId="77777777" w:rsidR="002A72EA" w:rsidRPr="00023B5E" w:rsidRDefault="002A72EA" w:rsidP="002A72EA">
      <w:pPr>
        <w:pStyle w:val="Odstavec"/>
        <w:ind w:firstLine="709"/>
        <w:jc w:val="both"/>
        <w:rPr>
          <w:sz w:val="22"/>
        </w:rPr>
      </w:pPr>
      <w:r w:rsidRPr="00023B5E">
        <w:rPr>
          <w:sz w:val="22"/>
        </w:rPr>
        <w:t xml:space="preserve">Převaděč </w:t>
      </w:r>
      <w:r w:rsidR="00054C38">
        <w:rPr>
          <w:sz w:val="22"/>
        </w:rPr>
        <w:t>bude mít</w:t>
      </w:r>
      <w:r w:rsidRPr="00023B5E">
        <w:rPr>
          <w:sz w:val="22"/>
        </w:rPr>
        <w:t xml:space="preserve"> řízené dobíjení akumulátorů v závislosti na povětrnostních podmínkách (okolní teplotě) pro zajištění maximální životnosti akumulátorů (nabíjecí proud akumulátorů </w:t>
      </w:r>
      <w:r w:rsidR="00DC244C" w:rsidRPr="00023B5E">
        <w:rPr>
          <w:sz w:val="22"/>
        </w:rPr>
        <w:t>j</w:t>
      </w:r>
      <w:r w:rsidRPr="00023B5E">
        <w:rPr>
          <w:sz w:val="22"/>
        </w:rPr>
        <w:t xml:space="preserve">e v závislosti na okolní teplotě a napětí – dle charakteristiky použitého typu akumulátoru). Dále </w:t>
      </w:r>
      <w:r w:rsidR="00054C38">
        <w:rPr>
          <w:sz w:val="22"/>
        </w:rPr>
        <w:t xml:space="preserve">bude </w:t>
      </w:r>
      <w:r w:rsidRPr="00023B5E">
        <w:rPr>
          <w:sz w:val="22"/>
        </w:rPr>
        <w:t>zajišť</w:t>
      </w:r>
      <w:r w:rsidR="00054C38">
        <w:rPr>
          <w:sz w:val="22"/>
        </w:rPr>
        <w:t>ovat</w:t>
      </w:r>
      <w:r w:rsidRPr="00023B5E">
        <w:rPr>
          <w:sz w:val="22"/>
        </w:rPr>
        <w:t xml:space="preserve"> plný provoz koncových prvků i při vadné nebo vybité </w:t>
      </w:r>
      <w:r w:rsidR="00A528AF" w:rsidRPr="00023B5E">
        <w:rPr>
          <w:sz w:val="22"/>
        </w:rPr>
        <w:t>baterii,</w:t>
      </w:r>
      <w:r w:rsidRPr="00023B5E">
        <w:rPr>
          <w:sz w:val="22"/>
        </w:rPr>
        <w:t xml:space="preserve"> pokud </w:t>
      </w:r>
      <w:r w:rsidR="00054C38">
        <w:rPr>
          <w:sz w:val="22"/>
        </w:rPr>
        <w:t>bude</w:t>
      </w:r>
      <w:r w:rsidRPr="00023B5E">
        <w:rPr>
          <w:sz w:val="22"/>
        </w:rPr>
        <w:t xml:space="preserve"> zachována přítomnost napájení v napájecí síti.</w:t>
      </w:r>
    </w:p>
    <w:p w14:paraId="3C6DA1C6" w14:textId="77777777" w:rsidR="002A72EA" w:rsidRPr="00023B5E" w:rsidRDefault="002A72EA" w:rsidP="002A72EA">
      <w:pPr>
        <w:pStyle w:val="Odstavec"/>
        <w:ind w:firstLine="709"/>
        <w:jc w:val="both"/>
        <w:rPr>
          <w:sz w:val="22"/>
        </w:rPr>
      </w:pPr>
      <w:r w:rsidRPr="00023B5E">
        <w:rPr>
          <w:sz w:val="22"/>
        </w:rPr>
        <w:t xml:space="preserve">Pro zajištění spolehlivé a rychlé funkce systému při mimořádných událostech </w:t>
      </w:r>
      <w:r w:rsidR="00054C38">
        <w:rPr>
          <w:sz w:val="22"/>
        </w:rPr>
        <w:t>bude</w:t>
      </w:r>
      <w:r w:rsidRPr="00023B5E">
        <w:rPr>
          <w:sz w:val="22"/>
        </w:rPr>
        <w:t xml:space="preserve"> čas na získání diagnostických informací o stavu převaděče maximálně do 1 vteřiny.</w:t>
      </w:r>
    </w:p>
    <w:p w14:paraId="54E3FC06" w14:textId="77777777" w:rsidR="002A72EA" w:rsidRPr="00023B5E" w:rsidRDefault="00DC244C" w:rsidP="002A72EA">
      <w:pPr>
        <w:pStyle w:val="Odstavec"/>
        <w:ind w:firstLine="709"/>
        <w:jc w:val="both"/>
        <w:rPr>
          <w:sz w:val="22"/>
        </w:rPr>
      </w:pPr>
      <w:r w:rsidRPr="00023B5E">
        <w:rPr>
          <w:sz w:val="22"/>
        </w:rPr>
        <w:t>Přenášená diagnostika na řídící pracoviště z</w:t>
      </w:r>
      <w:r w:rsidR="002A72EA" w:rsidRPr="00023B5E">
        <w:rPr>
          <w:sz w:val="22"/>
        </w:rPr>
        <w:t xml:space="preserve"> plně digitálního převaděče</w:t>
      </w:r>
      <w:r w:rsidR="00054C38">
        <w:rPr>
          <w:sz w:val="22"/>
        </w:rPr>
        <w:t xml:space="preserve"> bude</w:t>
      </w:r>
      <w:r w:rsidR="002A72EA" w:rsidRPr="00023B5E">
        <w:rPr>
          <w:sz w:val="22"/>
        </w:rPr>
        <w:t>:</w:t>
      </w:r>
    </w:p>
    <w:p w14:paraId="49485CE1" w14:textId="77777777" w:rsidR="002A72EA" w:rsidRPr="00023B5E" w:rsidRDefault="002A72EA" w:rsidP="00DE1900">
      <w:pPr>
        <w:pStyle w:val="Zkladntext"/>
        <w:numPr>
          <w:ilvl w:val="0"/>
          <w:numId w:val="15"/>
        </w:numPr>
        <w:spacing w:before="120" w:after="120"/>
        <w:ind w:hanging="357"/>
        <w:jc w:val="both"/>
        <w:rPr>
          <w:sz w:val="22"/>
          <w:szCs w:val="22"/>
        </w:rPr>
      </w:pPr>
      <w:r w:rsidRPr="00023B5E">
        <w:rPr>
          <w:sz w:val="22"/>
          <w:szCs w:val="22"/>
        </w:rPr>
        <w:t>Přítomnost</w:t>
      </w:r>
      <w:r w:rsidR="00DC244C" w:rsidRPr="00023B5E">
        <w:rPr>
          <w:sz w:val="22"/>
          <w:szCs w:val="22"/>
        </w:rPr>
        <w:t xml:space="preserve"> </w:t>
      </w:r>
      <w:r w:rsidRPr="00023B5E">
        <w:rPr>
          <w:sz w:val="22"/>
          <w:szCs w:val="22"/>
        </w:rPr>
        <w:t xml:space="preserve">napájecího napětí </w:t>
      </w:r>
      <w:r w:rsidR="00A528AF" w:rsidRPr="00023B5E">
        <w:rPr>
          <w:sz w:val="22"/>
          <w:szCs w:val="22"/>
        </w:rPr>
        <w:t>230 V</w:t>
      </w:r>
      <w:r w:rsidRPr="00023B5E">
        <w:rPr>
          <w:sz w:val="22"/>
          <w:szCs w:val="22"/>
        </w:rPr>
        <w:t>.</w:t>
      </w:r>
    </w:p>
    <w:p w14:paraId="781FF063" w14:textId="77777777" w:rsidR="002A72EA" w:rsidRPr="00023B5E" w:rsidRDefault="002A72EA" w:rsidP="00DE1900">
      <w:pPr>
        <w:pStyle w:val="Zkladntext"/>
        <w:numPr>
          <w:ilvl w:val="0"/>
          <w:numId w:val="15"/>
        </w:numPr>
        <w:spacing w:after="120"/>
        <w:jc w:val="both"/>
        <w:rPr>
          <w:sz w:val="22"/>
          <w:szCs w:val="22"/>
        </w:rPr>
      </w:pPr>
      <w:r w:rsidRPr="00023B5E">
        <w:rPr>
          <w:sz w:val="22"/>
          <w:szCs w:val="22"/>
        </w:rPr>
        <w:t>Aktuální hodnot</w:t>
      </w:r>
      <w:r w:rsidR="00DC244C" w:rsidRPr="00023B5E">
        <w:rPr>
          <w:sz w:val="22"/>
          <w:szCs w:val="22"/>
        </w:rPr>
        <w:t>a</w:t>
      </w:r>
      <w:r w:rsidRPr="00023B5E">
        <w:rPr>
          <w:sz w:val="22"/>
          <w:szCs w:val="22"/>
        </w:rPr>
        <w:t xml:space="preserve"> napájecího napětí baterií.</w:t>
      </w:r>
    </w:p>
    <w:p w14:paraId="7C55FF32" w14:textId="77777777" w:rsidR="002A72EA" w:rsidRPr="00023B5E" w:rsidRDefault="002A72EA" w:rsidP="00DE1900">
      <w:pPr>
        <w:pStyle w:val="Zkladntext"/>
        <w:numPr>
          <w:ilvl w:val="0"/>
          <w:numId w:val="15"/>
        </w:numPr>
        <w:spacing w:after="120"/>
        <w:jc w:val="both"/>
        <w:rPr>
          <w:sz w:val="22"/>
          <w:szCs w:val="22"/>
        </w:rPr>
      </w:pPr>
      <w:r w:rsidRPr="00023B5E">
        <w:rPr>
          <w:sz w:val="22"/>
          <w:szCs w:val="22"/>
        </w:rPr>
        <w:t>Stav aktivace/deaktivace převaděče.</w:t>
      </w:r>
    </w:p>
    <w:p w14:paraId="0A2C1D79" w14:textId="77777777" w:rsidR="002A72EA" w:rsidRPr="00023B5E" w:rsidRDefault="002A72EA" w:rsidP="00DE1900">
      <w:pPr>
        <w:pStyle w:val="Zkladntext"/>
        <w:numPr>
          <w:ilvl w:val="0"/>
          <w:numId w:val="15"/>
        </w:numPr>
        <w:spacing w:after="120"/>
        <w:jc w:val="both"/>
        <w:rPr>
          <w:sz w:val="22"/>
          <w:szCs w:val="22"/>
        </w:rPr>
      </w:pPr>
      <w:r w:rsidRPr="00023B5E">
        <w:rPr>
          <w:sz w:val="22"/>
          <w:szCs w:val="22"/>
        </w:rPr>
        <w:t>Přenos alarmové informace stavu tamperu o otevření dveří převaděče.</w:t>
      </w:r>
    </w:p>
    <w:p w14:paraId="59736B9E" w14:textId="77777777" w:rsidR="002A72EA" w:rsidRPr="00F3050F" w:rsidRDefault="002A72EA" w:rsidP="00F3050F">
      <w:pPr>
        <w:pStyle w:val="Zkladntext"/>
        <w:numPr>
          <w:ilvl w:val="0"/>
          <w:numId w:val="15"/>
        </w:numPr>
        <w:spacing w:after="120"/>
        <w:jc w:val="both"/>
        <w:rPr>
          <w:sz w:val="22"/>
          <w:szCs w:val="22"/>
        </w:rPr>
      </w:pPr>
      <w:r w:rsidRPr="00023B5E">
        <w:rPr>
          <w:sz w:val="22"/>
          <w:szCs w:val="22"/>
        </w:rPr>
        <w:t>Dálková kontrola funkčního stavu.</w:t>
      </w:r>
    </w:p>
    <w:p w14:paraId="3BF4833C" w14:textId="77777777" w:rsidR="00A4363E" w:rsidRPr="00023B5E" w:rsidRDefault="00A4363E" w:rsidP="00A4363E">
      <w:pPr>
        <w:pStyle w:val="N3"/>
        <w:numPr>
          <w:ilvl w:val="2"/>
          <w:numId w:val="2"/>
        </w:numPr>
        <w:tabs>
          <w:tab w:val="clear" w:pos="851"/>
          <w:tab w:val="clear" w:pos="1004"/>
          <w:tab w:val="left" w:pos="993"/>
          <w:tab w:val="num" w:pos="1134"/>
        </w:tabs>
        <w:spacing w:after="240"/>
      </w:pPr>
      <w:bookmarkStart w:id="74" w:name="_Toc27053206"/>
      <w:r w:rsidRPr="00023B5E">
        <w:t>Technické parametry vysílací části systému</w:t>
      </w:r>
      <w:bookmarkEnd w:id="65"/>
      <w:bookmarkEnd w:id="66"/>
      <w:bookmarkEnd w:id="74"/>
    </w:p>
    <w:p w14:paraId="2E5B71C9" w14:textId="77777777" w:rsidR="00A4363E" w:rsidRPr="00023B5E" w:rsidRDefault="00A4363E" w:rsidP="00A4363E">
      <w:pPr>
        <w:pStyle w:val="Odstavec"/>
        <w:ind w:firstLine="709"/>
        <w:jc w:val="both"/>
        <w:rPr>
          <w:sz w:val="22"/>
          <w:szCs w:val="22"/>
        </w:rPr>
      </w:pPr>
      <w:r w:rsidRPr="00023B5E">
        <w:rPr>
          <w:sz w:val="22"/>
          <w:szCs w:val="22"/>
        </w:rPr>
        <w:t>Výčet parametrů, které slouží pro správnou funkci systému, tak aby splňoval požadavky zadavatele, v tomto případě je zadavatel město</w:t>
      </w:r>
      <w:r w:rsidR="00D678CE">
        <w:rPr>
          <w:sz w:val="22"/>
          <w:szCs w:val="22"/>
        </w:rPr>
        <w:t xml:space="preserve"> Liberec</w:t>
      </w:r>
      <w:r w:rsidRPr="00023B5E">
        <w:rPr>
          <w:sz w:val="22"/>
          <w:szCs w:val="22"/>
        </w:rPr>
        <w:t>. Mezi tyto nejzákladnější parametry patří:</w:t>
      </w:r>
    </w:p>
    <w:p w14:paraId="0528EF75" w14:textId="77777777" w:rsidR="00A4363E" w:rsidRPr="00023B5E" w:rsidRDefault="00A4363E" w:rsidP="00A4363E">
      <w:pPr>
        <w:pStyle w:val="Zkladntext"/>
        <w:numPr>
          <w:ilvl w:val="0"/>
          <w:numId w:val="11"/>
        </w:numPr>
        <w:spacing w:before="240" w:after="120"/>
        <w:ind w:left="714" w:hanging="357"/>
        <w:rPr>
          <w:sz w:val="22"/>
          <w:szCs w:val="22"/>
        </w:rPr>
      </w:pPr>
      <w:r w:rsidRPr="00023B5E">
        <w:rPr>
          <w:sz w:val="22"/>
          <w:szCs w:val="22"/>
        </w:rPr>
        <w:t>Vysílání přímo mluveného hlášení pro obyvatele.</w:t>
      </w:r>
    </w:p>
    <w:p w14:paraId="0E772144" w14:textId="77777777" w:rsidR="00A4363E" w:rsidRPr="00023B5E" w:rsidRDefault="00A4363E" w:rsidP="00A4363E">
      <w:pPr>
        <w:pStyle w:val="Zkladntext"/>
        <w:numPr>
          <w:ilvl w:val="0"/>
          <w:numId w:val="11"/>
        </w:numPr>
        <w:spacing w:after="120"/>
        <w:ind w:left="714" w:hanging="357"/>
        <w:rPr>
          <w:sz w:val="22"/>
          <w:szCs w:val="22"/>
        </w:rPr>
      </w:pPr>
      <w:r w:rsidRPr="00023B5E">
        <w:rPr>
          <w:sz w:val="22"/>
          <w:szCs w:val="22"/>
        </w:rPr>
        <w:t xml:space="preserve">Vysílání relací pro obyvatele ve zvoleném </w:t>
      </w:r>
      <w:r w:rsidR="00F050F2" w:rsidRPr="00023B5E">
        <w:rPr>
          <w:sz w:val="22"/>
          <w:szCs w:val="22"/>
        </w:rPr>
        <w:t>čase – nahrané</w:t>
      </w:r>
      <w:r w:rsidRPr="00023B5E">
        <w:rPr>
          <w:sz w:val="22"/>
          <w:szCs w:val="22"/>
        </w:rPr>
        <w:t xml:space="preserve"> zprávy.</w:t>
      </w:r>
    </w:p>
    <w:p w14:paraId="0B43E54E" w14:textId="77777777" w:rsidR="00A4363E" w:rsidRPr="00023B5E" w:rsidRDefault="00A4363E" w:rsidP="00A4363E">
      <w:pPr>
        <w:pStyle w:val="Zkladntext"/>
        <w:numPr>
          <w:ilvl w:val="0"/>
          <w:numId w:val="11"/>
        </w:numPr>
        <w:spacing w:after="120"/>
        <w:ind w:left="714" w:hanging="357"/>
        <w:rPr>
          <w:sz w:val="22"/>
          <w:szCs w:val="22"/>
        </w:rPr>
      </w:pPr>
      <w:r w:rsidRPr="00023B5E">
        <w:rPr>
          <w:sz w:val="22"/>
          <w:szCs w:val="22"/>
        </w:rPr>
        <w:t xml:space="preserve">Napojení na celostátní Jednotný systém varování a informování </w:t>
      </w:r>
      <w:r w:rsidR="00B07BD9" w:rsidRPr="00023B5E">
        <w:rPr>
          <w:sz w:val="22"/>
          <w:szCs w:val="22"/>
        </w:rPr>
        <w:t>JSVV</w:t>
      </w:r>
      <w:r w:rsidRPr="00023B5E">
        <w:rPr>
          <w:sz w:val="22"/>
          <w:szCs w:val="22"/>
        </w:rPr>
        <w:t>.</w:t>
      </w:r>
    </w:p>
    <w:p w14:paraId="46C08C45" w14:textId="77777777" w:rsidR="00A4363E" w:rsidRPr="00023B5E" w:rsidRDefault="00A4363E" w:rsidP="00A4363E">
      <w:pPr>
        <w:pStyle w:val="Zkladntext"/>
        <w:numPr>
          <w:ilvl w:val="0"/>
          <w:numId w:val="11"/>
        </w:numPr>
        <w:spacing w:after="120"/>
        <w:ind w:left="714" w:hanging="357"/>
        <w:rPr>
          <w:sz w:val="22"/>
          <w:szCs w:val="22"/>
        </w:rPr>
      </w:pPr>
      <w:r w:rsidRPr="00023B5E">
        <w:rPr>
          <w:sz w:val="22"/>
          <w:szCs w:val="22"/>
        </w:rPr>
        <w:t>Napojení na GSM bránu možnost vstupu z mobilního telefonu</w:t>
      </w:r>
    </w:p>
    <w:p w14:paraId="63D20FFA" w14:textId="77777777" w:rsidR="00A4363E" w:rsidRPr="00023B5E" w:rsidRDefault="00A4363E" w:rsidP="00A4363E">
      <w:pPr>
        <w:pStyle w:val="Zkladntext"/>
        <w:numPr>
          <w:ilvl w:val="0"/>
          <w:numId w:val="11"/>
        </w:numPr>
        <w:spacing w:after="120"/>
        <w:ind w:left="714" w:hanging="357"/>
        <w:rPr>
          <w:sz w:val="22"/>
          <w:szCs w:val="22"/>
        </w:rPr>
      </w:pPr>
      <w:r w:rsidRPr="00023B5E">
        <w:rPr>
          <w:sz w:val="22"/>
          <w:szCs w:val="22"/>
        </w:rPr>
        <w:t>Napojení na systém získávání informací ze zájmových hladinových a srážkoměrných profilů.</w:t>
      </w:r>
    </w:p>
    <w:p w14:paraId="0CBBCCA7" w14:textId="77777777" w:rsidR="00A4363E" w:rsidRPr="00023B5E" w:rsidRDefault="00A4363E" w:rsidP="00A4363E">
      <w:pPr>
        <w:pStyle w:val="Odstavec"/>
        <w:numPr>
          <w:ilvl w:val="0"/>
          <w:numId w:val="11"/>
        </w:numPr>
        <w:spacing w:after="120"/>
        <w:jc w:val="both"/>
        <w:rPr>
          <w:sz w:val="22"/>
          <w:szCs w:val="22"/>
        </w:rPr>
      </w:pPr>
      <w:r w:rsidRPr="00023B5E">
        <w:rPr>
          <w:sz w:val="22"/>
          <w:szCs w:val="22"/>
        </w:rPr>
        <w:t>Možnost vzdáleného přístupu pomocí internetu nebo lokální sítě.</w:t>
      </w:r>
    </w:p>
    <w:p w14:paraId="1BA6EC8D" w14:textId="77777777" w:rsidR="00A4363E" w:rsidRPr="00023B5E" w:rsidRDefault="00A4363E" w:rsidP="00A4363E">
      <w:pPr>
        <w:pStyle w:val="Odstavec"/>
        <w:numPr>
          <w:ilvl w:val="0"/>
          <w:numId w:val="11"/>
        </w:numPr>
        <w:spacing w:after="120"/>
        <w:jc w:val="both"/>
        <w:rPr>
          <w:sz w:val="22"/>
          <w:szCs w:val="22"/>
        </w:rPr>
      </w:pPr>
      <w:r w:rsidRPr="00023B5E">
        <w:rPr>
          <w:sz w:val="22"/>
          <w:szCs w:val="22"/>
        </w:rPr>
        <w:t xml:space="preserve">Komunikace se všemi </w:t>
      </w:r>
      <w:r w:rsidR="00A528AF">
        <w:rPr>
          <w:sz w:val="22"/>
          <w:szCs w:val="22"/>
        </w:rPr>
        <w:t>koncovými prvky</w:t>
      </w:r>
      <w:r w:rsidRPr="00023B5E">
        <w:rPr>
          <w:sz w:val="22"/>
          <w:szCs w:val="22"/>
        </w:rPr>
        <w:t xml:space="preserve">. </w:t>
      </w:r>
    </w:p>
    <w:p w14:paraId="6DCD9471" w14:textId="77777777" w:rsidR="003D36A6" w:rsidRPr="00023B5E" w:rsidRDefault="00A4363E" w:rsidP="00737237">
      <w:pPr>
        <w:pStyle w:val="Odstavec"/>
        <w:numPr>
          <w:ilvl w:val="0"/>
          <w:numId w:val="11"/>
        </w:numPr>
        <w:spacing w:after="120"/>
        <w:jc w:val="both"/>
        <w:rPr>
          <w:sz w:val="22"/>
          <w:szCs w:val="22"/>
        </w:rPr>
      </w:pPr>
      <w:r w:rsidRPr="00023B5E">
        <w:rPr>
          <w:sz w:val="22"/>
          <w:szCs w:val="22"/>
        </w:rPr>
        <w:t xml:space="preserve">Tyto základní možnosti (funkce) jsou dále rozšířeny a specifikovány níže v této technické zprávě. </w:t>
      </w:r>
      <w:bookmarkStart w:id="75" w:name="_Toc258001329"/>
    </w:p>
    <w:p w14:paraId="02C4AE3D" w14:textId="77777777" w:rsidR="00811611" w:rsidRPr="00023B5E" w:rsidRDefault="00811611" w:rsidP="00737237">
      <w:pPr>
        <w:pStyle w:val="N3"/>
        <w:numPr>
          <w:ilvl w:val="3"/>
          <w:numId w:val="2"/>
        </w:numPr>
        <w:tabs>
          <w:tab w:val="clear" w:pos="864"/>
        </w:tabs>
        <w:ind w:hanging="438"/>
        <w:rPr>
          <w:sz w:val="22"/>
          <w:szCs w:val="22"/>
        </w:rPr>
      </w:pPr>
      <w:bookmarkStart w:id="76" w:name="_Toc27053207"/>
      <w:bookmarkStart w:id="77" w:name="_Toc17682061"/>
      <w:bookmarkEnd w:id="75"/>
      <w:r w:rsidRPr="00023B5E">
        <w:rPr>
          <w:sz w:val="22"/>
          <w:szCs w:val="22"/>
        </w:rPr>
        <w:t>Zabezpečení</w:t>
      </w:r>
      <w:bookmarkEnd w:id="76"/>
      <w:r w:rsidRPr="00023B5E">
        <w:rPr>
          <w:sz w:val="22"/>
          <w:szCs w:val="22"/>
        </w:rPr>
        <w:t xml:space="preserve"> </w:t>
      </w:r>
    </w:p>
    <w:p w14:paraId="4E5CFEF3" w14:textId="77777777" w:rsidR="00097615" w:rsidRPr="00D91655" w:rsidRDefault="007D68E4" w:rsidP="00097615">
      <w:pPr>
        <w:pStyle w:val="Odstavec"/>
        <w:ind w:firstLine="709"/>
        <w:jc w:val="both"/>
        <w:rPr>
          <w:sz w:val="22"/>
          <w:szCs w:val="22"/>
        </w:rPr>
      </w:pPr>
      <w:r w:rsidRPr="00D91655">
        <w:rPr>
          <w:sz w:val="22"/>
          <w:szCs w:val="22"/>
        </w:rPr>
        <w:t>Z hlediska bezpečnosti a v</w:t>
      </w:r>
      <w:r w:rsidR="00097615" w:rsidRPr="00D91655">
        <w:rPr>
          <w:sz w:val="22"/>
          <w:szCs w:val="22"/>
        </w:rPr>
        <w:t xml:space="preserve">zhledem k varovné funkci </w:t>
      </w:r>
      <w:r w:rsidR="00D678CE">
        <w:rPr>
          <w:sz w:val="22"/>
          <w:szCs w:val="22"/>
        </w:rPr>
        <w:t>bude</w:t>
      </w:r>
      <w:r w:rsidR="00737237">
        <w:rPr>
          <w:sz w:val="22"/>
          <w:szCs w:val="22"/>
        </w:rPr>
        <w:t xml:space="preserve"> </w:t>
      </w:r>
      <w:r w:rsidR="006B3307" w:rsidRPr="00D91655">
        <w:rPr>
          <w:sz w:val="22"/>
          <w:szCs w:val="22"/>
        </w:rPr>
        <w:t>VIS</w:t>
      </w:r>
      <w:r w:rsidR="00097615" w:rsidRPr="00D91655">
        <w:rPr>
          <w:sz w:val="22"/>
          <w:szCs w:val="22"/>
        </w:rPr>
        <w:t xml:space="preserve"> zabezpečený před vstupem neoprávněných osob do ovládání a na ochranu před </w:t>
      </w:r>
      <w:r w:rsidR="00553B63">
        <w:rPr>
          <w:sz w:val="22"/>
          <w:szCs w:val="22"/>
        </w:rPr>
        <w:t>zneužitím v době aktivovaného i </w:t>
      </w:r>
      <w:r w:rsidR="00097615" w:rsidRPr="00D91655">
        <w:rPr>
          <w:sz w:val="22"/>
          <w:szCs w:val="22"/>
        </w:rPr>
        <w:t xml:space="preserve">neaktivovaného provozu. </w:t>
      </w:r>
    </w:p>
    <w:p w14:paraId="60AD913C" w14:textId="77777777" w:rsidR="00097615" w:rsidRPr="00D91655" w:rsidRDefault="00097615" w:rsidP="00097615">
      <w:pPr>
        <w:pStyle w:val="Odstavec"/>
        <w:ind w:firstLine="709"/>
        <w:jc w:val="both"/>
        <w:rPr>
          <w:sz w:val="22"/>
          <w:szCs w:val="22"/>
        </w:rPr>
      </w:pPr>
      <w:r w:rsidRPr="00D91655">
        <w:rPr>
          <w:sz w:val="22"/>
          <w:szCs w:val="22"/>
        </w:rPr>
        <w:t xml:space="preserve">Systém </w:t>
      </w:r>
      <w:r w:rsidR="00D678CE">
        <w:rPr>
          <w:sz w:val="22"/>
          <w:szCs w:val="22"/>
        </w:rPr>
        <w:t>bude umožňovat</w:t>
      </w:r>
      <w:r w:rsidRPr="00D91655">
        <w:rPr>
          <w:sz w:val="22"/>
          <w:szCs w:val="22"/>
        </w:rPr>
        <w:t xml:space="preserve"> provedení přímého nouzového hlášení i prostřednictvím GSM telefonu. Vst</w:t>
      </w:r>
      <w:r w:rsidR="007D68E4" w:rsidRPr="00D91655">
        <w:rPr>
          <w:sz w:val="22"/>
          <w:szCs w:val="22"/>
        </w:rPr>
        <w:t xml:space="preserve">up do systému přes telefon </w:t>
      </w:r>
      <w:r w:rsidR="00D678CE">
        <w:rPr>
          <w:sz w:val="22"/>
          <w:szCs w:val="22"/>
        </w:rPr>
        <w:t>bude</w:t>
      </w:r>
      <w:r w:rsidR="00737237">
        <w:rPr>
          <w:sz w:val="22"/>
          <w:szCs w:val="22"/>
        </w:rPr>
        <w:t xml:space="preserve"> </w:t>
      </w:r>
      <w:r w:rsidRPr="00D91655">
        <w:rPr>
          <w:sz w:val="22"/>
          <w:szCs w:val="22"/>
        </w:rPr>
        <w:t xml:space="preserve">chráněn vstupním kódem. Uživatel </w:t>
      </w:r>
      <w:r w:rsidR="00D678CE">
        <w:rPr>
          <w:sz w:val="22"/>
          <w:szCs w:val="22"/>
        </w:rPr>
        <w:t>bude mít</w:t>
      </w:r>
      <w:r w:rsidR="00EB58F2" w:rsidRPr="00D91655">
        <w:rPr>
          <w:sz w:val="22"/>
          <w:szCs w:val="22"/>
        </w:rPr>
        <w:t xml:space="preserve"> </w:t>
      </w:r>
      <w:r w:rsidRPr="00D91655">
        <w:rPr>
          <w:sz w:val="22"/>
          <w:szCs w:val="22"/>
        </w:rPr>
        <w:t>možnost volby individuální, skupinové nebo generální adr</w:t>
      </w:r>
      <w:r w:rsidR="00DE4F4A">
        <w:rPr>
          <w:sz w:val="22"/>
          <w:szCs w:val="22"/>
        </w:rPr>
        <w:t>esy sirény</w:t>
      </w:r>
      <w:r w:rsidRPr="00D91655">
        <w:rPr>
          <w:sz w:val="22"/>
          <w:szCs w:val="22"/>
        </w:rPr>
        <w:t xml:space="preserve"> (</w:t>
      </w:r>
      <w:r w:rsidR="00737237">
        <w:rPr>
          <w:sz w:val="22"/>
          <w:szCs w:val="22"/>
        </w:rPr>
        <w:t>jednotky</w:t>
      </w:r>
      <w:r w:rsidRPr="00D91655">
        <w:rPr>
          <w:sz w:val="22"/>
          <w:szCs w:val="22"/>
        </w:rPr>
        <w:t xml:space="preserve">), na které chce směrovat hlášení. Každý vstup do systému prostřednictvím </w:t>
      </w:r>
      <w:r w:rsidR="00D04694">
        <w:rPr>
          <w:sz w:val="22"/>
          <w:szCs w:val="22"/>
        </w:rPr>
        <w:t xml:space="preserve">sítě </w:t>
      </w:r>
      <w:r w:rsidRPr="00D91655">
        <w:rPr>
          <w:sz w:val="22"/>
          <w:szCs w:val="22"/>
        </w:rPr>
        <w:t xml:space="preserve">GSM </w:t>
      </w:r>
      <w:r w:rsidR="00D678CE">
        <w:rPr>
          <w:sz w:val="22"/>
          <w:szCs w:val="22"/>
        </w:rPr>
        <w:t>bude</w:t>
      </w:r>
      <w:r w:rsidRPr="00D91655">
        <w:rPr>
          <w:sz w:val="22"/>
          <w:szCs w:val="22"/>
        </w:rPr>
        <w:t xml:space="preserve"> za běžných podmínek </w:t>
      </w:r>
      <w:r w:rsidR="006B3307" w:rsidRPr="00D91655">
        <w:rPr>
          <w:sz w:val="22"/>
          <w:szCs w:val="22"/>
        </w:rPr>
        <w:t xml:space="preserve">v </w:t>
      </w:r>
      <w:r w:rsidRPr="00D91655">
        <w:rPr>
          <w:sz w:val="22"/>
          <w:szCs w:val="22"/>
        </w:rPr>
        <w:t>systém</w:t>
      </w:r>
      <w:r w:rsidR="006B3307" w:rsidRPr="00D91655">
        <w:rPr>
          <w:sz w:val="22"/>
          <w:szCs w:val="22"/>
        </w:rPr>
        <w:t>u</w:t>
      </w:r>
      <w:r w:rsidRPr="00D91655">
        <w:rPr>
          <w:sz w:val="22"/>
          <w:szCs w:val="22"/>
        </w:rPr>
        <w:t xml:space="preserve"> evidován. Před hlasovým prostupem </w:t>
      </w:r>
      <w:r w:rsidR="006B3307" w:rsidRPr="00D91655">
        <w:rPr>
          <w:sz w:val="22"/>
          <w:szCs w:val="22"/>
        </w:rPr>
        <w:t>z</w:t>
      </w:r>
      <w:r w:rsidRPr="00D91655">
        <w:rPr>
          <w:sz w:val="22"/>
          <w:szCs w:val="22"/>
        </w:rPr>
        <w:t xml:space="preserve"> GSM telefonu</w:t>
      </w:r>
      <w:r w:rsidR="00D678CE">
        <w:rPr>
          <w:sz w:val="22"/>
          <w:szCs w:val="22"/>
        </w:rPr>
        <w:t xml:space="preserve"> bude</w:t>
      </w:r>
      <w:r w:rsidRPr="00D91655">
        <w:rPr>
          <w:sz w:val="22"/>
          <w:szCs w:val="22"/>
        </w:rPr>
        <w:t xml:space="preserve"> zajištěna možnost automatické reprodukce úvodní znělky.</w:t>
      </w:r>
    </w:p>
    <w:p w14:paraId="7DA99D49" w14:textId="77777777" w:rsidR="00097615" w:rsidRPr="00D91655" w:rsidRDefault="00811611" w:rsidP="00097615">
      <w:pPr>
        <w:pStyle w:val="Odstavec"/>
        <w:spacing w:after="240"/>
        <w:ind w:firstLine="709"/>
        <w:jc w:val="both"/>
        <w:rPr>
          <w:sz w:val="22"/>
          <w:szCs w:val="22"/>
        </w:rPr>
      </w:pPr>
      <w:r w:rsidRPr="00D91655">
        <w:rPr>
          <w:sz w:val="22"/>
          <w:szCs w:val="22"/>
        </w:rPr>
        <w:lastRenderedPageBreak/>
        <w:t>Vysílací skříň</w:t>
      </w:r>
      <w:r w:rsidR="00097615" w:rsidRPr="00D91655">
        <w:rPr>
          <w:sz w:val="22"/>
          <w:szCs w:val="22"/>
        </w:rPr>
        <w:t xml:space="preserve"> s rádiovou ústřednou </w:t>
      </w:r>
      <w:r w:rsidR="00D678CE">
        <w:rPr>
          <w:sz w:val="22"/>
          <w:szCs w:val="22"/>
        </w:rPr>
        <w:t xml:space="preserve">bude </w:t>
      </w:r>
      <w:r w:rsidR="006B3307" w:rsidRPr="00D91655">
        <w:rPr>
          <w:sz w:val="22"/>
          <w:szCs w:val="22"/>
        </w:rPr>
        <w:t>nez</w:t>
      </w:r>
      <w:r w:rsidR="00F3128E" w:rsidRPr="00D91655">
        <w:rPr>
          <w:sz w:val="22"/>
          <w:szCs w:val="22"/>
        </w:rPr>
        <w:t>á</w:t>
      </w:r>
      <w:r w:rsidR="006B3307" w:rsidRPr="00D91655">
        <w:rPr>
          <w:sz w:val="22"/>
          <w:szCs w:val="22"/>
        </w:rPr>
        <w:t>visl</w:t>
      </w:r>
      <w:r w:rsidRPr="00D91655">
        <w:rPr>
          <w:sz w:val="22"/>
          <w:szCs w:val="22"/>
        </w:rPr>
        <w:t>á</w:t>
      </w:r>
      <w:r w:rsidR="00097615" w:rsidRPr="00D91655">
        <w:rPr>
          <w:sz w:val="22"/>
          <w:szCs w:val="22"/>
        </w:rPr>
        <w:t xml:space="preserve"> na řídícím počítači i v případě jeho výpadku tak, aby bylo možné:</w:t>
      </w:r>
    </w:p>
    <w:p w14:paraId="6F03E856" w14:textId="77777777" w:rsidR="00097615" w:rsidRPr="00D91655" w:rsidRDefault="00097615" w:rsidP="00764F9B">
      <w:pPr>
        <w:pStyle w:val="Zkladntext"/>
        <w:numPr>
          <w:ilvl w:val="0"/>
          <w:numId w:val="11"/>
        </w:numPr>
        <w:spacing w:after="60"/>
        <w:ind w:left="714" w:hanging="357"/>
        <w:jc w:val="both"/>
        <w:rPr>
          <w:sz w:val="22"/>
          <w:szCs w:val="22"/>
        </w:rPr>
      </w:pPr>
      <w:r w:rsidRPr="00D91655">
        <w:rPr>
          <w:sz w:val="22"/>
          <w:szCs w:val="22"/>
        </w:rPr>
        <w:t>odvysílat hlášení přímo z lokálního mikrofonu,</w:t>
      </w:r>
    </w:p>
    <w:p w14:paraId="03F51DF6" w14:textId="77777777" w:rsidR="00097615" w:rsidRPr="00D91655" w:rsidRDefault="00097615" w:rsidP="00764F9B">
      <w:pPr>
        <w:pStyle w:val="Zkladntext"/>
        <w:numPr>
          <w:ilvl w:val="0"/>
          <w:numId w:val="11"/>
        </w:numPr>
        <w:spacing w:after="60"/>
        <w:ind w:left="714" w:hanging="357"/>
        <w:jc w:val="both"/>
        <w:rPr>
          <w:sz w:val="22"/>
          <w:szCs w:val="22"/>
        </w:rPr>
      </w:pPr>
      <w:r w:rsidRPr="00D91655">
        <w:rPr>
          <w:sz w:val="22"/>
          <w:szCs w:val="22"/>
        </w:rPr>
        <w:t xml:space="preserve">vstoupit z celostátního Jednotného systému varování a </w:t>
      </w:r>
      <w:r w:rsidR="00D678CE">
        <w:rPr>
          <w:sz w:val="22"/>
          <w:szCs w:val="22"/>
        </w:rPr>
        <w:t>informování</w:t>
      </w:r>
      <w:r w:rsidRPr="00D91655">
        <w:rPr>
          <w:sz w:val="22"/>
          <w:szCs w:val="22"/>
        </w:rPr>
        <w:t xml:space="preserve"> (</w:t>
      </w:r>
      <w:r w:rsidR="00B07BD9">
        <w:rPr>
          <w:sz w:val="22"/>
          <w:szCs w:val="22"/>
        </w:rPr>
        <w:t>JSV</w:t>
      </w:r>
      <w:r w:rsidR="00D678CE">
        <w:rPr>
          <w:sz w:val="22"/>
          <w:szCs w:val="22"/>
        </w:rPr>
        <w:t>I</w:t>
      </w:r>
      <w:r w:rsidRPr="00D91655">
        <w:rPr>
          <w:sz w:val="22"/>
          <w:szCs w:val="22"/>
        </w:rPr>
        <w:t>),</w:t>
      </w:r>
    </w:p>
    <w:p w14:paraId="6D8B1D70" w14:textId="77777777" w:rsidR="00097615" w:rsidRPr="00D91655" w:rsidRDefault="00097615" w:rsidP="00764F9B">
      <w:pPr>
        <w:pStyle w:val="Zkladntext"/>
        <w:numPr>
          <w:ilvl w:val="0"/>
          <w:numId w:val="11"/>
        </w:numPr>
        <w:spacing w:after="60"/>
        <w:ind w:left="714" w:hanging="357"/>
        <w:jc w:val="both"/>
        <w:rPr>
          <w:sz w:val="22"/>
          <w:szCs w:val="22"/>
        </w:rPr>
      </w:pPr>
      <w:r w:rsidRPr="00D91655">
        <w:rPr>
          <w:sz w:val="22"/>
          <w:szCs w:val="22"/>
        </w:rPr>
        <w:t>vstoupit do systému přes GSM síť</w:t>
      </w:r>
      <w:r w:rsidR="006B3307" w:rsidRPr="00D91655">
        <w:rPr>
          <w:sz w:val="22"/>
          <w:szCs w:val="22"/>
        </w:rPr>
        <w:t>,</w:t>
      </w:r>
      <w:r w:rsidRPr="00D91655">
        <w:rPr>
          <w:sz w:val="22"/>
          <w:szCs w:val="22"/>
        </w:rPr>
        <w:t xml:space="preserve"> </w:t>
      </w:r>
    </w:p>
    <w:p w14:paraId="0CF53EF0" w14:textId="77777777" w:rsidR="00097615" w:rsidRDefault="00097615" w:rsidP="00764F9B">
      <w:pPr>
        <w:pStyle w:val="Zkladntext"/>
        <w:numPr>
          <w:ilvl w:val="0"/>
          <w:numId w:val="11"/>
        </w:numPr>
        <w:spacing w:after="60"/>
        <w:ind w:left="714" w:hanging="357"/>
        <w:jc w:val="both"/>
        <w:rPr>
          <w:sz w:val="22"/>
          <w:szCs w:val="22"/>
        </w:rPr>
      </w:pPr>
      <w:r w:rsidRPr="00D91655">
        <w:rPr>
          <w:sz w:val="22"/>
          <w:szCs w:val="22"/>
        </w:rPr>
        <w:t xml:space="preserve">připojit externí zdroje audio signálu. </w:t>
      </w:r>
    </w:p>
    <w:p w14:paraId="377C2A5F" w14:textId="77777777" w:rsidR="00097615" w:rsidRPr="00023B5E" w:rsidRDefault="00A13B69" w:rsidP="009A490F">
      <w:pPr>
        <w:pStyle w:val="N3"/>
        <w:numPr>
          <w:ilvl w:val="3"/>
          <w:numId w:val="2"/>
        </w:numPr>
        <w:tabs>
          <w:tab w:val="clear" w:pos="864"/>
        </w:tabs>
        <w:ind w:hanging="438"/>
        <w:rPr>
          <w:sz w:val="22"/>
          <w:szCs w:val="22"/>
        </w:rPr>
      </w:pPr>
      <w:bookmarkStart w:id="78" w:name="_Toc298769757"/>
      <w:bookmarkStart w:id="79" w:name="_Toc27053208"/>
      <w:r w:rsidRPr="00023B5E">
        <w:rPr>
          <w:sz w:val="22"/>
          <w:szCs w:val="22"/>
        </w:rPr>
        <w:t>HW</w:t>
      </w:r>
      <w:r w:rsidR="00097615" w:rsidRPr="00023B5E">
        <w:rPr>
          <w:sz w:val="22"/>
          <w:szCs w:val="22"/>
        </w:rPr>
        <w:t xml:space="preserve"> požadavky </w:t>
      </w:r>
      <w:r w:rsidR="008E4B16" w:rsidRPr="00023B5E">
        <w:rPr>
          <w:sz w:val="22"/>
          <w:szCs w:val="22"/>
        </w:rPr>
        <w:t xml:space="preserve">řídicího </w:t>
      </w:r>
      <w:r w:rsidR="00097615" w:rsidRPr="00023B5E">
        <w:rPr>
          <w:sz w:val="22"/>
          <w:szCs w:val="22"/>
        </w:rPr>
        <w:t>pracoviště</w:t>
      </w:r>
      <w:bookmarkEnd w:id="78"/>
      <w:bookmarkEnd w:id="79"/>
    </w:p>
    <w:p w14:paraId="3172464B" w14:textId="77777777" w:rsidR="00097615" w:rsidRPr="00023B5E" w:rsidRDefault="00097615" w:rsidP="00097615">
      <w:pPr>
        <w:pStyle w:val="Odstavec"/>
        <w:spacing w:after="240"/>
        <w:ind w:firstLine="709"/>
        <w:jc w:val="both"/>
        <w:rPr>
          <w:sz w:val="22"/>
          <w:szCs w:val="22"/>
        </w:rPr>
      </w:pPr>
      <w:r w:rsidRPr="00023B5E">
        <w:rPr>
          <w:sz w:val="22"/>
          <w:szCs w:val="22"/>
        </w:rPr>
        <w:t xml:space="preserve">K ovládání systému </w:t>
      </w:r>
      <w:r w:rsidR="00764F9B">
        <w:rPr>
          <w:sz w:val="22"/>
          <w:szCs w:val="22"/>
        </w:rPr>
        <w:t>bude nově</w:t>
      </w:r>
      <w:r w:rsidRPr="00023B5E">
        <w:rPr>
          <w:sz w:val="22"/>
          <w:szCs w:val="22"/>
        </w:rPr>
        <w:t xml:space="preserve"> </w:t>
      </w:r>
      <w:r w:rsidR="006D2FFA" w:rsidRPr="00023B5E">
        <w:rPr>
          <w:sz w:val="22"/>
          <w:szCs w:val="22"/>
        </w:rPr>
        <w:t>dodán</w:t>
      </w:r>
      <w:r w:rsidR="00764F9B">
        <w:rPr>
          <w:sz w:val="22"/>
          <w:szCs w:val="22"/>
        </w:rPr>
        <w:t>a počítačová</w:t>
      </w:r>
      <w:r w:rsidR="008B0B42" w:rsidRPr="00023B5E">
        <w:rPr>
          <w:sz w:val="22"/>
          <w:szCs w:val="22"/>
        </w:rPr>
        <w:t xml:space="preserve"> stanice (server)</w:t>
      </w:r>
      <w:r w:rsidRPr="00023B5E">
        <w:rPr>
          <w:sz w:val="22"/>
          <w:szCs w:val="22"/>
        </w:rPr>
        <w:t>, kter</w:t>
      </w:r>
      <w:r w:rsidR="008B0B42" w:rsidRPr="00023B5E">
        <w:rPr>
          <w:sz w:val="22"/>
          <w:szCs w:val="22"/>
        </w:rPr>
        <w:t xml:space="preserve">á </w:t>
      </w:r>
      <w:r w:rsidR="009A490F" w:rsidRPr="00023B5E">
        <w:rPr>
          <w:sz w:val="22"/>
          <w:szCs w:val="22"/>
        </w:rPr>
        <w:t>splňují</w:t>
      </w:r>
      <w:r w:rsidR="008B0B42" w:rsidRPr="00023B5E">
        <w:rPr>
          <w:sz w:val="22"/>
          <w:szCs w:val="22"/>
        </w:rPr>
        <w:t xml:space="preserve"> </w:t>
      </w:r>
      <w:r w:rsidRPr="00023B5E">
        <w:rPr>
          <w:sz w:val="22"/>
          <w:szCs w:val="22"/>
        </w:rPr>
        <w:t xml:space="preserve">následující </w:t>
      </w:r>
      <w:r w:rsidR="006D2FFA" w:rsidRPr="00023B5E">
        <w:rPr>
          <w:sz w:val="22"/>
          <w:szCs w:val="22"/>
        </w:rPr>
        <w:t xml:space="preserve">doporučenou </w:t>
      </w:r>
      <w:r w:rsidRPr="00023B5E">
        <w:rPr>
          <w:sz w:val="22"/>
          <w:szCs w:val="22"/>
        </w:rPr>
        <w:t>minimální konfiguraci:</w:t>
      </w:r>
    </w:p>
    <w:p w14:paraId="07FF858A" w14:textId="77777777" w:rsidR="00097615" w:rsidRPr="00023B5E" w:rsidRDefault="00097615" w:rsidP="00955BD6">
      <w:pPr>
        <w:pStyle w:val="Odstavecseseznamem"/>
        <w:numPr>
          <w:ilvl w:val="0"/>
          <w:numId w:val="13"/>
        </w:numPr>
        <w:spacing w:before="60" w:line="240" w:lineRule="auto"/>
        <w:rPr>
          <w:rFonts w:ascii="Arial" w:hAnsi="Arial" w:cs="Arial"/>
        </w:rPr>
      </w:pPr>
      <w:r w:rsidRPr="00023B5E">
        <w:rPr>
          <w:rFonts w:ascii="Arial" w:hAnsi="Arial" w:cs="Arial"/>
        </w:rPr>
        <w:t xml:space="preserve">napájecí zdroj </w:t>
      </w:r>
      <w:r w:rsidR="00916EF0" w:rsidRPr="00023B5E">
        <w:rPr>
          <w:rFonts w:ascii="Arial" w:hAnsi="Arial" w:cs="Arial"/>
        </w:rPr>
        <w:t>400 W</w:t>
      </w:r>
      <w:r w:rsidRPr="00023B5E">
        <w:rPr>
          <w:rFonts w:ascii="Arial" w:hAnsi="Arial" w:cs="Arial"/>
        </w:rPr>
        <w:t>,</w:t>
      </w:r>
    </w:p>
    <w:p w14:paraId="70B2ADE3" w14:textId="77777777" w:rsidR="00097615" w:rsidRPr="00023B5E" w:rsidRDefault="00097615" w:rsidP="00955BD6">
      <w:pPr>
        <w:pStyle w:val="Odstavecseseznamem"/>
        <w:numPr>
          <w:ilvl w:val="0"/>
          <w:numId w:val="13"/>
        </w:numPr>
        <w:spacing w:before="60" w:line="240" w:lineRule="auto"/>
        <w:rPr>
          <w:rFonts w:ascii="Arial" w:hAnsi="Arial" w:cs="Arial"/>
        </w:rPr>
      </w:pPr>
      <w:r w:rsidRPr="00023B5E">
        <w:rPr>
          <w:rFonts w:ascii="Arial" w:hAnsi="Arial" w:cs="Arial"/>
        </w:rPr>
        <w:t>dvoujádrový procesor pracující na frekvenci min. 2.6 GHz,</w:t>
      </w:r>
    </w:p>
    <w:p w14:paraId="11C5C47F" w14:textId="77777777" w:rsidR="000D68DE" w:rsidRPr="00023B5E" w:rsidRDefault="000D68DE" w:rsidP="00955BD6">
      <w:pPr>
        <w:pStyle w:val="Odstavecseseznamem"/>
        <w:numPr>
          <w:ilvl w:val="0"/>
          <w:numId w:val="13"/>
        </w:numPr>
        <w:spacing w:before="60" w:line="240" w:lineRule="auto"/>
        <w:rPr>
          <w:rFonts w:ascii="Arial" w:hAnsi="Arial" w:cs="Arial"/>
        </w:rPr>
      </w:pPr>
      <w:r w:rsidRPr="00023B5E">
        <w:rPr>
          <w:rFonts w:ascii="Arial" w:hAnsi="Arial" w:cs="Arial"/>
        </w:rPr>
        <w:t>OS,</w:t>
      </w:r>
    </w:p>
    <w:p w14:paraId="6B0FE652" w14:textId="77777777" w:rsidR="00097615" w:rsidRPr="00023B5E" w:rsidRDefault="00916EF0" w:rsidP="00955BD6">
      <w:pPr>
        <w:pStyle w:val="Odstavecseseznamem"/>
        <w:numPr>
          <w:ilvl w:val="0"/>
          <w:numId w:val="13"/>
        </w:numPr>
        <w:spacing w:before="60" w:line="240" w:lineRule="auto"/>
        <w:rPr>
          <w:rFonts w:ascii="Arial" w:hAnsi="Arial" w:cs="Arial"/>
        </w:rPr>
      </w:pPr>
      <w:r w:rsidRPr="00023B5E">
        <w:rPr>
          <w:rFonts w:ascii="Arial" w:hAnsi="Arial" w:cs="Arial"/>
        </w:rPr>
        <w:t>4 GB</w:t>
      </w:r>
      <w:r w:rsidR="00097615" w:rsidRPr="00023B5E">
        <w:rPr>
          <w:rFonts w:ascii="Arial" w:hAnsi="Arial" w:cs="Arial"/>
        </w:rPr>
        <w:t xml:space="preserve"> DDR3 operační paměti</w:t>
      </w:r>
    </w:p>
    <w:p w14:paraId="5C03BBBE" w14:textId="77777777" w:rsidR="00097615" w:rsidRPr="00023B5E" w:rsidRDefault="00097615" w:rsidP="00955BD6">
      <w:pPr>
        <w:pStyle w:val="Odstavecseseznamem"/>
        <w:numPr>
          <w:ilvl w:val="0"/>
          <w:numId w:val="13"/>
        </w:numPr>
        <w:spacing w:before="60" w:line="240" w:lineRule="auto"/>
        <w:rPr>
          <w:rFonts w:ascii="Arial" w:hAnsi="Arial" w:cs="Arial"/>
        </w:rPr>
      </w:pPr>
      <w:r w:rsidRPr="00023B5E">
        <w:rPr>
          <w:rFonts w:ascii="Arial" w:hAnsi="Arial" w:cs="Arial"/>
        </w:rPr>
        <w:t xml:space="preserve">HDD min. </w:t>
      </w:r>
      <w:r w:rsidR="00916EF0" w:rsidRPr="00023B5E">
        <w:rPr>
          <w:rFonts w:ascii="Arial" w:hAnsi="Arial" w:cs="Arial"/>
        </w:rPr>
        <w:t>500 GB</w:t>
      </w:r>
      <w:r w:rsidRPr="00023B5E">
        <w:rPr>
          <w:rFonts w:ascii="Arial" w:hAnsi="Arial" w:cs="Arial"/>
        </w:rPr>
        <w:t xml:space="preserve"> disk (7200 RPM),</w:t>
      </w:r>
    </w:p>
    <w:p w14:paraId="16464DDB" w14:textId="77777777" w:rsidR="00097615" w:rsidRPr="00023B5E" w:rsidRDefault="00097615" w:rsidP="00955BD6">
      <w:pPr>
        <w:pStyle w:val="Odstavecseseznamem"/>
        <w:numPr>
          <w:ilvl w:val="0"/>
          <w:numId w:val="13"/>
        </w:numPr>
        <w:spacing w:before="60" w:line="240" w:lineRule="auto"/>
        <w:rPr>
          <w:rFonts w:ascii="Arial" w:hAnsi="Arial" w:cs="Arial"/>
        </w:rPr>
      </w:pPr>
      <w:r w:rsidRPr="00023B5E">
        <w:rPr>
          <w:rFonts w:ascii="Arial" w:hAnsi="Arial" w:cs="Arial"/>
        </w:rPr>
        <w:t>DVD±R/RW mechanika,</w:t>
      </w:r>
    </w:p>
    <w:p w14:paraId="22257844" w14:textId="77777777" w:rsidR="00097615" w:rsidRPr="00023B5E" w:rsidRDefault="00097615" w:rsidP="00955BD6">
      <w:pPr>
        <w:pStyle w:val="Odstavecseseznamem"/>
        <w:numPr>
          <w:ilvl w:val="0"/>
          <w:numId w:val="13"/>
        </w:numPr>
        <w:spacing w:before="60" w:line="240" w:lineRule="auto"/>
        <w:rPr>
          <w:rFonts w:ascii="Arial" w:hAnsi="Arial" w:cs="Arial"/>
        </w:rPr>
      </w:pPr>
      <w:r w:rsidRPr="00023B5E">
        <w:rPr>
          <w:rFonts w:ascii="Arial" w:hAnsi="Arial" w:cs="Arial"/>
        </w:rPr>
        <w:t>1x síťová karta 10/100/1000Gb,</w:t>
      </w:r>
    </w:p>
    <w:p w14:paraId="12839AE7" w14:textId="77777777" w:rsidR="00097615" w:rsidRDefault="00097615" w:rsidP="00955BD6">
      <w:pPr>
        <w:pStyle w:val="Odstavecseseznamem"/>
        <w:numPr>
          <w:ilvl w:val="0"/>
          <w:numId w:val="13"/>
        </w:numPr>
        <w:spacing w:before="60" w:line="240" w:lineRule="auto"/>
        <w:rPr>
          <w:rFonts w:ascii="Arial" w:hAnsi="Arial" w:cs="Arial"/>
        </w:rPr>
      </w:pPr>
      <w:r w:rsidRPr="00023B5E">
        <w:rPr>
          <w:rFonts w:ascii="Arial" w:hAnsi="Arial" w:cs="Arial"/>
        </w:rPr>
        <w:t>zvuková karta</w:t>
      </w:r>
      <w:r w:rsidR="00764F9B">
        <w:rPr>
          <w:rFonts w:ascii="Arial" w:hAnsi="Arial" w:cs="Arial"/>
        </w:rPr>
        <w:t>,</w:t>
      </w:r>
    </w:p>
    <w:p w14:paraId="5DDA4D5C" w14:textId="77777777" w:rsidR="00764F9B" w:rsidRPr="00023B5E" w:rsidRDefault="00764F9B" w:rsidP="00955BD6">
      <w:pPr>
        <w:pStyle w:val="Odstavecseseznamem"/>
        <w:numPr>
          <w:ilvl w:val="0"/>
          <w:numId w:val="13"/>
        </w:numPr>
        <w:spacing w:before="60" w:line="240" w:lineRule="auto"/>
        <w:rPr>
          <w:rFonts w:ascii="Arial" w:hAnsi="Arial" w:cs="Arial"/>
        </w:rPr>
      </w:pPr>
      <w:r>
        <w:rPr>
          <w:rFonts w:ascii="Arial" w:hAnsi="Arial" w:cs="Arial"/>
        </w:rPr>
        <w:t>UPS.</w:t>
      </w:r>
    </w:p>
    <w:p w14:paraId="1AD69A2A" w14:textId="77777777" w:rsidR="00097615" w:rsidRPr="00023B5E" w:rsidRDefault="00097615" w:rsidP="00097615">
      <w:pPr>
        <w:pStyle w:val="Odstavec"/>
        <w:spacing w:after="240"/>
        <w:ind w:firstLine="709"/>
        <w:jc w:val="both"/>
        <w:rPr>
          <w:sz w:val="22"/>
          <w:szCs w:val="22"/>
        </w:rPr>
      </w:pPr>
      <w:r w:rsidRPr="00023B5E">
        <w:rPr>
          <w:sz w:val="22"/>
          <w:szCs w:val="22"/>
        </w:rPr>
        <w:t>K PC stanic</w:t>
      </w:r>
      <w:r w:rsidR="009A490F" w:rsidRPr="00023B5E">
        <w:rPr>
          <w:sz w:val="22"/>
          <w:szCs w:val="22"/>
        </w:rPr>
        <w:t>ím</w:t>
      </w:r>
      <w:r w:rsidRPr="00023B5E">
        <w:rPr>
          <w:sz w:val="22"/>
          <w:szCs w:val="22"/>
        </w:rPr>
        <w:t xml:space="preserve"> budou připojeny reproduktory, stojánkový mikrofon s předzesilovačem a ovládacím tlačítkem a LCD monitor s minimálními parametry:</w:t>
      </w:r>
    </w:p>
    <w:p w14:paraId="35E50BA2" w14:textId="77777777" w:rsidR="00097615" w:rsidRPr="00023B5E" w:rsidRDefault="00097615" w:rsidP="00955BD6">
      <w:pPr>
        <w:pStyle w:val="Odstavecseseznamem"/>
        <w:numPr>
          <w:ilvl w:val="0"/>
          <w:numId w:val="14"/>
        </w:numPr>
        <w:spacing w:line="160" w:lineRule="atLeast"/>
        <w:rPr>
          <w:rFonts w:ascii="Arial" w:hAnsi="Arial" w:cs="Arial"/>
        </w:rPr>
      </w:pPr>
      <w:r w:rsidRPr="00023B5E">
        <w:rPr>
          <w:rFonts w:ascii="Arial" w:hAnsi="Arial" w:cs="Arial"/>
        </w:rPr>
        <w:t>2</w:t>
      </w:r>
      <w:r w:rsidR="00764F9B">
        <w:rPr>
          <w:rFonts w:ascii="Arial" w:hAnsi="Arial" w:cs="Arial"/>
        </w:rPr>
        <w:t>2</w:t>
      </w:r>
      <w:r w:rsidRPr="00023B5E">
        <w:rPr>
          <w:rFonts w:ascii="Arial" w:hAnsi="Arial" w:cs="Arial"/>
        </w:rPr>
        <w:t>" širokoúhlý LCD monitor,</w:t>
      </w:r>
    </w:p>
    <w:p w14:paraId="2EFC1F8B" w14:textId="77777777" w:rsidR="00097615" w:rsidRPr="00023B5E" w:rsidRDefault="00097615" w:rsidP="00955BD6">
      <w:pPr>
        <w:pStyle w:val="Odstavecseseznamem"/>
        <w:numPr>
          <w:ilvl w:val="0"/>
          <w:numId w:val="14"/>
        </w:numPr>
        <w:spacing w:line="160" w:lineRule="atLeast"/>
        <w:rPr>
          <w:rFonts w:ascii="Arial" w:hAnsi="Arial" w:cs="Arial"/>
        </w:rPr>
      </w:pPr>
      <w:r w:rsidRPr="00023B5E">
        <w:rPr>
          <w:rFonts w:ascii="Arial" w:hAnsi="Arial" w:cs="Arial"/>
        </w:rPr>
        <w:t>poměr stran 16:9,</w:t>
      </w:r>
    </w:p>
    <w:p w14:paraId="1952DB3C" w14:textId="77777777" w:rsidR="00097615" w:rsidRPr="00023B5E" w:rsidRDefault="00097615" w:rsidP="00955BD6">
      <w:pPr>
        <w:pStyle w:val="Odstavecseseznamem"/>
        <w:numPr>
          <w:ilvl w:val="0"/>
          <w:numId w:val="14"/>
        </w:numPr>
        <w:spacing w:line="160" w:lineRule="atLeast"/>
        <w:rPr>
          <w:rFonts w:ascii="Arial" w:hAnsi="Arial" w:cs="Arial"/>
        </w:rPr>
      </w:pPr>
      <w:r w:rsidRPr="00023B5E">
        <w:rPr>
          <w:rFonts w:ascii="Arial" w:hAnsi="Arial" w:cs="Arial"/>
        </w:rPr>
        <w:t>Fulll HD min rozlišení 1920 x 1080 bodů,</w:t>
      </w:r>
    </w:p>
    <w:p w14:paraId="1AB14811" w14:textId="77777777" w:rsidR="00792A7B" w:rsidRPr="00023B5E" w:rsidRDefault="00097615" w:rsidP="00792A7B">
      <w:pPr>
        <w:pStyle w:val="Odstavecseseznamem"/>
        <w:numPr>
          <w:ilvl w:val="0"/>
          <w:numId w:val="14"/>
        </w:numPr>
        <w:spacing w:after="120" w:line="240" w:lineRule="atLeast"/>
        <w:ind w:left="1434" w:hanging="357"/>
        <w:rPr>
          <w:rFonts w:ascii="Arial" w:hAnsi="Arial" w:cs="Arial"/>
        </w:rPr>
      </w:pPr>
      <w:r w:rsidRPr="00023B5E">
        <w:rPr>
          <w:rFonts w:ascii="Arial" w:hAnsi="Arial" w:cs="Arial"/>
        </w:rPr>
        <w:t>DVI-D, VGA.</w:t>
      </w:r>
    </w:p>
    <w:p w14:paraId="1E2681A7" w14:textId="77777777" w:rsidR="00097615" w:rsidRPr="00023B5E" w:rsidRDefault="00097615" w:rsidP="009A490F">
      <w:pPr>
        <w:pStyle w:val="N3"/>
        <w:numPr>
          <w:ilvl w:val="3"/>
          <w:numId w:val="2"/>
        </w:numPr>
        <w:tabs>
          <w:tab w:val="clear" w:pos="864"/>
        </w:tabs>
        <w:ind w:hanging="438"/>
        <w:rPr>
          <w:sz w:val="22"/>
          <w:szCs w:val="22"/>
        </w:rPr>
      </w:pPr>
      <w:bookmarkStart w:id="80" w:name="_Toc298769758"/>
      <w:bookmarkStart w:id="81" w:name="_Toc27053209"/>
      <w:r w:rsidRPr="00023B5E">
        <w:rPr>
          <w:sz w:val="22"/>
          <w:szCs w:val="22"/>
        </w:rPr>
        <w:t xml:space="preserve">Technické </w:t>
      </w:r>
      <w:r w:rsidR="00520B61" w:rsidRPr="00023B5E">
        <w:rPr>
          <w:sz w:val="22"/>
          <w:szCs w:val="22"/>
        </w:rPr>
        <w:t>parametry</w:t>
      </w:r>
      <w:r w:rsidRPr="00023B5E">
        <w:rPr>
          <w:sz w:val="22"/>
          <w:szCs w:val="22"/>
        </w:rPr>
        <w:t xml:space="preserve"> softwarové aplikace</w:t>
      </w:r>
      <w:bookmarkEnd w:id="80"/>
      <w:bookmarkEnd w:id="81"/>
    </w:p>
    <w:p w14:paraId="4648B677" w14:textId="77777777" w:rsidR="004108FF" w:rsidRPr="00D91655" w:rsidRDefault="003002B3" w:rsidP="004108FF">
      <w:pPr>
        <w:pStyle w:val="Odstavec"/>
        <w:spacing w:after="240"/>
        <w:ind w:firstLine="709"/>
        <w:jc w:val="both"/>
        <w:rPr>
          <w:sz w:val="22"/>
          <w:szCs w:val="22"/>
        </w:rPr>
      </w:pPr>
      <w:r w:rsidRPr="00F050F2">
        <w:rPr>
          <w:sz w:val="22"/>
          <w:szCs w:val="22"/>
        </w:rPr>
        <w:t xml:space="preserve">Softwarové řešení VIS </w:t>
      </w:r>
      <w:r w:rsidR="008A516E">
        <w:rPr>
          <w:sz w:val="22"/>
          <w:szCs w:val="22"/>
        </w:rPr>
        <w:t>bude</w:t>
      </w:r>
      <w:r w:rsidRPr="00F050F2">
        <w:rPr>
          <w:sz w:val="22"/>
          <w:szCs w:val="22"/>
        </w:rPr>
        <w:t xml:space="preserve"> koncipované</w:t>
      </w:r>
      <w:r w:rsidR="00681D66" w:rsidRPr="00F050F2">
        <w:rPr>
          <w:sz w:val="22"/>
          <w:szCs w:val="22"/>
        </w:rPr>
        <w:t xml:space="preserve"> jako client-server aplikace s </w:t>
      </w:r>
      <w:r w:rsidRPr="00F050F2">
        <w:rPr>
          <w:sz w:val="22"/>
          <w:szCs w:val="22"/>
        </w:rPr>
        <w:t xml:space="preserve">multiuživatelským přístupem na základě definovaných uživatelských oprávnění. Pro efektivní práci krizových složek jsou požadovány dva typy SW klientů. Klient pro běžnou administraci a správu systému a mobilní klient pro práci v terénu. </w:t>
      </w:r>
      <w:r w:rsidR="004108FF" w:rsidRPr="00F050F2">
        <w:rPr>
          <w:sz w:val="22"/>
          <w:szCs w:val="22"/>
        </w:rPr>
        <w:t xml:space="preserve">Tyto aplikace </w:t>
      </w:r>
      <w:r w:rsidR="008A516E">
        <w:rPr>
          <w:sz w:val="22"/>
          <w:szCs w:val="22"/>
        </w:rPr>
        <w:t xml:space="preserve">budou </w:t>
      </w:r>
      <w:r w:rsidR="009A490F" w:rsidRPr="00F050F2">
        <w:rPr>
          <w:sz w:val="22"/>
          <w:szCs w:val="22"/>
        </w:rPr>
        <w:t>umožň</w:t>
      </w:r>
      <w:r w:rsidR="008A516E">
        <w:rPr>
          <w:sz w:val="22"/>
          <w:szCs w:val="22"/>
        </w:rPr>
        <w:t>ovat</w:t>
      </w:r>
      <w:r w:rsidR="004108FF" w:rsidRPr="00F050F2">
        <w:rPr>
          <w:sz w:val="22"/>
          <w:szCs w:val="22"/>
        </w:rPr>
        <w:t>:</w:t>
      </w:r>
    </w:p>
    <w:p w14:paraId="6E8CC20D" w14:textId="77777777" w:rsidR="00097615" w:rsidRPr="00D91655" w:rsidRDefault="005B260F" w:rsidP="00030596">
      <w:pPr>
        <w:pStyle w:val="Odstavec"/>
        <w:ind w:firstLine="709"/>
        <w:jc w:val="both"/>
        <w:rPr>
          <w:sz w:val="22"/>
          <w:szCs w:val="22"/>
        </w:rPr>
      </w:pPr>
      <w:r w:rsidRPr="00D91655">
        <w:rPr>
          <w:sz w:val="22"/>
          <w:szCs w:val="22"/>
        </w:rPr>
        <w:t>Tvorbu</w:t>
      </w:r>
      <w:r w:rsidR="00097615" w:rsidRPr="00D91655">
        <w:rPr>
          <w:sz w:val="22"/>
          <w:szCs w:val="22"/>
        </w:rPr>
        <w:t xml:space="preserve"> vlastních rozhlasových relací ze záznamů a jejich ukládání na pevný disk HDD či jiná úložiště pro případné periodické odvysílání.</w:t>
      </w:r>
    </w:p>
    <w:p w14:paraId="28FD7039" w14:textId="77777777" w:rsidR="00097615" w:rsidRPr="00D91655" w:rsidRDefault="00097615" w:rsidP="00030596">
      <w:pPr>
        <w:pStyle w:val="Odstavec"/>
        <w:ind w:firstLine="709"/>
        <w:jc w:val="both"/>
        <w:rPr>
          <w:sz w:val="22"/>
          <w:szCs w:val="22"/>
        </w:rPr>
      </w:pPr>
      <w:r w:rsidRPr="00D91655">
        <w:rPr>
          <w:sz w:val="22"/>
          <w:szCs w:val="22"/>
        </w:rPr>
        <w:t>Okamžité odvysílání jednotlivých zaznamenaných relací.</w:t>
      </w:r>
    </w:p>
    <w:p w14:paraId="1DC70C28" w14:textId="77777777" w:rsidR="00097615" w:rsidRPr="00D91655" w:rsidRDefault="00097615" w:rsidP="00030596">
      <w:pPr>
        <w:pStyle w:val="Odstavec"/>
        <w:ind w:firstLine="709"/>
        <w:jc w:val="both"/>
        <w:rPr>
          <w:sz w:val="22"/>
          <w:szCs w:val="22"/>
        </w:rPr>
      </w:pPr>
      <w:r w:rsidRPr="00D91655">
        <w:rPr>
          <w:sz w:val="22"/>
          <w:szCs w:val="22"/>
        </w:rPr>
        <w:t>Vytváření časového plánu automatického vysílání připravených relací.</w:t>
      </w:r>
    </w:p>
    <w:p w14:paraId="782A1F03" w14:textId="77777777" w:rsidR="002F35F5" w:rsidRPr="00D91655" w:rsidRDefault="002F35F5" w:rsidP="00030596">
      <w:pPr>
        <w:pStyle w:val="Odstavec"/>
        <w:ind w:firstLine="709"/>
        <w:jc w:val="both"/>
        <w:rPr>
          <w:sz w:val="22"/>
          <w:szCs w:val="22"/>
        </w:rPr>
      </w:pPr>
      <w:r w:rsidRPr="00D91655">
        <w:rPr>
          <w:sz w:val="22"/>
          <w:szCs w:val="22"/>
        </w:rPr>
        <w:t xml:space="preserve">Přístup do systému </w:t>
      </w:r>
      <w:r w:rsidR="008A516E">
        <w:rPr>
          <w:sz w:val="22"/>
          <w:szCs w:val="22"/>
        </w:rPr>
        <w:t>bude</w:t>
      </w:r>
      <w:r w:rsidRPr="00D91655">
        <w:rPr>
          <w:sz w:val="22"/>
          <w:szCs w:val="22"/>
        </w:rPr>
        <w:t xml:space="preserve"> zabezpečen uživatelským loginem a heslem</w:t>
      </w:r>
      <w:r w:rsidR="008A516E">
        <w:rPr>
          <w:sz w:val="22"/>
          <w:szCs w:val="22"/>
        </w:rPr>
        <w:t>.</w:t>
      </w:r>
      <w:r w:rsidRPr="00D91655">
        <w:rPr>
          <w:sz w:val="22"/>
          <w:szCs w:val="22"/>
        </w:rPr>
        <w:t xml:space="preserve"> </w:t>
      </w:r>
      <w:r w:rsidR="008A516E">
        <w:rPr>
          <w:sz w:val="22"/>
          <w:szCs w:val="22"/>
        </w:rPr>
        <w:t>S</w:t>
      </w:r>
      <w:r w:rsidRPr="00D91655">
        <w:rPr>
          <w:sz w:val="22"/>
          <w:szCs w:val="22"/>
        </w:rPr>
        <w:t xml:space="preserve">ystém </w:t>
      </w:r>
      <w:r w:rsidR="008A516E">
        <w:rPr>
          <w:sz w:val="22"/>
          <w:szCs w:val="22"/>
        </w:rPr>
        <w:t>bude umožňovat</w:t>
      </w:r>
      <w:r w:rsidRPr="00D91655">
        <w:rPr>
          <w:sz w:val="22"/>
          <w:szCs w:val="22"/>
        </w:rPr>
        <w:t xml:space="preserve"> definici uživatelů s</w:t>
      </w:r>
      <w:r w:rsidR="008A516E">
        <w:rPr>
          <w:sz w:val="22"/>
          <w:szCs w:val="22"/>
        </w:rPr>
        <w:t>e</w:t>
      </w:r>
      <w:r w:rsidRPr="00D91655">
        <w:rPr>
          <w:sz w:val="22"/>
          <w:szCs w:val="22"/>
        </w:rPr>
        <w:t xml:space="preserve"> třemi úrovněmi oprávnění, např:</w:t>
      </w:r>
    </w:p>
    <w:p w14:paraId="02F4B70C" w14:textId="77777777" w:rsidR="002F35F5" w:rsidRPr="00D91655" w:rsidRDefault="002F35F5" w:rsidP="002F35F5">
      <w:pPr>
        <w:pStyle w:val="Odstavecseseznamem"/>
        <w:numPr>
          <w:ilvl w:val="0"/>
          <w:numId w:val="13"/>
        </w:numPr>
        <w:spacing w:before="60" w:line="240" w:lineRule="auto"/>
        <w:rPr>
          <w:rFonts w:ascii="Arial" w:hAnsi="Arial" w:cs="Arial"/>
        </w:rPr>
      </w:pPr>
      <w:r w:rsidRPr="00D91655">
        <w:rPr>
          <w:rFonts w:ascii="Arial" w:hAnsi="Arial" w:cs="Arial"/>
        </w:rPr>
        <w:t>administrátor – nejvyšší oprávnění (uživatelé, systémová nastavení),</w:t>
      </w:r>
    </w:p>
    <w:p w14:paraId="011EEBB4" w14:textId="77777777" w:rsidR="002F35F5" w:rsidRPr="00D91655" w:rsidRDefault="002F35F5" w:rsidP="002F35F5">
      <w:pPr>
        <w:pStyle w:val="Odstavecseseznamem"/>
        <w:numPr>
          <w:ilvl w:val="0"/>
          <w:numId w:val="13"/>
        </w:numPr>
        <w:spacing w:before="60" w:line="240" w:lineRule="auto"/>
        <w:rPr>
          <w:rFonts w:ascii="Arial" w:hAnsi="Arial" w:cs="Arial"/>
        </w:rPr>
      </w:pPr>
      <w:r w:rsidRPr="00D91655">
        <w:rPr>
          <w:rFonts w:ascii="Arial" w:hAnsi="Arial" w:cs="Arial"/>
        </w:rPr>
        <w:t>manažer – správa relací, zařízení, odbavení alarmů, SMS zprávy,</w:t>
      </w:r>
    </w:p>
    <w:p w14:paraId="1A450F8B" w14:textId="77777777" w:rsidR="002F35F5" w:rsidRPr="00D91655" w:rsidRDefault="002F35F5" w:rsidP="002F35F5">
      <w:pPr>
        <w:pStyle w:val="Odstavecseseznamem"/>
        <w:numPr>
          <w:ilvl w:val="0"/>
          <w:numId w:val="13"/>
        </w:numPr>
        <w:spacing w:before="60" w:line="240" w:lineRule="auto"/>
        <w:rPr>
          <w:rFonts w:ascii="Arial" w:hAnsi="Arial" w:cs="Arial"/>
        </w:rPr>
      </w:pPr>
      <w:r w:rsidRPr="00D91655">
        <w:rPr>
          <w:rFonts w:ascii="Arial" w:hAnsi="Arial" w:cs="Arial"/>
        </w:rPr>
        <w:t>uživatel – spouštění relací, přímé hlášení.</w:t>
      </w:r>
    </w:p>
    <w:p w14:paraId="667205FA" w14:textId="77777777" w:rsidR="00097615" w:rsidRPr="00D91655" w:rsidRDefault="00097615" w:rsidP="00030596">
      <w:pPr>
        <w:pStyle w:val="Odstavec"/>
        <w:ind w:firstLine="709"/>
        <w:jc w:val="both"/>
        <w:rPr>
          <w:sz w:val="22"/>
          <w:szCs w:val="22"/>
        </w:rPr>
      </w:pPr>
      <w:r w:rsidRPr="00D91655">
        <w:rPr>
          <w:sz w:val="22"/>
          <w:szCs w:val="22"/>
        </w:rPr>
        <w:t>Adresovatelnost vysílání od nejnižší úrovně představuj</w:t>
      </w:r>
      <w:r w:rsidR="00D04694">
        <w:rPr>
          <w:sz w:val="22"/>
          <w:szCs w:val="22"/>
        </w:rPr>
        <w:t xml:space="preserve">ící jednu akustickou jednotku </w:t>
      </w:r>
      <w:r w:rsidRPr="00D91655">
        <w:rPr>
          <w:sz w:val="22"/>
          <w:szCs w:val="22"/>
        </w:rPr>
        <w:t>až na skupinu akustických jednotek</w:t>
      </w:r>
      <w:r w:rsidR="00553B63">
        <w:rPr>
          <w:sz w:val="22"/>
          <w:szCs w:val="22"/>
        </w:rPr>
        <w:t>.</w:t>
      </w:r>
    </w:p>
    <w:p w14:paraId="3F5C47A1" w14:textId="77777777" w:rsidR="00097615" w:rsidRPr="00D91655" w:rsidRDefault="00097615" w:rsidP="00030596">
      <w:pPr>
        <w:pStyle w:val="Odstavec"/>
        <w:ind w:firstLine="709"/>
        <w:jc w:val="both"/>
        <w:rPr>
          <w:sz w:val="22"/>
          <w:szCs w:val="22"/>
        </w:rPr>
      </w:pPr>
      <w:r w:rsidRPr="00D91655">
        <w:rPr>
          <w:sz w:val="22"/>
          <w:szCs w:val="22"/>
        </w:rPr>
        <w:t>Spuštění varovných signálů dle standardizovaných požadavků HZS ČR.</w:t>
      </w:r>
    </w:p>
    <w:p w14:paraId="5234C88C" w14:textId="77777777" w:rsidR="00097615" w:rsidRPr="00D91655" w:rsidRDefault="00097615" w:rsidP="00030596">
      <w:pPr>
        <w:pStyle w:val="Odstavec"/>
        <w:ind w:firstLine="709"/>
        <w:jc w:val="both"/>
        <w:rPr>
          <w:sz w:val="22"/>
          <w:szCs w:val="22"/>
        </w:rPr>
      </w:pPr>
      <w:r w:rsidRPr="00D91655">
        <w:rPr>
          <w:sz w:val="22"/>
          <w:szCs w:val="22"/>
        </w:rPr>
        <w:t>Možnost odesílání krátkých textových zpráv SMS z ovládací aplikace na jedno konkrétní čí</w:t>
      </w:r>
      <w:r w:rsidR="000D68DE" w:rsidRPr="00D91655">
        <w:rPr>
          <w:sz w:val="22"/>
          <w:szCs w:val="22"/>
        </w:rPr>
        <w:t>slo nebo zvolenou skupinu čísel s možností předdefinování minimálně 20 skupin čísel pro odeslání zprávy.</w:t>
      </w:r>
    </w:p>
    <w:p w14:paraId="4DFE93A0" w14:textId="77777777" w:rsidR="00097615" w:rsidRPr="00D91655" w:rsidRDefault="008B0B42" w:rsidP="00030596">
      <w:pPr>
        <w:pStyle w:val="Odstavec"/>
        <w:ind w:firstLine="709"/>
        <w:jc w:val="both"/>
        <w:rPr>
          <w:sz w:val="22"/>
          <w:szCs w:val="22"/>
        </w:rPr>
      </w:pPr>
      <w:r w:rsidRPr="00D91655">
        <w:rPr>
          <w:sz w:val="22"/>
          <w:szCs w:val="22"/>
        </w:rPr>
        <w:t>V</w:t>
      </w:r>
      <w:r w:rsidR="00097615" w:rsidRPr="00D91655">
        <w:rPr>
          <w:sz w:val="22"/>
          <w:szCs w:val="22"/>
        </w:rPr>
        <w:t xml:space="preserve">ýběr </w:t>
      </w:r>
      <w:r w:rsidR="00D712CA">
        <w:rPr>
          <w:sz w:val="22"/>
          <w:szCs w:val="22"/>
        </w:rPr>
        <w:t>akustických</w:t>
      </w:r>
      <w:r w:rsidR="00097615" w:rsidRPr="00D91655">
        <w:rPr>
          <w:sz w:val="22"/>
          <w:szCs w:val="22"/>
        </w:rPr>
        <w:t xml:space="preserve"> </w:t>
      </w:r>
      <w:r w:rsidR="00F6040B" w:rsidRPr="00D91655">
        <w:rPr>
          <w:sz w:val="22"/>
          <w:szCs w:val="22"/>
        </w:rPr>
        <w:t xml:space="preserve">jednotek </w:t>
      </w:r>
      <w:r w:rsidR="00097615" w:rsidRPr="00D91655">
        <w:rPr>
          <w:sz w:val="22"/>
          <w:szCs w:val="22"/>
        </w:rPr>
        <w:t xml:space="preserve">nebo </w:t>
      </w:r>
      <w:r w:rsidR="00D712CA">
        <w:rPr>
          <w:sz w:val="22"/>
          <w:szCs w:val="22"/>
        </w:rPr>
        <w:t xml:space="preserve">jejich </w:t>
      </w:r>
      <w:r w:rsidR="00097615" w:rsidRPr="00D91655">
        <w:rPr>
          <w:sz w:val="22"/>
          <w:szCs w:val="22"/>
        </w:rPr>
        <w:t xml:space="preserve">skupin z mapového podkladu. </w:t>
      </w:r>
      <w:r w:rsidR="005B260F" w:rsidRPr="00D91655">
        <w:rPr>
          <w:sz w:val="22"/>
          <w:szCs w:val="22"/>
        </w:rPr>
        <w:t>Zde j</w:t>
      </w:r>
      <w:r w:rsidR="00097615" w:rsidRPr="00D91655">
        <w:rPr>
          <w:sz w:val="22"/>
          <w:szCs w:val="22"/>
        </w:rPr>
        <w:t>e kladen důraz na přehlednost a jednoduchost ovládání systému.</w:t>
      </w:r>
    </w:p>
    <w:p w14:paraId="3A724920" w14:textId="77777777" w:rsidR="000D68DE" w:rsidRPr="00D91655" w:rsidRDefault="000D68DE" w:rsidP="00030596">
      <w:pPr>
        <w:pStyle w:val="Odstavec"/>
        <w:ind w:firstLine="709"/>
        <w:jc w:val="both"/>
        <w:rPr>
          <w:sz w:val="22"/>
          <w:szCs w:val="22"/>
        </w:rPr>
      </w:pPr>
      <w:r w:rsidRPr="00D91655">
        <w:rPr>
          <w:sz w:val="22"/>
          <w:szCs w:val="22"/>
        </w:rPr>
        <w:lastRenderedPageBreak/>
        <w:t xml:space="preserve">Zaznamenání historie veškerých stavů a provedených hlášení v rozsahu: datum, čas, uživatel, provedená činnost. Tyto údaje </w:t>
      </w:r>
      <w:r w:rsidR="009A490F">
        <w:rPr>
          <w:sz w:val="22"/>
          <w:szCs w:val="22"/>
        </w:rPr>
        <w:t xml:space="preserve">je možné </w:t>
      </w:r>
      <w:r w:rsidRPr="00D91655">
        <w:rPr>
          <w:sz w:val="22"/>
          <w:szCs w:val="22"/>
        </w:rPr>
        <w:t xml:space="preserve">filtrovat dle potřeb </w:t>
      </w:r>
      <w:r w:rsidRPr="006B4674">
        <w:rPr>
          <w:sz w:val="22"/>
          <w:szCs w:val="22"/>
        </w:rPr>
        <w:t>uživatele pro dohledání co, kdy a kdo se systémem prováděl a jaké relace byly hlášeny možnost nastavení periodické diagnostiky akustických jednotek</w:t>
      </w:r>
      <w:r w:rsidR="006B4674">
        <w:rPr>
          <w:sz w:val="22"/>
          <w:szCs w:val="22"/>
        </w:rPr>
        <w:t>.</w:t>
      </w:r>
    </w:p>
    <w:p w14:paraId="4D6C2EF6" w14:textId="77777777" w:rsidR="000D68DE" w:rsidRPr="00D91655" w:rsidRDefault="006B4674" w:rsidP="00030596">
      <w:pPr>
        <w:pStyle w:val="Odstavec"/>
        <w:ind w:firstLine="709"/>
        <w:jc w:val="both"/>
        <w:rPr>
          <w:sz w:val="22"/>
          <w:szCs w:val="22"/>
        </w:rPr>
      </w:pPr>
      <w:r>
        <w:rPr>
          <w:sz w:val="22"/>
          <w:szCs w:val="22"/>
        </w:rPr>
        <w:t>P</w:t>
      </w:r>
      <w:r w:rsidR="000D68DE" w:rsidRPr="00D91655">
        <w:rPr>
          <w:sz w:val="22"/>
          <w:szCs w:val="22"/>
        </w:rPr>
        <w:t xml:space="preserve">rostřednictvím SW aplikace zobrazovat stav a provozuschopnost </w:t>
      </w:r>
      <w:r w:rsidR="00B8276A">
        <w:rPr>
          <w:sz w:val="22"/>
          <w:szCs w:val="22"/>
        </w:rPr>
        <w:t>KPV, případně KPM</w:t>
      </w:r>
      <w:r w:rsidR="00821573">
        <w:rPr>
          <w:sz w:val="22"/>
          <w:szCs w:val="22"/>
        </w:rPr>
        <w:t xml:space="preserve"> </w:t>
      </w:r>
      <w:r w:rsidR="00D00AB4">
        <w:rPr>
          <w:sz w:val="22"/>
          <w:szCs w:val="22"/>
        </w:rPr>
        <w:t>v mapovém GIS podkladu</w:t>
      </w:r>
      <w:r w:rsidR="00F17D6A">
        <w:rPr>
          <w:sz w:val="22"/>
          <w:szCs w:val="22"/>
        </w:rPr>
        <w:t xml:space="preserve"> (pokud ho město využívá)</w:t>
      </w:r>
      <w:r w:rsidR="00D00AB4">
        <w:rPr>
          <w:sz w:val="22"/>
          <w:szCs w:val="22"/>
        </w:rPr>
        <w:t>.</w:t>
      </w:r>
    </w:p>
    <w:p w14:paraId="4A526124" w14:textId="77777777" w:rsidR="00097615" w:rsidRPr="00B538F8" w:rsidRDefault="008D2D62" w:rsidP="008279BB">
      <w:pPr>
        <w:pStyle w:val="Odstavec"/>
        <w:ind w:firstLine="709"/>
        <w:jc w:val="both"/>
        <w:rPr>
          <w:sz w:val="22"/>
          <w:szCs w:val="22"/>
        </w:rPr>
      </w:pPr>
      <w:r w:rsidRPr="00D91655">
        <w:rPr>
          <w:sz w:val="22"/>
          <w:szCs w:val="22"/>
        </w:rPr>
        <w:t>SW propojení</w:t>
      </w:r>
      <w:r w:rsidR="00520B61" w:rsidRPr="00D91655">
        <w:rPr>
          <w:sz w:val="22"/>
          <w:szCs w:val="22"/>
        </w:rPr>
        <w:t xml:space="preserve"> </w:t>
      </w:r>
      <w:r w:rsidR="00097615" w:rsidRPr="00D91655">
        <w:rPr>
          <w:sz w:val="22"/>
          <w:szCs w:val="22"/>
        </w:rPr>
        <w:t>s aplikace</w:t>
      </w:r>
      <w:r w:rsidR="002A520D" w:rsidRPr="00D91655">
        <w:rPr>
          <w:sz w:val="22"/>
          <w:szCs w:val="22"/>
        </w:rPr>
        <w:t>mi digitálních povodňových plánů</w:t>
      </w:r>
      <w:r w:rsidR="00097615" w:rsidRPr="00D91655">
        <w:rPr>
          <w:sz w:val="22"/>
          <w:szCs w:val="22"/>
        </w:rPr>
        <w:t xml:space="preserve"> (</w:t>
      </w:r>
      <w:r w:rsidRPr="00D91655">
        <w:rPr>
          <w:sz w:val="22"/>
          <w:szCs w:val="22"/>
        </w:rPr>
        <w:t>dPP) pro účely integrace, pomocí</w:t>
      </w:r>
      <w:r w:rsidR="00097615" w:rsidRPr="00D91655">
        <w:rPr>
          <w:sz w:val="22"/>
          <w:szCs w:val="22"/>
        </w:rPr>
        <w:t xml:space="preserve"> webových</w:t>
      </w:r>
      <w:r w:rsidRPr="00D91655">
        <w:rPr>
          <w:sz w:val="22"/>
          <w:szCs w:val="22"/>
        </w:rPr>
        <w:t xml:space="preserve"> komunikačních protokolů</w:t>
      </w:r>
      <w:r w:rsidR="00097615" w:rsidRPr="00D91655">
        <w:rPr>
          <w:sz w:val="22"/>
          <w:szCs w:val="22"/>
        </w:rPr>
        <w:t>. Minimální rozsah této integrace je zobrazení výšky vodní hladiny</w:t>
      </w:r>
      <w:r w:rsidR="001A75A4" w:rsidRPr="00D91655">
        <w:rPr>
          <w:sz w:val="22"/>
          <w:szCs w:val="22"/>
        </w:rPr>
        <w:t>, množství srážek</w:t>
      </w:r>
      <w:r w:rsidR="00097615" w:rsidRPr="00D91655">
        <w:rPr>
          <w:sz w:val="22"/>
          <w:szCs w:val="22"/>
        </w:rPr>
        <w:t xml:space="preserve"> a diagnostiky </w:t>
      </w:r>
      <w:r w:rsidR="00D712CA">
        <w:rPr>
          <w:sz w:val="22"/>
          <w:szCs w:val="22"/>
        </w:rPr>
        <w:t>akustických jednotek</w:t>
      </w:r>
      <w:r w:rsidRPr="00D91655">
        <w:rPr>
          <w:sz w:val="22"/>
          <w:szCs w:val="22"/>
        </w:rPr>
        <w:t xml:space="preserve"> pomocí hypertextových odkazů</w:t>
      </w:r>
      <w:r w:rsidR="00097615" w:rsidRPr="00D91655">
        <w:rPr>
          <w:sz w:val="22"/>
          <w:szCs w:val="22"/>
        </w:rPr>
        <w:t xml:space="preserve"> v internetovém prohlížeči na webové stránce.</w:t>
      </w:r>
      <w:r w:rsidR="00097615" w:rsidRPr="008279BB">
        <w:rPr>
          <w:b/>
          <w:sz w:val="22"/>
          <w:szCs w:val="22"/>
        </w:rPr>
        <w:t xml:space="preserve"> </w:t>
      </w:r>
      <w:r w:rsidR="008E65EF" w:rsidRPr="008A516E">
        <w:rPr>
          <w:bCs/>
          <w:sz w:val="22"/>
          <w:szCs w:val="22"/>
        </w:rPr>
        <w:t xml:space="preserve">Provázání systému VIS s dPP pro jednotlivé koncové prvky systému </w:t>
      </w:r>
      <w:r w:rsidR="009A490F" w:rsidRPr="008A516E">
        <w:rPr>
          <w:bCs/>
          <w:sz w:val="22"/>
          <w:szCs w:val="22"/>
        </w:rPr>
        <w:t xml:space="preserve">je </w:t>
      </w:r>
      <w:r w:rsidR="008E65EF" w:rsidRPr="008A516E">
        <w:rPr>
          <w:bCs/>
          <w:sz w:val="22"/>
          <w:szCs w:val="22"/>
        </w:rPr>
        <w:t>včetně automatické změny jejich aktuálního provozního stavu v dPP – viz Příručka OPŽP 2015, kapitola 7.6 Požadavky na provázání VIS, LVS a dPP.</w:t>
      </w:r>
    </w:p>
    <w:p w14:paraId="556590BF" w14:textId="77777777" w:rsidR="00AF0335" w:rsidRPr="00AF0335" w:rsidRDefault="008A516E" w:rsidP="00030596">
      <w:pPr>
        <w:pStyle w:val="Odstavec"/>
        <w:ind w:firstLine="709"/>
        <w:jc w:val="both"/>
        <w:rPr>
          <w:sz w:val="22"/>
          <w:szCs w:val="22"/>
        </w:rPr>
      </w:pPr>
      <w:r>
        <w:rPr>
          <w:sz w:val="22"/>
          <w:szCs w:val="22"/>
        </w:rPr>
        <w:t>A</w:t>
      </w:r>
      <w:r w:rsidR="00AF0335" w:rsidRPr="00AF0335">
        <w:rPr>
          <w:sz w:val="22"/>
          <w:szCs w:val="22"/>
        </w:rPr>
        <w:t>utomatický export naměřených dat úrovní hladin včetně stavu jednotek do web prostředí tak, aby bylo možné je sledovat i na webovém prohlížeči mimo řídící pracoviště. Současně je požadováno propojení dat do systému POVIS a to exportem naměřených dat pro konkrétní zobrazení velikosti hladin přímo v části POVISu.</w:t>
      </w:r>
    </w:p>
    <w:p w14:paraId="346ED417" w14:textId="77777777" w:rsidR="00097615" w:rsidRPr="00D91655" w:rsidRDefault="001A75A4" w:rsidP="00030596">
      <w:pPr>
        <w:pStyle w:val="Odstavec"/>
        <w:ind w:firstLine="709"/>
        <w:jc w:val="both"/>
        <w:rPr>
          <w:sz w:val="22"/>
          <w:szCs w:val="22"/>
        </w:rPr>
      </w:pPr>
      <w:r w:rsidRPr="00D91655">
        <w:rPr>
          <w:sz w:val="22"/>
          <w:szCs w:val="22"/>
        </w:rPr>
        <w:t>N</w:t>
      </w:r>
      <w:r w:rsidR="00097615" w:rsidRPr="00D91655">
        <w:rPr>
          <w:sz w:val="22"/>
          <w:szCs w:val="22"/>
        </w:rPr>
        <w:t>astavení periodické diagnostiky koncových prvků varování (</w:t>
      </w:r>
      <w:r w:rsidR="00B8276A">
        <w:rPr>
          <w:sz w:val="22"/>
          <w:szCs w:val="22"/>
        </w:rPr>
        <w:t>KPV)</w:t>
      </w:r>
      <w:r w:rsidR="008A516E">
        <w:rPr>
          <w:sz w:val="22"/>
          <w:szCs w:val="22"/>
        </w:rPr>
        <w:t>.</w:t>
      </w:r>
    </w:p>
    <w:p w14:paraId="1ACB54FE" w14:textId="77777777" w:rsidR="00097615" w:rsidRPr="00D91655" w:rsidRDefault="005B260F" w:rsidP="00030596">
      <w:pPr>
        <w:pStyle w:val="Odstavec"/>
        <w:ind w:firstLine="709"/>
        <w:jc w:val="both"/>
        <w:rPr>
          <w:sz w:val="22"/>
          <w:szCs w:val="22"/>
        </w:rPr>
      </w:pPr>
      <w:r w:rsidRPr="00D91655">
        <w:rPr>
          <w:sz w:val="22"/>
          <w:szCs w:val="22"/>
        </w:rPr>
        <w:t>Za</w:t>
      </w:r>
      <w:r w:rsidR="00D56C11" w:rsidRPr="00D91655">
        <w:rPr>
          <w:sz w:val="22"/>
          <w:szCs w:val="22"/>
        </w:rPr>
        <w:t>znamenávání</w:t>
      </w:r>
      <w:r w:rsidR="00097615" w:rsidRPr="00D91655">
        <w:rPr>
          <w:sz w:val="22"/>
          <w:szCs w:val="22"/>
        </w:rPr>
        <w:t xml:space="preserve"> historie odesílaných SMS zpráv a doručenek v ovládací aplikaci s možností filtrace údajů.</w:t>
      </w:r>
    </w:p>
    <w:p w14:paraId="05885790" w14:textId="77777777" w:rsidR="00A9645C" w:rsidRPr="00D91655" w:rsidRDefault="00A9645C" w:rsidP="00030596">
      <w:pPr>
        <w:pStyle w:val="Odstavec"/>
        <w:ind w:firstLine="709"/>
        <w:jc w:val="both"/>
        <w:rPr>
          <w:sz w:val="22"/>
          <w:szCs w:val="22"/>
        </w:rPr>
      </w:pPr>
      <w:r w:rsidRPr="00D91655">
        <w:rPr>
          <w:sz w:val="22"/>
          <w:szCs w:val="22"/>
        </w:rPr>
        <w:t xml:space="preserve">Při vstupu oprávněných osob do VIS prostřednictvím GSM sítě </w:t>
      </w:r>
      <w:r w:rsidR="009A490F">
        <w:rPr>
          <w:sz w:val="22"/>
          <w:szCs w:val="22"/>
        </w:rPr>
        <w:t>systém</w:t>
      </w:r>
      <w:r w:rsidRPr="00D91655">
        <w:rPr>
          <w:sz w:val="22"/>
          <w:szCs w:val="22"/>
        </w:rPr>
        <w:t xml:space="preserve"> zaznamená</w:t>
      </w:r>
      <w:r w:rsidR="009A490F">
        <w:rPr>
          <w:sz w:val="22"/>
          <w:szCs w:val="22"/>
        </w:rPr>
        <w:t>vá</w:t>
      </w:r>
      <w:r w:rsidRPr="00D91655">
        <w:rPr>
          <w:sz w:val="22"/>
          <w:szCs w:val="22"/>
        </w:rPr>
        <w:t xml:space="preserve"> přístupy přes GSM se zanesením čísla uživatele a zvoleného čísla oblasti s možností filtrace údajů. Před hlasovým prostupem GSM telefonu </w:t>
      </w:r>
      <w:r w:rsidR="009A490F">
        <w:rPr>
          <w:sz w:val="22"/>
          <w:szCs w:val="22"/>
        </w:rPr>
        <w:t>je</w:t>
      </w:r>
      <w:r w:rsidRPr="00D91655">
        <w:rPr>
          <w:sz w:val="22"/>
          <w:szCs w:val="22"/>
        </w:rPr>
        <w:t xml:space="preserve"> zajištěna možnost automatické reprodukce úvodní znělky.</w:t>
      </w:r>
    </w:p>
    <w:p w14:paraId="5A93E722" w14:textId="77777777" w:rsidR="00006418" w:rsidRPr="00040D2D" w:rsidRDefault="00006418" w:rsidP="00030596">
      <w:pPr>
        <w:pStyle w:val="Odstavec"/>
        <w:ind w:firstLine="709"/>
        <w:jc w:val="both"/>
        <w:rPr>
          <w:sz w:val="22"/>
          <w:szCs w:val="22"/>
        </w:rPr>
      </w:pPr>
      <w:r w:rsidRPr="00040D2D">
        <w:rPr>
          <w:sz w:val="22"/>
          <w:szCs w:val="22"/>
        </w:rPr>
        <w:t>Možnost aktivace přednastavené skupiny adresátů SMS sledováním potvrzení dostupnosti adresátů. Pokud adresát zprávu nepotvrdí nebo pošle odpověď Nedostupný – zajistit automatické přeposlání SMS zpráv</w:t>
      </w:r>
      <w:r w:rsidR="00B8276A">
        <w:rPr>
          <w:sz w:val="22"/>
          <w:szCs w:val="22"/>
        </w:rPr>
        <w:t>y</w:t>
      </w:r>
      <w:r w:rsidRPr="00040D2D">
        <w:rPr>
          <w:sz w:val="22"/>
          <w:szCs w:val="22"/>
        </w:rPr>
        <w:t xml:space="preserve"> na jeho určeného zástupce. Celé tento režim musí být zapsaný do historie systému s možností zpětné analýzy a exportu události.</w:t>
      </w:r>
    </w:p>
    <w:p w14:paraId="7716E98D" w14:textId="77777777" w:rsidR="00097615" w:rsidRPr="00D91655" w:rsidRDefault="00105ABF" w:rsidP="00030596">
      <w:pPr>
        <w:pStyle w:val="Odstavec"/>
        <w:ind w:firstLine="709"/>
        <w:jc w:val="both"/>
        <w:rPr>
          <w:sz w:val="22"/>
          <w:szCs w:val="22"/>
        </w:rPr>
      </w:pPr>
      <w:r w:rsidRPr="00D91655">
        <w:rPr>
          <w:sz w:val="22"/>
          <w:szCs w:val="22"/>
        </w:rPr>
        <w:t>Zobrazení</w:t>
      </w:r>
      <w:r w:rsidR="00097615" w:rsidRPr="00D91655">
        <w:rPr>
          <w:sz w:val="22"/>
          <w:szCs w:val="22"/>
        </w:rPr>
        <w:t xml:space="preserve"> stav</w:t>
      </w:r>
      <w:r w:rsidRPr="00D91655">
        <w:rPr>
          <w:sz w:val="22"/>
          <w:szCs w:val="22"/>
        </w:rPr>
        <w:t>u</w:t>
      </w:r>
      <w:r w:rsidR="00097615" w:rsidRPr="00D91655">
        <w:rPr>
          <w:sz w:val="22"/>
          <w:szCs w:val="22"/>
        </w:rPr>
        <w:t xml:space="preserve"> </w:t>
      </w:r>
      <w:r w:rsidR="00D712CA">
        <w:rPr>
          <w:sz w:val="22"/>
          <w:szCs w:val="22"/>
        </w:rPr>
        <w:t>akustických</w:t>
      </w:r>
      <w:r w:rsidR="00097615" w:rsidRPr="00D91655">
        <w:rPr>
          <w:sz w:val="22"/>
          <w:szCs w:val="22"/>
        </w:rPr>
        <w:t xml:space="preserve"> jednotek i obousměrných jednotek měření hladin z vybrané lokality na mapovém podkladu i ve webovém prostředí – www prohlížeči.</w:t>
      </w:r>
    </w:p>
    <w:p w14:paraId="450ABD22" w14:textId="77777777" w:rsidR="00F3128E" w:rsidRPr="00D91655" w:rsidRDefault="00F3128E" w:rsidP="00030596">
      <w:pPr>
        <w:pStyle w:val="Odstavec"/>
        <w:ind w:firstLine="709"/>
        <w:jc w:val="both"/>
        <w:rPr>
          <w:sz w:val="22"/>
          <w:szCs w:val="22"/>
        </w:rPr>
      </w:pPr>
      <w:r w:rsidRPr="00D91655">
        <w:rPr>
          <w:sz w:val="22"/>
          <w:szCs w:val="22"/>
        </w:rPr>
        <w:t xml:space="preserve">Integrace stávajících vodních profilů </w:t>
      </w:r>
      <w:r w:rsidR="009A490F">
        <w:rPr>
          <w:sz w:val="22"/>
          <w:szCs w:val="22"/>
        </w:rPr>
        <w:t>ČHMÚ, Povodí</w:t>
      </w:r>
      <w:r w:rsidR="00821573">
        <w:rPr>
          <w:sz w:val="22"/>
          <w:szCs w:val="22"/>
        </w:rPr>
        <w:t xml:space="preserve">, případně jiných institucí </w:t>
      </w:r>
      <w:r w:rsidR="00061CE9" w:rsidRPr="00D91655">
        <w:rPr>
          <w:sz w:val="22"/>
          <w:szCs w:val="22"/>
        </w:rPr>
        <w:t>a zobrazení jejich stavu v </w:t>
      </w:r>
      <w:r w:rsidR="006A1948">
        <w:rPr>
          <w:sz w:val="22"/>
          <w:szCs w:val="22"/>
        </w:rPr>
        <w:t>SW</w:t>
      </w:r>
      <w:r w:rsidR="00061CE9" w:rsidRPr="00D91655">
        <w:rPr>
          <w:sz w:val="22"/>
          <w:szCs w:val="22"/>
        </w:rPr>
        <w:t xml:space="preserve"> aplikaci.</w:t>
      </w:r>
    </w:p>
    <w:p w14:paraId="4806A561" w14:textId="77777777" w:rsidR="00405020" w:rsidRPr="00D91655" w:rsidRDefault="00405020" w:rsidP="00030596">
      <w:pPr>
        <w:pStyle w:val="Odstavec"/>
        <w:ind w:firstLine="709"/>
        <w:jc w:val="both"/>
        <w:rPr>
          <w:sz w:val="22"/>
          <w:szCs w:val="22"/>
        </w:rPr>
      </w:pPr>
      <w:r w:rsidRPr="00D91655">
        <w:rPr>
          <w:sz w:val="22"/>
          <w:szCs w:val="22"/>
        </w:rPr>
        <w:t xml:space="preserve">Aplikace </w:t>
      </w:r>
      <w:r w:rsidR="008A516E">
        <w:rPr>
          <w:sz w:val="22"/>
          <w:szCs w:val="22"/>
        </w:rPr>
        <w:t>bude poskytovat</w:t>
      </w:r>
      <w:r w:rsidRPr="00D91655">
        <w:rPr>
          <w:sz w:val="22"/>
          <w:szCs w:val="22"/>
        </w:rPr>
        <w:t xml:space="preserve"> možnost zobrazení uživatelem vybraných čidel hladin v jednom okně v měnitelném časovém intervalu pro analýzu a predikci při povodňových událostech.</w:t>
      </w:r>
    </w:p>
    <w:p w14:paraId="420366E2" w14:textId="77777777" w:rsidR="00405020" w:rsidRPr="00D91655" w:rsidRDefault="00405020" w:rsidP="00030596">
      <w:pPr>
        <w:pStyle w:val="Odstavec"/>
        <w:ind w:firstLine="709"/>
        <w:jc w:val="both"/>
        <w:rPr>
          <w:sz w:val="22"/>
          <w:szCs w:val="22"/>
        </w:rPr>
      </w:pPr>
      <w:r w:rsidRPr="00D91655">
        <w:rPr>
          <w:sz w:val="22"/>
          <w:szCs w:val="22"/>
        </w:rPr>
        <w:t xml:space="preserve">Integrovaná hladinová čidla </w:t>
      </w:r>
      <w:r w:rsidR="00821573">
        <w:rPr>
          <w:sz w:val="22"/>
          <w:szCs w:val="22"/>
        </w:rPr>
        <w:t xml:space="preserve">třetích stran </w:t>
      </w:r>
      <w:r w:rsidR="009A490F">
        <w:rPr>
          <w:sz w:val="22"/>
          <w:szCs w:val="22"/>
        </w:rPr>
        <w:t>jsou</w:t>
      </w:r>
      <w:r w:rsidRPr="00D91655">
        <w:rPr>
          <w:sz w:val="22"/>
          <w:szCs w:val="22"/>
        </w:rPr>
        <w:t xml:space="preserve"> součástí jedné ovládací aplikace varovného systému</w:t>
      </w:r>
      <w:r w:rsidR="002A5B50">
        <w:rPr>
          <w:sz w:val="22"/>
          <w:szCs w:val="22"/>
        </w:rPr>
        <w:t>, což umožňuje přehlednost a rychlou orientaci.</w:t>
      </w:r>
    </w:p>
    <w:p w14:paraId="178ED47B" w14:textId="77777777" w:rsidR="00B90315" w:rsidRPr="00D91655" w:rsidRDefault="00B90315" w:rsidP="00030596">
      <w:pPr>
        <w:pStyle w:val="Odstavec"/>
        <w:ind w:firstLine="709"/>
        <w:jc w:val="both"/>
        <w:rPr>
          <w:sz w:val="22"/>
          <w:szCs w:val="22"/>
        </w:rPr>
      </w:pPr>
      <w:r w:rsidRPr="00B90315">
        <w:rPr>
          <w:sz w:val="22"/>
          <w:szCs w:val="22"/>
        </w:rPr>
        <w:t>Aplikace musí umožnovat plnohodnotné vzdálené ovládání celého systému, včetně přípravy relace, odvysílaní relace, funkce převodu textu na řeč, zobrazení diagnostiky celého systému, možnosti dotazu na diagnostiku systému, odesílaní SMS, emailu, zobrazení hladinových, srážkoměrných čidel</w:t>
      </w:r>
      <w:r>
        <w:rPr>
          <w:sz w:val="22"/>
          <w:szCs w:val="22"/>
        </w:rPr>
        <w:t>.</w:t>
      </w:r>
    </w:p>
    <w:p w14:paraId="5D7A2722" w14:textId="77777777" w:rsidR="00405020" w:rsidRPr="008A516E" w:rsidRDefault="008E65EF" w:rsidP="00030596">
      <w:pPr>
        <w:pStyle w:val="Odstavec"/>
        <w:ind w:firstLine="709"/>
        <w:jc w:val="both"/>
        <w:rPr>
          <w:bCs/>
          <w:sz w:val="22"/>
          <w:szCs w:val="22"/>
        </w:rPr>
      </w:pPr>
      <w:r w:rsidRPr="008A516E">
        <w:rPr>
          <w:bCs/>
          <w:sz w:val="22"/>
          <w:szCs w:val="22"/>
        </w:rPr>
        <w:t xml:space="preserve">Pro ovládání VIS ze vzdálené lokality není </w:t>
      </w:r>
      <w:r w:rsidR="002A5B50" w:rsidRPr="008A516E">
        <w:rPr>
          <w:bCs/>
          <w:sz w:val="22"/>
          <w:szCs w:val="22"/>
        </w:rPr>
        <w:t>doporučeno z důvodu bezpečnosti</w:t>
      </w:r>
      <w:r w:rsidRPr="008A516E">
        <w:rPr>
          <w:bCs/>
          <w:sz w:val="22"/>
          <w:szCs w:val="22"/>
        </w:rPr>
        <w:t xml:space="preserve"> používat aplikace na bázi ovládání vzdálených ploch typu TeamViewer, VNC, a podobných.</w:t>
      </w:r>
    </w:p>
    <w:p w14:paraId="323C22E3" w14:textId="77777777" w:rsidR="003D36A6" w:rsidRPr="003D36A6" w:rsidRDefault="008E65EF" w:rsidP="00030596">
      <w:pPr>
        <w:pStyle w:val="Odstavec"/>
        <w:ind w:firstLine="709"/>
        <w:jc w:val="both"/>
        <w:rPr>
          <w:sz w:val="22"/>
          <w:szCs w:val="22"/>
        </w:rPr>
      </w:pPr>
      <w:r w:rsidRPr="002A5B50">
        <w:rPr>
          <w:sz w:val="22"/>
          <w:szCs w:val="22"/>
        </w:rPr>
        <w:t xml:space="preserve">Vzdálený klient </w:t>
      </w:r>
      <w:r w:rsidR="008A516E">
        <w:rPr>
          <w:sz w:val="22"/>
          <w:szCs w:val="22"/>
        </w:rPr>
        <w:t xml:space="preserve">bude </w:t>
      </w:r>
      <w:r w:rsidR="002A5B50" w:rsidRPr="002A5B50">
        <w:rPr>
          <w:sz w:val="22"/>
          <w:szCs w:val="22"/>
        </w:rPr>
        <w:t>obsa</w:t>
      </w:r>
      <w:r w:rsidR="008A516E">
        <w:rPr>
          <w:sz w:val="22"/>
          <w:szCs w:val="22"/>
        </w:rPr>
        <w:t>hovat</w:t>
      </w:r>
      <w:r w:rsidR="00CA51CD" w:rsidRPr="002A5B50">
        <w:rPr>
          <w:sz w:val="22"/>
          <w:szCs w:val="22"/>
        </w:rPr>
        <w:t xml:space="preserve"> všechny funkcionality, </w:t>
      </w:r>
      <w:r w:rsidRPr="002A5B50">
        <w:rPr>
          <w:sz w:val="22"/>
          <w:szCs w:val="22"/>
        </w:rPr>
        <w:t>které jsou provozované na hlavním řídícím pracovišti,</w:t>
      </w:r>
      <w:r w:rsidRPr="008E65EF">
        <w:rPr>
          <w:sz w:val="22"/>
          <w:szCs w:val="22"/>
        </w:rPr>
        <w:t xml:space="preserve"> a to včetně přímého hlasového hlášení přenášeného ONLINE pomocí datové sítě mezi vzdáleným klientem a řídícím serverem.</w:t>
      </w:r>
    </w:p>
    <w:p w14:paraId="481328A5" w14:textId="77777777" w:rsidR="00097615" w:rsidRPr="009D4523" w:rsidRDefault="00105ABF" w:rsidP="009D4523">
      <w:pPr>
        <w:pStyle w:val="Odstavec"/>
        <w:ind w:firstLine="709"/>
        <w:jc w:val="both"/>
        <w:rPr>
          <w:sz w:val="22"/>
          <w:szCs w:val="22"/>
        </w:rPr>
      </w:pPr>
      <w:r w:rsidRPr="00D91655">
        <w:rPr>
          <w:sz w:val="22"/>
          <w:szCs w:val="22"/>
        </w:rPr>
        <w:t>Automatické odesílání</w:t>
      </w:r>
      <w:r w:rsidR="00097615" w:rsidRPr="00D91655">
        <w:rPr>
          <w:sz w:val="22"/>
          <w:szCs w:val="22"/>
        </w:rPr>
        <w:t xml:space="preserve"> SMS zpráv</w:t>
      </w:r>
      <w:r w:rsidR="00520B61" w:rsidRPr="00D91655">
        <w:rPr>
          <w:sz w:val="22"/>
          <w:szCs w:val="22"/>
        </w:rPr>
        <w:t>y</w:t>
      </w:r>
      <w:r w:rsidR="00097615" w:rsidRPr="00D91655">
        <w:rPr>
          <w:sz w:val="22"/>
          <w:szCs w:val="22"/>
        </w:rPr>
        <w:t xml:space="preserve"> ze systému na přednastavené skupiny adresátů při těchto událostech:</w:t>
      </w:r>
    </w:p>
    <w:p w14:paraId="220B150A" w14:textId="77777777" w:rsidR="00006418" w:rsidRPr="00D91655" w:rsidRDefault="00006418" w:rsidP="00E140A8">
      <w:pPr>
        <w:pStyle w:val="Odstavecseseznamem1"/>
        <w:numPr>
          <w:ilvl w:val="1"/>
          <w:numId w:val="11"/>
        </w:numPr>
        <w:spacing w:line="280" w:lineRule="atLeast"/>
        <w:rPr>
          <w:rFonts w:ascii="Arial" w:hAnsi="Arial" w:cs="Arial"/>
          <w:bCs/>
        </w:rPr>
      </w:pPr>
      <w:r w:rsidRPr="00D91655">
        <w:rPr>
          <w:rFonts w:ascii="Arial" w:hAnsi="Arial" w:cs="Arial"/>
          <w:bCs/>
        </w:rPr>
        <w:t>Při zahájení vysílání relace.</w:t>
      </w:r>
    </w:p>
    <w:p w14:paraId="1E32E4F8" w14:textId="77777777" w:rsidR="00097615" w:rsidRPr="00D91655" w:rsidRDefault="00097615" w:rsidP="00E140A8">
      <w:pPr>
        <w:pStyle w:val="Odstavecseseznamem1"/>
        <w:numPr>
          <w:ilvl w:val="1"/>
          <w:numId w:val="11"/>
        </w:numPr>
        <w:spacing w:line="280" w:lineRule="atLeast"/>
        <w:rPr>
          <w:rFonts w:ascii="Arial" w:hAnsi="Arial" w:cs="Arial"/>
          <w:bCs/>
        </w:rPr>
      </w:pPr>
      <w:r w:rsidRPr="00D91655">
        <w:rPr>
          <w:rFonts w:ascii="Arial" w:hAnsi="Arial" w:cs="Arial"/>
          <w:bCs/>
        </w:rPr>
        <w:t xml:space="preserve">Vyhlášení poplachu systému VIS od </w:t>
      </w:r>
      <w:r w:rsidR="00B07BD9">
        <w:rPr>
          <w:rFonts w:ascii="Arial" w:hAnsi="Arial" w:cs="Arial"/>
          <w:bCs/>
        </w:rPr>
        <w:t>JSVV</w:t>
      </w:r>
      <w:r w:rsidR="00105ABF" w:rsidRPr="00D91655">
        <w:rPr>
          <w:rFonts w:ascii="Arial" w:hAnsi="Arial" w:cs="Arial"/>
          <w:bCs/>
        </w:rPr>
        <w:t>.</w:t>
      </w:r>
    </w:p>
    <w:p w14:paraId="2186CABF" w14:textId="77777777" w:rsidR="00097615" w:rsidRPr="00D91655" w:rsidRDefault="00097615" w:rsidP="00E140A8">
      <w:pPr>
        <w:pStyle w:val="Odstavecseseznamem1"/>
        <w:numPr>
          <w:ilvl w:val="1"/>
          <w:numId w:val="11"/>
        </w:numPr>
        <w:spacing w:line="280" w:lineRule="atLeast"/>
        <w:rPr>
          <w:rFonts w:ascii="Arial" w:hAnsi="Arial" w:cs="Arial"/>
          <w:bCs/>
        </w:rPr>
      </w:pPr>
      <w:r w:rsidRPr="00D91655">
        <w:rPr>
          <w:rFonts w:ascii="Arial" w:hAnsi="Arial" w:cs="Arial"/>
          <w:bCs/>
        </w:rPr>
        <w:t>Napadením, zcizením či otevřením víka akustické jednotky</w:t>
      </w:r>
      <w:r w:rsidR="00105ABF" w:rsidRPr="00D91655">
        <w:rPr>
          <w:rFonts w:ascii="Arial" w:hAnsi="Arial" w:cs="Arial"/>
          <w:bCs/>
        </w:rPr>
        <w:t>.</w:t>
      </w:r>
    </w:p>
    <w:p w14:paraId="4B1CD442" w14:textId="77777777" w:rsidR="00097615" w:rsidRPr="00D91655" w:rsidRDefault="00097615" w:rsidP="00E140A8">
      <w:pPr>
        <w:pStyle w:val="Odstavecseseznamem1"/>
        <w:numPr>
          <w:ilvl w:val="1"/>
          <w:numId w:val="11"/>
        </w:numPr>
        <w:spacing w:line="280" w:lineRule="atLeast"/>
        <w:rPr>
          <w:rFonts w:ascii="Arial" w:hAnsi="Arial" w:cs="Arial"/>
          <w:bCs/>
        </w:rPr>
      </w:pPr>
      <w:r w:rsidRPr="00D91655">
        <w:rPr>
          <w:rFonts w:ascii="Arial" w:hAnsi="Arial" w:cs="Arial"/>
          <w:bCs/>
        </w:rPr>
        <w:t>Napadením, zcizením, přerušením vedení k měřícímu čidlu či otevřením víka akustické jednotky.</w:t>
      </w:r>
    </w:p>
    <w:p w14:paraId="2C07BDC5" w14:textId="77777777" w:rsidR="0044303D" w:rsidRPr="00930F66" w:rsidRDefault="00097615" w:rsidP="00E75655">
      <w:pPr>
        <w:pStyle w:val="Odstavecseseznamem1"/>
        <w:numPr>
          <w:ilvl w:val="1"/>
          <w:numId w:val="11"/>
        </w:numPr>
        <w:spacing w:after="120" w:line="280" w:lineRule="atLeast"/>
        <w:ind w:left="1434" w:hanging="357"/>
        <w:rPr>
          <w:rFonts w:ascii="Arial" w:hAnsi="Arial" w:cs="Arial"/>
          <w:b/>
        </w:rPr>
      </w:pPr>
      <w:r w:rsidRPr="00D91655">
        <w:rPr>
          <w:rFonts w:ascii="Arial" w:hAnsi="Arial" w:cs="Arial"/>
          <w:bCs/>
        </w:rPr>
        <w:lastRenderedPageBreak/>
        <w:t xml:space="preserve">Při poklesu velikosti napájecího napětí baterie konkrétní obousměrné jednotky pod nastavenou hodnotu s uvedením, o kterou jednotku se jedná. </w:t>
      </w:r>
    </w:p>
    <w:p w14:paraId="40080795" w14:textId="77777777" w:rsidR="00A90158" w:rsidRPr="00CA51CD" w:rsidRDefault="007569DA" w:rsidP="00CA51CD">
      <w:pPr>
        <w:pStyle w:val="Odstavec"/>
        <w:ind w:firstLine="709"/>
        <w:jc w:val="both"/>
        <w:rPr>
          <w:sz w:val="22"/>
          <w:szCs w:val="22"/>
        </w:rPr>
      </w:pPr>
      <w:r>
        <w:rPr>
          <w:sz w:val="22"/>
          <w:szCs w:val="22"/>
        </w:rPr>
        <w:t>Další požadavky jsou dané Technickou specifikací, která bude přílohou Zadávací dokumentace.</w:t>
      </w:r>
    </w:p>
    <w:p w14:paraId="0F17B0E1" w14:textId="77777777" w:rsidR="000F1916" w:rsidRPr="000A7568" w:rsidRDefault="000F1916" w:rsidP="000A7568">
      <w:pPr>
        <w:pStyle w:val="N3"/>
        <w:numPr>
          <w:ilvl w:val="2"/>
          <w:numId w:val="2"/>
        </w:numPr>
        <w:tabs>
          <w:tab w:val="clear" w:pos="851"/>
          <w:tab w:val="clear" w:pos="1004"/>
          <w:tab w:val="left" w:pos="1134"/>
        </w:tabs>
      </w:pPr>
      <w:bookmarkStart w:id="82" w:name="_Toc27053210"/>
      <w:r w:rsidRPr="000A7568">
        <w:t>Požadavky na spouštění relací</w:t>
      </w:r>
      <w:bookmarkEnd w:id="82"/>
    </w:p>
    <w:p w14:paraId="1AE961BC" w14:textId="77777777" w:rsidR="000F1916" w:rsidRPr="00A33E00" w:rsidRDefault="000F1916" w:rsidP="00A33E00">
      <w:pPr>
        <w:pStyle w:val="Odstavec"/>
        <w:ind w:firstLine="709"/>
        <w:jc w:val="both"/>
        <w:rPr>
          <w:sz w:val="22"/>
          <w:szCs w:val="22"/>
        </w:rPr>
      </w:pPr>
      <w:r w:rsidRPr="00A33E00">
        <w:rPr>
          <w:sz w:val="22"/>
          <w:szCs w:val="22"/>
        </w:rPr>
        <w:t xml:space="preserve">Systém </w:t>
      </w:r>
      <w:r w:rsidR="00843840">
        <w:rPr>
          <w:sz w:val="22"/>
          <w:szCs w:val="22"/>
        </w:rPr>
        <w:t xml:space="preserve">bude </w:t>
      </w:r>
      <w:r w:rsidR="002A5B50" w:rsidRPr="00A33E00">
        <w:rPr>
          <w:sz w:val="22"/>
          <w:szCs w:val="22"/>
        </w:rPr>
        <w:t>umožň</w:t>
      </w:r>
      <w:r w:rsidR="00843840">
        <w:rPr>
          <w:sz w:val="22"/>
          <w:szCs w:val="22"/>
        </w:rPr>
        <w:t>ovat</w:t>
      </w:r>
      <w:r w:rsidRPr="00A33E00">
        <w:rPr>
          <w:sz w:val="22"/>
          <w:szCs w:val="22"/>
        </w:rPr>
        <w:t xml:space="preserve"> prostřednictvím klientských aplikací přímé spuštění předdefinovaného poplachu nebo relace. Grafické prostředí</w:t>
      </w:r>
      <w:r w:rsidR="002A5B50" w:rsidRPr="00A33E00">
        <w:rPr>
          <w:sz w:val="22"/>
          <w:szCs w:val="22"/>
        </w:rPr>
        <w:t xml:space="preserve"> </w:t>
      </w:r>
      <w:r w:rsidRPr="00A33E00">
        <w:rPr>
          <w:sz w:val="22"/>
          <w:szCs w:val="22"/>
        </w:rPr>
        <w:t xml:space="preserve">jednoznačně </w:t>
      </w:r>
      <w:r w:rsidR="00843840">
        <w:rPr>
          <w:sz w:val="22"/>
          <w:szCs w:val="22"/>
        </w:rPr>
        <w:t xml:space="preserve">bude </w:t>
      </w:r>
      <w:r w:rsidRPr="00A33E00">
        <w:rPr>
          <w:sz w:val="22"/>
          <w:szCs w:val="22"/>
        </w:rPr>
        <w:t>zobra</w:t>
      </w:r>
      <w:r w:rsidR="002A5B50" w:rsidRPr="00A33E00">
        <w:rPr>
          <w:sz w:val="22"/>
          <w:szCs w:val="22"/>
        </w:rPr>
        <w:t>z</w:t>
      </w:r>
      <w:r w:rsidR="00843840">
        <w:rPr>
          <w:sz w:val="22"/>
          <w:szCs w:val="22"/>
        </w:rPr>
        <w:t>ovat</w:t>
      </w:r>
      <w:r w:rsidRPr="00A33E00">
        <w:rPr>
          <w:sz w:val="22"/>
          <w:szCs w:val="22"/>
        </w:rPr>
        <w:t xml:space="preserve"> na obrazovce nabídku varovných relací dle standardizovaných požadavků HZS ČR, tak aby bylo možné požadovanou relaci stiskem tlačítka aktivovat a následně potvrdit odvysílání. </w:t>
      </w:r>
    </w:p>
    <w:p w14:paraId="06573368" w14:textId="77777777" w:rsidR="000F1916" w:rsidRPr="00A33E00" w:rsidRDefault="000F1916" w:rsidP="00A33E00">
      <w:pPr>
        <w:pStyle w:val="Odstavec"/>
        <w:ind w:firstLine="709"/>
        <w:jc w:val="both"/>
        <w:rPr>
          <w:sz w:val="22"/>
          <w:szCs w:val="22"/>
        </w:rPr>
      </w:pPr>
      <w:r w:rsidRPr="00A33E00">
        <w:rPr>
          <w:sz w:val="22"/>
          <w:szCs w:val="22"/>
        </w:rPr>
        <w:t xml:space="preserve">Systém </w:t>
      </w:r>
      <w:r w:rsidR="00843840">
        <w:rPr>
          <w:sz w:val="22"/>
          <w:szCs w:val="22"/>
        </w:rPr>
        <w:t xml:space="preserve">bude </w:t>
      </w:r>
      <w:r w:rsidR="002A5B50" w:rsidRPr="00A33E00">
        <w:rPr>
          <w:sz w:val="22"/>
          <w:szCs w:val="22"/>
        </w:rPr>
        <w:t>umožň</w:t>
      </w:r>
      <w:r w:rsidR="00843840">
        <w:rPr>
          <w:sz w:val="22"/>
          <w:szCs w:val="22"/>
        </w:rPr>
        <w:t>ovat</w:t>
      </w:r>
      <w:r w:rsidRPr="00A33E00">
        <w:rPr>
          <w:sz w:val="22"/>
          <w:szCs w:val="22"/>
        </w:rPr>
        <w:t xml:space="preserve"> spuštění relace ve formě hlášení. Grafické rozhraní</w:t>
      </w:r>
      <w:r w:rsidR="002A5B50" w:rsidRPr="00A33E00">
        <w:rPr>
          <w:sz w:val="22"/>
          <w:szCs w:val="22"/>
        </w:rPr>
        <w:t xml:space="preserve"> </w:t>
      </w:r>
      <w:r w:rsidRPr="00A33E00">
        <w:rPr>
          <w:sz w:val="22"/>
          <w:szCs w:val="22"/>
        </w:rPr>
        <w:t xml:space="preserve">v tomto režimu </w:t>
      </w:r>
      <w:r w:rsidR="00843840">
        <w:rPr>
          <w:sz w:val="22"/>
          <w:szCs w:val="22"/>
        </w:rPr>
        <w:t xml:space="preserve">bude umožňovat </w:t>
      </w:r>
      <w:r w:rsidRPr="00A33E00">
        <w:rPr>
          <w:sz w:val="22"/>
          <w:szCs w:val="22"/>
        </w:rPr>
        <w:t xml:space="preserve">odvysílání počáteční relace (znělky), přepnutí do režimu přímého hlášení, kde </w:t>
      </w:r>
      <w:r w:rsidR="00843840">
        <w:rPr>
          <w:sz w:val="22"/>
          <w:szCs w:val="22"/>
        </w:rPr>
        <w:t xml:space="preserve">bude </w:t>
      </w:r>
      <w:r w:rsidRPr="00A33E00">
        <w:rPr>
          <w:sz w:val="22"/>
          <w:szCs w:val="22"/>
        </w:rPr>
        <w:t>m</w:t>
      </w:r>
      <w:r w:rsidR="00843840">
        <w:rPr>
          <w:sz w:val="22"/>
          <w:szCs w:val="22"/>
        </w:rPr>
        <w:t>ít</w:t>
      </w:r>
      <w:r w:rsidRPr="00A33E00">
        <w:rPr>
          <w:sz w:val="22"/>
          <w:szCs w:val="22"/>
        </w:rPr>
        <w:t xml:space="preserve"> uživatel možnost uskutečnit z klientské aplikace mikrofonní hlášení nebo případně odvysílat vlastní audio soubor, a ukončit hlášení odvysíláním závěrečné relace (znělky).</w:t>
      </w:r>
    </w:p>
    <w:p w14:paraId="5A5BC28B" w14:textId="77777777" w:rsidR="000F1916" w:rsidRPr="00A33E00" w:rsidRDefault="001645DC" w:rsidP="00A33E00">
      <w:pPr>
        <w:pStyle w:val="Odstavec"/>
        <w:ind w:firstLine="709"/>
        <w:jc w:val="both"/>
        <w:rPr>
          <w:sz w:val="22"/>
          <w:szCs w:val="22"/>
        </w:rPr>
      </w:pPr>
      <w:r w:rsidRPr="00A33E00">
        <w:rPr>
          <w:sz w:val="22"/>
          <w:szCs w:val="22"/>
        </w:rPr>
        <w:t xml:space="preserve">Systém </w:t>
      </w:r>
      <w:r w:rsidR="00843840">
        <w:rPr>
          <w:sz w:val="22"/>
          <w:szCs w:val="22"/>
        </w:rPr>
        <w:t xml:space="preserve">bude </w:t>
      </w:r>
      <w:r w:rsidR="002A5B50" w:rsidRPr="00A33E00">
        <w:rPr>
          <w:sz w:val="22"/>
          <w:szCs w:val="22"/>
        </w:rPr>
        <w:t>umožň</w:t>
      </w:r>
      <w:r w:rsidR="00843840">
        <w:rPr>
          <w:sz w:val="22"/>
          <w:szCs w:val="22"/>
        </w:rPr>
        <w:t>ovat</w:t>
      </w:r>
      <w:r w:rsidR="000F1916" w:rsidRPr="00A33E00">
        <w:rPr>
          <w:sz w:val="22"/>
          <w:szCs w:val="22"/>
        </w:rPr>
        <w:t xml:space="preserve"> odvysílání vlastního hlášení. Grafické rozhraní v tomto režimu </w:t>
      </w:r>
      <w:r w:rsidR="00843840">
        <w:rPr>
          <w:sz w:val="22"/>
          <w:szCs w:val="22"/>
        </w:rPr>
        <w:t>bude umožňovat</w:t>
      </w:r>
      <w:r w:rsidR="002A5B50" w:rsidRPr="00A33E00">
        <w:rPr>
          <w:sz w:val="22"/>
          <w:szCs w:val="22"/>
        </w:rPr>
        <w:t xml:space="preserve"> </w:t>
      </w:r>
      <w:r w:rsidR="000F1916" w:rsidRPr="00A33E00">
        <w:rPr>
          <w:sz w:val="22"/>
          <w:szCs w:val="22"/>
        </w:rPr>
        <w:t xml:space="preserve">přípravu úvodní a závěrečné znělky výběrem z audio souborů dostupných na serveru systému. Uživatel </w:t>
      </w:r>
      <w:r w:rsidR="00843840">
        <w:rPr>
          <w:sz w:val="22"/>
          <w:szCs w:val="22"/>
        </w:rPr>
        <w:t>bude mít</w:t>
      </w:r>
      <w:r w:rsidR="000F1916" w:rsidRPr="00A33E00">
        <w:rPr>
          <w:sz w:val="22"/>
          <w:szCs w:val="22"/>
        </w:rPr>
        <w:t xml:space="preserve"> možnost dále vybrat </w:t>
      </w:r>
      <w:r w:rsidR="003F47EE" w:rsidRPr="00A33E00">
        <w:rPr>
          <w:sz w:val="22"/>
          <w:szCs w:val="22"/>
        </w:rPr>
        <w:t>jednotky</w:t>
      </w:r>
      <w:r w:rsidR="000F1916" w:rsidRPr="00A33E00">
        <w:rPr>
          <w:sz w:val="22"/>
          <w:szCs w:val="22"/>
        </w:rPr>
        <w:t xml:space="preserve">, ve kterých bude relace odvysílána, a to buď výběrem z hierarchického seznamu, nebo přímo z mapového podkladu pomocí ohraničení polygonem. Systém </w:t>
      </w:r>
      <w:r w:rsidR="00843840">
        <w:rPr>
          <w:sz w:val="22"/>
          <w:szCs w:val="22"/>
        </w:rPr>
        <w:t xml:space="preserve">bude </w:t>
      </w:r>
      <w:r w:rsidR="0059544C" w:rsidRPr="00A33E00">
        <w:rPr>
          <w:sz w:val="22"/>
          <w:szCs w:val="22"/>
        </w:rPr>
        <w:t>prová</w:t>
      </w:r>
      <w:r w:rsidR="00843840">
        <w:rPr>
          <w:sz w:val="22"/>
          <w:szCs w:val="22"/>
        </w:rPr>
        <w:t>dět</w:t>
      </w:r>
      <w:r w:rsidR="000F1916" w:rsidRPr="00A33E00">
        <w:rPr>
          <w:sz w:val="22"/>
          <w:szCs w:val="22"/>
        </w:rPr>
        <w:t xml:space="preserve"> automatickou optimalizaci počtu</w:t>
      </w:r>
      <w:r w:rsidR="003F47EE" w:rsidRPr="00A33E00">
        <w:rPr>
          <w:sz w:val="22"/>
          <w:szCs w:val="22"/>
        </w:rPr>
        <w:t xml:space="preserve"> jednotek</w:t>
      </w:r>
      <w:r w:rsidR="000F1916" w:rsidRPr="00A33E00">
        <w:rPr>
          <w:sz w:val="22"/>
          <w:szCs w:val="22"/>
        </w:rPr>
        <w:t xml:space="preserve"> tak, aby výsledná aktivace koncových prvků byla co nejkratší a vlastní hlášení bylo co nejdříve distribuováno do koncových prvků.</w:t>
      </w:r>
    </w:p>
    <w:p w14:paraId="0D433D52" w14:textId="77777777" w:rsidR="000F1916" w:rsidRPr="00A33E00" w:rsidRDefault="000F1916" w:rsidP="00A33E00">
      <w:pPr>
        <w:pStyle w:val="Odstavec"/>
        <w:ind w:firstLine="709"/>
        <w:jc w:val="both"/>
        <w:rPr>
          <w:sz w:val="22"/>
          <w:szCs w:val="22"/>
        </w:rPr>
      </w:pPr>
      <w:r w:rsidRPr="00A33E00">
        <w:rPr>
          <w:sz w:val="22"/>
          <w:szCs w:val="22"/>
        </w:rPr>
        <w:t xml:space="preserve">Grafické rozhraní </w:t>
      </w:r>
      <w:r w:rsidR="00843840">
        <w:rPr>
          <w:sz w:val="22"/>
          <w:szCs w:val="22"/>
        </w:rPr>
        <w:t xml:space="preserve">bude </w:t>
      </w:r>
      <w:r w:rsidR="0059544C" w:rsidRPr="00A33E00">
        <w:rPr>
          <w:sz w:val="22"/>
          <w:szCs w:val="22"/>
        </w:rPr>
        <w:t>zobraz</w:t>
      </w:r>
      <w:r w:rsidR="00843840">
        <w:rPr>
          <w:sz w:val="22"/>
          <w:szCs w:val="22"/>
        </w:rPr>
        <w:t>ovat</w:t>
      </w:r>
      <w:r w:rsidRPr="00A33E00">
        <w:rPr>
          <w:sz w:val="22"/>
          <w:szCs w:val="22"/>
        </w:rPr>
        <w:t xml:space="preserve"> na vyhrazeném místě obrazovky vždy název aktuálně probíhané relace, dále název následující relace (pokud existuje v časovém plánu) a dílčí průběh probíhající relace (aktivace/deaktivace koncových prvků, název a pozice přehrávaného souboru případně stav mikrofonu).</w:t>
      </w:r>
    </w:p>
    <w:p w14:paraId="679418B3" w14:textId="77777777" w:rsidR="000F1916" w:rsidRPr="000A7568" w:rsidRDefault="000F1916" w:rsidP="000A7568">
      <w:pPr>
        <w:pStyle w:val="N3"/>
        <w:numPr>
          <w:ilvl w:val="2"/>
          <w:numId w:val="2"/>
        </w:numPr>
        <w:tabs>
          <w:tab w:val="clear" w:pos="851"/>
          <w:tab w:val="clear" w:pos="1004"/>
          <w:tab w:val="left" w:pos="1134"/>
        </w:tabs>
      </w:pPr>
      <w:bookmarkStart w:id="83" w:name="_Toc27053211"/>
      <w:r w:rsidRPr="000A7568">
        <w:t>Požadavky na administraci relací</w:t>
      </w:r>
      <w:bookmarkEnd w:id="83"/>
    </w:p>
    <w:p w14:paraId="378487C9" w14:textId="77777777" w:rsidR="000F1916" w:rsidRPr="00A33E00" w:rsidRDefault="000F1916" w:rsidP="00A33E00">
      <w:pPr>
        <w:pStyle w:val="Odstavec"/>
        <w:ind w:firstLine="709"/>
        <w:jc w:val="both"/>
        <w:rPr>
          <w:sz w:val="22"/>
          <w:szCs w:val="22"/>
        </w:rPr>
      </w:pPr>
      <w:r w:rsidRPr="00A33E00">
        <w:rPr>
          <w:sz w:val="22"/>
          <w:szCs w:val="22"/>
        </w:rPr>
        <w:t>Systém</w:t>
      </w:r>
      <w:r w:rsidR="008C5C81">
        <w:rPr>
          <w:sz w:val="22"/>
          <w:szCs w:val="22"/>
        </w:rPr>
        <w:t xml:space="preserve"> bude</w:t>
      </w:r>
      <w:r w:rsidRPr="00A33E00">
        <w:rPr>
          <w:sz w:val="22"/>
          <w:szCs w:val="22"/>
        </w:rPr>
        <w:t xml:space="preserve"> </w:t>
      </w:r>
      <w:r w:rsidR="0059544C" w:rsidRPr="00A33E00">
        <w:rPr>
          <w:sz w:val="22"/>
          <w:szCs w:val="22"/>
        </w:rPr>
        <w:t>umožň</w:t>
      </w:r>
      <w:r w:rsidR="008C5C81">
        <w:rPr>
          <w:sz w:val="22"/>
          <w:szCs w:val="22"/>
        </w:rPr>
        <w:t>ovat</w:t>
      </w:r>
      <w:r w:rsidRPr="00A33E00">
        <w:rPr>
          <w:sz w:val="22"/>
          <w:szCs w:val="22"/>
        </w:rPr>
        <w:t xml:space="preserve"> kompletní administraci relací s ohledem na uživatelská práva. Relace</w:t>
      </w:r>
      <w:r w:rsidR="008C5C81">
        <w:rPr>
          <w:sz w:val="22"/>
          <w:szCs w:val="22"/>
        </w:rPr>
        <w:t xml:space="preserve"> bude</w:t>
      </w:r>
      <w:r w:rsidRPr="00A33E00">
        <w:rPr>
          <w:sz w:val="22"/>
          <w:szCs w:val="22"/>
        </w:rPr>
        <w:t xml:space="preserve"> definována jednoznačnými parametry, které popisují vlastnosti a chování dané relace. </w:t>
      </w:r>
    </w:p>
    <w:p w14:paraId="7259EE0D" w14:textId="77777777" w:rsidR="000F1916" w:rsidRPr="00D91655" w:rsidRDefault="000F1916" w:rsidP="000F1916">
      <w:pPr>
        <w:pStyle w:val="Odstavecseseznamem1"/>
        <w:numPr>
          <w:ilvl w:val="1"/>
          <w:numId w:val="11"/>
        </w:numPr>
        <w:spacing w:before="100" w:beforeAutospacing="1" w:line="280" w:lineRule="atLeast"/>
        <w:ind w:left="1434" w:hanging="357"/>
        <w:rPr>
          <w:rFonts w:ascii="Arial" w:hAnsi="Arial" w:cs="Arial"/>
          <w:bCs/>
        </w:rPr>
      </w:pPr>
      <w:r w:rsidRPr="00D91655">
        <w:rPr>
          <w:rFonts w:ascii="Arial" w:hAnsi="Arial" w:cs="Arial"/>
          <w:bCs/>
        </w:rPr>
        <w:t>název relace – jednoznačný název relace,</w:t>
      </w:r>
    </w:p>
    <w:p w14:paraId="7F0E6639" w14:textId="77777777" w:rsidR="000F1916" w:rsidRPr="00D91655" w:rsidRDefault="000F1916" w:rsidP="000F1916">
      <w:pPr>
        <w:pStyle w:val="Odstavecseseznamem1"/>
        <w:numPr>
          <w:ilvl w:val="1"/>
          <w:numId w:val="11"/>
        </w:numPr>
        <w:spacing w:line="280" w:lineRule="atLeast"/>
        <w:rPr>
          <w:rFonts w:ascii="Arial" w:hAnsi="Arial" w:cs="Arial"/>
          <w:bCs/>
        </w:rPr>
      </w:pPr>
      <w:r w:rsidRPr="00D91655">
        <w:rPr>
          <w:rFonts w:ascii="Arial" w:hAnsi="Arial" w:cs="Arial"/>
          <w:bCs/>
        </w:rPr>
        <w:t>popis relace – doplňkový popis charakterizující relaci v širším rozsahu,</w:t>
      </w:r>
    </w:p>
    <w:p w14:paraId="6674A280" w14:textId="77777777" w:rsidR="000F1916" w:rsidRPr="00D91655" w:rsidRDefault="000F1916" w:rsidP="000F1916">
      <w:pPr>
        <w:pStyle w:val="Odstavecseseznamem1"/>
        <w:numPr>
          <w:ilvl w:val="1"/>
          <w:numId w:val="11"/>
        </w:numPr>
        <w:spacing w:line="280" w:lineRule="atLeast"/>
        <w:rPr>
          <w:rFonts w:ascii="Arial" w:hAnsi="Arial" w:cs="Arial"/>
          <w:bCs/>
        </w:rPr>
      </w:pPr>
      <w:r w:rsidRPr="00D91655">
        <w:rPr>
          <w:rFonts w:ascii="Arial" w:hAnsi="Arial" w:cs="Arial"/>
          <w:bCs/>
        </w:rPr>
        <w:t>časový plán – seznam plánovaných spuštění relace,</w:t>
      </w:r>
    </w:p>
    <w:p w14:paraId="238AE3D7" w14:textId="77777777" w:rsidR="000F1916" w:rsidRPr="00D91655" w:rsidRDefault="000F1916" w:rsidP="000F1916">
      <w:pPr>
        <w:pStyle w:val="Odstavecseseznamem1"/>
        <w:numPr>
          <w:ilvl w:val="1"/>
          <w:numId w:val="11"/>
        </w:numPr>
        <w:spacing w:line="280" w:lineRule="atLeast"/>
        <w:rPr>
          <w:rFonts w:ascii="Arial" w:hAnsi="Arial" w:cs="Arial"/>
          <w:bCs/>
        </w:rPr>
      </w:pPr>
      <w:r w:rsidRPr="00D91655">
        <w:rPr>
          <w:rFonts w:ascii="Arial" w:hAnsi="Arial" w:cs="Arial"/>
          <w:bCs/>
        </w:rPr>
        <w:t>seznam souborů – seznam audio souborů, které budou v rámci relace přehra</w:t>
      </w:r>
      <w:r w:rsidR="008C5C81">
        <w:rPr>
          <w:rFonts w:ascii="Arial" w:hAnsi="Arial" w:cs="Arial"/>
          <w:bCs/>
        </w:rPr>
        <w:t>n</w:t>
      </w:r>
      <w:r w:rsidRPr="00D91655">
        <w:rPr>
          <w:rFonts w:ascii="Arial" w:hAnsi="Arial" w:cs="Arial"/>
          <w:bCs/>
        </w:rPr>
        <w:t>é,</w:t>
      </w:r>
    </w:p>
    <w:p w14:paraId="225372B1" w14:textId="77777777" w:rsidR="000F1916" w:rsidRPr="00D91655" w:rsidRDefault="000F1916" w:rsidP="000F1916">
      <w:pPr>
        <w:pStyle w:val="Odstavecseseznamem1"/>
        <w:numPr>
          <w:ilvl w:val="1"/>
          <w:numId w:val="11"/>
        </w:numPr>
        <w:spacing w:line="280" w:lineRule="atLeast"/>
        <w:rPr>
          <w:rFonts w:ascii="Arial" w:hAnsi="Arial" w:cs="Arial"/>
          <w:bCs/>
        </w:rPr>
      </w:pPr>
      <w:r w:rsidRPr="00D91655">
        <w:rPr>
          <w:rFonts w:ascii="Arial" w:hAnsi="Arial" w:cs="Arial"/>
          <w:bCs/>
        </w:rPr>
        <w:t xml:space="preserve">seznam </w:t>
      </w:r>
      <w:r w:rsidR="00E75655">
        <w:rPr>
          <w:rFonts w:ascii="Arial" w:hAnsi="Arial" w:cs="Arial"/>
          <w:bCs/>
        </w:rPr>
        <w:t>komunikačních bodů</w:t>
      </w:r>
      <w:r w:rsidRPr="00D91655">
        <w:rPr>
          <w:rFonts w:ascii="Arial" w:hAnsi="Arial" w:cs="Arial"/>
          <w:bCs/>
        </w:rPr>
        <w:t xml:space="preserve"> – skupina koncových prvků, ve kterých bude audio zpráva odvysílána,</w:t>
      </w:r>
    </w:p>
    <w:p w14:paraId="7663C3FE" w14:textId="77777777" w:rsidR="000F1916" w:rsidRPr="00D91655" w:rsidRDefault="000F1916" w:rsidP="000F1916">
      <w:pPr>
        <w:pStyle w:val="Odstavecseseznamem1"/>
        <w:numPr>
          <w:ilvl w:val="1"/>
          <w:numId w:val="11"/>
        </w:numPr>
        <w:spacing w:line="280" w:lineRule="atLeast"/>
        <w:rPr>
          <w:rFonts w:ascii="Arial" w:hAnsi="Arial" w:cs="Arial"/>
          <w:bCs/>
        </w:rPr>
      </w:pPr>
      <w:r w:rsidRPr="00D91655">
        <w:rPr>
          <w:rFonts w:ascii="Arial" w:hAnsi="Arial" w:cs="Arial"/>
          <w:bCs/>
        </w:rPr>
        <w:t>možnost volby automatické kontroly jednotek, do kterých se relace vysílala, zda byly skutečně v rámci vysílání aktivovány. Výsledek uložit do systémové historie a zobrazit přehledně v mapovém podkladu.</w:t>
      </w:r>
    </w:p>
    <w:p w14:paraId="6C62E35A" w14:textId="77777777" w:rsidR="000F1916" w:rsidRPr="00D91655" w:rsidRDefault="000F1916" w:rsidP="00B25209">
      <w:pPr>
        <w:pStyle w:val="Odstavecseseznamem1"/>
        <w:spacing w:before="100" w:beforeAutospacing="1" w:after="120" w:line="280" w:lineRule="atLeast"/>
        <w:ind w:left="284" w:firstLine="425"/>
        <w:contextualSpacing w:val="0"/>
        <w:jc w:val="both"/>
        <w:rPr>
          <w:rFonts w:ascii="Arial" w:hAnsi="Arial" w:cs="Arial"/>
        </w:rPr>
      </w:pPr>
      <w:r w:rsidRPr="00D91655">
        <w:rPr>
          <w:rFonts w:ascii="Arial" w:hAnsi="Arial" w:cs="Arial"/>
        </w:rPr>
        <w:t xml:space="preserve">Systém </w:t>
      </w:r>
      <w:r w:rsidR="008C5C81">
        <w:rPr>
          <w:rFonts w:ascii="Arial" w:hAnsi="Arial" w:cs="Arial"/>
        </w:rPr>
        <w:t>bude umožňovat</w:t>
      </w:r>
      <w:r w:rsidRPr="00D91655">
        <w:rPr>
          <w:rFonts w:ascii="Arial" w:hAnsi="Arial" w:cs="Arial"/>
        </w:rPr>
        <w:t xml:space="preserve"> následující operace s relacemi:</w:t>
      </w:r>
    </w:p>
    <w:p w14:paraId="28B8EC1B" w14:textId="77777777" w:rsidR="000F1916" w:rsidRPr="00D91655" w:rsidRDefault="000F1916" w:rsidP="000F1916">
      <w:pPr>
        <w:pStyle w:val="Odstavecseseznamem1"/>
        <w:numPr>
          <w:ilvl w:val="1"/>
          <w:numId w:val="11"/>
        </w:numPr>
        <w:spacing w:before="100" w:beforeAutospacing="1" w:line="280" w:lineRule="atLeast"/>
        <w:ind w:left="1434" w:hanging="357"/>
        <w:rPr>
          <w:rFonts w:ascii="Arial" w:hAnsi="Arial" w:cs="Arial"/>
          <w:bCs/>
        </w:rPr>
      </w:pPr>
      <w:r w:rsidRPr="00D91655">
        <w:rPr>
          <w:rFonts w:ascii="Arial" w:hAnsi="Arial" w:cs="Arial"/>
          <w:bCs/>
        </w:rPr>
        <w:t>vytvoření nové relace,</w:t>
      </w:r>
    </w:p>
    <w:p w14:paraId="59469DC0" w14:textId="77777777" w:rsidR="000F1916" w:rsidRPr="00D91655" w:rsidRDefault="000F1916" w:rsidP="000F1916">
      <w:pPr>
        <w:pStyle w:val="Odstavecseseznamem1"/>
        <w:numPr>
          <w:ilvl w:val="1"/>
          <w:numId w:val="11"/>
        </w:numPr>
        <w:spacing w:before="100" w:beforeAutospacing="1" w:line="280" w:lineRule="atLeast"/>
        <w:ind w:left="1434" w:hanging="357"/>
        <w:rPr>
          <w:rFonts w:ascii="Arial" w:hAnsi="Arial" w:cs="Arial"/>
          <w:bCs/>
        </w:rPr>
      </w:pPr>
      <w:r w:rsidRPr="00D91655">
        <w:rPr>
          <w:rFonts w:ascii="Arial" w:hAnsi="Arial" w:cs="Arial"/>
          <w:bCs/>
        </w:rPr>
        <w:t>editace stávající relace,</w:t>
      </w:r>
    </w:p>
    <w:p w14:paraId="051EB5B5" w14:textId="77777777" w:rsidR="000F1916" w:rsidRPr="00D91655" w:rsidRDefault="000F1916" w:rsidP="000F1916">
      <w:pPr>
        <w:pStyle w:val="Odstavecseseznamem1"/>
        <w:numPr>
          <w:ilvl w:val="1"/>
          <w:numId w:val="11"/>
        </w:numPr>
        <w:spacing w:before="100" w:beforeAutospacing="1" w:line="280" w:lineRule="atLeast"/>
        <w:ind w:left="1434" w:hanging="357"/>
        <w:rPr>
          <w:rFonts w:ascii="Arial" w:hAnsi="Arial" w:cs="Arial"/>
          <w:bCs/>
        </w:rPr>
      </w:pPr>
      <w:r w:rsidRPr="00D91655">
        <w:rPr>
          <w:rFonts w:ascii="Arial" w:hAnsi="Arial" w:cs="Arial"/>
          <w:bCs/>
        </w:rPr>
        <w:t>vymazání relace z databáze, vč. souvisejících audio souborů,</w:t>
      </w:r>
    </w:p>
    <w:p w14:paraId="062D83E6" w14:textId="77777777" w:rsidR="000F1916" w:rsidRPr="00D91655" w:rsidRDefault="000F1916" w:rsidP="00FC61B4">
      <w:pPr>
        <w:pStyle w:val="Odstavecseseznamem1"/>
        <w:numPr>
          <w:ilvl w:val="1"/>
          <w:numId w:val="11"/>
        </w:numPr>
        <w:spacing w:before="100" w:beforeAutospacing="1" w:line="280" w:lineRule="atLeast"/>
        <w:ind w:left="1434" w:hanging="357"/>
        <w:rPr>
          <w:rFonts w:ascii="Arial" w:hAnsi="Arial" w:cs="Arial"/>
          <w:bCs/>
        </w:rPr>
      </w:pPr>
      <w:r w:rsidRPr="00D91655">
        <w:rPr>
          <w:rFonts w:ascii="Arial" w:hAnsi="Arial" w:cs="Arial"/>
          <w:bCs/>
        </w:rPr>
        <w:t>možnost rychlé volby okamžitého odvysílání zvolené relace.</w:t>
      </w:r>
    </w:p>
    <w:p w14:paraId="1B29C94D" w14:textId="77777777" w:rsidR="000F1916" w:rsidRPr="00A33E00" w:rsidRDefault="000F1916" w:rsidP="00A33E00">
      <w:pPr>
        <w:pStyle w:val="Odstavec"/>
        <w:ind w:firstLine="709"/>
        <w:jc w:val="both"/>
        <w:rPr>
          <w:sz w:val="22"/>
          <w:szCs w:val="22"/>
        </w:rPr>
      </w:pPr>
      <w:r w:rsidRPr="00A33E00">
        <w:rPr>
          <w:sz w:val="22"/>
          <w:szCs w:val="22"/>
        </w:rPr>
        <w:t xml:space="preserve">Grafické rozhraní </w:t>
      </w:r>
      <w:r w:rsidR="008C5C81">
        <w:rPr>
          <w:sz w:val="22"/>
          <w:szCs w:val="22"/>
        </w:rPr>
        <w:t xml:space="preserve">bude </w:t>
      </w:r>
      <w:r w:rsidR="0059544C" w:rsidRPr="00A33E00">
        <w:rPr>
          <w:sz w:val="22"/>
          <w:szCs w:val="22"/>
        </w:rPr>
        <w:t>umožň</w:t>
      </w:r>
      <w:r w:rsidR="008C5C81">
        <w:rPr>
          <w:sz w:val="22"/>
          <w:szCs w:val="22"/>
        </w:rPr>
        <w:t>ovat</w:t>
      </w:r>
      <w:r w:rsidRPr="00A33E00">
        <w:rPr>
          <w:sz w:val="22"/>
          <w:szCs w:val="22"/>
        </w:rPr>
        <w:t xml:space="preserve"> zobrazit, vytisknout a exportovat kompletní seznam všech relací uložených v databázi na serveru systému.  Systém </w:t>
      </w:r>
      <w:r w:rsidR="008C5C81">
        <w:rPr>
          <w:sz w:val="22"/>
          <w:szCs w:val="22"/>
        </w:rPr>
        <w:t xml:space="preserve">bude </w:t>
      </w:r>
      <w:r w:rsidR="0059544C" w:rsidRPr="00A33E00">
        <w:rPr>
          <w:sz w:val="22"/>
          <w:szCs w:val="22"/>
        </w:rPr>
        <w:t>dispon</w:t>
      </w:r>
      <w:r w:rsidR="008C5C81">
        <w:rPr>
          <w:sz w:val="22"/>
          <w:szCs w:val="22"/>
        </w:rPr>
        <w:t>ovat</w:t>
      </w:r>
      <w:r w:rsidRPr="00A33E00">
        <w:rPr>
          <w:sz w:val="22"/>
          <w:szCs w:val="22"/>
        </w:rPr>
        <w:t xml:space="preserve"> nástroji pro vyhledávání v seznamu relací. </w:t>
      </w:r>
    </w:p>
    <w:p w14:paraId="2D1C5209" w14:textId="77777777" w:rsidR="000F1916" w:rsidRPr="00A33E00" w:rsidRDefault="000F1916" w:rsidP="00A33E00">
      <w:pPr>
        <w:pStyle w:val="Odstavec"/>
        <w:ind w:firstLine="709"/>
        <w:jc w:val="both"/>
        <w:rPr>
          <w:sz w:val="22"/>
          <w:szCs w:val="22"/>
        </w:rPr>
      </w:pPr>
      <w:r w:rsidRPr="00A33E00">
        <w:rPr>
          <w:sz w:val="22"/>
          <w:szCs w:val="22"/>
        </w:rPr>
        <w:t xml:space="preserve">Časový plán relací </w:t>
      </w:r>
      <w:r w:rsidR="008C5C81">
        <w:rPr>
          <w:sz w:val="22"/>
          <w:szCs w:val="22"/>
        </w:rPr>
        <w:t>bude</w:t>
      </w:r>
      <w:r w:rsidRPr="00A33E00">
        <w:rPr>
          <w:sz w:val="22"/>
          <w:szCs w:val="22"/>
        </w:rPr>
        <w:t xml:space="preserve"> možné zobrazit v přehledném </w:t>
      </w:r>
      <w:r w:rsidR="001645DC" w:rsidRPr="00A33E00">
        <w:rPr>
          <w:sz w:val="22"/>
          <w:szCs w:val="22"/>
        </w:rPr>
        <w:t>seznamu</w:t>
      </w:r>
      <w:r w:rsidRPr="00A33E00">
        <w:rPr>
          <w:sz w:val="22"/>
          <w:szCs w:val="22"/>
        </w:rPr>
        <w:t xml:space="preserve"> s denním, týdenním a měsíčním plánem. </w:t>
      </w:r>
      <w:r w:rsidR="001645DC" w:rsidRPr="00A33E00">
        <w:rPr>
          <w:sz w:val="22"/>
          <w:szCs w:val="22"/>
        </w:rPr>
        <w:t>Seznam</w:t>
      </w:r>
      <w:r w:rsidRPr="00A33E00">
        <w:rPr>
          <w:sz w:val="22"/>
          <w:szCs w:val="22"/>
        </w:rPr>
        <w:t xml:space="preserve"> </w:t>
      </w:r>
      <w:r w:rsidR="008C5C81">
        <w:rPr>
          <w:sz w:val="22"/>
          <w:szCs w:val="22"/>
        </w:rPr>
        <w:t xml:space="preserve">bude </w:t>
      </w:r>
      <w:r w:rsidR="0059544C" w:rsidRPr="00A33E00">
        <w:rPr>
          <w:sz w:val="22"/>
          <w:szCs w:val="22"/>
        </w:rPr>
        <w:t>umožň</w:t>
      </w:r>
      <w:r w:rsidR="008C5C81">
        <w:rPr>
          <w:sz w:val="22"/>
          <w:szCs w:val="22"/>
        </w:rPr>
        <w:t>ovat</w:t>
      </w:r>
      <w:r w:rsidRPr="00A33E00">
        <w:rPr>
          <w:sz w:val="22"/>
          <w:szCs w:val="22"/>
        </w:rPr>
        <w:t xml:space="preserve"> také zobrazení naplánovaných relací v časové ose. Výběr audio souboru </w:t>
      </w:r>
      <w:r w:rsidR="008C5C81">
        <w:rPr>
          <w:sz w:val="22"/>
          <w:szCs w:val="22"/>
        </w:rPr>
        <w:t xml:space="preserve">bude </w:t>
      </w:r>
      <w:r w:rsidR="0059544C" w:rsidRPr="00A33E00">
        <w:rPr>
          <w:sz w:val="22"/>
          <w:szCs w:val="22"/>
        </w:rPr>
        <w:t>u</w:t>
      </w:r>
      <w:r w:rsidR="008C5C81">
        <w:rPr>
          <w:sz w:val="22"/>
          <w:szCs w:val="22"/>
        </w:rPr>
        <w:t>možňovat</w:t>
      </w:r>
      <w:r w:rsidRPr="00A33E00">
        <w:rPr>
          <w:sz w:val="22"/>
          <w:szCs w:val="22"/>
        </w:rPr>
        <w:t xml:space="preserve"> jeho poslech před začleněním do relace. Uživatel </w:t>
      </w:r>
      <w:r w:rsidR="008C5C81">
        <w:rPr>
          <w:sz w:val="22"/>
          <w:szCs w:val="22"/>
        </w:rPr>
        <w:t>bude mít</w:t>
      </w:r>
      <w:r w:rsidRPr="00A33E00">
        <w:rPr>
          <w:sz w:val="22"/>
          <w:szCs w:val="22"/>
        </w:rPr>
        <w:t xml:space="preserve"> možnost měnit aktuální pořadí již vybraných souborů. </w:t>
      </w:r>
    </w:p>
    <w:p w14:paraId="3283EC8D" w14:textId="77777777" w:rsidR="00FC61B4" w:rsidRPr="000A7568" w:rsidRDefault="00FC61B4" w:rsidP="000A7568">
      <w:pPr>
        <w:pStyle w:val="N3"/>
        <w:numPr>
          <w:ilvl w:val="2"/>
          <w:numId w:val="2"/>
        </w:numPr>
        <w:tabs>
          <w:tab w:val="clear" w:pos="851"/>
          <w:tab w:val="clear" w:pos="1004"/>
          <w:tab w:val="left" w:pos="1134"/>
        </w:tabs>
      </w:pPr>
      <w:bookmarkStart w:id="84" w:name="_Toc27053212"/>
      <w:r w:rsidRPr="000A7568">
        <w:lastRenderedPageBreak/>
        <w:t>Požadavky na grafickou prezentaci měřených a importovaných dat</w:t>
      </w:r>
      <w:bookmarkEnd w:id="84"/>
    </w:p>
    <w:p w14:paraId="0A16A96E" w14:textId="77777777" w:rsidR="00FC61B4" w:rsidRPr="00D91655" w:rsidRDefault="00FC61B4" w:rsidP="00FC61B4">
      <w:pPr>
        <w:pStyle w:val="Odstavecseseznamem1"/>
        <w:spacing w:after="100" w:afterAutospacing="1" w:line="280" w:lineRule="atLeast"/>
        <w:ind w:left="284" w:firstLine="425"/>
        <w:contextualSpacing w:val="0"/>
        <w:jc w:val="both"/>
        <w:rPr>
          <w:rFonts w:ascii="Arial" w:hAnsi="Arial" w:cs="Arial"/>
        </w:rPr>
      </w:pPr>
      <w:r w:rsidRPr="00D91655">
        <w:rPr>
          <w:rFonts w:ascii="Arial" w:hAnsi="Arial" w:cs="Arial"/>
        </w:rPr>
        <w:t xml:space="preserve">Systém </w:t>
      </w:r>
      <w:r w:rsidR="00FF237B">
        <w:rPr>
          <w:rFonts w:ascii="Arial" w:hAnsi="Arial" w:cs="Arial"/>
        </w:rPr>
        <w:t xml:space="preserve">bude </w:t>
      </w:r>
      <w:r w:rsidR="0059544C">
        <w:rPr>
          <w:rFonts w:ascii="Arial" w:hAnsi="Arial" w:cs="Arial"/>
        </w:rPr>
        <w:t>umožň</w:t>
      </w:r>
      <w:r w:rsidR="00FF237B">
        <w:rPr>
          <w:rFonts w:ascii="Arial" w:hAnsi="Arial" w:cs="Arial"/>
        </w:rPr>
        <w:t>ovat</w:t>
      </w:r>
      <w:r w:rsidRPr="00D91655">
        <w:rPr>
          <w:rFonts w:ascii="Arial" w:hAnsi="Arial" w:cs="Arial"/>
        </w:rPr>
        <w:t xml:space="preserve"> grafickou prezentaci všech měřených a importovaných hodnot</w:t>
      </w:r>
      <w:r w:rsidR="00F17D6A">
        <w:rPr>
          <w:rFonts w:ascii="Arial" w:hAnsi="Arial" w:cs="Arial"/>
        </w:rPr>
        <w:t xml:space="preserve"> ze systému LVS</w:t>
      </w:r>
      <w:r w:rsidRPr="00D91655">
        <w:rPr>
          <w:rFonts w:ascii="Arial" w:hAnsi="Arial" w:cs="Arial"/>
        </w:rPr>
        <w:t>. Mezi měřené veličiny patří především hodnoty z hladinoměrů, srážkoměrů, stavu baterií, analogová měření a stavy hladin a průtoků importované z externích datových zdrojů.</w:t>
      </w:r>
    </w:p>
    <w:p w14:paraId="226E8A06" w14:textId="77777777" w:rsidR="00FC61B4" w:rsidRPr="00D91655" w:rsidRDefault="00FC61B4" w:rsidP="00FC61B4">
      <w:pPr>
        <w:pStyle w:val="Odstavecseseznamem1"/>
        <w:spacing w:after="100" w:afterAutospacing="1" w:line="280" w:lineRule="atLeast"/>
        <w:ind w:left="284" w:firstLine="425"/>
        <w:contextualSpacing w:val="0"/>
        <w:jc w:val="both"/>
        <w:rPr>
          <w:rFonts w:ascii="Arial" w:hAnsi="Arial" w:cs="Arial"/>
        </w:rPr>
      </w:pPr>
      <w:r w:rsidRPr="00D91655">
        <w:rPr>
          <w:rFonts w:ascii="Arial" w:hAnsi="Arial" w:cs="Arial"/>
        </w:rPr>
        <w:t xml:space="preserve">Uživatelské rozhraní </w:t>
      </w:r>
      <w:r w:rsidR="00FF237B">
        <w:rPr>
          <w:rFonts w:ascii="Arial" w:hAnsi="Arial" w:cs="Arial"/>
        </w:rPr>
        <w:t xml:space="preserve">bude </w:t>
      </w:r>
      <w:r w:rsidR="0059544C">
        <w:rPr>
          <w:rFonts w:ascii="Arial" w:hAnsi="Arial" w:cs="Arial"/>
        </w:rPr>
        <w:t>umožň</w:t>
      </w:r>
      <w:r w:rsidR="00FF237B">
        <w:rPr>
          <w:rFonts w:ascii="Arial" w:hAnsi="Arial" w:cs="Arial"/>
        </w:rPr>
        <w:t>ovat</w:t>
      </w:r>
      <w:r w:rsidRPr="00D91655">
        <w:rPr>
          <w:rFonts w:ascii="Arial" w:hAnsi="Arial" w:cs="Arial"/>
        </w:rPr>
        <w:t xml:space="preserve"> grafické zobrazení poslední měřené nebo importované hodnoty a také zobrazení trendového průběhu měřených nebo importovaných hodnot. V jednotlivých grafech </w:t>
      </w:r>
      <w:r w:rsidR="00FF237B">
        <w:rPr>
          <w:rFonts w:ascii="Arial" w:hAnsi="Arial" w:cs="Arial"/>
        </w:rPr>
        <w:t>budou</w:t>
      </w:r>
      <w:r w:rsidRPr="00D91655">
        <w:rPr>
          <w:rFonts w:ascii="Arial" w:hAnsi="Arial" w:cs="Arial"/>
        </w:rPr>
        <w:t xml:space="preserve"> zvýrazněny jednotlivé úrovně povodňových stupňů (SPA1, SPA2 a SPA3), tak aby bylo vizuálně viditelné překročení přes nebo pokles pod jednotlivé povodňové stupně. Uživatel </w:t>
      </w:r>
      <w:r w:rsidR="00FF237B">
        <w:rPr>
          <w:rFonts w:ascii="Arial" w:hAnsi="Arial" w:cs="Arial"/>
        </w:rPr>
        <w:t>bude mít</w:t>
      </w:r>
      <w:r w:rsidRPr="00D91655">
        <w:rPr>
          <w:rFonts w:ascii="Arial" w:hAnsi="Arial" w:cs="Arial"/>
        </w:rPr>
        <w:t xml:space="preserve"> možnost zadat libovolný časový rozsah zobrazovaného průběhu. </w:t>
      </w:r>
    </w:p>
    <w:p w14:paraId="05B1D057" w14:textId="77777777" w:rsidR="00FC61B4" w:rsidRPr="000A7568" w:rsidRDefault="00FC61B4" w:rsidP="000A7568">
      <w:pPr>
        <w:pStyle w:val="N3"/>
        <w:numPr>
          <w:ilvl w:val="2"/>
          <w:numId w:val="2"/>
        </w:numPr>
        <w:tabs>
          <w:tab w:val="clear" w:pos="851"/>
          <w:tab w:val="clear" w:pos="1004"/>
          <w:tab w:val="left" w:pos="1134"/>
        </w:tabs>
      </w:pPr>
      <w:bookmarkStart w:id="85" w:name="_Toc27053213"/>
      <w:r w:rsidRPr="000A7568">
        <w:t>Požadavky na zpracování alarmů a notifikaci uživatelů</w:t>
      </w:r>
      <w:bookmarkEnd w:id="85"/>
    </w:p>
    <w:p w14:paraId="11924A03" w14:textId="77777777" w:rsidR="00FC61B4" w:rsidRPr="00D91655" w:rsidRDefault="00FC61B4" w:rsidP="00FC61B4">
      <w:pPr>
        <w:pStyle w:val="Odstavecseseznamem1"/>
        <w:spacing w:after="100" w:afterAutospacing="1" w:line="280" w:lineRule="atLeast"/>
        <w:ind w:left="284" w:firstLine="425"/>
        <w:contextualSpacing w:val="0"/>
        <w:jc w:val="both"/>
        <w:rPr>
          <w:rFonts w:ascii="Arial" w:hAnsi="Arial" w:cs="Arial"/>
        </w:rPr>
      </w:pPr>
      <w:r w:rsidRPr="00D91655">
        <w:rPr>
          <w:rFonts w:ascii="Arial" w:hAnsi="Arial" w:cs="Arial"/>
        </w:rPr>
        <w:t xml:space="preserve">Systém </w:t>
      </w:r>
      <w:r w:rsidR="00FF237B">
        <w:rPr>
          <w:rFonts w:ascii="Arial" w:hAnsi="Arial" w:cs="Arial"/>
        </w:rPr>
        <w:t xml:space="preserve">bude </w:t>
      </w:r>
      <w:r w:rsidR="0059544C">
        <w:rPr>
          <w:rFonts w:ascii="Arial" w:hAnsi="Arial" w:cs="Arial"/>
        </w:rPr>
        <w:t>umožň</w:t>
      </w:r>
      <w:r w:rsidR="00FF237B">
        <w:rPr>
          <w:rFonts w:ascii="Arial" w:hAnsi="Arial" w:cs="Arial"/>
        </w:rPr>
        <w:t>ovat</w:t>
      </w:r>
      <w:r w:rsidRPr="00D91655">
        <w:rPr>
          <w:rFonts w:ascii="Arial" w:hAnsi="Arial" w:cs="Arial"/>
        </w:rPr>
        <w:t xml:space="preserve"> uživatelské nastavení podmínek </w:t>
      </w:r>
      <w:r w:rsidR="00DF0BDC">
        <w:rPr>
          <w:rFonts w:ascii="Arial" w:hAnsi="Arial" w:cs="Arial"/>
        </w:rPr>
        <w:t>alarmových</w:t>
      </w:r>
      <w:r w:rsidRPr="00D91655">
        <w:rPr>
          <w:rFonts w:ascii="Arial" w:hAnsi="Arial" w:cs="Arial"/>
        </w:rPr>
        <w:t xml:space="preserve"> stavů, jejich automatickou identifikaci a automatické provedení příslušné požadované akce. Systém </w:t>
      </w:r>
      <w:r w:rsidR="00FF237B">
        <w:rPr>
          <w:rFonts w:ascii="Arial" w:hAnsi="Arial" w:cs="Arial"/>
        </w:rPr>
        <w:t xml:space="preserve">bude </w:t>
      </w:r>
      <w:r w:rsidR="0059544C">
        <w:rPr>
          <w:rFonts w:ascii="Arial" w:hAnsi="Arial" w:cs="Arial"/>
        </w:rPr>
        <w:t>umožň</w:t>
      </w:r>
      <w:r w:rsidR="00FF237B">
        <w:rPr>
          <w:rFonts w:ascii="Arial" w:hAnsi="Arial" w:cs="Arial"/>
        </w:rPr>
        <w:t>ovat</w:t>
      </w:r>
      <w:r w:rsidRPr="00D91655">
        <w:rPr>
          <w:rFonts w:ascii="Arial" w:hAnsi="Arial" w:cs="Arial"/>
        </w:rPr>
        <w:t xml:space="preserve"> definici následujících vlastností a podmínek jednotlivých alarmů:</w:t>
      </w:r>
    </w:p>
    <w:p w14:paraId="342E159B" w14:textId="77777777" w:rsidR="00FC61B4" w:rsidRPr="00D91655" w:rsidRDefault="00FC61B4" w:rsidP="00FC61B4">
      <w:pPr>
        <w:pStyle w:val="Odstavecseseznamem1"/>
        <w:numPr>
          <w:ilvl w:val="1"/>
          <w:numId w:val="11"/>
        </w:numPr>
        <w:spacing w:before="100" w:beforeAutospacing="1" w:line="280" w:lineRule="atLeast"/>
        <w:ind w:left="1434" w:hanging="357"/>
        <w:rPr>
          <w:rFonts w:ascii="Arial" w:hAnsi="Arial" w:cs="Arial"/>
          <w:bCs/>
        </w:rPr>
      </w:pPr>
      <w:r w:rsidRPr="00D91655">
        <w:rPr>
          <w:rFonts w:ascii="Arial" w:hAnsi="Arial" w:cs="Arial"/>
          <w:bCs/>
        </w:rPr>
        <w:t>význam alarmu (informace, minoritní, významný, kritický),</w:t>
      </w:r>
    </w:p>
    <w:p w14:paraId="66FF9DD8" w14:textId="77777777" w:rsidR="00FC61B4" w:rsidRPr="00D91655" w:rsidRDefault="00FC61B4" w:rsidP="00FC61B4">
      <w:pPr>
        <w:pStyle w:val="Odstavecseseznamem1"/>
        <w:numPr>
          <w:ilvl w:val="1"/>
          <w:numId w:val="11"/>
        </w:numPr>
        <w:spacing w:before="100" w:beforeAutospacing="1" w:line="280" w:lineRule="atLeast"/>
        <w:ind w:left="1434" w:hanging="357"/>
        <w:rPr>
          <w:rFonts w:ascii="Arial" w:hAnsi="Arial" w:cs="Arial"/>
          <w:bCs/>
        </w:rPr>
      </w:pPr>
      <w:r w:rsidRPr="00D91655">
        <w:rPr>
          <w:rFonts w:ascii="Arial" w:hAnsi="Arial" w:cs="Arial"/>
          <w:bCs/>
        </w:rPr>
        <w:t>úroveň překročení nebo podkročení analogové hodnoty (stav baterie, teplota, …),</w:t>
      </w:r>
    </w:p>
    <w:p w14:paraId="77574CB2" w14:textId="77777777" w:rsidR="00FC61B4" w:rsidRPr="00D91655" w:rsidRDefault="00FC61B4" w:rsidP="00FC61B4">
      <w:pPr>
        <w:pStyle w:val="Odstavecseseznamem1"/>
        <w:numPr>
          <w:ilvl w:val="1"/>
          <w:numId w:val="11"/>
        </w:numPr>
        <w:spacing w:before="100" w:beforeAutospacing="1" w:line="280" w:lineRule="atLeast"/>
        <w:ind w:left="1434" w:hanging="357"/>
        <w:rPr>
          <w:rFonts w:ascii="Arial" w:hAnsi="Arial" w:cs="Arial"/>
          <w:bCs/>
        </w:rPr>
      </w:pPr>
      <w:r w:rsidRPr="00D91655">
        <w:rPr>
          <w:rFonts w:ascii="Arial" w:hAnsi="Arial" w:cs="Arial"/>
          <w:bCs/>
        </w:rPr>
        <w:t>eliminace falešných alarmů.</w:t>
      </w:r>
    </w:p>
    <w:p w14:paraId="6B2631B6" w14:textId="77777777" w:rsidR="00FC61B4" w:rsidRPr="00D91655" w:rsidRDefault="00FC61B4" w:rsidP="00FF237B">
      <w:pPr>
        <w:pStyle w:val="Odstavecseseznamem1"/>
        <w:spacing w:before="100" w:beforeAutospacing="1" w:after="120" w:line="280" w:lineRule="atLeast"/>
        <w:ind w:left="284" w:firstLine="425"/>
        <w:contextualSpacing w:val="0"/>
        <w:jc w:val="both"/>
        <w:rPr>
          <w:rFonts w:ascii="Arial" w:hAnsi="Arial" w:cs="Arial"/>
        </w:rPr>
      </w:pPr>
      <w:r w:rsidRPr="00D91655">
        <w:rPr>
          <w:rFonts w:ascii="Arial" w:hAnsi="Arial" w:cs="Arial"/>
        </w:rPr>
        <w:t xml:space="preserve">Systém </w:t>
      </w:r>
      <w:r w:rsidR="00FF237B">
        <w:rPr>
          <w:rFonts w:ascii="Arial" w:hAnsi="Arial" w:cs="Arial"/>
        </w:rPr>
        <w:t xml:space="preserve">bude </w:t>
      </w:r>
      <w:r w:rsidR="0059544C">
        <w:rPr>
          <w:rFonts w:ascii="Arial" w:hAnsi="Arial" w:cs="Arial"/>
        </w:rPr>
        <w:t>umožň</w:t>
      </w:r>
      <w:r w:rsidR="00FF237B">
        <w:rPr>
          <w:rFonts w:ascii="Arial" w:hAnsi="Arial" w:cs="Arial"/>
        </w:rPr>
        <w:t>ovat</w:t>
      </w:r>
      <w:r w:rsidRPr="00D91655">
        <w:rPr>
          <w:rFonts w:ascii="Arial" w:hAnsi="Arial" w:cs="Arial"/>
        </w:rPr>
        <w:t xml:space="preserve"> definici akce nebo více akcí, které jsou uskutečněny v případě vzniku alarmu. </w:t>
      </w:r>
    </w:p>
    <w:p w14:paraId="334E066F" w14:textId="77777777" w:rsidR="00FC61B4" w:rsidRPr="00D91655" w:rsidRDefault="00FC61B4" w:rsidP="00FC61B4">
      <w:pPr>
        <w:pStyle w:val="Odstavecseseznamem1"/>
        <w:numPr>
          <w:ilvl w:val="1"/>
          <w:numId w:val="11"/>
        </w:numPr>
        <w:spacing w:before="100" w:beforeAutospacing="1" w:line="280" w:lineRule="atLeast"/>
        <w:ind w:left="1434" w:hanging="357"/>
        <w:rPr>
          <w:rFonts w:ascii="Arial" w:hAnsi="Arial" w:cs="Arial"/>
          <w:bCs/>
        </w:rPr>
      </w:pPr>
      <w:r w:rsidRPr="00D91655">
        <w:rPr>
          <w:rFonts w:ascii="Arial" w:hAnsi="Arial" w:cs="Arial"/>
          <w:bCs/>
        </w:rPr>
        <w:t>zobrazení na displeji nebo monitoru klientské aplikace,</w:t>
      </w:r>
    </w:p>
    <w:p w14:paraId="535998C7" w14:textId="77777777" w:rsidR="00FC61B4" w:rsidRPr="00206F5C" w:rsidRDefault="00FC61B4" w:rsidP="006B4674">
      <w:pPr>
        <w:pStyle w:val="Odstavecseseznamem1"/>
        <w:numPr>
          <w:ilvl w:val="1"/>
          <w:numId w:val="11"/>
        </w:numPr>
        <w:spacing w:before="100" w:beforeAutospacing="1" w:line="280" w:lineRule="atLeast"/>
        <w:ind w:left="1434" w:hanging="357"/>
        <w:jc w:val="both"/>
        <w:rPr>
          <w:rFonts w:ascii="Arial" w:hAnsi="Arial" w:cs="Arial"/>
          <w:bCs/>
        </w:rPr>
      </w:pPr>
      <w:r w:rsidRPr="00D91655">
        <w:rPr>
          <w:rFonts w:ascii="Arial" w:hAnsi="Arial" w:cs="Arial"/>
          <w:bCs/>
        </w:rPr>
        <w:t xml:space="preserve">spuštění požadované relace v definované skupině </w:t>
      </w:r>
      <w:r w:rsidR="00DF0BDC" w:rsidRPr="00206F5C">
        <w:rPr>
          <w:rFonts w:ascii="Arial" w:hAnsi="Arial" w:cs="Arial"/>
          <w:bCs/>
        </w:rPr>
        <w:t>koncových prvků</w:t>
      </w:r>
      <w:r w:rsidRPr="00206F5C">
        <w:rPr>
          <w:rFonts w:ascii="Arial" w:hAnsi="Arial" w:cs="Arial"/>
          <w:bCs/>
        </w:rPr>
        <w:t xml:space="preserve">. Systém </w:t>
      </w:r>
      <w:r w:rsidR="00FF237B">
        <w:rPr>
          <w:rFonts w:ascii="Arial" w:hAnsi="Arial" w:cs="Arial"/>
          <w:bCs/>
        </w:rPr>
        <w:t>bude umožňovat</w:t>
      </w:r>
      <w:r w:rsidRPr="00206F5C">
        <w:rPr>
          <w:rFonts w:ascii="Arial" w:hAnsi="Arial" w:cs="Arial"/>
          <w:bCs/>
        </w:rPr>
        <w:t xml:space="preserve"> spuštění relace bezprostředně po vzniku alarmu nebo po potvrzení kompetentním uživatelem,</w:t>
      </w:r>
    </w:p>
    <w:p w14:paraId="2F46FCEF" w14:textId="77777777" w:rsidR="00FC61B4" w:rsidRPr="006B4674" w:rsidRDefault="00FC61B4" w:rsidP="006B4674">
      <w:pPr>
        <w:pStyle w:val="Odstavecseseznamem1"/>
        <w:numPr>
          <w:ilvl w:val="1"/>
          <w:numId w:val="11"/>
        </w:numPr>
        <w:spacing w:before="100" w:beforeAutospacing="1" w:line="280" w:lineRule="atLeast"/>
        <w:ind w:left="1434" w:hanging="357"/>
        <w:jc w:val="both"/>
        <w:rPr>
          <w:rFonts w:ascii="Arial" w:hAnsi="Arial" w:cs="Arial"/>
          <w:bCs/>
        </w:rPr>
      </w:pPr>
      <w:r w:rsidRPr="00206F5C">
        <w:rPr>
          <w:rFonts w:ascii="Arial" w:hAnsi="Arial" w:cs="Arial"/>
          <w:bCs/>
        </w:rPr>
        <w:t>spuštění požadované relace v </w:t>
      </w:r>
      <w:r w:rsidR="00DF0BDC" w:rsidRPr="00206F5C">
        <w:rPr>
          <w:rFonts w:ascii="Arial" w:hAnsi="Arial" w:cs="Arial"/>
          <w:bCs/>
        </w:rPr>
        <w:t>koncovém prvku</w:t>
      </w:r>
      <w:r w:rsidRPr="00206F5C">
        <w:rPr>
          <w:rFonts w:ascii="Arial" w:hAnsi="Arial" w:cs="Arial"/>
          <w:bCs/>
        </w:rPr>
        <w:t xml:space="preserve">, jehož řídící jednotka vyvolala alarm. Systém </w:t>
      </w:r>
      <w:r w:rsidR="00FF237B">
        <w:rPr>
          <w:rFonts w:ascii="Arial" w:hAnsi="Arial" w:cs="Arial"/>
          <w:bCs/>
        </w:rPr>
        <w:t>bude umožňovat</w:t>
      </w:r>
      <w:r w:rsidRPr="00206F5C">
        <w:rPr>
          <w:rFonts w:ascii="Arial" w:hAnsi="Arial" w:cs="Arial"/>
          <w:bCs/>
        </w:rPr>
        <w:t xml:space="preserve"> spuštění relace bezprostředně</w:t>
      </w:r>
      <w:r w:rsidRPr="006B4674">
        <w:rPr>
          <w:rFonts w:ascii="Arial" w:hAnsi="Arial" w:cs="Arial"/>
          <w:bCs/>
        </w:rPr>
        <w:t xml:space="preserve"> po vzniku alarmu nebo po potvrzení kompetentním uživatelem,</w:t>
      </w:r>
    </w:p>
    <w:p w14:paraId="51623337" w14:textId="77777777" w:rsidR="00030596" w:rsidRDefault="00FC61B4" w:rsidP="00030596">
      <w:pPr>
        <w:pStyle w:val="Odstavecseseznamem1"/>
        <w:numPr>
          <w:ilvl w:val="1"/>
          <w:numId w:val="11"/>
        </w:numPr>
        <w:spacing w:before="100" w:beforeAutospacing="1" w:after="120" w:line="280" w:lineRule="atLeast"/>
        <w:ind w:left="1434" w:hanging="357"/>
        <w:jc w:val="both"/>
        <w:rPr>
          <w:rFonts w:ascii="Arial" w:hAnsi="Arial" w:cs="Arial"/>
          <w:bCs/>
        </w:rPr>
      </w:pPr>
      <w:r w:rsidRPr="00D91655">
        <w:rPr>
          <w:rFonts w:ascii="Arial" w:hAnsi="Arial" w:cs="Arial"/>
          <w:bCs/>
        </w:rPr>
        <w:t xml:space="preserve">odeslání SMS zprávy jednomu nebo skupině příjemců, zpráva </w:t>
      </w:r>
      <w:r w:rsidR="00FF237B">
        <w:rPr>
          <w:rFonts w:ascii="Arial" w:hAnsi="Arial" w:cs="Arial"/>
          <w:bCs/>
        </w:rPr>
        <w:t xml:space="preserve">bude </w:t>
      </w:r>
      <w:r w:rsidR="0059544C">
        <w:rPr>
          <w:rFonts w:ascii="Arial" w:hAnsi="Arial" w:cs="Arial"/>
          <w:bCs/>
        </w:rPr>
        <w:t>obsah</w:t>
      </w:r>
      <w:r w:rsidR="00FF237B">
        <w:rPr>
          <w:rFonts w:ascii="Arial" w:hAnsi="Arial" w:cs="Arial"/>
          <w:bCs/>
        </w:rPr>
        <w:t>ovat</w:t>
      </w:r>
      <w:r w:rsidRPr="00D91655">
        <w:rPr>
          <w:rFonts w:ascii="Arial" w:hAnsi="Arial" w:cs="Arial"/>
          <w:bCs/>
        </w:rPr>
        <w:t xml:space="preserve"> následující údaje: text alarmu, naměřená hodnota, trend měřené hodnoty (vzestup nebo pokles).</w:t>
      </w:r>
    </w:p>
    <w:p w14:paraId="3F53AF61" w14:textId="77777777" w:rsidR="00023B5E" w:rsidRPr="00ED0FF7" w:rsidRDefault="00023B5E" w:rsidP="00023B5E">
      <w:pPr>
        <w:pStyle w:val="N3"/>
        <w:numPr>
          <w:ilvl w:val="2"/>
          <w:numId w:val="2"/>
        </w:numPr>
        <w:tabs>
          <w:tab w:val="clear" w:pos="851"/>
          <w:tab w:val="clear" w:pos="1004"/>
          <w:tab w:val="left" w:pos="1134"/>
        </w:tabs>
      </w:pPr>
      <w:bookmarkStart w:id="86" w:name="_Toc476574648"/>
      <w:bookmarkStart w:id="87" w:name="_Toc27053214"/>
      <w:bookmarkStart w:id="88" w:name="_Toc454535310"/>
      <w:r w:rsidRPr="002657F9">
        <w:t>Požadavky na datové přenosy a vizualizace dat na řídícím pracovišti</w:t>
      </w:r>
      <w:bookmarkEnd w:id="86"/>
      <w:bookmarkEnd w:id="87"/>
      <w:r w:rsidRPr="002657F9">
        <w:t xml:space="preserve"> </w:t>
      </w:r>
      <w:bookmarkEnd w:id="88"/>
    </w:p>
    <w:p w14:paraId="087BF362" w14:textId="77777777" w:rsidR="00023B5E" w:rsidRDefault="00023B5E" w:rsidP="00023B5E">
      <w:pPr>
        <w:pStyle w:val="Odstavec"/>
        <w:ind w:firstLine="708"/>
        <w:jc w:val="both"/>
        <w:rPr>
          <w:sz w:val="22"/>
        </w:rPr>
      </w:pPr>
      <w:r>
        <w:rPr>
          <w:sz w:val="22"/>
        </w:rPr>
        <w:t xml:space="preserve">Forma zobrazení musí být </w:t>
      </w:r>
      <w:r w:rsidRPr="0036206F">
        <w:rPr>
          <w:sz w:val="22"/>
        </w:rPr>
        <w:t>v</w:t>
      </w:r>
      <w:r>
        <w:rPr>
          <w:sz w:val="22"/>
        </w:rPr>
        <w:t> </w:t>
      </w:r>
      <w:r w:rsidRPr="0036206F">
        <w:rPr>
          <w:sz w:val="22"/>
        </w:rPr>
        <w:t>mapě</w:t>
      </w:r>
      <w:r>
        <w:rPr>
          <w:sz w:val="22"/>
        </w:rPr>
        <w:t xml:space="preserve"> a datovém listě</w:t>
      </w:r>
      <w:r w:rsidRPr="0036206F">
        <w:rPr>
          <w:sz w:val="22"/>
        </w:rPr>
        <w:t>, včetně všech parametrů, hodnota výšky vodní hladiny,</w:t>
      </w:r>
      <w:r>
        <w:rPr>
          <w:sz w:val="22"/>
        </w:rPr>
        <w:t xml:space="preserve"> množství srážek. Jednotlivé stavy budou barevně odlišeny. V datovém listě, který bude možné otevřít přímo z mapy, bude zaznamenán průběh výšky hladiny vodního toku za určité časové období v průběhu dne, týdne, měsíce.</w:t>
      </w:r>
    </w:p>
    <w:p w14:paraId="1634B399" w14:textId="77777777" w:rsidR="00023B5E" w:rsidRDefault="00023B5E" w:rsidP="00023B5E">
      <w:pPr>
        <w:pStyle w:val="Odstavec"/>
        <w:ind w:firstLine="708"/>
        <w:jc w:val="both"/>
        <w:rPr>
          <w:sz w:val="22"/>
        </w:rPr>
      </w:pPr>
      <w:r>
        <w:rPr>
          <w:sz w:val="22"/>
        </w:rPr>
        <w:t xml:space="preserve">Datové propojení </w:t>
      </w:r>
      <w:r w:rsidRPr="00F6040B">
        <w:rPr>
          <w:sz w:val="22"/>
        </w:rPr>
        <w:t>s aplikace</w:t>
      </w:r>
      <w:r>
        <w:rPr>
          <w:sz w:val="22"/>
        </w:rPr>
        <w:t>mi digitálních povodňových plánů</w:t>
      </w:r>
      <w:r w:rsidRPr="00F6040B">
        <w:rPr>
          <w:sz w:val="22"/>
        </w:rPr>
        <w:t xml:space="preserve"> (dPP) </w:t>
      </w:r>
      <w:r>
        <w:rPr>
          <w:sz w:val="22"/>
        </w:rPr>
        <w:t xml:space="preserve">bude </w:t>
      </w:r>
      <w:r w:rsidRPr="00F6040B">
        <w:rPr>
          <w:sz w:val="22"/>
        </w:rPr>
        <w:t xml:space="preserve">pro účely integrace, pomocí webových komunikačních protokolů. </w:t>
      </w:r>
      <w:r>
        <w:rPr>
          <w:sz w:val="22"/>
        </w:rPr>
        <w:t>Rozsah</w:t>
      </w:r>
      <w:r w:rsidRPr="00F6040B">
        <w:rPr>
          <w:sz w:val="22"/>
        </w:rPr>
        <w:t xml:space="preserve"> této integrace je zobrazení výšky vodní hladiny, množství srážek a diagnostiky obousměrných bezdrátových </w:t>
      </w:r>
      <w:r>
        <w:rPr>
          <w:sz w:val="22"/>
        </w:rPr>
        <w:t>komunikačních jednotek</w:t>
      </w:r>
      <w:r w:rsidRPr="00F6040B">
        <w:rPr>
          <w:sz w:val="22"/>
        </w:rPr>
        <w:t xml:space="preserve"> hladinoměrů pomocí hypertextových odkazů v internetovém prohlížeči na webové stránce.</w:t>
      </w:r>
    </w:p>
    <w:p w14:paraId="7EDAA282" w14:textId="77777777" w:rsidR="00023B5E" w:rsidRPr="000574C6" w:rsidRDefault="00023B5E" w:rsidP="00023B5E">
      <w:pPr>
        <w:pStyle w:val="Odstavec"/>
        <w:ind w:firstLine="567"/>
        <w:jc w:val="both"/>
        <w:rPr>
          <w:rFonts w:cs="Arial"/>
          <w:sz w:val="22"/>
        </w:rPr>
      </w:pPr>
      <w:r w:rsidRPr="000574C6">
        <w:rPr>
          <w:rFonts w:cs="Arial"/>
          <w:sz w:val="22"/>
        </w:rPr>
        <w:t>Registrovaní uživatelé budou mít možnost prohlížení dat uložených v databázi na serveru prostřednictvím standardního webového prohlížeče. Jednotliví uživatelé budou mít své oblasti přístupu vzájemně odděleny.</w:t>
      </w:r>
    </w:p>
    <w:p w14:paraId="249962B1" w14:textId="77777777" w:rsidR="00023B5E" w:rsidRPr="000574C6" w:rsidRDefault="00023B5E" w:rsidP="00023B5E">
      <w:pPr>
        <w:pStyle w:val="Odstavec"/>
        <w:ind w:firstLine="567"/>
        <w:jc w:val="both"/>
        <w:rPr>
          <w:rFonts w:cs="Arial"/>
          <w:sz w:val="22"/>
        </w:rPr>
      </w:pPr>
      <w:r w:rsidRPr="000574C6">
        <w:rPr>
          <w:rFonts w:cs="Arial"/>
          <w:sz w:val="22"/>
        </w:rPr>
        <w:t xml:space="preserve">Grafy z vybraných stanic budou zpřístupněny i neregistrovaným uživatelům internetu na volně přístupném serveru nebo budou předávány na stránky </w:t>
      </w:r>
      <w:r w:rsidR="00FF237B">
        <w:rPr>
          <w:rFonts w:cs="Arial"/>
          <w:sz w:val="22"/>
        </w:rPr>
        <w:t>města</w:t>
      </w:r>
      <w:r w:rsidRPr="000574C6">
        <w:rPr>
          <w:rFonts w:cs="Arial"/>
          <w:sz w:val="22"/>
        </w:rPr>
        <w:t>.</w:t>
      </w:r>
    </w:p>
    <w:p w14:paraId="2B6BF7BE" w14:textId="77777777" w:rsidR="00023B5E" w:rsidRPr="000574C6" w:rsidRDefault="00023B5E" w:rsidP="00023B5E">
      <w:pPr>
        <w:pStyle w:val="Odstavec"/>
        <w:ind w:firstLine="567"/>
        <w:jc w:val="both"/>
        <w:rPr>
          <w:rFonts w:cs="Arial"/>
          <w:sz w:val="22"/>
        </w:rPr>
      </w:pPr>
      <w:r w:rsidRPr="000574C6">
        <w:rPr>
          <w:rFonts w:cs="Arial"/>
          <w:sz w:val="22"/>
        </w:rPr>
        <w:t>Základní webová obrazovka vodoměrné stanice bude obsahovat kromě statistického přehledu (aktuální hodnota, dosažená maxima a minima) také grafické vyjádření průběhu hladiny za posledních dni, měsíce s možnost</w:t>
      </w:r>
      <w:r w:rsidR="00FF237B">
        <w:rPr>
          <w:rFonts w:cs="Arial"/>
          <w:sz w:val="22"/>
        </w:rPr>
        <w:t>í</w:t>
      </w:r>
      <w:r w:rsidRPr="000574C6">
        <w:rPr>
          <w:rFonts w:cs="Arial"/>
          <w:sz w:val="22"/>
        </w:rPr>
        <w:t xml:space="preserve"> historie.</w:t>
      </w:r>
    </w:p>
    <w:p w14:paraId="680C0CE3" w14:textId="77777777" w:rsidR="00023B5E" w:rsidRPr="000574C6" w:rsidRDefault="00023B5E" w:rsidP="00023B5E">
      <w:pPr>
        <w:pStyle w:val="Odstavec"/>
        <w:ind w:firstLine="567"/>
        <w:jc w:val="both"/>
        <w:rPr>
          <w:rFonts w:cs="Arial"/>
          <w:sz w:val="22"/>
        </w:rPr>
      </w:pPr>
      <w:r w:rsidRPr="000574C6">
        <w:rPr>
          <w:rFonts w:cs="Arial"/>
          <w:sz w:val="22"/>
        </w:rPr>
        <w:lastRenderedPageBreak/>
        <w:t xml:space="preserve">Pro podrobnější přehledy bude možno vyvolat samostatné grafy jednotlivých měřících kanálů i historické grafy za libovolný archivovaný měsíc. Každý graf bude doplněn o tabulku hodnot exportovatelnou v editovatelném formátu.  </w:t>
      </w:r>
    </w:p>
    <w:p w14:paraId="31574AA4" w14:textId="77777777" w:rsidR="00023B5E" w:rsidRPr="00023B5E" w:rsidRDefault="00023B5E" w:rsidP="00023B5E">
      <w:pPr>
        <w:pStyle w:val="Odstavec"/>
        <w:ind w:firstLine="567"/>
        <w:jc w:val="both"/>
        <w:rPr>
          <w:rFonts w:cs="Arial"/>
          <w:sz w:val="22"/>
        </w:rPr>
      </w:pPr>
      <w:r w:rsidRPr="002100BD">
        <w:rPr>
          <w:rFonts w:cs="Arial"/>
          <w:sz w:val="22"/>
        </w:rPr>
        <w:t>Data z databáze na serveru bude možno exportovat z internetu rovnou do programu Microsoft Excel k dalšímu zpracování.</w:t>
      </w:r>
    </w:p>
    <w:p w14:paraId="7CD737D0" w14:textId="77777777" w:rsidR="00B25209" w:rsidRPr="00023B5E" w:rsidRDefault="00FF237B" w:rsidP="00023B5E">
      <w:pPr>
        <w:pStyle w:val="N3"/>
        <w:numPr>
          <w:ilvl w:val="2"/>
          <w:numId w:val="2"/>
        </w:numPr>
        <w:tabs>
          <w:tab w:val="clear" w:pos="851"/>
          <w:tab w:val="clear" w:pos="1004"/>
          <w:tab w:val="left" w:pos="993"/>
          <w:tab w:val="num" w:pos="1134"/>
        </w:tabs>
      </w:pPr>
      <w:bookmarkStart w:id="89" w:name="_Toc27053215"/>
      <w:r>
        <w:t>Upgrade</w:t>
      </w:r>
      <w:r w:rsidR="00F73E20" w:rsidRPr="00023B5E">
        <w:t xml:space="preserve"> vysílací části systému</w:t>
      </w:r>
      <w:bookmarkEnd w:id="89"/>
      <w:r w:rsidR="00F73E20" w:rsidRPr="00023B5E">
        <w:t xml:space="preserve"> </w:t>
      </w:r>
    </w:p>
    <w:p w14:paraId="67851647" w14:textId="77777777" w:rsidR="00F73E20" w:rsidRDefault="00FF237B" w:rsidP="00FF237B">
      <w:pPr>
        <w:pStyle w:val="Odstavec"/>
        <w:ind w:firstLine="567"/>
        <w:jc w:val="both"/>
        <w:rPr>
          <w:sz w:val="22"/>
        </w:rPr>
      </w:pPr>
      <w:r>
        <w:rPr>
          <w:sz w:val="22"/>
        </w:rPr>
        <w:t>Upgrade hardwarové a softwarové části bude probíhat na stávajícím zařízením a kabelové trasy včetně anténních komplexů zůstávají stávající. Připojení zařízení na síť nízkého napětí zůstává beze změny.</w:t>
      </w:r>
    </w:p>
    <w:p w14:paraId="77B49B66" w14:textId="77777777" w:rsidR="00FF237B" w:rsidRPr="00F73E20" w:rsidRDefault="00FF237B" w:rsidP="00FF237B">
      <w:pPr>
        <w:pStyle w:val="Odstavec"/>
        <w:ind w:firstLine="567"/>
        <w:jc w:val="both"/>
        <w:rPr>
          <w:sz w:val="22"/>
        </w:rPr>
      </w:pPr>
      <w:r>
        <w:rPr>
          <w:sz w:val="22"/>
        </w:rPr>
        <w:t>V rámci zkvalitnění ochrany před atmosf</w:t>
      </w:r>
      <w:r w:rsidR="00D16E55">
        <w:rPr>
          <w:sz w:val="22"/>
        </w:rPr>
        <w:t>é</w:t>
      </w:r>
      <w:r>
        <w:rPr>
          <w:sz w:val="22"/>
        </w:rPr>
        <w:t xml:space="preserve">rickým přepětím </w:t>
      </w:r>
      <w:r w:rsidR="00D16E55">
        <w:rPr>
          <w:sz w:val="22"/>
        </w:rPr>
        <w:t xml:space="preserve">budou antény chráněny koaxiální přepěťovou ochrannou KPO, která bude uzemněna ke stávajícímu zemnícímu vodiči v patrovém rozvaděči na ekvipotenciální svorkovnici. </w:t>
      </w:r>
    </w:p>
    <w:p w14:paraId="66BA90B0" w14:textId="77777777" w:rsidR="00CB2E36" w:rsidRPr="00023B5E" w:rsidRDefault="006E59F9" w:rsidP="00023B5E">
      <w:pPr>
        <w:pStyle w:val="N3"/>
        <w:numPr>
          <w:ilvl w:val="3"/>
          <w:numId w:val="2"/>
        </w:numPr>
        <w:tabs>
          <w:tab w:val="clear" w:pos="864"/>
        </w:tabs>
        <w:ind w:hanging="438"/>
        <w:rPr>
          <w:sz w:val="22"/>
          <w:szCs w:val="22"/>
        </w:rPr>
      </w:pPr>
      <w:bookmarkStart w:id="90" w:name="_Toc27053216"/>
      <w:r w:rsidRPr="00023B5E">
        <w:rPr>
          <w:sz w:val="22"/>
          <w:szCs w:val="22"/>
        </w:rPr>
        <w:t>Instalace digitálního převaděče</w:t>
      </w:r>
      <w:bookmarkEnd w:id="90"/>
      <w:r w:rsidR="00CB2E36" w:rsidRPr="00023B5E">
        <w:rPr>
          <w:sz w:val="22"/>
          <w:szCs w:val="22"/>
        </w:rPr>
        <w:t xml:space="preserve"> </w:t>
      </w:r>
    </w:p>
    <w:p w14:paraId="1E4D9ADD" w14:textId="77777777" w:rsidR="00D16E55" w:rsidRDefault="00D16E55" w:rsidP="00D16E55">
      <w:pPr>
        <w:pStyle w:val="Odstavec"/>
        <w:ind w:firstLine="567"/>
        <w:jc w:val="both"/>
        <w:rPr>
          <w:sz w:val="22"/>
        </w:rPr>
      </w:pPr>
      <w:r>
        <w:rPr>
          <w:sz w:val="22"/>
        </w:rPr>
        <w:t>Stejně tak jako na vysílacím pracovišti, bude u</w:t>
      </w:r>
      <w:r w:rsidRPr="00D16E55">
        <w:rPr>
          <w:sz w:val="22"/>
        </w:rPr>
        <w:t>pgrade hardwarové a softwarové části</w:t>
      </w:r>
      <w:r>
        <w:rPr>
          <w:sz w:val="22"/>
        </w:rPr>
        <w:t xml:space="preserve"> převaděče </w:t>
      </w:r>
      <w:r w:rsidRPr="00D16E55">
        <w:rPr>
          <w:sz w:val="22"/>
        </w:rPr>
        <w:t>probíhat na stávajícím zařízením a kabelové trasy včetně anténních komplexů zůst</w:t>
      </w:r>
      <w:r>
        <w:rPr>
          <w:sz w:val="22"/>
        </w:rPr>
        <w:t xml:space="preserve">anou </w:t>
      </w:r>
      <w:r w:rsidRPr="00D16E55">
        <w:rPr>
          <w:sz w:val="22"/>
        </w:rPr>
        <w:t>stávající. Připojení zařízení na síť nízkého napětí zůstává beze změny.</w:t>
      </w:r>
    </w:p>
    <w:p w14:paraId="223ACB7B" w14:textId="77777777" w:rsidR="001B62C8" w:rsidRPr="006E59F9" w:rsidRDefault="001B62C8" w:rsidP="001B62C8">
      <w:pPr>
        <w:pStyle w:val="Odstavec"/>
        <w:ind w:firstLine="567"/>
        <w:jc w:val="both"/>
        <w:rPr>
          <w:sz w:val="22"/>
        </w:rPr>
      </w:pPr>
      <w:r>
        <w:rPr>
          <w:sz w:val="22"/>
        </w:rPr>
        <w:t>Na anténní</w:t>
      </w:r>
      <w:r w:rsidR="00AA7BE2">
        <w:rPr>
          <w:sz w:val="22"/>
        </w:rPr>
        <w:t xml:space="preserve">m </w:t>
      </w:r>
      <w:r>
        <w:rPr>
          <w:sz w:val="22"/>
        </w:rPr>
        <w:t>vstup</w:t>
      </w:r>
      <w:r w:rsidR="00AA7BE2">
        <w:rPr>
          <w:sz w:val="22"/>
        </w:rPr>
        <w:t>u</w:t>
      </w:r>
      <w:r>
        <w:rPr>
          <w:sz w:val="22"/>
        </w:rPr>
        <w:t xml:space="preserve"> bud</w:t>
      </w:r>
      <w:r w:rsidR="00AA7BE2">
        <w:rPr>
          <w:sz w:val="22"/>
        </w:rPr>
        <w:t>e</w:t>
      </w:r>
      <w:r>
        <w:rPr>
          <w:sz w:val="22"/>
        </w:rPr>
        <w:t xml:space="preserve"> instalován</w:t>
      </w:r>
      <w:r w:rsidR="00AA7BE2">
        <w:rPr>
          <w:sz w:val="22"/>
        </w:rPr>
        <w:t>a</w:t>
      </w:r>
      <w:r>
        <w:rPr>
          <w:sz w:val="22"/>
        </w:rPr>
        <w:t xml:space="preserve"> koaxiální přepěťov</w:t>
      </w:r>
      <w:r w:rsidR="00AA7BE2">
        <w:rPr>
          <w:sz w:val="22"/>
        </w:rPr>
        <w:t>á</w:t>
      </w:r>
      <w:r w:rsidR="00DF0C01">
        <w:rPr>
          <w:sz w:val="22"/>
        </w:rPr>
        <w:t xml:space="preserve"> </w:t>
      </w:r>
      <w:r>
        <w:rPr>
          <w:sz w:val="22"/>
        </w:rPr>
        <w:t>ochran</w:t>
      </w:r>
      <w:r w:rsidR="00AA7BE2">
        <w:rPr>
          <w:sz w:val="22"/>
        </w:rPr>
        <w:t>a</w:t>
      </w:r>
      <w:r>
        <w:rPr>
          <w:sz w:val="22"/>
        </w:rPr>
        <w:t xml:space="preserve"> KPO, kter</w:t>
      </w:r>
      <w:r w:rsidR="00AA7BE2">
        <w:rPr>
          <w:sz w:val="22"/>
        </w:rPr>
        <w:t>á</w:t>
      </w:r>
      <w:r>
        <w:rPr>
          <w:sz w:val="22"/>
        </w:rPr>
        <w:t xml:space="preserve"> bud</w:t>
      </w:r>
      <w:r w:rsidR="00AA7BE2">
        <w:rPr>
          <w:sz w:val="22"/>
        </w:rPr>
        <w:t>e</w:t>
      </w:r>
      <w:r>
        <w:rPr>
          <w:sz w:val="22"/>
        </w:rPr>
        <w:t xml:space="preserve"> uzemněn</w:t>
      </w:r>
      <w:r w:rsidR="00AA7BE2">
        <w:rPr>
          <w:sz w:val="22"/>
        </w:rPr>
        <w:t>a</w:t>
      </w:r>
      <w:r>
        <w:rPr>
          <w:sz w:val="22"/>
        </w:rPr>
        <w:t xml:space="preserve"> pomocí zelenožlutého vodiče CY s ekvipotenciální svorkovnicí napájecího rozvaděče. </w:t>
      </w:r>
    </w:p>
    <w:p w14:paraId="449CF431" w14:textId="77777777" w:rsidR="00CE7079" w:rsidRPr="00D91655" w:rsidRDefault="009D71DB" w:rsidP="00CE7079">
      <w:pPr>
        <w:pStyle w:val="N2"/>
        <w:numPr>
          <w:ilvl w:val="1"/>
          <w:numId w:val="2"/>
        </w:numPr>
      </w:pPr>
      <w:bookmarkStart w:id="91" w:name="_Toc27053217"/>
      <w:bookmarkEnd w:id="77"/>
      <w:r>
        <w:t>Koncové prvky s digitálním kódováním</w:t>
      </w:r>
      <w:bookmarkEnd w:id="91"/>
    </w:p>
    <w:p w14:paraId="5450D2B7" w14:textId="77777777" w:rsidR="00A64C0B" w:rsidRPr="00D91655" w:rsidRDefault="00A64C0B" w:rsidP="00A64C0B">
      <w:pPr>
        <w:pStyle w:val="N3"/>
        <w:numPr>
          <w:ilvl w:val="2"/>
          <w:numId w:val="2"/>
        </w:numPr>
        <w:tabs>
          <w:tab w:val="clear" w:pos="851"/>
          <w:tab w:val="left" w:pos="1134"/>
        </w:tabs>
      </w:pPr>
      <w:bookmarkStart w:id="92" w:name="_Toc298769768"/>
      <w:bookmarkStart w:id="93" w:name="_Toc27053218"/>
      <w:r w:rsidRPr="00D91655">
        <w:t xml:space="preserve">Technické </w:t>
      </w:r>
      <w:bookmarkEnd w:id="92"/>
      <w:r w:rsidR="002F22F2" w:rsidRPr="00D91655">
        <w:t>parametry koncových prvků</w:t>
      </w:r>
      <w:r w:rsidR="003B5144" w:rsidRPr="00D91655">
        <w:t xml:space="preserve"> </w:t>
      </w:r>
      <w:r w:rsidR="00641237" w:rsidRPr="00D91655">
        <w:t>s digitálním kódováním</w:t>
      </w:r>
      <w:bookmarkEnd w:id="93"/>
    </w:p>
    <w:p w14:paraId="3BB0AB4B" w14:textId="77777777" w:rsidR="00D91655" w:rsidRPr="00183CB1" w:rsidRDefault="00C043E9" w:rsidP="00183CB1">
      <w:pPr>
        <w:pStyle w:val="Odstavec"/>
        <w:ind w:firstLine="708"/>
        <w:jc w:val="both"/>
        <w:rPr>
          <w:sz w:val="22"/>
        </w:rPr>
      </w:pPr>
      <w:r w:rsidRPr="00D91655">
        <w:rPr>
          <w:sz w:val="22"/>
        </w:rPr>
        <w:t xml:space="preserve">Přijímací část systému se skládá z koncových prvků, jako jsou obousměrné </w:t>
      </w:r>
      <w:r w:rsidR="00860EB2" w:rsidRPr="00D91655">
        <w:rPr>
          <w:sz w:val="22"/>
        </w:rPr>
        <w:t xml:space="preserve">jednotky </w:t>
      </w:r>
      <w:r w:rsidRPr="00D91655">
        <w:rPr>
          <w:sz w:val="22"/>
        </w:rPr>
        <w:t>akustického signálu</w:t>
      </w:r>
      <w:r w:rsidR="002D7618">
        <w:rPr>
          <w:sz w:val="22"/>
        </w:rPr>
        <w:t xml:space="preserve"> (</w:t>
      </w:r>
      <w:r w:rsidR="006B26C1">
        <w:rPr>
          <w:sz w:val="22"/>
        </w:rPr>
        <w:t xml:space="preserve">elektronické sirény a </w:t>
      </w:r>
      <w:r w:rsidR="002D7618">
        <w:rPr>
          <w:sz w:val="22"/>
        </w:rPr>
        <w:t>bezdrátové hlásiče)</w:t>
      </w:r>
      <w:r w:rsidR="00817E43">
        <w:rPr>
          <w:sz w:val="22"/>
        </w:rPr>
        <w:t xml:space="preserve">. </w:t>
      </w:r>
      <w:r w:rsidR="00A64C0B" w:rsidRPr="00183CB1">
        <w:rPr>
          <w:sz w:val="22"/>
        </w:rPr>
        <w:t xml:space="preserve">Systém </w:t>
      </w:r>
      <w:r w:rsidR="002F22F2" w:rsidRPr="00183CB1">
        <w:rPr>
          <w:sz w:val="22"/>
        </w:rPr>
        <w:t>je založen</w:t>
      </w:r>
      <w:r w:rsidR="00A64C0B" w:rsidRPr="00183CB1">
        <w:rPr>
          <w:sz w:val="22"/>
        </w:rPr>
        <w:t xml:space="preserve"> na radiově řízených akustických jednotkách</w:t>
      </w:r>
      <w:r w:rsidR="009D377B" w:rsidRPr="00183CB1">
        <w:rPr>
          <w:sz w:val="22"/>
        </w:rPr>
        <w:t xml:space="preserve"> s digitálním přenosem</w:t>
      </w:r>
      <w:r w:rsidR="00A64C0B" w:rsidRPr="00183CB1">
        <w:rPr>
          <w:sz w:val="22"/>
        </w:rPr>
        <w:t xml:space="preserve">. </w:t>
      </w:r>
      <w:r w:rsidR="00204F92" w:rsidRPr="00183CB1">
        <w:rPr>
          <w:sz w:val="22"/>
        </w:rPr>
        <w:t xml:space="preserve">Tyto jednotky </w:t>
      </w:r>
      <w:r w:rsidR="00A64C0B" w:rsidRPr="00183CB1">
        <w:rPr>
          <w:sz w:val="22"/>
        </w:rPr>
        <w:t>budou sloužit k ozvuče</w:t>
      </w:r>
      <w:r w:rsidR="009D377B" w:rsidRPr="00183CB1">
        <w:rPr>
          <w:sz w:val="22"/>
        </w:rPr>
        <w:t xml:space="preserve">ní veřejných venkovních prostor a </w:t>
      </w:r>
      <w:r w:rsidR="00D16E55">
        <w:rPr>
          <w:sz w:val="22"/>
        </w:rPr>
        <w:t xml:space="preserve">budou </w:t>
      </w:r>
      <w:r w:rsidR="006B26C1">
        <w:rPr>
          <w:sz w:val="22"/>
        </w:rPr>
        <w:t>umožň</w:t>
      </w:r>
      <w:r w:rsidR="00D16E55">
        <w:rPr>
          <w:sz w:val="22"/>
        </w:rPr>
        <w:t>ovat</w:t>
      </w:r>
      <w:r w:rsidR="009D377B" w:rsidRPr="00183CB1">
        <w:rPr>
          <w:sz w:val="22"/>
        </w:rPr>
        <w:t>:</w:t>
      </w:r>
      <w:r w:rsidR="00A64C0B" w:rsidRPr="00183CB1">
        <w:rPr>
          <w:sz w:val="22"/>
        </w:rPr>
        <w:t xml:space="preserve"> </w:t>
      </w:r>
    </w:p>
    <w:p w14:paraId="03A83CE8" w14:textId="77777777" w:rsidR="00A64C0B" w:rsidRPr="00183CB1" w:rsidRDefault="009D377B" w:rsidP="00183CB1">
      <w:pPr>
        <w:pStyle w:val="Odstavec"/>
        <w:ind w:firstLine="708"/>
        <w:jc w:val="both"/>
        <w:rPr>
          <w:sz w:val="22"/>
        </w:rPr>
      </w:pPr>
      <w:r w:rsidRPr="00183CB1">
        <w:rPr>
          <w:sz w:val="22"/>
        </w:rPr>
        <w:t>Zobrazení diagnostických informací a alarmových stavů</w:t>
      </w:r>
      <w:r w:rsidR="00A64C0B" w:rsidRPr="00183CB1">
        <w:rPr>
          <w:sz w:val="22"/>
        </w:rPr>
        <w:t xml:space="preserve"> v ovládací aplika</w:t>
      </w:r>
      <w:r w:rsidR="00204F92" w:rsidRPr="00183CB1">
        <w:rPr>
          <w:sz w:val="22"/>
        </w:rPr>
        <w:t>ci VIS v rozsahu funkčnosti řídi</w:t>
      </w:r>
      <w:r w:rsidR="00A64C0B" w:rsidRPr="00183CB1">
        <w:rPr>
          <w:sz w:val="22"/>
        </w:rPr>
        <w:t xml:space="preserve">cí a zdrojové části. Informace </w:t>
      </w:r>
      <w:r w:rsidR="006B26C1">
        <w:rPr>
          <w:sz w:val="22"/>
        </w:rPr>
        <w:t>obsahují</w:t>
      </w:r>
      <w:r w:rsidR="00A64C0B" w:rsidRPr="00183CB1">
        <w:rPr>
          <w:sz w:val="22"/>
        </w:rPr>
        <w:t xml:space="preserve"> čísl</w:t>
      </w:r>
      <w:r w:rsidR="002F22F2" w:rsidRPr="00183CB1">
        <w:rPr>
          <w:sz w:val="22"/>
        </w:rPr>
        <w:t>a</w:t>
      </w:r>
      <w:r w:rsidR="00A64C0B" w:rsidRPr="00183CB1">
        <w:rPr>
          <w:sz w:val="22"/>
        </w:rPr>
        <w:t xml:space="preserve"> (adres</w:t>
      </w:r>
      <w:r w:rsidR="002F22F2" w:rsidRPr="00183CB1">
        <w:rPr>
          <w:sz w:val="22"/>
        </w:rPr>
        <w:t>y</w:t>
      </w:r>
      <w:r w:rsidR="00A64C0B" w:rsidRPr="00183CB1">
        <w:rPr>
          <w:sz w:val="22"/>
        </w:rPr>
        <w:t>) bezdrátov</w:t>
      </w:r>
      <w:r w:rsidR="002F22F2" w:rsidRPr="00183CB1">
        <w:rPr>
          <w:sz w:val="22"/>
        </w:rPr>
        <w:t>ých</w:t>
      </w:r>
      <w:r w:rsidR="00A64C0B" w:rsidRPr="00183CB1">
        <w:rPr>
          <w:sz w:val="22"/>
        </w:rPr>
        <w:t xml:space="preserve"> </w:t>
      </w:r>
      <w:r w:rsidR="0036206F" w:rsidRPr="00183CB1">
        <w:rPr>
          <w:sz w:val="22"/>
        </w:rPr>
        <w:t>jednotek</w:t>
      </w:r>
      <w:r w:rsidR="00A64C0B" w:rsidRPr="00183CB1">
        <w:rPr>
          <w:sz w:val="22"/>
        </w:rPr>
        <w:t xml:space="preserve"> a typ závady nebo přehled stavu.</w:t>
      </w:r>
    </w:p>
    <w:p w14:paraId="68354FE5" w14:textId="77777777" w:rsidR="00E1682C" w:rsidRPr="00183CB1" w:rsidRDefault="00204F92" w:rsidP="00183CB1">
      <w:pPr>
        <w:pStyle w:val="Odstavec"/>
        <w:ind w:firstLine="708"/>
        <w:jc w:val="both"/>
        <w:rPr>
          <w:sz w:val="22"/>
        </w:rPr>
      </w:pPr>
      <w:r w:rsidRPr="00183CB1">
        <w:rPr>
          <w:sz w:val="22"/>
        </w:rPr>
        <w:t>K</w:t>
      </w:r>
      <w:r w:rsidR="00586710">
        <w:rPr>
          <w:sz w:val="22"/>
        </w:rPr>
        <w:t xml:space="preserve">aždá akustická jednotka </w:t>
      </w:r>
      <w:r w:rsidR="00D16E55">
        <w:rPr>
          <w:sz w:val="22"/>
        </w:rPr>
        <w:t>bude</w:t>
      </w:r>
      <w:r w:rsidR="00586710">
        <w:rPr>
          <w:sz w:val="22"/>
        </w:rPr>
        <w:t xml:space="preserve"> </w:t>
      </w:r>
      <w:r w:rsidR="00E1682C" w:rsidRPr="00183CB1">
        <w:rPr>
          <w:sz w:val="22"/>
        </w:rPr>
        <w:t>možnost nastavení jedinečné (individuální) adresy.</w:t>
      </w:r>
    </w:p>
    <w:p w14:paraId="6046E632" w14:textId="77777777" w:rsidR="005B0BA6" w:rsidRPr="00183CB1" w:rsidRDefault="005B0BA6" w:rsidP="00183CB1">
      <w:pPr>
        <w:pStyle w:val="Odstavec"/>
        <w:ind w:firstLine="708"/>
        <w:jc w:val="both"/>
        <w:rPr>
          <w:sz w:val="22"/>
        </w:rPr>
      </w:pPr>
      <w:r w:rsidRPr="00183CB1">
        <w:rPr>
          <w:sz w:val="22"/>
        </w:rPr>
        <w:t xml:space="preserve">Plně digitální obousměrný </w:t>
      </w:r>
      <w:r w:rsidR="003D36A6" w:rsidRPr="00183CB1">
        <w:rPr>
          <w:sz w:val="22"/>
        </w:rPr>
        <w:t>provoz,</w:t>
      </w:r>
      <w:r w:rsidRPr="00183CB1">
        <w:rPr>
          <w:sz w:val="22"/>
        </w:rPr>
        <w:t xml:space="preserve"> a to jako pro přenos diagnostiky, tak pro povelování a přenos audia.</w:t>
      </w:r>
    </w:p>
    <w:p w14:paraId="1AF9FC7C" w14:textId="77777777" w:rsidR="00817E43" w:rsidRDefault="003D36A6" w:rsidP="00183CB1">
      <w:pPr>
        <w:pStyle w:val="Odstavec"/>
        <w:ind w:firstLine="708"/>
        <w:jc w:val="both"/>
        <w:rPr>
          <w:sz w:val="22"/>
        </w:rPr>
      </w:pPr>
      <w:r w:rsidRPr="003D36A6">
        <w:rPr>
          <w:sz w:val="22"/>
        </w:rPr>
        <w:t>Pro zajištění spolehlivé a rychlé funkce systému</w:t>
      </w:r>
      <w:r w:rsidR="00D16E55">
        <w:rPr>
          <w:sz w:val="22"/>
        </w:rPr>
        <w:t xml:space="preserve"> bude</w:t>
      </w:r>
      <w:r w:rsidR="00817E43">
        <w:rPr>
          <w:sz w:val="22"/>
        </w:rPr>
        <w:t xml:space="preserve"> čas pro </w:t>
      </w:r>
      <w:r w:rsidRPr="003D36A6">
        <w:rPr>
          <w:sz w:val="22"/>
        </w:rPr>
        <w:t xml:space="preserve">získání diagnostických informací o stavu obousměrných BH maximálně 1 sekunda na </w:t>
      </w:r>
      <w:r w:rsidR="00FC6FA9">
        <w:rPr>
          <w:sz w:val="22"/>
        </w:rPr>
        <w:t>dvě</w:t>
      </w:r>
      <w:r w:rsidRPr="003D36A6">
        <w:rPr>
          <w:sz w:val="22"/>
        </w:rPr>
        <w:t xml:space="preserve"> jednotk</w:t>
      </w:r>
      <w:r w:rsidR="00FC6FA9">
        <w:rPr>
          <w:sz w:val="22"/>
        </w:rPr>
        <w:t>y</w:t>
      </w:r>
      <w:r w:rsidRPr="003D36A6">
        <w:rPr>
          <w:sz w:val="22"/>
        </w:rPr>
        <w:t>.</w:t>
      </w:r>
      <w:r w:rsidR="00817E43">
        <w:rPr>
          <w:sz w:val="22"/>
        </w:rPr>
        <w:t xml:space="preserve"> </w:t>
      </w:r>
    </w:p>
    <w:p w14:paraId="0357DF3E" w14:textId="77777777" w:rsidR="00A64C0B" w:rsidRPr="00C70572" w:rsidRDefault="009D377B" w:rsidP="00183CB1">
      <w:pPr>
        <w:pStyle w:val="Odstavec"/>
        <w:ind w:firstLine="708"/>
        <w:jc w:val="both"/>
        <w:rPr>
          <w:sz w:val="22"/>
        </w:rPr>
      </w:pPr>
      <w:r w:rsidRPr="00C70572">
        <w:rPr>
          <w:sz w:val="22"/>
        </w:rPr>
        <w:t>Dálkové</w:t>
      </w:r>
      <w:r w:rsidR="00A64C0B" w:rsidRPr="00C70572">
        <w:rPr>
          <w:sz w:val="22"/>
        </w:rPr>
        <w:t xml:space="preserve"> ovládání hlasitosti</w:t>
      </w:r>
      <w:r w:rsidR="00405020" w:rsidRPr="00C70572">
        <w:rPr>
          <w:sz w:val="22"/>
        </w:rPr>
        <w:t xml:space="preserve"> </w:t>
      </w:r>
      <w:r w:rsidR="00D16E55">
        <w:rPr>
          <w:sz w:val="22"/>
        </w:rPr>
        <w:t>bude</w:t>
      </w:r>
      <w:r w:rsidR="00405020" w:rsidRPr="00C70572">
        <w:rPr>
          <w:sz w:val="22"/>
        </w:rPr>
        <w:t xml:space="preserve"> pro dva kanály zesilovače</w:t>
      </w:r>
      <w:r w:rsidR="00A64C0B" w:rsidRPr="00C70572">
        <w:rPr>
          <w:sz w:val="22"/>
        </w:rPr>
        <w:t xml:space="preserve"> každ</w:t>
      </w:r>
      <w:r w:rsidR="00621688" w:rsidRPr="00C70572">
        <w:rPr>
          <w:sz w:val="22"/>
        </w:rPr>
        <w:t>é jednotky</w:t>
      </w:r>
      <w:r w:rsidR="00A64C0B" w:rsidRPr="00C70572">
        <w:rPr>
          <w:sz w:val="22"/>
        </w:rPr>
        <w:t xml:space="preserve"> </w:t>
      </w:r>
      <w:r w:rsidR="00621688" w:rsidRPr="00C70572">
        <w:rPr>
          <w:sz w:val="22"/>
        </w:rPr>
        <w:t>zvlášť</w:t>
      </w:r>
      <w:r w:rsidR="00405020" w:rsidRPr="00C70572">
        <w:rPr>
          <w:sz w:val="22"/>
        </w:rPr>
        <w:t>,</w:t>
      </w:r>
      <w:r w:rsidR="00621688" w:rsidRPr="00C70572">
        <w:rPr>
          <w:sz w:val="22"/>
        </w:rPr>
        <w:t xml:space="preserve"> pomocí</w:t>
      </w:r>
      <w:r w:rsidR="00DD6863">
        <w:rPr>
          <w:sz w:val="22"/>
        </w:rPr>
        <w:t xml:space="preserve"> rádiové sítě z </w:t>
      </w:r>
      <w:r w:rsidR="00586710">
        <w:rPr>
          <w:sz w:val="22"/>
        </w:rPr>
        <w:t>řídicího</w:t>
      </w:r>
      <w:r w:rsidR="00A64C0B" w:rsidRPr="00C70572">
        <w:rPr>
          <w:sz w:val="22"/>
        </w:rPr>
        <w:t xml:space="preserve"> pracoviště.</w:t>
      </w:r>
    </w:p>
    <w:p w14:paraId="5D1BF7DB" w14:textId="77777777" w:rsidR="00A64C0B" w:rsidRDefault="009D377B" w:rsidP="00183CB1">
      <w:pPr>
        <w:pStyle w:val="Odstavec"/>
        <w:ind w:firstLine="708"/>
        <w:jc w:val="both"/>
        <w:rPr>
          <w:sz w:val="22"/>
        </w:rPr>
      </w:pPr>
      <w:r w:rsidRPr="00C70572">
        <w:rPr>
          <w:sz w:val="22"/>
        </w:rPr>
        <w:t>P</w:t>
      </w:r>
      <w:r w:rsidR="00A64C0B" w:rsidRPr="00C70572">
        <w:rPr>
          <w:sz w:val="22"/>
        </w:rPr>
        <w:t>řipo</w:t>
      </w:r>
      <w:r w:rsidR="004F7FC6" w:rsidRPr="00C70572">
        <w:rPr>
          <w:sz w:val="22"/>
        </w:rPr>
        <w:t xml:space="preserve">jení </w:t>
      </w:r>
      <w:r w:rsidR="00A64C0B" w:rsidRPr="00C70572">
        <w:rPr>
          <w:sz w:val="22"/>
        </w:rPr>
        <w:t>analogo</w:t>
      </w:r>
      <w:r w:rsidR="004F7FC6" w:rsidRPr="00C70572">
        <w:rPr>
          <w:sz w:val="22"/>
        </w:rPr>
        <w:t>vého</w:t>
      </w:r>
      <w:r w:rsidR="00A64C0B" w:rsidRPr="00C70572">
        <w:rPr>
          <w:sz w:val="22"/>
        </w:rPr>
        <w:t xml:space="preserve"> nebo digitální</w:t>
      </w:r>
      <w:r w:rsidR="004F7FC6" w:rsidRPr="00C70572">
        <w:rPr>
          <w:sz w:val="22"/>
        </w:rPr>
        <w:t>ho</w:t>
      </w:r>
      <w:r w:rsidR="00A64C0B" w:rsidRPr="00C70572">
        <w:rPr>
          <w:sz w:val="22"/>
        </w:rPr>
        <w:t xml:space="preserve"> vstup</w:t>
      </w:r>
      <w:r w:rsidR="004F7FC6" w:rsidRPr="00C70572">
        <w:rPr>
          <w:sz w:val="22"/>
        </w:rPr>
        <w:t>u</w:t>
      </w:r>
      <w:r w:rsidRPr="00C70572">
        <w:rPr>
          <w:sz w:val="22"/>
        </w:rPr>
        <w:t>.</w:t>
      </w:r>
    </w:p>
    <w:p w14:paraId="15007E74" w14:textId="77777777" w:rsidR="006053B2" w:rsidRPr="00C70572" w:rsidRDefault="00817E43" w:rsidP="00183CB1">
      <w:pPr>
        <w:pStyle w:val="Odstavec"/>
        <w:ind w:firstLine="708"/>
        <w:jc w:val="both"/>
        <w:rPr>
          <w:sz w:val="22"/>
        </w:rPr>
      </w:pPr>
      <w:r>
        <w:rPr>
          <w:sz w:val="22"/>
        </w:rPr>
        <w:t>Společná</w:t>
      </w:r>
      <w:r w:rsidR="006053B2">
        <w:rPr>
          <w:sz w:val="22"/>
        </w:rPr>
        <w:t xml:space="preserve"> anténa jak pro příjem, tak pro vysílání</w:t>
      </w:r>
      <w:r w:rsidR="00332E3C">
        <w:rPr>
          <w:sz w:val="22"/>
        </w:rPr>
        <w:t>.</w:t>
      </w:r>
    </w:p>
    <w:p w14:paraId="4EFFDF36" w14:textId="77777777" w:rsidR="005B0BA6" w:rsidRPr="00C70572" w:rsidRDefault="005B0BA6" w:rsidP="00183CB1">
      <w:pPr>
        <w:pStyle w:val="Odstavec"/>
        <w:ind w:firstLine="708"/>
        <w:jc w:val="both"/>
        <w:rPr>
          <w:sz w:val="22"/>
        </w:rPr>
      </w:pPr>
      <w:r w:rsidRPr="00C70572">
        <w:rPr>
          <w:sz w:val="22"/>
        </w:rPr>
        <w:t xml:space="preserve">Akustická jednotka </w:t>
      </w:r>
      <w:r w:rsidR="00D16E55">
        <w:rPr>
          <w:sz w:val="22"/>
        </w:rPr>
        <w:t xml:space="preserve">bude </w:t>
      </w:r>
      <w:r w:rsidR="00817E43">
        <w:rPr>
          <w:sz w:val="22"/>
        </w:rPr>
        <w:t>umožň</w:t>
      </w:r>
      <w:r w:rsidR="00D16E55">
        <w:rPr>
          <w:sz w:val="22"/>
        </w:rPr>
        <w:t>ovat</w:t>
      </w:r>
      <w:r w:rsidRPr="00C70572">
        <w:rPr>
          <w:sz w:val="22"/>
        </w:rPr>
        <w:t xml:space="preserve"> nastavení </w:t>
      </w:r>
      <w:r w:rsidR="00204F92" w:rsidRPr="00C70572">
        <w:rPr>
          <w:sz w:val="22"/>
        </w:rPr>
        <w:t>5</w:t>
      </w:r>
      <w:r w:rsidRPr="00C70572">
        <w:rPr>
          <w:sz w:val="22"/>
        </w:rPr>
        <w:t xml:space="preserve"> adres: jedné individuální, třech skupinových a jedné generální.</w:t>
      </w:r>
    </w:p>
    <w:p w14:paraId="492307DD" w14:textId="77777777" w:rsidR="005B0BA6" w:rsidRPr="00183CB1" w:rsidRDefault="005B0BA6" w:rsidP="00183CB1">
      <w:pPr>
        <w:pStyle w:val="Odstavec"/>
        <w:ind w:firstLine="708"/>
        <w:jc w:val="both"/>
        <w:rPr>
          <w:sz w:val="22"/>
        </w:rPr>
      </w:pPr>
      <w:r w:rsidRPr="00C70572">
        <w:rPr>
          <w:sz w:val="22"/>
        </w:rPr>
        <w:t xml:space="preserve">Zajištění plného provozu </w:t>
      </w:r>
      <w:r w:rsidR="00586710">
        <w:rPr>
          <w:sz w:val="22"/>
        </w:rPr>
        <w:t>jednotky</w:t>
      </w:r>
      <w:r w:rsidRPr="00C70572">
        <w:rPr>
          <w:sz w:val="22"/>
        </w:rPr>
        <w:t xml:space="preserve"> i při vadné nebo vybité </w:t>
      </w:r>
      <w:r w:rsidR="003D36A6" w:rsidRPr="00C70572">
        <w:rPr>
          <w:sz w:val="22"/>
        </w:rPr>
        <w:t>baterii,</w:t>
      </w:r>
      <w:r w:rsidRPr="00C70572">
        <w:rPr>
          <w:sz w:val="22"/>
        </w:rPr>
        <w:t xml:space="preserve"> pokud bude zachována přítomnost napájení v napájecí síti.</w:t>
      </w:r>
    </w:p>
    <w:p w14:paraId="5FF17CAE" w14:textId="77777777" w:rsidR="00A64C0B" w:rsidRPr="00183CB1" w:rsidRDefault="009D377B" w:rsidP="00183CB1">
      <w:pPr>
        <w:pStyle w:val="Odstavec"/>
        <w:ind w:firstLine="708"/>
        <w:jc w:val="both"/>
        <w:rPr>
          <w:sz w:val="22"/>
        </w:rPr>
      </w:pPr>
      <w:r w:rsidRPr="00183CB1">
        <w:rPr>
          <w:sz w:val="22"/>
        </w:rPr>
        <w:t>Z</w:t>
      </w:r>
      <w:r w:rsidR="00A64C0B" w:rsidRPr="00183CB1">
        <w:rPr>
          <w:sz w:val="22"/>
        </w:rPr>
        <w:t>abezpečení proti neoprávněnému manipulování s</w:t>
      </w:r>
      <w:r w:rsidR="00621688" w:rsidRPr="00183CB1">
        <w:rPr>
          <w:sz w:val="22"/>
        </w:rPr>
        <w:t xml:space="preserve"> jednotkou </w:t>
      </w:r>
      <w:r w:rsidR="00A64C0B" w:rsidRPr="00183CB1">
        <w:rPr>
          <w:sz w:val="22"/>
        </w:rPr>
        <w:t xml:space="preserve">tak, že </w:t>
      </w:r>
      <w:r w:rsidR="00621688" w:rsidRPr="00183CB1">
        <w:rPr>
          <w:sz w:val="22"/>
        </w:rPr>
        <w:t>jednotka</w:t>
      </w:r>
      <w:r w:rsidR="00A64C0B" w:rsidRPr="00183CB1">
        <w:rPr>
          <w:sz w:val="22"/>
        </w:rPr>
        <w:t xml:space="preserve"> </w:t>
      </w:r>
      <w:r w:rsidR="00817E43">
        <w:rPr>
          <w:sz w:val="22"/>
        </w:rPr>
        <w:t>j</w:t>
      </w:r>
      <w:r w:rsidR="00A64C0B" w:rsidRPr="00183CB1">
        <w:rPr>
          <w:sz w:val="22"/>
        </w:rPr>
        <w:t>e elektronicky zabezpečen</w:t>
      </w:r>
      <w:r w:rsidR="00621688" w:rsidRPr="00183CB1">
        <w:rPr>
          <w:sz w:val="22"/>
        </w:rPr>
        <w:t>a</w:t>
      </w:r>
      <w:r w:rsidR="00A64C0B" w:rsidRPr="00183CB1">
        <w:rPr>
          <w:sz w:val="22"/>
        </w:rPr>
        <w:t xml:space="preserve"> proti vniknutí pachatele. V případě otevření</w:t>
      </w:r>
      <w:r w:rsidRPr="00183CB1">
        <w:rPr>
          <w:sz w:val="22"/>
        </w:rPr>
        <w:t xml:space="preserve"> skříňky </w:t>
      </w:r>
      <w:r w:rsidR="00860EB2" w:rsidRPr="00183CB1">
        <w:rPr>
          <w:sz w:val="22"/>
        </w:rPr>
        <w:t xml:space="preserve">jednotky </w:t>
      </w:r>
      <w:r w:rsidR="00D16E55">
        <w:rPr>
          <w:sz w:val="22"/>
        </w:rPr>
        <w:t>bude</w:t>
      </w:r>
      <w:r w:rsidR="00A64C0B" w:rsidRPr="00183CB1">
        <w:rPr>
          <w:sz w:val="22"/>
        </w:rPr>
        <w:t xml:space="preserve"> okamžitě generována alarmová zprava do řídící aplikace, SMS zpráva na uživatele systému</w:t>
      </w:r>
      <w:r w:rsidR="00C70572">
        <w:rPr>
          <w:sz w:val="22"/>
        </w:rPr>
        <w:t>.</w:t>
      </w:r>
    </w:p>
    <w:p w14:paraId="4E48FF6B" w14:textId="77777777" w:rsidR="00F52599" w:rsidRPr="00183CB1" w:rsidRDefault="009D377B" w:rsidP="00183CB1">
      <w:pPr>
        <w:pStyle w:val="Odstavec"/>
        <w:ind w:firstLine="708"/>
        <w:jc w:val="both"/>
        <w:rPr>
          <w:sz w:val="22"/>
        </w:rPr>
      </w:pPr>
      <w:r w:rsidRPr="00C70572">
        <w:rPr>
          <w:sz w:val="22"/>
        </w:rPr>
        <w:t>U</w:t>
      </w:r>
      <w:r w:rsidR="00A64C0B" w:rsidRPr="00C70572">
        <w:rPr>
          <w:sz w:val="22"/>
        </w:rPr>
        <w:t>ložení stavu poslední aktivace</w:t>
      </w:r>
      <w:r w:rsidR="00860EB2" w:rsidRPr="00C70572">
        <w:rPr>
          <w:sz w:val="22"/>
        </w:rPr>
        <w:t xml:space="preserve"> jednotky</w:t>
      </w:r>
      <w:r w:rsidR="00A64C0B" w:rsidRPr="00C70572">
        <w:rPr>
          <w:sz w:val="22"/>
        </w:rPr>
        <w:t>. To znamená</w:t>
      </w:r>
      <w:r w:rsidR="00505B9D" w:rsidRPr="00C70572">
        <w:rPr>
          <w:sz w:val="22"/>
        </w:rPr>
        <w:t>,</w:t>
      </w:r>
      <w:r w:rsidR="00A64C0B" w:rsidRPr="00C70572">
        <w:rPr>
          <w:sz w:val="22"/>
        </w:rPr>
        <w:t xml:space="preserve"> </w:t>
      </w:r>
      <w:r w:rsidR="00505B9D" w:rsidRPr="00C70572">
        <w:rPr>
          <w:sz w:val="22"/>
        </w:rPr>
        <w:t>že</w:t>
      </w:r>
      <w:r w:rsidR="00A64C0B" w:rsidRPr="00C70572">
        <w:rPr>
          <w:sz w:val="22"/>
        </w:rPr>
        <w:t xml:space="preserve"> po aktivaci </w:t>
      </w:r>
      <w:r w:rsidR="00860EB2" w:rsidRPr="00C70572">
        <w:rPr>
          <w:sz w:val="22"/>
        </w:rPr>
        <w:t xml:space="preserve">jednotky </w:t>
      </w:r>
      <w:r w:rsidR="00A64C0B" w:rsidRPr="00C70572">
        <w:rPr>
          <w:sz w:val="22"/>
        </w:rPr>
        <w:t xml:space="preserve">v režimu hlášení </w:t>
      </w:r>
      <w:r w:rsidR="00D16E55">
        <w:rPr>
          <w:sz w:val="22"/>
        </w:rPr>
        <w:t>bude</w:t>
      </w:r>
      <w:r w:rsidR="00A64C0B" w:rsidRPr="00C70572">
        <w:rPr>
          <w:sz w:val="22"/>
        </w:rPr>
        <w:t xml:space="preserve"> ve vnitřní paměti uložena informace, že </w:t>
      </w:r>
      <w:r w:rsidR="00860EB2" w:rsidRPr="00C70572">
        <w:rPr>
          <w:sz w:val="22"/>
        </w:rPr>
        <w:t>jednotka</w:t>
      </w:r>
      <w:r w:rsidR="00A64C0B" w:rsidRPr="00C70572">
        <w:rPr>
          <w:sz w:val="22"/>
        </w:rPr>
        <w:t xml:space="preserve"> </w:t>
      </w:r>
      <w:r w:rsidR="00F52599" w:rsidRPr="00C70572">
        <w:rPr>
          <w:sz w:val="22"/>
        </w:rPr>
        <w:t>byl</w:t>
      </w:r>
      <w:r w:rsidR="00860EB2" w:rsidRPr="00C70572">
        <w:rPr>
          <w:sz w:val="22"/>
        </w:rPr>
        <w:t>a</w:t>
      </w:r>
      <w:r w:rsidR="00A64C0B" w:rsidRPr="00C70572">
        <w:rPr>
          <w:sz w:val="22"/>
        </w:rPr>
        <w:t xml:space="preserve"> skutečně aktivní</w:t>
      </w:r>
      <w:r w:rsidR="00F52599" w:rsidRPr="00C70572">
        <w:rPr>
          <w:sz w:val="22"/>
        </w:rPr>
        <w:t xml:space="preserve"> v době vysílání</w:t>
      </w:r>
      <w:r w:rsidR="00A64C0B" w:rsidRPr="00C70572">
        <w:rPr>
          <w:sz w:val="22"/>
        </w:rPr>
        <w:t xml:space="preserve">. Tato informace </w:t>
      </w:r>
      <w:r w:rsidR="00D16E55">
        <w:rPr>
          <w:sz w:val="22"/>
        </w:rPr>
        <w:t>bude</w:t>
      </w:r>
      <w:r w:rsidR="00A64C0B" w:rsidRPr="00C70572">
        <w:rPr>
          <w:sz w:val="22"/>
        </w:rPr>
        <w:t xml:space="preserve"> uložená v paměti </w:t>
      </w:r>
      <w:r w:rsidR="00860EB2" w:rsidRPr="00C70572">
        <w:rPr>
          <w:sz w:val="22"/>
        </w:rPr>
        <w:t xml:space="preserve">jednotky </w:t>
      </w:r>
      <w:r w:rsidR="00A64C0B" w:rsidRPr="00C70572">
        <w:rPr>
          <w:sz w:val="22"/>
        </w:rPr>
        <w:t>do doby prvního přečtení stavu po provedení hlášení.</w:t>
      </w:r>
      <w:r w:rsidR="00F52599" w:rsidRPr="00C70572">
        <w:rPr>
          <w:sz w:val="22"/>
        </w:rPr>
        <w:t xml:space="preserve"> Tato funkce je </w:t>
      </w:r>
      <w:r w:rsidR="00D16E55">
        <w:rPr>
          <w:sz w:val="22"/>
        </w:rPr>
        <w:t>pro</w:t>
      </w:r>
      <w:r w:rsidR="00F52599" w:rsidRPr="00C70572">
        <w:rPr>
          <w:sz w:val="22"/>
        </w:rPr>
        <w:t xml:space="preserve"> dokazování odhlášené zprávy.</w:t>
      </w:r>
    </w:p>
    <w:p w14:paraId="617B8E66" w14:textId="77777777" w:rsidR="00B2709A" w:rsidRDefault="00B2709A" w:rsidP="00183CB1">
      <w:pPr>
        <w:pStyle w:val="Odstavec"/>
        <w:ind w:firstLine="708"/>
        <w:jc w:val="both"/>
        <w:rPr>
          <w:sz w:val="22"/>
        </w:rPr>
      </w:pPr>
      <w:r w:rsidRPr="00183CB1">
        <w:rPr>
          <w:sz w:val="22"/>
        </w:rPr>
        <w:t xml:space="preserve">Výsledky diagnostiky jednotek </w:t>
      </w:r>
      <w:r w:rsidR="00D16E55">
        <w:rPr>
          <w:sz w:val="22"/>
        </w:rPr>
        <w:t>budou</w:t>
      </w:r>
      <w:r w:rsidRPr="00183CB1">
        <w:rPr>
          <w:sz w:val="22"/>
        </w:rPr>
        <w:t xml:space="preserve"> v mapovém prostředí GIS barevně interpretovány tak, aby bylo zřejmé, v jaké provozním stavu se jednotky nacházejí. </w:t>
      </w:r>
      <w:r w:rsidR="00817E43">
        <w:rPr>
          <w:sz w:val="22"/>
        </w:rPr>
        <w:t>B</w:t>
      </w:r>
      <w:r w:rsidRPr="00183CB1">
        <w:rPr>
          <w:sz w:val="22"/>
        </w:rPr>
        <w:t>arevn</w:t>
      </w:r>
      <w:r w:rsidR="00817E43">
        <w:rPr>
          <w:sz w:val="22"/>
        </w:rPr>
        <w:t>ě</w:t>
      </w:r>
      <w:r w:rsidRPr="00183CB1">
        <w:rPr>
          <w:sz w:val="22"/>
        </w:rPr>
        <w:t xml:space="preserve"> rozlišen </w:t>
      </w:r>
      <w:r w:rsidR="0070232A">
        <w:rPr>
          <w:sz w:val="22"/>
        </w:rPr>
        <w:t>bude</w:t>
      </w:r>
      <w:r w:rsidRPr="00183CB1">
        <w:rPr>
          <w:sz w:val="22"/>
        </w:rPr>
        <w:t xml:space="preserve"> provoz </w:t>
      </w:r>
      <w:r w:rsidRPr="00183CB1">
        <w:rPr>
          <w:sz w:val="22"/>
        </w:rPr>
        <w:lastRenderedPageBreak/>
        <w:t>z baterie, provoz a napájecí sítě, aktivní vstupy, aktivní výstupy, potvrzení o předchozí aktivitě jednotky po posledním provedeném hlášení.</w:t>
      </w:r>
    </w:p>
    <w:p w14:paraId="5C12D9C9" w14:textId="77777777" w:rsidR="00B2709A" w:rsidRPr="00183CB1" w:rsidRDefault="00B2709A" w:rsidP="00183CB1">
      <w:pPr>
        <w:pStyle w:val="Odstavec"/>
        <w:ind w:firstLine="708"/>
        <w:jc w:val="both"/>
        <w:rPr>
          <w:sz w:val="22"/>
        </w:rPr>
      </w:pPr>
      <w:r w:rsidRPr="00183CB1">
        <w:rPr>
          <w:sz w:val="22"/>
        </w:rPr>
        <w:t xml:space="preserve">Systém </w:t>
      </w:r>
      <w:r w:rsidR="0070232A">
        <w:rPr>
          <w:sz w:val="22"/>
        </w:rPr>
        <w:t xml:space="preserve">bude </w:t>
      </w:r>
      <w:r w:rsidR="00817E43">
        <w:rPr>
          <w:sz w:val="22"/>
        </w:rPr>
        <w:t>umož</w:t>
      </w:r>
      <w:r w:rsidR="0070232A">
        <w:rPr>
          <w:sz w:val="22"/>
        </w:rPr>
        <w:t>ňovat</w:t>
      </w:r>
      <w:r w:rsidRPr="00183CB1">
        <w:rPr>
          <w:sz w:val="22"/>
        </w:rPr>
        <w:t xml:space="preserve"> SMS notifikaci uživatelů v případě poruchy nebo změny stavu konkrétní jednotky.</w:t>
      </w:r>
    </w:p>
    <w:p w14:paraId="5A39E217" w14:textId="77777777" w:rsidR="00621688" w:rsidRPr="00183CB1" w:rsidRDefault="00860EB2" w:rsidP="00183CB1">
      <w:pPr>
        <w:pStyle w:val="Odstavec"/>
        <w:ind w:firstLine="708"/>
        <w:jc w:val="both"/>
        <w:rPr>
          <w:sz w:val="22"/>
        </w:rPr>
      </w:pPr>
      <w:r w:rsidRPr="00183CB1">
        <w:rPr>
          <w:sz w:val="22"/>
        </w:rPr>
        <w:t>Z</w:t>
      </w:r>
      <w:r w:rsidR="00621688" w:rsidRPr="00183CB1">
        <w:rPr>
          <w:sz w:val="22"/>
        </w:rPr>
        <w:t>ajištěn</w:t>
      </w:r>
      <w:r w:rsidRPr="00183CB1">
        <w:rPr>
          <w:sz w:val="22"/>
        </w:rPr>
        <w:t xml:space="preserve">í ventilace skříně bezdrátové jednotky </w:t>
      </w:r>
      <w:r w:rsidR="00621688" w:rsidRPr="00183CB1">
        <w:rPr>
          <w:sz w:val="22"/>
        </w:rPr>
        <w:t>proti kondenzaci vody uvnitř zařízení</w:t>
      </w:r>
      <w:r w:rsidRPr="00183CB1">
        <w:rPr>
          <w:sz w:val="22"/>
        </w:rPr>
        <w:t>,</w:t>
      </w:r>
      <w:r w:rsidR="00621688" w:rsidRPr="00183CB1">
        <w:rPr>
          <w:sz w:val="22"/>
        </w:rPr>
        <w:t xml:space="preserve"> např. při rychlé změně venkovních klimatických podmínek</w:t>
      </w:r>
      <w:r w:rsidR="00817E43">
        <w:rPr>
          <w:sz w:val="22"/>
        </w:rPr>
        <w:t>.</w:t>
      </w:r>
    </w:p>
    <w:p w14:paraId="79A35FAC" w14:textId="77777777" w:rsidR="00621688" w:rsidRPr="00183CB1" w:rsidRDefault="00860EB2" w:rsidP="00183CB1">
      <w:pPr>
        <w:pStyle w:val="Odstavec"/>
        <w:ind w:firstLine="708"/>
        <w:jc w:val="both"/>
        <w:rPr>
          <w:sz w:val="22"/>
        </w:rPr>
      </w:pPr>
      <w:r w:rsidRPr="00183CB1">
        <w:rPr>
          <w:sz w:val="22"/>
        </w:rPr>
        <w:t xml:space="preserve">Řízené dobíjení akumulátorů </w:t>
      </w:r>
      <w:r w:rsidR="0070232A">
        <w:rPr>
          <w:sz w:val="22"/>
        </w:rPr>
        <w:t>bude</w:t>
      </w:r>
      <w:r w:rsidR="00817E43">
        <w:rPr>
          <w:sz w:val="22"/>
        </w:rPr>
        <w:t xml:space="preserve"> </w:t>
      </w:r>
      <w:r w:rsidRPr="00183CB1">
        <w:rPr>
          <w:sz w:val="22"/>
        </w:rPr>
        <w:t xml:space="preserve">v závislosti na povětrnostních </w:t>
      </w:r>
      <w:r w:rsidR="00517AC8" w:rsidRPr="00183CB1">
        <w:rPr>
          <w:sz w:val="22"/>
        </w:rPr>
        <w:t>podmínkách,</w:t>
      </w:r>
      <w:r w:rsidRPr="00183CB1">
        <w:rPr>
          <w:sz w:val="22"/>
        </w:rPr>
        <w:t xml:space="preserve"> resp. okolní teplotě pro zajištění maximální životnosti </w:t>
      </w:r>
      <w:r w:rsidR="00517AC8" w:rsidRPr="00183CB1">
        <w:rPr>
          <w:sz w:val="22"/>
        </w:rPr>
        <w:t>akumulátorů – dle</w:t>
      </w:r>
      <w:r w:rsidRPr="00183CB1">
        <w:rPr>
          <w:sz w:val="22"/>
        </w:rPr>
        <w:t xml:space="preserve"> charakteristiky použitého typu akumulátoru.</w:t>
      </w:r>
    </w:p>
    <w:p w14:paraId="0B9A4917" w14:textId="77777777" w:rsidR="00DD6863" w:rsidRDefault="00DD6863" w:rsidP="002D7618">
      <w:pPr>
        <w:pStyle w:val="Odstavec"/>
        <w:ind w:firstLine="708"/>
        <w:jc w:val="both"/>
        <w:rPr>
          <w:sz w:val="22"/>
        </w:rPr>
      </w:pPr>
      <w:r w:rsidRPr="002D7618">
        <w:rPr>
          <w:sz w:val="22"/>
        </w:rPr>
        <w:t xml:space="preserve">Minimální požadovaný akustický výkon akustické jednotky typu „bezdrátový hlásič“ </w:t>
      </w:r>
      <w:r w:rsidR="0070232A">
        <w:rPr>
          <w:sz w:val="22"/>
        </w:rPr>
        <w:t>bude</w:t>
      </w:r>
      <w:r w:rsidRPr="002D7618">
        <w:rPr>
          <w:sz w:val="22"/>
        </w:rPr>
        <w:t xml:space="preserve"> </w:t>
      </w:r>
      <w:r w:rsidR="0070232A">
        <w:rPr>
          <w:sz w:val="22"/>
        </w:rPr>
        <w:t xml:space="preserve">cca </w:t>
      </w:r>
      <w:r w:rsidRPr="002D7618">
        <w:rPr>
          <w:sz w:val="22"/>
        </w:rPr>
        <w:t xml:space="preserve">80 W. Požadovaný výkon každého tlakového reproduktoru </w:t>
      </w:r>
      <w:r w:rsidR="0070232A">
        <w:rPr>
          <w:sz w:val="22"/>
        </w:rPr>
        <w:t>bude</w:t>
      </w:r>
      <w:r w:rsidRPr="002D7618">
        <w:rPr>
          <w:sz w:val="22"/>
        </w:rPr>
        <w:t xml:space="preserve"> </w:t>
      </w:r>
      <w:r w:rsidR="0070232A">
        <w:rPr>
          <w:sz w:val="22"/>
        </w:rPr>
        <w:t xml:space="preserve">min. </w:t>
      </w:r>
      <w:r w:rsidR="00517AC8" w:rsidRPr="002D7618">
        <w:rPr>
          <w:sz w:val="22"/>
        </w:rPr>
        <w:t>15 W</w:t>
      </w:r>
      <w:r w:rsidRPr="002D7618">
        <w:rPr>
          <w:sz w:val="22"/>
        </w:rPr>
        <w:t>.</w:t>
      </w:r>
    </w:p>
    <w:p w14:paraId="38F2B7B8" w14:textId="77777777" w:rsidR="005430C2" w:rsidRDefault="005430C2" w:rsidP="002D7618">
      <w:pPr>
        <w:pStyle w:val="Odstavec"/>
        <w:ind w:firstLine="708"/>
        <w:jc w:val="both"/>
        <w:rPr>
          <w:sz w:val="22"/>
        </w:rPr>
      </w:pPr>
      <w:r>
        <w:rPr>
          <w:sz w:val="22"/>
        </w:rPr>
        <w:t xml:space="preserve">Minimální vysokofrekvenční výkon pro zpětnou diagnostiku </w:t>
      </w:r>
      <w:r w:rsidR="0070232A">
        <w:rPr>
          <w:sz w:val="22"/>
        </w:rPr>
        <w:t>bude min</w:t>
      </w:r>
      <w:r>
        <w:rPr>
          <w:sz w:val="22"/>
        </w:rPr>
        <w:t xml:space="preserve"> </w:t>
      </w:r>
      <w:r w:rsidR="00517AC8">
        <w:rPr>
          <w:sz w:val="22"/>
        </w:rPr>
        <w:t>2 W</w:t>
      </w:r>
      <w:r>
        <w:rPr>
          <w:sz w:val="22"/>
        </w:rPr>
        <w:t>.</w:t>
      </w:r>
    </w:p>
    <w:p w14:paraId="527EE8CE" w14:textId="77777777" w:rsidR="00332E3C" w:rsidRPr="00CA51CD" w:rsidRDefault="007569DA" w:rsidP="00CA51CD">
      <w:pPr>
        <w:pStyle w:val="Odstavec"/>
        <w:ind w:firstLine="709"/>
        <w:jc w:val="both"/>
        <w:rPr>
          <w:sz w:val="22"/>
          <w:szCs w:val="22"/>
        </w:rPr>
      </w:pPr>
      <w:r>
        <w:rPr>
          <w:sz w:val="22"/>
          <w:szCs w:val="22"/>
        </w:rPr>
        <w:t xml:space="preserve">Další požadavky jsou dané Technickou specifikací, která </w:t>
      </w:r>
      <w:r w:rsidR="00817E43">
        <w:rPr>
          <w:sz w:val="22"/>
          <w:szCs w:val="22"/>
        </w:rPr>
        <w:t>je</w:t>
      </w:r>
      <w:r>
        <w:rPr>
          <w:sz w:val="22"/>
          <w:szCs w:val="22"/>
        </w:rPr>
        <w:t xml:space="preserve"> přílohou Zadávací dokumentace.</w:t>
      </w:r>
    </w:p>
    <w:p w14:paraId="69B6144E" w14:textId="77777777" w:rsidR="00DD6863" w:rsidRPr="002D7618" w:rsidRDefault="00517AC8" w:rsidP="00DD6863">
      <w:pPr>
        <w:pStyle w:val="Zkladntext"/>
        <w:spacing w:before="120" w:after="120"/>
        <w:rPr>
          <w:rFonts w:cs="Arial"/>
          <w:i/>
          <w:sz w:val="20"/>
        </w:rPr>
      </w:pPr>
      <w:r w:rsidRPr="002D7618">
        <w:rPr>
          <w:rFonts w:cs="Arial"/>
          <w:i/>
          <w:sz w:val="20"/>
        </w:rPr>
        <w:t>Tabulka – Referenční</w:t>
      </w:r>
      <w:r w:rsidR="00DD6863" w:rsidRPr="002D7618">
        <w:rPr>
          <w:rFonts w:cs="Arial"/>
          <w:i/>
          <w:sz w:val="20"/>
        </w:rPr>
        <w:t xml:space="preserve"> požadované parametry pro ko</w:t>
      </w:r>
      <w:r w:rsidR="00D11AC6">
        <w:rPr>
          <w:rFonts w:cs="Arial"/>
          <w:i/>
          <w:sz w:val="20"/>
        </w:rPr>
        <w:t>ncové radiové prvky systému VIS</w:t>
      </w:r>
    </w:p>
    <w:tbl>
      <w:tblPr>
        <w:tblW w:w="4987" w:type="pct"/>
        <w:jc w:val="center"/>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shd w:val="clear" w:color="auto" w:fill="FFFFFF"/>
        <w:tblLook w:val="04A0" w:firstRow="1" w:lastRow="0" w:firstColumn="1" w:lastColumn="0" w:noHBand="0" w:noVBand="1"/>
      </w:tblPr>
      <w:tblGrid>
        <w:gridCol w:w="3749"/>
        <w:gridCol w:w="6080"/>
      </w:tblGrid>
      <w:tr w:rsidR="00DD6863" w:rsidRPr="002D7618" w14:paraId="21F37C1B" w14:textId="77777777" w:rsidTr="00145DE1">
        <w:trPr>
          <w:trHeight w:val="304"/>
          <w:jc w:val="center"/>
        </w:trPr>
        <w:tc>
          <w:tcPr>
            <w:tcW w:w="1907" w:type="pct"/>
            <w:shd w:val="clear" w:color="auto" w:fill="FFFFFF"/>
            <w:vAlign w:val="center"/>
            <w:hideMark/>
          </w:tcPr>
          <w:p w14:paraId="0935DCA4" w14:textId="77777777" w:rsidR="00DD6863" w:rsidRPr="002D7618" w:rsidRDefault="00DD6863" w:rsidP="00DA2DDA">
            <w:pPr>
              <w:rPr>
                <w:rFonts w:ascii="Arial" w:hAnsi="Arial" w:cs="Arial"/>
                <w:b/>
                <w:color w:val="1D1D1D"/>
                <w:szCs w:val="24"/>
              </w:rPr>
            </w:pPr>
            <w:r w:rsidRPr="002D7618">
              <w:rPr>
                <w:rFonts w:ascii="Arial" w:hAnsi="Arial" w:cs="Arial"/>
                <w:color w:val="1D1D1D"/>
                <w:szCs w:val="24"/>
              </w:rPr>
              <w:t>Pracovní kmitočet</w:t>
            </w:r>
          </w:p>
        </w:tc>
        <w:tc>
          <w:tcPr>
            <w:tcW w:w="3093" w:type="pct"/>
            <w:shd w:val="clear" w:color="auto" w:fill="FFFFFF"/>
            <w:vAlign w:val="center"/>
            <w:hideMark/>
          </w:tcPr>
          <w:p w14:paraId="725E2D0F" w14:textId="77777777" w:rsidR="00DD6863" w:rsidRPr="002D7618" w:rsidRDefault="00DD6863" w:rsidP="00DA2DDA">
            <w:pPr>
              <w:ind w:firstLineChars="200" w:firstLine="400"/>
              <w:jc w:val="center"/>
              <w:rPr>
                <w:rFonts w:ascii="Arial" w:hAnsi="Arial" w:cs="Arial"/>
                <w:b/>
                <w:color w:val="1D1D1D"/>
                <w:szCs w:val="24"/>
              </w:rPr>
            </w:pPr>
            <w:r w:rsidRPr="002D7618">
              <w:rPr>
                <w:rFonts w:ascii="Arial" w:hAnsi="Arial" w:cs="Arial"/>
                <w:color w:val="1D1D1D"/>
                <w:szCs w:val="24"/>
              </w:rPr>
              <w:t>66 - 88MHz</w:t>
            </w:r>
          </w:p>
        </w:tc>
      </w:tr>
      <w:tr w:rsidR="00DD6863" w:rsidRPr="002D7618" w14:paraId="68D02563" w14:textId="77777777" w:rsidTr="00145DE1">
        <w:trPr>
          <w:trHeight w:val="304"/>
          <w:jc w:val="center"/>
        </w:trPr>
        <w:tc>
          <w:tcPr>
            <w:tcW w:w="1907" w:type="pct"/>
            <w:shd w:val="clear" w:color="auto" w:fill="FFFFFF"/>
            <w:vAlign w:val="center"/>
          </w:tcPr>
          <w:p w14:paraId="14ECE1C4" w14:textId="77777777" w:rsidR="00DD6863" w:rsidRPr="002D7618" w:rsidRDefault="00DD6863" w:rsidP="00DA2DDA">
            <w:pPr>
              <w:rPr>
                <w:rFonts w:ascii="Arial" w:hAnsi="Arial" w:cs="Arial"/>
                <w:b/>
                <w:color w:val="1D1D1D"/>
                <w:szCs w:val="24"/>
              </w:rPr>
            </w:pPr>
            <w:r w:rsidRPr="002D7618">
              <w:rPr>
                <w:rFonts w:ascii="Arial" w:hAnsi="Arial" w:cs="Arial"/>
                <w:color w:val="1D1D1D"/>
                <w:szCs w:val="24"/>
              </w:rPr>
              <w:t>Šířka zabraného kanálu</w:t>
            </w:r>
          </w:p>
        </w:tc>
        <w:tc>
          <w:tcPr>
            <w:tcW w:w="3093" w:type="pct"/>
            <w:shd w:val="clear" w:color="auto" w:fill="FFFFFF"/>
            <w:vAlign w:val="center"/>
          </w:tcPr>
          <w:p w14:paraId="5E9DDA64" w14:textId="77777777" w:rsidR="00DD6863" w:rsidRPr="002D7618" w:rsidRDefault="00DD6863" w:rsidP="00DA2DDA">
            <w:pPr>
              <w:ind w:firstLineChars="200" w:firstLine="400"/>
              <w:jc w:val="center"/>
              <w:rPr>
                <w:rFonts w:ascii="Arial" w:hAnsi="Arial" w:cs="Arial"/>
                <w:b/>
                <w:color w:val="1D1D1D"/>
                <w:szCs w:val="24"/>
              </w:rPr>
            </w:pPr>
            <w:r w:rsidRPr="002D7618">
              <w:rPr>
                <w:rFonts w:ascii="Arial" w:hAnsi="Arial" w:cs="Arial"/>
                <w:color w:val="1D1D1D"/>
                <w:szCs w:val="24"/>
              </w:rPr>
              <w:t>max 16kHz</w:t>
            </w:r>
          </w:p>
        </w:tc>
      </w:tr>
      <w:tr w:rsidR="00DD6863" w:rsidRPr="002D7618" w14:paraId="2E522B85" w14:textId="77777777" w:rsidTr="00145DE1">
        <w:trPr>
          <w:trHeight w:val="304"/>
          <w:jc w:val="center"/>
        </w:trPr>
        <w:tc>
          <w:tcPr>
            <w:tcW w:w="1907" w:type="pct"/>
            <w:shd w:val="clear" w:color="auto" w:fill="FFFFFF"/>
            <w:vAlign w:val="center"/>
          </w:tcPr>
          <w:p w14:paraId="143738DC" w14:textId="77777777" w:rsidR="00DD6863" w:rsidRPr="002D7618" w:rsidRDefault="00DD6863" w:rsidP="00DA2DDA">
            <w:pPr>
              <w:rPr>
                <w:rFonts w:ascii="Arial" w:hAnsi="Arial" w:cs="Arial"/>
                <w:b/>
                <w:color w:val="1D1D1D"/>
                <w:szCs w:val="24"/>
              </w:rPr>
            </w:pPr>
            <w:r w:rsidRPr="002D7618">
              <w:rPr>
                <w:rFonts w:ascii="Arial" w:hAnsi="Arial" w:cs="Arial"/>
                <w:color w:val="1D1D1D"/>
                <w:szCs w:val="24"/>
              </w:rPr>
              <w:t>Kanálová rozteč</w:t>
            </w:r>
          </w:p>
        </w:tc>
        <w:tc>
          <w:tcPr>
            <w:tcW w:w="3093" w:type="pct"/>
            <w:shd w:val="clear" w:color="auto" w:fill="FFFFFF"/>
            <w:vAlign w:val="center"/>
          </w:tcPr>
          <w:p w14:paraId="258D06FF" w14:textId="77777777" w:rsidR="00DD6863" w:rsidRPr="002D7618" w:rsidRDefault="00DD6863" w:rsidP="00DA2DDA">
            <w:pPr>
              <w:ind w:firstLineChars="200" w:firstLine="400"/>
              <w:jc w:val="center"/>
              <w:rPr>
                <w:rFonts w:ascii="Arial" w:hAnsi="Arial" w:cs="Arial"/>
                <w:b/>
                <w:color w:val="1D1D1D"/>
                <w:szCs w:val="24"/>
              </w:rPr>
            </w:pPr>
            <w:r w:rsidRPr="002D7618">
              <w:rPr>
                <w:rFonts w:ascii="Arial" w:hAnsi="Arial" w:cs="Arial"/>
                <w:color w:val="1D1D1D"/>
                <w:szCs w:val="24"/>
              </w:rPr>
              <w:t>max 25kHz</w:t>
            </w:r>
          </w:p>
        </w:tc>
      </w:tr>
      <w:tr w:rsidR="00DD6863" w:rsidRPr="002D7618" w14:paraId="72BA80AE" w14:textId="77777777" w:rsidTr="00145DE1">
        <w:trPr>
          <w:trHeight w:val="304"/>
          <w:jc w:val="center"/>
        </w:trPr>
        <w:tc>
          <w:tcPr>
            <w:tcW w:w="1907" w:type="pct"/>
            <w:shd w:val="clear" w:color="auto" w:fill="FFFFFF"/>
            <w:vAlign w:val="center"/>
          </w:tcPr>
          <w:p w14:paraId="215C60B7" w14:textId="77777777" w:rsidR="00DD6863" w:rsidRPr="002D7618" w:rsidRDefault="00DD6863" w:rsidP="00DA2DDA">
            <w:pPr>
              <w:rPr>
                <w:rFonts w:ascii="Arial" w:hAnsi="Arial" w:cs="Arial"/>
                <w:b/>
                <w:color w:val="1D1D1D"/>
                <w:szCs w:val="24"/>
              </w:rPr>
            </w:pPr>
            <w:r w:rsidRPr="002D7618">
              <w:rPr>
                <w:rFonts w:ascii="Arial" w:hAnsi="Arial" w:cs="Arial"/>
                <w:color w:val="1D1D1D"/>
                <w:szCs w:val="24"/>
              </w:rPr>
              <w:t>Přenosová rychlost</w:t>
            </w:r>
          </w:p>
        </w:tc>
        <w:tc>
          <w:tcPr>
            <w:tcW w:w="3093" w:type="pct"/>
            <w:shd w:val="clear" w:color="auto" w:fill="FFFFFF"/>
            <w:vAlign w:val="center"/>
          </w:tcPr>
          <w:p w14:paraId="6FF70653" w14:textId="77777777" w:rsidR="00DD6863" w:rsidRPr="002D7618" w:rsidRDefault="00DD6863" w:rsidP="00DA2DDA">
            <w:pPr>
              <w:ind w:firstLineChars="200" w:firstLine="400"/>
              <w:jc w:val="center"/>
              <w:rPr>
                <w:rFonts w:ascii="Arial" w:hAnsi="Arial" w:cs="Arial"/>
                <w:b/>
                <w:color w:val="1D1D1D"/>
                <w:szCs w:val="24"/>
              </w:rPr>
            </w:pPr>
            <w:r w:rsidRPr="002D7618">
              <w:rPr>
                <w:rFonts w:ascii="Arial" w:hAnsi="Arial" w:cs="Arial"/>
                <w:color w:val="1D1D1D"/>
                <w:szCs w:val="24"/>
              </w:rPr>
              <w:t>min 2</w:t>
            </w:r>
            <w:r w:rsidR="00E04A97">
              <w:rPr>
                <w:rFonts w:ascii="Arial" w:hAnsi="Arial" w:cs="Arial"/>
                <w:color w:val="1D1D1D"/>
                <w:szCs w:val="24"/>
              </w:rPr>
              <w:t>0</w:t>
            </w:r>
            <w:r w:rsidRPr="002D7618">
              <w:rPr>
                <w:rFonts w:ascii="Arial" w:hAnsi="Arial" w:cs="Arial"/>
                <w:color w:val="1D1D1D"/>
                <w:szCs w:val="24"/>
              </w:rPr>
              <w:t xml:space="preserve"> kb/s</w:t>
            </w:r>
          </w:p>
        </w:tc>
      </w:tr>
      <w:tr w:rsidR="00DD6863" w:rsidRPr="002D7618" w14:paraId="7CC7A4EA" w14:textId="77777777" w:rsidTr="00145DE1">
        <w:trPr>
          <w:trHeight w:val="304"/>
          <w:jc w:val="center"/>
        </w:trPr>
        <w:tc>
          <w:tcPr>
            <w:tcW w:w="1907" w:type="pct"/>
            <w:shd w:val="clear" w:color="auto" w:fill="FFFFFF"/>
            <w:vAlign w:val="center"/>
          </w:tcPr>
          <w:p w14:paraId="77E78E04" w14:textId="77777777" w:rsidR="00DD6863" w:rsidRPr="002D7618" w:rsidRDefault="00DD6863" w:rsidP="00DA2DDA">
            <w:pPr>
              <w:rPr>
                <w:rFonts w:ascii="Arial" w:hAnsi="Arial" w:cs="Arial"/>
                <w:b/>
                <w:color w:val="1D1D1D"/>
                <w:szCs w:val="24"/>
              </w:rPr>
            </w:pPr>
            <w:r w:rsidRPr="002D7618">
              <w:rPr>
                <w:rFonts w:ascii="Arial" w:hAnsi="Arial" w:cs="Arial"/>
                <w:color w:val="1D1D1D"/>
                <w:szCs w:val="24"/>
              </w:rPr>
              <w:t>Napájecí napětí (síť)</w:t>
            </w:r>
          </w:p>
        </w:tc>
        <w:tc>
          <w:tcPr>
            <w:tcW w:w="3093" w:type="pct"/>
            <w:shd w:val="clear" w:color="auto" w:fill="FFFFFF"/>
            <w:vAlign w:val="center"/>
          </w:tcPr>
          <w:p w14:paraId="09402492" w14:textId="77777777" w:rsidR="00DD6863" w:rsidRPr="002D7618" w:rsidRDefault="00DD6863" w:rsidP="00DA2DDA">
            <w:pPr>
              <w:ind w:firstLineChars="200" w:firstLine="400"/>
              <w:jc w:val="center"/>
              <w:rPr>
                <w:rFonts w:ascii="Arial" w:hAnsi="Arial" w:cs="Arial"/>
                <w:b/>
                <w:color w:val="1D1D1D"/>
                <w:szCs w:val="24"/>
              </w:rPr>
            </w:pPr>
            <w:r w:rsidRPr="002D7618">
              <w:rPr>
                <w:rFonts w:ascii="Arial" w:hAnsi="Arial" w:cs="Arial"/>
                <w:color w:val="1D1D1D"/>
                <w:szCs w:val="24"/>
              </w:rPr>
              <w:t>230V / 50Hz</w:t>
            </w:r>
          </w:p>
        </w:tc>
      </w:tr>
      <w:tr w:rsidR="00DD6863" w:rsidRPr="002D7618" w14:paraId="383D5C30" w14:textId="77777777" w:rsidTr="00145DE1">
        <w:trPr>
          <w:trHeight w:val="304"/>
          <w:jc w:val="center"/>
        </w:trPr>
        <w:tc>
          <w:tcPr>
            <w:tcW w:w="1907" w:type="pct"/>
            <w:shd w:val="clear" w:color="auto" w:fill="FFFFFF"/>
            <w:vAlign w:val="center"/>
          </w:tcPr>
          <w:p w14:paraId="120EA7D6" w14:textId="77777777" w:rsidR="00DD6863" w:rsidRPr="002D7618" w:rsidRDefault="00DD6863" w:rsidP="00DA2DDA">
            <w:pPr>
              <w:rPr>
                <w:rFonts w:ascii="Arial" w:hAnsi="Arial" w:cs="Arial"/>
                <w:b/>
                <w:color w:val="1D1D1D"/>
              </w:rPr>
            </w:pPr>
            <w:r w:rsidRPr="002D7618">
              <w:rPr>
                <w:rFonts w:ascii="Arial" w:hAnsi="Arial" w:cs="Arial"/>
                <w:color w:val="1D1D1D"/>
                <w:szCs w:val="24"/>
              </w:rPr>
              <w:t>Doba odpovědi na dotaz hlásič</w:t>
            </w:r>
            <w:r w:rsidRPr="002D7618">
              <w:rPr>
                <w:rFonts w:ascii="Arial" w:hAnsi="Arial" w:cs="Arial"/>
                <w:color w:val="1D1D1D"/>
              </w:rPr>
              <w:t>e (jednotka před převaděčem)</w:t>
            </w:r>
          </w:p>
        </w:tc>
        <w:tc>
          <w:tcPr>
            <w:tcW w:w="3093" w:type="pct"/>
            <w:shd w:val="clear" w:color="auto" w:fill="FFFFFF"/>
            <w:vAlign w:val="center"/>
          </w:tcPr>
          <w:p w14:paraId="574975E9" w14:textId="77777777" w:rsidR="00DD6863" w:rsidRPr="002D7618" w:rsidRDefault="00DD6863" w:rsidP="00DA2DDA">
            <w:pPr>
              <w:ind w:firstLineChars="200" w:firstLine="400"/>
              <w:jc w:val="center"/>
              <w:rPr>
                <w:rFonts w:ascii="Arial" w:hAnsi="Arial" w:cs="Arial"/>
                <w:b/>
                <w:color w:val="1D1D1D"/>
              </w:rPr>
            </w:pPr>
            <w:r w:rsidRPr="002D7618">
              <w:rPr>
                <w:rFonts w:ascii="Arial" w:hAnsi="Arial" w:cs="Arial"/>
                <w:color w:val="000000"/>
              </w:rPr>
              <w:t>max 490ms</w:t>
            </w:r>
          </w:p>
        </w:tc>
      </w:tr>
      <w:tr w:rsidR="00DD6863" w:rsidRPr="002D7618" w14:paraId="4A2F6476" w14:textId="77777777" w:rsidTr="00145DE1">
        <w:trPr>
          <w:trHeight w:val="304"/>
          <w:jc w:val="center"/>
        </w:trPr>
        <w:tc>
          <w:tcPr>
            <w:tcW w:w="1907" w:type="pct"/>
            <w:shd w:val="clear" w:color="auto" w:fill="FFFFFF"/>
            <w:vAlign w:val="center"/>
          </w:tcPr>
          <w:p w14:paraId="25067089" w14:textId="77777777" w:rsidR="00DD6863" w:rsidRPr="002D7618" w:rsidRDefault="00DD6863" w:rsidP="00DA2DDA">
            <w:pPr>
              <w:rPr>
                <w:rFonts w:ascii="Arial" w:hAnsi="Arial" w:cs="Arial"/>
                <w:b/>
              </w:rPr>
            </w:pPr>
            <w:r w:rsidRPr="002D7618">
              <w:rPr>
                <w:rFonts w:ascii="Arial" w:hAnsi="Arial" w:cs="Arial"/>
              </w:rPr>
              <w:t>Počet binárních vstupů</w:t>
            </w:r>
          </w:p>
        </w:tc>
        <w:tc>
          <w:tcPr>
            <w:tcW w:w="3093" w:type="pct"/>
            <w:shd w:val="clear" w:color="auto" w:fill="FFFFFF"/>
            <w:vAlign w:val="center"/>
          </w:tcPr>
          <w:p w14:paraId="0317FC1C" w14:textId="77777777" w:rsidR="00DD6863" w:rsidRPr="002D7618" w:rsidRDefault="00DD6863" w:rsidP="00DA2DDA">
            <w:pPr>
              <w:ind w:firstLineChars="200" w:firstLine="400"/>
              <w:jc w:val="center"/>
              <w:rPr>
                <w:rFonts w:ascii="Arial" w:hAnsi="Arial" w:cs="Arial"/>
                <w:b/>
              </w:rPr>
            </w:pPr>
            <w:r w:rsidRPr="002D7618">
              <w:rPr>
                <w:rFonts w:ascii="Arial" w:hAnsi="Arial" w:cs="Arial"/>
              </w:rPr>
              <w:t>4</w:t>
            </w:r>
          </w:p>
        </w:tc>
      </w:tr>
      <w:tr w:rsidR="00DD6863" w:rsidRPr="002D7618" w14:paraId="0CB17875" w14:textId="77777777" w:rsidTr="00145DE1">
        <w:trPr>
          <w:trHeight w:val="304"/>
          <w:jc w:val="center"/>
        </w:trPr>
        <w:tc>
          <w:tcPr>
            <w:tcW w:w="1907" w:type="pct"/>
            <w:shd w:val="clear" w:color="auto" w:fill="FFFFFF"/>
            <w:vAlign w:val="center"/>
          </w:tcPr>
          <w:p w14:paraId="172DD5BE" w14:textId="77777777" w:rsidR="00DD6863" w:rsidRPr="002D7618" w:rsidRDefault="00DD6863" w:rsidP="005430C2">
            <w:pPr>
              <w:rPr>
                <w:rFonts w:ascii="Arial" w:hAnsi="Arial" w:cs="Arial"/>
              </w:rPr>
            </w:pPr>
            <w:r w:rsidRPr="002D7618">
              <w:rPr>
                <w:rFonts w:ascii="Arial" w:hAnsi="Arial" w:cs="Arial"/>
              </w:rPr>
              <w:t xml:space="preserve">Nastavení poplachu </w:t>
            </w:r>
            <w:r w:rsidR="005430C2">
              <w:rPr>
                <w:rFonts w:ascii="Arial" w:hAnsi="Arial" w:cs="Arial"/>
              </w:rPr>
              <w:t>při narušení hlásiče</w:t>
            </w:r>
          </w:p>
        </w:tc>
        <w:tc>
          <w:tcPr>
            <w:tcW w:w="3093" w:type="pct"/>
            <w:shd w:val="clear" w:color="auto" w:fill="FFFFFF"/>
            <w:vAlign w:val="center"/>
          </w:tcPr>
          <w:p w14:paraId="546DA075" w14:textId="77777777" w:rsidR="00DD6863" w:rsidRPr="002D7618" w:rsidRDefault="00DD6863" w:rsidP="00DA2DDA">
            <w:pPr>
              <w:ind w:firstLineChars="200" w:firstLine="400"/>
              <w:jc w:val="center"/>
              <w:rPr>
                <w:rFonts w:ascii="Arial" w:hAnsi="Arial" w:cs="Arial"/>
                <w:b/>
              </w:rPr>
            </w:pPr>
            <w:r w:rsidRPr="002D7618">
              <w:rPr>
                <w:rFonts w:ascii="Arial" w:hAnsi="Arial" w:cs="Arial"/>
              </w:rPr>
              <w:t xml:space="preserve">ano </w:t>
            </w:r>
          </w:p>
        </w:tc>
      </w:tr>
    </w:tbl>
    <w:p w14:paraId="0F66CCB7" w14:textId="77777777" w:rsidR="00B01AA6" w:rsidRDefault="00B01AA6" w:rsidP="00CA51CD">
      <w:pPr>
        <w:pStyle w:val="N3"/>
        <w:numPr>
          <w:ilvl w:val="2"/>
          <w:numId w:val="2"/>
        </w:numPr>
        <w:tabs>
          <w:tab w:val="clear" w:pos="851"/>
          <w:tab w:val="left" w:pos="1134"/>
        </w:tabs>
      </w:pPr>
      <w:bookmarkStart w:id="94" w:name="_Toc27053219"/>
      <w:bookmarkStart w:id="95" w:name="_Toc17682068"/>
      <w:bookmarkStart w:id="96" w:name="_Toc258001350"/>
      <w:r>
        <w:t>Požadavky na správu koncových prvků a zařízení</w:t>
      </w:r>
      <w:bookmarkEnd w:id="94"/>
    </w:p>
    <w:p w14:paraId="75C84266" w14:textId="77777777" w:rsidR="00B01AA6" w:rsidRPr="00B01AA6" w:rsidRDefault="00B01AA6" w:rsidP="00B01AA6">
      <w:pPr>
        <w:pStyle w:val="Odstavec"/>
        <w:ind w:firstLine="708"/>
        <w:jc w:val="both"/>
        <w:rPr>
          <w:sz w:val="22"/>
        </w:rPr>
      </w:pPr>
      <w:r w:rsidRPr="00B01AA6">
        <w:rPr>
          <w:sz w:val="22"/>
        </w:rPr>
        <w:t xml:space="preserve">Systém </w:t>
      </w:r>
      <w:r w:rsidR="0070232A">
        <w:rPr>
          <w:sz w:val="22"/>
        </w:rPr>
        <w:t xml:space="preserve">bude </w:t>
      </w:r>
      <w:r w:rsidR="00594354">
        <w:rPr>
          <w:sz w:val="22"/>
        </w:rPr>
        <w:t>umožň</w:t>
      </w:r>
      <w:r w:rsidR="0070232A">
        <w:rPr>
          <w:sz w:val="22"/>
        </w:rPr>
        <w:t>ovat</w:t>
      </w:r>
      <w:r w:rsidRPr="00B01AA6">
        <w:rPr>
          <w:sz w:val="22"/>
        </w:rPr>
        <w:t xml:space="preserve"> kompletní administraci koncových prvků, zařízení (dále jednotek) integrovaných do systému varovaní a informování, s ohledem na uživatelská oprávnění.  Jednotky </w:t>
      </w:r>
      <w:r w:rsidR="0070232A">
        <w:rPr>
          <w:sz w:val="22"/>
        </w:rPr>
        <w:t xml:space="preserve">budou </w:t>
      </w:r>
      <w:r w:rsidRPr="00B01AA6">
        <w:rPr>
          <w:sz w:val="22"/>
        </w:rPr>
        <w:t xml:space="preserve">definovány parametry, které popisují význam, účel a status. </w:t>
      </w:r>
      <w:r w:rsidR="00594354">
        <w:rPr>
          <w:sz w:val="22"/>
        </w:rPr>
        <w:t>Jedná se o</w:t>
      </w:r>
      <w:r w:rsidRPr="00B01AA6">
        <w:rPr>
          <w:sz w:val="22"/>
        </w:rPr>
        <w:t xml:space="preserve"> následující parametry:</w:t>
      </w:r>
    </w:p>
    <w:p w14:paraId="1EA82C8E" w14:textId="77777777" w:rsidR="00B01AA6" w:rsidRPr="00B01AA6" w:rsidRDefault="00B01AA6" w:rsidP="00B01AA6">
      <w:pPr>
        <w:pStyle w:val="Odstavecseseznamem1"/>
        <w:numPr>
          <w:ilvl w:val="1"/>
          <w:numId w:val="11"/>
        </w:numPr>
        <w:spacing w:line="280" w:lineRule="atLeast"/>
        <w:rPr>
          <w:rFonts w:ascii="Arial" w:hAnsi="Arial" w:cs="Arial"/>
          <w:bCs/>
        </w:rPr>
      </w:pPr>
      <w:r w:rsidRPr="00B01AA6">
        <w:rPr>
          <w:rFonts w:ascii="Arial" w:hAnsi="Arial" w:cs="Arial"/>
          <w:bCs/>
        </w:rPr>
        <w:t>název jednotky – jednoznačný název jednotky</w:t>
      </w:r>
    </w:p>
    <w:p w14:paraId="34C213D6" w14:textId="77777777" w:rsidR="00B01AA6" w:rsidRPr="00B01AA6" w:rsidRDefault="00B01AA6" w:rsidP="00B01AA6">
      <w:pPr>
        <w:pStyle w:val="Odstavecseseznamem1"/>
        <w:numPr>
          <w:ilvl w:val="1"/>
          <w:numId w:val="11"/>
        </w:numPr>
        <w:spacing w:line="280" w:lineRule="atLeast"/>
        <w:rPr>
          <w:rFonts w:ascii="Arial" w:hAnsi="Arial" w:cs="Arial"/>
          <w:bCs/>
        </w:rPr>
      </w:pPr>
      <w:r w:rsidRPr="00B01AA6">
        <w:rPr>
          <w:rFonts w:ascii="Arial" w:hAnsi="Arial" w:cs="Arial"/>
          <w:bCs/>
        </w:rPr>
        <w:t xml:space="preserve">popis </w:t>
      </w:r>
      <w:r w:rsidR="00517AC8" w:rsidRPr="00B01AA6">
        <w:rPr>
          <w:rFonts w:ascii="Arial" w:hAnsi="Arial" w:cs="Arial"/>
          <w:bCs/>
        </w:rPr>
        <w:t>jednotky – doplňkový</w:t>
      </w:r>
      <w:r w:rsidRPr="00B01AA6">
        <w:rPr>
          <w:rFonts w:ascii="Arial" w:hAnsi="Arial" w:cs="Arial"/>
          <w:bCs/>
        </w:rPr>
        <w:t xml:space="preserve"> popis charakterizující jednotku v širším rozsahu</w:t>
      </w:r>
    </w:p>
    <w:p w14:paraId="147FC0D4" w14:textId="77777777" w:rsidR="00B01AA6" w:rsidRPr="00B01AA6" w:rsidRDefault="00B01AA6" w:rsidP="00B01AA6">
      <w:pPr>
        <w:pStyle w:val="Odstavecseseznamem1"/>
        <w:numPr>
          <w:ilvl w:val="1"/>
          <w:numId w:val="11"/>
        </w:numPr>
        <w:spacing w:line="280" w:lineRule="atLeast"/>
        <w:rPr>
          <w:rFonts w:ascii="Arial" w:hAnsi="Arial" w:cs="Arial"/>
          <w:bCs/>
        </w:rPr>
      </w:pPr>
      <w:r w:rsidRPr="00B01AA6">
        <w:rPr>
          <w:rFonts w:ascii="Arial" w:hAnsi="Arial" w:cs="Arial"/>
          <w:bCs/>
        </w:rPr>
        <w:t>pozice jednotky – umístění jednotky v souřadnicích GPS</w:t>
      </w:r>
    </w:p>
    <w:p w14:paraId="04152E74" w14:textId="77777777" w:rsidR="00B01AA6" w:rsidRPr="00B01AA6" w:rsidRDefault="00B01AA6" w:rsidP="00037900">
      <w:pPr>
        <w:pStyle w:val="Odstavecseseznamem1"/>
        <w:numPr>
          <w:ilvl w:val="1"/>
          <w:numId w:val="11"/>
        </w:numPr>
        <w:spacing w:after="0" w:line="280" w:lineRule="atLeast"/>
        <w:ind w:left="1434" w:hanging="357"/>
        <w:rPr>
          <w:rFonts w:ascii="Arial" w:hAnsi="Arial" w:cs="Arial"/>
          <w:bCs/>
        </w:rPr>
      </w:pPr>
      <w:r w:rsidRPr="00B01AA6">
        <w:rPr>
          <w:rFonts w:ascii="Arial" w:hAnsi="Arial" w:cs="Arial"/>
          <w:bCs/>
        </w:rPr>
        <w:t>hardwarové parametry – parametry jednotky související s její konfigurací (vstupy, výstupy, …)</w:t>
      </w:r>
    </w:p>
    <w:p w14:paraId="3BA3DCC7" w14:textId="77777777" w:rsidR="00B01AA6" w:rsidRPr="00B01AA6" w:rsidRDefault="00B01AA6" w:rsidP="00037900">
      <w:pPr>
        <w:pStyle w:val="Zkladntext"/>
        <w:spacing w:before="120" w:after="120"/>
        <w:jc w:val="both"/>
        <w:rPr>
          <w:sz w:val="22"/>
          <w:szCs w:val="22"/>
        </w:rPr>
      </w:pPr>
      <w:r w:rsidRPr="00B01AA6">
        <w:rPr>
          <w:sz w:val="22"/>
          <w:szCs w:val="22"/>
        </w:rPr>
        <w:t xml:space="preserve">Systém </w:t>
      </w:r>
      <w:r w:rsidR="0070232A">
        <w:rPr>
          <w:sz w:val="22"/>
          <w:szCs w:val="22"/>
        </w:rPr>
        <w:t xml:space="preserve">bude </w:t>
      </w:r>
      <w:r w:rsidR="00594354">
        <w:rPr>
          <w:sz w:val="22"/>
          <w:szCs w:val="22"/>
        </w:rPr>
        <w:t>umožň</w:t>
      </w:r>
      <w:r w:rsidR="0070232A">
        <w:rPr>
          <w:sz w:val="22"/>
          <w:szCs w:val="22"/>
        </w:rPr>
        <w:t>ovat</w:t>
      </w:r>
      <w:r w:rsidRPr="00B01AA6">
        <w:rPr>
          <w:sz w:val="22"/>
          <w:szCs w:val="22"/>
        </w:rPr>
        <w:t xml:space="preserve"> následující operace s jednotkami:</w:t>
      </w:r>
    </w:p>
    <w:p w14:paraId="18598075" w14:textId="77777777" w:rsidR="00B01AA6" w:rsidRPr="00B01AA6" w:rsidRDefault="00B01AA6" w:rsidP="00B01AA6">
      <w:pPr>
        <w:pStyle w:val="Odstavecseseznamem1"/>
        <w:numPr>
          <w:ilvl w:val="1"/>
          <w:numId w:val="11"/>
        </w:numPr>
        <w:spacing w:line="280" w:lineRule="atLeast"/>
        <w:rPr>
          <w:rFonts w:ascii="Arial" w:hAnsi="Arial" w:cs="Arial"/>
          <w:bCs/>
        </w:rPr>
      </w:pPr>
      <w:r w:rsidRPr="00B01AA6">
        <w:rPr>
          <w:rFonts w:ascii="Arial" w:hAnsi="Arial" w:cs="Arial"/>
          <w:bCs/>
        </w:rPr>
        <w:t>vytvoření nové jednotky</w:t>
      </w:r>
    </w:p>
    <w:p w14:paraId="3CA1CAE4" w14:textId="77777777" w:rsidR="00B01AA6" w:rsidRPr="00B01AA6" w:rsidRDefault="00B01AA6" w:rsidP="00B01AA6">
      <w:pPr>
        <w:pStyle w:val="Odstavecseseznamem1"/>
        <w:numPr>
          <w:ilvl w:val="1"/>
          <w:numId w:val="11"/>
        </w:numPr>
        <w:spacing w:line="280" w:lineRule="atLeast"/>
        <w:rPr>
          <w:rFonts w:ascii="Arial" w:hAnsi="Arial" w:cs="Arial"/>
          <w:bCs/>
        </w:rPr>
      </w:pPr>
      <w:r w:rsidRPr="00B01AA6">
        <w:rPr>
          <w:rFonts w:ascii="Arial" w:hAnsi="Arial" w:cs="Arial"/>
          <w:bCs/>
        </w:rPr>
        <w:t>editace parametrů stávající jednotky</w:t>
      </w:r>
    </w:p>
    <w:p w14:paraId="25F1641F" w14:textId="77777777" w:rsidR="00B01AA6" w:rsidRPr="00B01AA6" w:rsidRDefault="00B01AA6" w:rsidP="00B01AA6">
      <w:pPr>
        <w:pStyle w:val="Odstavecseseznamem1"/>
        <w:numPr>
          <w:ilvl w:val="1"/>
          <w:numId w:val="11"/>
        </w:numPr>
        <w:spacing w:line="280" w:lineRule="atLeast"/>
        <w:rPr>
          <w:rFonts w:ascii="Arial" w:hAnsi="Arial" w:cs="Arial"/>
          <w:bCs/>
        </w:rPr>
      </w:pPr>
      <w:r w:rsidRPr="00B01AA6">
        <w:rPr>
          <w:rFonts w:ascii="Arial" w:hAnsi="Arial" w:cs="Arial"/>
          <w:bCs/>
        </w:rPr>
        <w:t>vymazání jednotky ze systému</w:t>
      </w:r>
    </w:p>
    <w:p w14:paraId="389AC431" w14:textId="77777777" w:rsidR="00B01AA6" w:rsidRPr="00B01AA6" w:rsidRDefault="00B01AA6" w:rsidP="00B01AA6">
      <w:pPr>
        <w:pStyle w:val="Odstavecseseznamem1"/>
        <w:numPr>
          <w:ilvl w:val="1"/>
          <w:numId w:val="11"/>
        </w:numPr>
        <w:spacing w:line="280" w:lineRule="atLeast"/>
        <w:rPr>
          <w:rFonts w:ascii="Arial" w:hAnsi="Arial" w:cs="Arial"/>
          <w:bCs/>
        </w:rPr>
      </w:pPr>
      <w:r w:rsidRPr="00B01AA6">
        <w:rPr>
          <w:rFonts w:ascii="Arial" w:hAnsi="Arial" w:cs="Arial"/>
          <w:bCs/>
        </w:rPr>
        <w:t>začlenění do skupiny jednotek</w:t>
      </w:r>
    </w:p>
    <w:p w14:paraId="246557DB" w14:textId="77777777" w:rsidR="00B01AA6" w:rsidRPr="00B01AA6" w:rsidRDefault="00B01AA6" w:rsidP="00B01AA6">
      <w:pPr>
        <w:pStyle w:val="Odstavec"/>
        <w:ind w:firstLine="708"/>
        <w:jc w:val="both"/>
        <w:rPr>
          <w:sz w:val="22"/>
        </w:rPr>
      </w:pPr>
      <w:r w:rsidRPr="00B01AA6">
        <w:rPr>
          <w:sz w:val="22"/>
        </w:rPr>
        <w:t>Grafické rozhraní</w:t>
      </w:r>
      <w:r w:rsidR="0070232A">
        <w:rPr>
          <w:sz w:val="22"/>
        </w:rPr>
        <w:t xml:space="preserve"> bude</w:t>
      </w:r>
      <w:r w:rsidRPr="00B01AA6">
        <w:rPr>
          <w:sz w:val="22"/>
        </w:rPr>
        <w:t xml:space="preserve"> </w:t>
      </w:r>
      <w:r w:rsidR="00594354">
        <w:rPr>
          <w:sz w:val="22"/>
        </w:rPr>
        <w:t>umožň</w:t>
      </w:r>
      <w:r w:rsidR="0070232A">
        <w:rPr>
          <w:sz w:val="22"/>
        </w:rPr>
        <w:t>ovat</w:t>
      </w:r>
      <w:r w:rsidRPr="00B01AA6">
        <w:rPr>
          <w:sz w:val="22"/>
        </w:rPr>
        <w:t xml:space="preserve"> výpis jednotek v podobě přehledného seznamu, dále zobrazení v hierarchickém formátu zobrazující začlenění jednotek do jednotlivých systémových a uživatelských skupin a zobrazení jednotek v mapovém prostředí GIS. Jednotlivé typy jednotek </w:t>
      </w:r>
      <w:r w:rsidR="0070232A">
        <w:rPr>
          <w:sz w:val="22"/>
        </w:rPr>
        <w:t>budou</w:t>
      </w:r>
      <w:r w:rsidRPr="00B01AA6">
        <w:rPr>
          <w:sz w:val="22"/>
        </w:rPr>
        <w:t xml:space="preserve"> v mapovém prostředí jednoznačně graficky rozlišeny a grafické prostředí </w:t>
      </w:r>
      <w:r w:rsidR="0070232A">
        <w:rPr>
          <w:sz w:val="22"/>
        </w:rPr>
        <w:t xml:space="preserve">bude </w:t>
      </w:r>
      <w:r w:rsidR="00594354">
        <w:rPr>
          <w:sz w:val="22"/>
        </w:rPr>
        <w:t>umožň</w:t>
      </w:r>
      <w:r w:rsidR="0070232A">
        <w:rPr>
          <w:sz w:val="22"/>
        </w:rPr>
        <w:t>ovat</w:t>
      </w:r>
      <w:r w:rsidRPr="00B01AA6">
        <w:rPr>
          <w:sz w:val="22"/>
        </w:rPr>
        <w:t xml:space="preserve"> výběr zobrazení jednotek v mapě. </w:t>
      </w:r>
    </w:p>
    <w:p w14:paraId="5EE82E0B" w14:textId="77777777" w:rsidR="00B01AA6" w:rsidRDefault="00B01AA6" w:rsidP="00B01AA6">
      <w:pPr>
        <w:pStyle w:val="Odstavec"/>
        <w:ind w:firstLine="708"/>
        <w:jc w:val="both"/>
        <w:rPr>
          <w:sz w:val="22"/>
        </w:rPr>
      </w:pPr>
      <w:r w:rsidRPr="00B01AA6">
        <w:rPr>
          <w:sz w:val="22"/>
        </w:rPr>
        <w:t xml:space="preserve">Systém </w:t>
      </w:r>
      <w:r w:rsidR="0070232A">
        <w:rPr>
          <w:sz w:val="22"/>
        </w:rPr>
        <w:t xml:space="preserve">bude </w:t>
      </w:r>
      <w:r w:rsidR="00594354">
        <w:rPr>
          <w:sz w:val="22"/>
        </w:rPr>
        <w:t>umožň</w:t>
      </w:r>
      <w:r w:rsidR="0070232A">
        <w:rPr>
          <w:sz w:val="22"/>
        </w:rPr>
        <w:t>ovat</w:t>
      </w:r>
      <w:r w:rsidRPr="00B01AA6">
        <w:rPr>
          <w:sz w:val="22"/>
        </w:rPr>
        <w:t xml:space="preserve"> bezprostřední nebo periodickou diagnostiku a kontrolu stavu koncových prvků. </w:t>
      </w:r>
    </w:p>
    <w:p w14:paraId="0C3B52C3" w14:textId="77777777" w:rsidR="00517AC8" w:rsidRPr="00B01AA6" w:rsidRDefault="00517AC8" w:rsidP="00B01AA6">
      <w:pPr>
        <w:pStyle w:val="Odstavec"/>
        <w:ind w:firstLine="708"/>
        <w:jc w:val="both"/>
        <w:rPr>
          <w:sz w:val="22"/>
        </w:rPr>
      </w:pPr>
    </w:p>
    <w:p w14:paraId="5AE2B27E" w14:textId="77777777" w:rsidR="00EC1E53" w:rsidRPr="00D91655" w:rsidRDefault="00EC1E53" w:rsidP="00EC1E53">
      <w:pPr>
        <w:pStyle w:val="N3"/>
        <w:numPr>
          <w:ilvl w:val="2"/>
          <w:numId w:val="2"/>
        </w:numPr>
        <w:tabs>
          <w:tab w:val="clear" w:pos="851"/>
          <w:tab w:val="left" w:pos="1134"/>
        </w:tabs>
      </w:pPr>
      <w:bookmarkStart w:id="97" w:name="_Toc27053220"/>
      <w:bookmarkStart w:id="98" w:name="_Toc454533703"/>
      <w:r w:rsidRPr="00D91655">
        <w:lastRenderedPageBreak/>
        <w:t xml:space="preserve">Obousměrné digitální </w:t>
      </w:r>
      <w:r>
        <w:t>akustické</w:t>
      </w:r>
      <w:r w:rsidRPr="00D91655">
        <w:t xml:space="preserve"> jednotky</w:t>
      </w:r>
      <w:r>
        <w:t xml:space="preserve"> (elektronické sirény)</w:t>
      </w:r>
      <w:bookmarkEnd w:id="97"/>
    </w:p>
    <w:p w14:paraId="45E679B1" w14:textId="77777777" w:rsidR="00E76E6C" w:rsidRPr="00E93EED" w:rsidRDefault="00E76E6C" w:rsidP="00E93EED">
      <w:pPr>
        <w:pStyle w:val="Odstavec"/>
        <w:ind w:firstLine="708"/>
        <w:jc w:val="both"/>
        <w:rPr>
          <w:sz w:val="22"/>
        </w:rPr>
      </w:pPr>
      <w:r w:rsidRPr="00E93EED">
        <w:rPr>
          <w:sz w:val="22"/>
        </w:rPr>
        <w:t xml:space="preserve">Elektronické sirény byly vyvinuty pro potřeby varování obyvatelstva a jsou určeny pro ozvučení rozsáhlých městských a obecních lokalit, veřejných prostranství, sportovních stadionů a rozlehlých výrobních komplexů. Sirény jsou využívány pro varování oblastí ohrožených zátopovou vlnou, provozů s výskytem nebezpečných látek a jinak ohrožených lokalit. Vzhledem k jejich výborným akustickým vlastnostem jsou také používány pro ozvučení měst a obcí. Sirény slouží jako základní stavební prvek pro vytvoření rozsáhlých systémů varování obyvatelstva, oproti rotačním motorovým sirénám přináší možnost předávání tísňových informací (hlas) a umožňují bateriový provoz i při výpadku napájecí sítě. Sirény jsou vybaveny technickými prostředky, které umožňují jejich zapojení do jednotného systému varování </w:t>
      </w:r>
      <w:r w:rsidR="00E93EED">
        <w:rPr>
          <w:sz w:val="22"/>
        </w:rPr>
        <w:t xml:space="preserve">a informování </w:t>
      </w:r>
      <w:r w:rsidRPr="00E93EED">
        <w:rPr>
          <w:sz w:val="22"/>
        </w:rPr>
        <w:t>Hasičského záchranného sboru České republiky a do jiných systémů.</w:t>
      </w:r>
    </w:p>
    <w:p w14:paraId="35D7670C" w14:textId="77777777" w:rsidR="00E76E6C" w:rsidRPr="00F0344C" w:rsidRDefault="00E93EED" w:rsidP="00E93EED">
      <w:pPr>
        <w:pStyle w:val="N3"/>
        <w:numPr>
          <w:ilvl w:val="3"/>
          <w:numId w:val="2"/>
        </w:numPr>
        <w:tabs>
          <w:tab w:val="clear" w:pos="864"/>
        </w:tabs>
        <w:ind w:hanging="438"/>
        <w:rPr>
          <w:sz w:val="22"/>
          <w:szCs w:val="22"/>
        </w:rPr>
      </w:pPr>
      <w:bookmarkStart w:id="99" w:name="_Toc27053221"/>
      <w:r w:rsidRPr="00F0344C">
        <w:rPr>
          <w:sz w:val="22"/>
          <w:szCs w:val="22"/>
        </w:rPr>
        <w:t>Reprodukce z elektronické sirény</w:t>
      </w:r>
      <w:bookmarkEnd w:id="99"/>
    </w:p>
    <w:p w14:paraId="239918D8" w14:textId="77777777" w:rsidR="00E76E6C" w:rsidRPr="00F0344C" w:rsidRDefault="00E76E6C" w:rsidP="0070232A">
      <w:pPr>
        <w:pStyle w:val="Zkladntext"/>
        <w:numPr>
          <w:ilvl w:val="0"/>
          <w:numId w:val="11"/>
        </w:numPr>
        <w:spacing w:after="60"/>
        <w:ind w:left="714" w:hanging="357"/>
        <w:jc w:val="both"/>
        <w:rPr>
          <w:sz w:val="22"/>
          <w:szCs w:val="22"/>
        </w:rPr>
      </w:pPr>
      <w:r w:rsidRPr="00F0344C">
        <w:rPr>
          <w:sz w:val="22"/>
          <w:szCs w:val="22"/>
        </w:rPr>
        <w:t>varovných signálů (generované zvuky imitující rotační sirénu)</w:t>
      </w:r>
    </w:p>
    <w:p w14:paraId="435AD602" w14:textId="77777777" w:rsidR="00E76E6C" w:rsidRPr="00F0344C" w:rsidRDefault="00E76E6C" w:rsidP="0070232A">
      <w:pPr>
        <w:pStyle w:val="Zkladntext"/>
        <w:numPr>
          <w:ilvl w:val="0"/>
          <w:numId w:val="11"/>
        </w:numPr>
        <w:spacing w:after="60"/>
        <w:ind w:left="714" w:hanging="357"/>
        <w:jc w:val="both"/>
        <w:rPr>
          <w:sz w:val="22"/>
          <w:szCs w:val="22"/>
        </w:rPr>
      </w:pPr>
      <w:r w:rsidRPr="00F0344C">
        <w:rPr>
          <w:sz w:val="22"/>
          <w:szCs w:val="22"/>
        </w:rPr>
        <w:t>verbálních informací (hlasové zprávy uložené v paměti sirény)</w:t>
      </w:r>
    </w:p>
    <w:p w14:paraId="0ED0E5C5" w14:textId="54215ECF" w:rsidR="00E76E6C" w:rsidRPr="00F0344C" w:rsidRDefault="00E76E6C" w:rsidP="0070232A">
      <w:pPr>
        <w:pStyle w:val="Zkladntext"/>
        <w:numPr>
          <w:ilvl w:val="0"/>
          <w:numId w:val="11"/>
        </w:numPr>
        <w:spacing w:after="60"/>
        <w:ind w:left="714" w:hanging="357"/>
        <w:jc w:val="both"/>
        <w:rPr>
          <w:sz w:val="22"/>
          <w:szCs w:val="22"/>
        </w:rPr>
      </w:pPr>
      <w:r w:rsidRPr="00F0344C">
        <w:rPr>
          <w:sz w:val="22"/>
          <w:szCs w:val="22"/>
        </w:rPr>
        <w:t>tísňových informací (přímý hlasový vstup z mikrofonu,)</w:t>
      </w:r>
    </w:p>
    <w:p w14:paraId="7F0B5E46" w14:textId="77777777" w:rsidR="00E76E6C" w:rsidRPr="00F0344C" w:rsidRDefault="00E76E6C" w:rsidP="0070232A">
      <w:pPr>
        <w:pStyle w:val="Zkladntext"/>
        <w:numPr>
          <w:ilvl w:val="0"/>
          <w:numId w:val="11"/>
        </w:numPr>
        <w:spacing w:after="60"/>
        <w:ind w:left="714" w:hanging="357"/>
        <w:jc w:val="both"/>
        <w:rPr>
          <w:sz w:val="22"/>
          <w:szCs w:val="22"/>
        </w:rPr>
      </w:pPr>
      <w:r w:rsidRPr="00F0344C">
        <w:rPr>
          <w:sz w:val="22"/>
          <w:szCs w:val="22"/>
        </w:rPr>
        <w:t>akustického signálu z externího zdroje modulace (VIS)</w:t>
      </w:r>
    </w:p>
    <w:p w14:paraId="722CADF8" w14:textId="77777777" w:rsidR="00E76E6C" w:rsidRPr="00F0344C" w:rsidRDefault="00E93EED" w:rsidP="00E93EED">
      <w:pPr>
        <w:pStyle w:val="N3"/>
        <w:numPr>
          <w:ilvl w:val="3"/>
          <w:numId w:val="2"/>
        </w:numPr>
        <w:tabs>
          <w:tab w:val="clear" w:pos="864"/>
        </w:tabs>
        <w:ind w:hanging="438"/>
        <w:rPr>
          <w:sz w:val="22"/>
          <w:szCs w:val="22"/>
        </w:rPr>
      </w:pPr>
      <w:bookmarkStart w:id="100" w:name="_Toc27053222"/>
      <w:r w:rsidRPr="00F0344C">
        <w:rPr>
          <w:sz w:val="22"/>
          <w:szCs w:val="22"/>
        </w:rPr>
        <w:t>Spouštění elektronické sirény</w:t>
      </w:r>
      <w:bookmarkEnd w:id="100"/>
    </w:p>
    <w:p w14:paraId="371AFDC1" w14:textId="77777777" w:rsidR="00E76E6C" w:rsidRPr="00E93EED" w:rsidRDefault="00E76E6C" w:rsidP="00E93EED">
      <w:pPr>
        <w:pStyle w:val="Zkladntext"/>
        <w:numPr>
          <w:ilvl w:val="0"/>
          <w:numId w:val="11"/>
        </w:numPr>
        <w:spacing w:after="120"/>
        <w:ind w:left="714" w:hanging="357"/>
        <w:jc w:val="both"/>
        <w:rPr>
          <w:sz w:val="22"/>
          <w:szCs w:val="22"/>
        </w:rPr>
      </w:pPr>
      <w:r w:rsidRPr="00E93EED">
        <w:rPr>
          <w:sz w:val="22"/>
          <w:szCs w:val="22"/>
        </w:rPr>
        <w:t>Místní panel – slouží pro spouštění varovných signálů, uložených verbálních informací a pro odbavení přímých hlasových zpráv ze zabudovaného mikrofonu. Z místního panelu lze také provádět diagnostiku stavu sirény.</w:t>
      </w:r>
    </w:p>
    <w:p w14:paraId="218595EE" w14:textId="77777777" w:rsidR="00E76E6C" w:rsidRPr="00E93EED" w:rsidRDefault="00E76E6C" w:rsidP="00E93EED">
      <w:pPr>
        <w:pStyle w:val="Zkladntext"/>
        <w:numPr>
          <w:ilvl w:val="0"/>
          <w:numId w:val="11"/>
        </w:numPr>
        <w:spacing w:after="120"/>
        <w:ind w:left="714" w:hanging="357"/>
        <w:jc w:val="both"/>
        <w:rPr>
          <w:sz w:val="22"/>
          <w:szCs w:val="22"/>
        </w:rPr>
      </w:pPr>
      <w:r w:rsidRPr="00E93EED">
        <w:rPr>
          <w:sz w:val="22"/>
          <w:szCs w:val="22"/>
        </w:rPr>
        <w:t>Tlačítko lokálního spuštění – aktivuje přiřazený varovný signál nebo uloženou verbální informaci. Tlačítko lze umístit na budovu a případně ho vybavit ochranným sklem.</w:t>
      </w:r>
    </w:p>
    <w:p w14:paraId="1CD58383" w14:textId="77777777" w:rsidR="00E76E6C" w:rsidRPr="00E93EED" w:rsidRDefault="00E76E6C" w:rsidP="00E93EED">
      <w:pPr>
        <w:pStyle w:val="Zkladntext"/>
        <w:numPr>
          <w:ilvl w:val="0"/>
          <w:numId w:val="11"/>
        </w:numPr>
        <w:spacing w:after="120"/>
        <w:ind w:left="714" w:hanging="357"/>
        <w:jc w:val="both"/>
        <w:rPr>
          <w:sz w:val="22"/>
          <w:szCs w:val="22"/>
        </w:rPr>
      </w:pPr>
      <w:r w:rsidRPr="00E93EED">
        <w:rPr>
          <w:sz w:val="22"/>
          <w:szCs w:val="22"/>
        </w:rPr>
        <w:t>SSRN, systém selektivního rádiového návěští – rádiový modul zajišťuje spuštění ze zadávacích pracovišť JSV</w:t>
      </w:r>
      <w:r w:rsidR="0070232A">
        <w:rPr>
          <w:sz w:val="22"/>
          <w:szCs w:val="22"/>
        </w:rPr>
        <w:t>I</w:t>
      </w:r>
      <w:r w:rsidRPr="00E93EED">
        <w:rPr>
          <w:sz w:val="22"/>
          <w:szCs w:val="22"/>
        </w:rPr>
        <w:t>, jednotného systému varování a informování (OPIS Hasičského záchranného sboru, integrovaného záchranného systému, zdravotnické záchranné služby a dalších oprávněných pracovišť)</w:t>
      </w:r>
    </w:p>
    <w:p w14:paraId="4622E6F8" w14:textId="77777777" w:rsidR="00E76E6C" w:rsidRPr="00E93EED" w:rsidRDefault="00E93EED" w:rsidP="00E93EED">
      <w:pPr>
        <w:pStyle w:val="Zkladntext"/>
        <w:numPr>
          <w:ilvl w:val="0"/>
          <w:numId w:val="11"/>
        </w:numPr>
        <w:spacing w:after="120"/>
        <w:ind w:left="714" w:hanging="357"/>
        <w:jc w:val="both"/>
        <w:rPr>
          <w:sz w:val="22"/>
          <w:szCs w:val="22"/>
        </w:rPr>
      </w:pPr>
      <w:r w:rsidRPr="00E93EED">
        <w:rPr>
          <w:sz w:val="22"/>
          <w:szCs w:val="22"/>
        </w:rPr>
        <w:t>BMIS</w:t>
      </w:r>
      <w:r w:rsidR="00E76E6C" w:rsidRPr="00E93EED">
        <w:rPr>
          <w:sz w:val="22"/>
          <w:szCs w:val="22"/>
        </w:rPr>
        <w:t xml:space="preserve"> – radiový modul pro připojení digitálního bezdrátového místního rozhlasu s využitím generální licence ČTÚ pro provoz BMIS v pásmu 70MHz. </w:t>
      </w:r>
    </w:p>
    <w:p w14:paraId="4403A2A4" w14:textId="77777777" w:rsidR="00E76E6C" w:rsidRPr="00E93EED" w:rsidRDefault="00E76E6C" w:rsidP="00E93EED">
      <w:pPr>
        <w:pStyle w:val="Zkladntext"/>
        <w:numPr>
          <w:ilvl w:val="0"/>
          <w:numId w:val="11"/>
        </w:numPr>
        <w:spacing w:after="120"/>
        <w:ind w:left="714" w:hanging="357"/>
        <w:jc w:val="both"/>
        <w:rPr>
          <w:sz w:val="22"/>
          <w:szCs w:val="22"/>
        </w:rPr>
      </w:pPr>
      <w:r w:rsidRPr="00E93EED">
        <w:rPr>
          <w:sz w:val="22"/>
          <w:szCs w:val="22"/>
        </w:rPr>
        <w:t>FM rádio – přijímač VKV s pevně naladěnou rozhlasovou stanicí.</w:t>
      </w:r>
    </w:p>
    <w:p w14:paraId="5A8352A8" w14:textId="77777777" w:rsidR="00E93EED" w:rsidRPr="00F0344C" w:rsidRDefault="00E93EED" w:rsidP="00E93EED">
      <w:pPr>
        <w:pStyle w:val="N3"/>
        <w:numPr>
          <w:ilvl w:val="3"/>
          <w:numId w:val="2"/>
        </w:numPr>
        <w:tabs>
          <w:tab w:val="clear" w:pos="864"/>
        </w:tabs>
        <w:ind w:hanging="438"/>
        <w:rPr>
          <w:sz w:val="22"/>
          <w:szCs w:val="22"/>
        </w:rPr>
      </w:pPr>
      <w:bookmarkStart w:id="101" w:name="_Toc27053223"/>
      <w:r w:rsidRPr="00F0344C">
        <w:rPr>
          <w:sz w:val="22"/>
          <w:szCs w:val="22"/>
        </w:rPr>
        <w:t>Popis elektronické sirény</w:t>
      </w:r>
      <w:bookmarkEnd w:id="101"/>
    </w:p>
    <w:p w14:paraId="7B06D224" w14:textId="77777777" w:rsidR="00E76E6C" w:rsidRPr="00E93EED" w:rsidRDefault="00442E12" w:rsidP="00E93EED">
      <w:pPr>
        <w:pStyle w:val="Odstavec"/>
        <w:ind w:firstLine="708"/>
        <w:jc w:val="both"/>
        <w:rPr>
          <w:sz w:val="22"/>
        </w:rPr>
      </w:pPr>
      <w:r>
        <w:rPr>
          <w:sz w:val="22"/>
        </w:rPr>
        <w:t>Standardní e</w:t>
      </w:r>
      <w:r w:rsidR="00E76E6C" w:rsidRPr="00E93EED">
        <w:rPr>
          <w:sz w:val="22"/>
        </w:rPr>
        <w:t xml:space="preserve">lektronické sirény jsou modulově řešená zařízení, určená pro všesměrové i směrové šíření zvuku. Konstrukce sirén byla navržena a optimalizována přímo pro potřeby varování obyvatelstva. Modulové řešení elektroniky a mechaniky sirény umožňuje dosahovat požadovaného akustického výkonu pro potřeby pokrytí území akustickým signálem.  Vzhledem k různě efektivním řešením jednotlivých výrobců a jejich výkonových řad je pro ozvučení sirény </w:t>
      </w:r>
      <w:r w:rsidR="00E76E6C" w:rsidRPr="001F2A88">
        <w:rPr>
          <w:b/>
          <w:sz w:val="22"/>
        </w:rPr>
        <w:t>rozhodujícím parametrem akustický tlak ve 30</w:t>
      </w:r>
      <w:r w:rsidR="00E93EED" w:rsidRPr="001F2A88">
        <w:rPr>
          <w:b/>
          <w:sz w:val="22"/>
        </w:rPr>
        <w:t xml:space="preserve"> </w:t>
      </w:r>
      <w:r w:rsidR="00E76E6C" w:rsidRPr="001F2A88">
        <w:rPr>
          <w:b/>
          <w:sz w:val="22"/>
        </w:rPr>
        <w:t>m</w:t>
      </w:r>
      <w:r w:rsidR="00E76E6C" w:rsidRPr="00E93EED">
        <w:rPr>
          <w:sz w:val="22"/>
        </w:rPr>
        <w:t xml:space="preserve">, což je povinně udávaný výrobci a předpokládaná charakteristika daná uspořádáním horn (ozvučnic). Podle potřeby je možné vytvořit sirénu s výstupním výkonem </w:t>
      </w:r>
      <w:r w:rsidR="000B5625" w:rsidRPr="00E93EED">
        <w:rPr>
          <w:sz w:val="22"/>
        </w:rPr>
        <w:t>200 W</w:t>
      </w:r>
      <w:r w:rsidR="00E76E6C" w:rsidRPr="00E93EED">
        <w:rPr>
          <w:sz w:val="22"/>
        </w:rPr>
        <w:t xml:space="preserve"> až </w:t>
      </w:r>
      <w:r w:rsidR="000B5625" w:rsidRPr="00E93EED">
        <w:rPr>
          <w:sz w:val="22"/>
        </w:rPr>
        <w:t>3000 W</w:t>
      </w:r>
      <w:r w:rsidR="00E76E6C" w:rsidRPr="00E93EED">
        <w:rPr>
          <w:sz w:val="22"/>
        </w:rPr>
        <w:t xml:space="preserve">. </w:t>
      </w:r>
    </w:p>
    <w:p w14:paraId="4FB8AA7C" w14:textId="77777777" w:rsidR="00E76E6C" w:rsidRPr="00E93EED" w:rsidRDefault="00E76E6C" w:rsidP="00E93EED">
      <w:pPr>
        <w:pStyle w:val="Odstavec"/>
        <w:ind w:firstLine="708"/>
        <w:jc w:val="both"/>
        <w:rPr>
          <w:sz w:val="22"/>
        </w:rPr>
      </w:pPr>
      <w:r w:rsidRPr="00E93EED">
        <w:rPr>
          <w:sz w:val="22"/>
        </w:rPr>
        <w:t xml:space="preserve">Z hlediska konstrukčního uspořádání se každá elektronická siréna skládá z hlavice sirény (venkovní jednotka) a z ovládací skříně (vnitřní jednotka), které jsou navzájem propojeny kabeláží. </w:t>
      </w:r>
    </w:p>
    <w:p w14:paraId="7A71372D" w14:textId="77777777" w:rsidR="00E76E6C" w:rsidRDefault="00E76E6C" w:rsidP="00E93EED">
      <w:pPr>
        <w:pStyle w:val="Odstavec"/>
        <w:ind w:firstLine="708"/>
        <w:jc w:val="both"/>
        <w:rPr>
          <w:sz w:val="22"/>
        </w:rPr>
      </w:pPr>
      <w:r w:rsidRPr="00E93EED">
        <w:rPr>
          <w:sz w:val="22"/>
        </w:rPr>
        <w:t xml:space="preserve">Venkovní část sirény </w:t>
      </w:r>
      <w:r w:rsidR="00442E12">
        <w:rPr>
          <w:sz w:val="22"/>
        </w:rPr>
        <w:t>je</w:t>
      </w:r>
      <w:r w:rsidRPr="00E93EED">
        <w:rPr>
          <w:sz w:val="22"/>
        </w:rPr>
        <w:t xml:space="preserve"> vytvořena z hliníkových odlitků a žárově pozinkovaných nosných prvků, přičemž kompaktní konstrukce reproduktorů, umístěných na sirénové hlavici, </w:t>
      </w:r>
      <w:r w:rsidR="00442E12">
        <w:rPr>
          <w:sz w:val="22"/>
        </w:rPr>
        <w:t>bude zaručovat</w:t>
      </w:r>
      <w:r w:rsidRPr="00E93EED">
        <w:rPr>
          <w:sz w:val="22"/>
        </w:rPr>
        <w:t xml:space="preserve"> velkou odolnost proti povětrnostním vlivům i vandalismu, </w:t>
      </w:r>
      <w:r w:rsidR="00442E12">
        <w:rPr>
          <w:sz w:val="22"/>
        </w:rPr>
        <w:t xml:space="preserve">bude </w:t>
      </w:r>
      <w:r w:rsidRPr="00E93EED">
        <w:rPr>
          <w:sz w:val="22"/>
        </w:rPr>
        <w:t>odoláv</w:t>
      </w:r>
      <w:r w:rsidR="00442E12">
        <w:rPr>
          <w:sz w:val="22"/>
        </w:rPr>
        <w:t>at</w:t>
      </w:r>
      <w:r w:rsidRPr="00E93EED">
        <w:rPr>
          <w:sz w:val="22"/>
        </w:rPr>
        <w:t xml:space="preserve"> extrémním teplotám i agresivitě ovzduší. Minimální doba životnosti sirény je počítána od 10 let, při provádění pravidelné doporučované údržby </w:t>
      </w:r>
      <w:r w:rsidR="00442E12">
        <w:rPr>
          <w:sz w:val="22"/>
        </w:rPr>
        <w:t>bude</w:t>
      </w:r>
      <w:r w:rsidRPr="00E93EED">
        <w:rPr>
          <w:sz w:val="22"/>
        </w:rPr>
        <w:t xml:space="preserve"> doba životnosti mnohem delší. Akustický zdroj sirény tvoří dvě ozvučnice vedle sebe navzájem otočené o 180°. Takto osazený pár ozvučnic umožňuje všesměrové šíření zvuku. Vzhledem k tomu, že ozvučnice směřují do opačných směrů, vzniká dojem, že siréna vykazuje směrovou charakteristiku, ve skutečnosti je vyzařovací charakteristika téměř kruhová, protože je zde využit fyzikální jev štěrbinového zářiče. Je-li vlnová délka zvuku </w:t>
      </w:r>
      <w:r w:rsidRPr="00E93EED">
        <w:rPr>
          <w:sz w:val="22"/>
        </w:rPr>
        <w:lastRenderedPageBreak/>
        <w:t xml:space="preserve">podstatně větší než otvor, kterým zvuk prochází, „ohýbají“ se zvukové vlny a šíří se na opačné straně kruhově. Pro zvětšení srozumitelnosti </w:t>
      </w:r>
      <w:r w:rsidR="00442E12">
        <w:rPr>
          <w:sz w:val="22"/>
        </w:rPr>
        <w:t>budou</w:t>
      </w:r>
      <w:r w:rsidRPr="00E93EED">
        <w:rPr>
          <w:sz w:val="22"/>
        </w:rPr>
        <w:t xml:space="preserve"> protilehlé sirénové hlavice napájeny ze samostatných zesilovačů, jejichž signály jsou od sebe frekvenčně posunuty o 5-10Hz</w:t>
      </w:r>
      <w:r w:rsidR="00613194">
        <w:rPr>
          <w:sz w:val="22"/>
        </w:rPr>
        <w:t>.</w:t>
      </w:r>
    </w:p>
    <w:p w14:paraId="645EBB45" w14:textId="77777777" w:rsidR="00613194" w:rsidRPr="00613194" w:rsidRDefault="00613194" w:rsidP="00613194">
      <w:pPr>
        <w:pStyle w:val="Odstavec"/>
        <w:ind w:firstLine="708"/>
        <w:jc w:val="both"/>
        <w:rPr>
          <w:sz w:val="22"/>
        </w:rPr>
      </w:pPr>
      <w:r w:rsidRPr="00613194">
        <w:rPr>
          <w:sz w:val="22"/>
        </w:rPr>
        <w:t xml:space="preserve">Siréna </w:t>
      </w:r>
      <w:r w:rsidR="00442E12">
        <w:rPr>
          <w:sz w:val="22"/>
        </w:rPr>
        <w:t>bude</w:t>
      </w:r>
      <w:r w:rsidRPr="00613194">
        <w:rPr>
          <w:sz w:val="22"/>
        </w:rPr>
        <w:t xml:space="preserve"> napájena z akumulátorové baterie</w:t>
      </w:r>
      <w:r w:rsidR="00E839E9">
        <w:rPr>
          <w:sz w:val="22"/>
        </w:rPr>
        <w:t>.</w:t>
      </w:r>
      <w:r w:rsidRPr="00613194">
        <w:rPr>
          <w:sz w:val="22"/>
        </w:rPr>
        <w:t xml:space="preserve"> Připojení na elektrickou síť slouží především k dobíjení baterie a dále napájí zásuvku 230 V/</w:t>
      </w:r>
      <w:r w:rsidR="00804353" w:rsidRPr="00613194">
        <w:rPr>
          <w:sz w:val="22"/>
        </w:rPr>
        <w:t>6 A</w:t>
      </w:r>
      <w:r w:rsidRPr="00613194">
        <w:rPr>
          <w:sz w:val="22"/>
        </w:rPr>
        <w:t xml:space="preserve"> pro servis a údržbu zařízení. Na přívod sirény </w:t>
      </w:r>
      <w:r w:rsidR="00442E12">
        <w:rPr>
          <w:sz w:val="22"/>
        </w:rPr>
        <w:t>bude</w:t>
      </w:r>
      <w:r w:rsidRPr="00613194">
        <w:rPr>
          <w:sz w:val="22"/>
        </w:rPr>
        <w:t xml:space="preserve"> osazeno podružné měření spotřeby elektrické energie</w:t>
      </w:r>
      <w:r w:rsidR="00442E12">
        <w:rPr>
          <w:sz w:val="22"/>
        </w:rPr>
        <w:t xml:space="preserve"> pokud si to investor vyžádá</w:t>
      </w:r>
      <w:r w:rsidRPr="00613194">
        <w:rPr>
          <w:sz w:val="22"/>
        </w:rPr>
        <w:t>.</w:t>
      </w:r>
    </w:p>
    <w:p w14:paraId="21434512" w14:textId="77777777" w:rsidR="0015347A" w:rsidRDefault="00613194" w:rsidP="00613194">
      <w:pPr>
        <w:pStyle w:val="Odstavec"/>
        <w:ind w:firstLine="708"/>
        <w:jc w:val="both"/>
        <w:rPr>
          <w:sz w:val="22"/>
        </w:rPr>
      </w:pPr>
      <w:r w:rsidRPr="00613194">
        <w:rPr>
          <w:sz w:val="22"/>
        </w:rPr>
        <w:t xml:space="preserve">Hlavice sirény </w:t>
      </w:r>
      <w:r w:rsidR="00442E12">
        <w:rPr>
          <w:sz w:val="22"/>
        </w:rPr>
        <w:t>budou obsahovat</w:t>
      </w:r>
      <w:r w:rsidRPr="00613194">
        <w:rPr>
          <w:sz w:val="22"/>
        </w:rPr>
        <w:t xml:space="preserve"> akustické ozvučnice (horny), jejich počet závisí na požadovaném akustické tlaku. Při montáži nad sebe je přidáním další ozvučnice zvýšen akustický výkon o cca 6 dB</w:t>
      </w:r>
      <w:r w:rsidR="0015347A">
        <w:rPr>
          <w:sz w:val="22"/>
        </w:rPr>
        <w:t xml:space="preserve"> a</w:t>
      </w:r>
      <w:r w:rsidRPr="00613194">
        <w:rPr>
          <w:sz w:val="22"/>
        </w:rPr>
        <w:t xml:space="preserve"> při montáži vedle sebe</w:t>
      </w:r>
      <w:r w:rsidR="0015347A">
        <w:rPr>
          <w:sz w:val="22"/>
        </w:rPr>
        <w:t xml:space="preserve"> je akustický výkon zvýšen o</w:t>
      </w:r>
      <w:r w:rsidRPr="00613194">
        <w:rPr>
          <w:sz w:val="22"/>
        </w:rPr>
        <w:t xml:space="preserve"> cca 4</w:t>
      </w:r>
      <w:r w:rsidR="0015347A">
        <w:rPr>
          <w:sz w:val="22"/>
        </w:rPr>
        <w:t xml:space="preserve"> </w:t>
      </w:r>
      <w:r w:rsidRPr="00613194">
        <w:rPr>
          <w:sz w:val="22"/>
        </w:rPr>
        <w:t xml:space="preserve">dB. </w:t>
      </w:r>
    </w:p>
    <w:p w14:paraId="2CBD98CF" w14:textId="77777777" w:rsidR="00613194" w:rsidRPr="00613194" w:rsidRDefault="00613194" w:rsidP="00613194">
      <w:pPr>
        <w:pStyle w:val="Odstavec"/>
        <w:ind w:firstLine="708"/>
        <w:jc w:val="both"/>
        <w:rPr>
          <w:sz w:val="22"/>
        </w:rPr>
      </w:pPr>
      <w:r w:rsidRPr="00613194">
        <w:rPr>
          <w:sz w:val="22"/>
        </w:rPr>
        <w:t xml:space="preserve">Každá jednotka se </w:t>
      </w:r>
      <w:r w:rsidR="0070232A">
        <w:rPr>
          <w:sz w:val="22"/>
        </w:rPr>
        <w:t xml:space="preserve">bude </w:t>
      </w:r>
      <w:r w:rsidRPr="00613194">
        <w:rPr>
          <w:sz w:val="22"/>
        </w:rPr>
        <w:t>sklá</w:t>
      </w:r>
      <w:r w:rsidR="0070232A">
        <w:rPr>
          <w:sz w:val="22"/>
        </w:rPr>
        <w:t xml:space="preserve">dat </w:t>
      </w:r>
      <w:r w:rsidRPr="00613194">
        <w:rPr>
          <w:sz w:val="22"/>
        </w:rPr>
        <w:t xml:space="preserve">z budiče (tlakový reproduktor), krytu budiče a z trychtýře ozvučnice. Všechny napájecí kabely </w:t>
      </w:r>
      <w:r w:rsidR="0070232A">
        <w:rPr>
          <w:sz w:val="22"/>
        </w:rPr>
        <w:t>budou probíhat</w:t>
      </w:r>
      <w:r w:rsidRPr="00613194">
        <w:rPr>
          <w:sz w:val="22"/>
        </w:rPr>
        <w:t xml:space="preserve"> uvnitř sirénové hlavice. Budič i kabely </w:t>
      </w:r>
      <w:r w:rsidR="0015347A">
        <w:rPr>
          <w:sz w:val="22"/>
        </w:rPr>
        <w:t>jsou</w:t>
      </w:r>
      <w:r w:rsidRPr="00613194">
        <w:rPr>
          <w:sz w:val="22"/>
        </w:rPr>
        <w:t xml:space="preserve"> chráněny proti blesku. Všechny ozvučnice se </w:t>
      </w:r>
      <w:r w:rsidR="0070232A">
        <w:rPr>
          <w:sz w:val="22"/>
        </w:rPr>
        <w:t>budou napájet</w:t>
      </w:r>
      <w:r w:rsidRPr="00613194">
        <w:rPr>
          <w:sz w:val="22"/>
        </w:rPr>
        <w:t xml:space="preserve"> vždy ve stejné fázi. </w:t>
      </w:r>
    </w:p>
    <w:p w14:paraId="009C0BCE" w14:textId="77777777" w:rsidR="00613194" w:rsidRPr="00613194" w:rsidRDefault="00613194" w:rsidP="00613194">
      <w:pPr>
        <w:pStyle w:val="Odstavec"/>
        <w:ind w:firstLine="708"/>
        <w:jc w:val="both"/>
        <w:rPr>
          <w:sz w:val="22"/>
        </w:rPr>
      </w:pPr>
      <w:r w:rsidRPr="00613194">
        <w:rPr>
          <w:sz w:val="22"/>
        </w:rPr>
        <w:t xml:space="preserve">Dále sestava </w:t>
      </w:r>
      <w:r w:rsidR="0070232A">
        <w:rPr>
          <w:sz w:val="22"/>
        </w:rPr>
        <w:t xml:space="preserve">bude </w:t>
      </w:r>
      <w:r w:rsidRPr="00613194">
        <w:rPr>
          <w:sz w:val="22"/>
        </w:rPr>
        <w:t>obsah</w:t>
      </w:r>
      <w:r w:rsidR="0070232A">
        <w:rPr>
          <w:sz w:val="22"/>
        </w:rPr>
        <w:t>ovat</w:t>
      </w:r>
      <w:r w:rsidRPr="00613194">
        <w:rPr>
          <w:sz w:val="22"/>
        </w:rPr>
        <w:t xml:space="preserve"> VHF anténu pro příjem JSVI (160</w:t>
      </w:r>
      <w:r w:rsidR="0070232A">
        <w:rPr>
          <w:sz w:val="22"/>
        </w:rPr>
        <w:t xml:space="preserve"> </w:t>
      </w:r>
      <w:r w:rsidRPr="00613194">
        <w:rPr>
          <w:sz w:val="22"/>
        </w:rPr>
        <w:t>MHz) a prutovou anténu CAS (70</w:t>
      </w:r>
      <w:r w:rsidR="0070232A">
        <w:rPr>
          <w:sz w:val="22"/>
        </w:rPr>
        <w:t xml:space="preserve"> </w:t>
      </w:r>
      <w:r w:rsidRPr="00613194">
        <w:rPr>
          <w:sz w:val="22"/>
        </w:rPr>
        <w:t>MHz).</w:t>
      </w:r>
    </w:p>
    <w:p w14:paraId="7D7D7FB3" w14:textId="77777777" w:rsidR="00613194" w:rsidRPr="00613194" w:rsidRDefault="00613194" w:rsidP="00613194">
      <w:pPr>
        <w:pStyle w:val="Odstavec"/>
        <w:ind w:firstLine="708"/>
        <w:jc w:val="both"/>
        <w:rPr>
          <w:sz w:val="22"/>
        </w:rPr>
      </w:pPr>
      <w:r w:rsidRPr="00613194">
        <w:rPr>
          <w:sz w:val="22"/>
        </w:rPr>
        <w:t xml:space="preserve">Anténa přijímače dálkového ovládání JSVI a CAS </w:t>
      </w:r>
      <w:r w:rsidR="0070232A">
        <w:rPr>
          <w:sz w:val="22"/>
        </w:rPr>
        <w:t>bude</w:t>
      </w:r>
      <w:r w:rsidRPr="00613194">
        <w:rPr>
          <w:sz w:val="22"/>
        </w:rPr>
        <w:t xml:space="preserve"> připojena koaxiálním kabelem 50 ohm (RG213).</w:t>
      </w:r>
    </w:p>
    <w:p w14:paraId="5298FA20" w14:textId="77777777" w:rsidR="00613194" w:rsidRPr="00613194" w:rsidRDefault="0047255C" w:rsidP="00613194">
      <w:pPr>
        <w:pStyle w:val="Odstavec"/>
        <w:ind w:firstLine="708"/>
        <w:jc w:val="both"/>
        <w:rPr>
          <w:sz w:val="22"/>
        </w:rPr>
      </w:pPr>
      <w:r>
        <w:rPr>
          <w:sz w:val="22"/>
        </w:rPr>
        <w:t>P</w:t>
      </w:r>
      <w:r w:rsidR="00613194" w:rsidRPr="00613194">
        <w:rPr>
          <w:sz w:val="22"/>
        </w:rPr>
        <w:t xml:space="preserve">ro uchycení ozvučnic se používá ocelový sloup venkovního průměru </w:t>
      </w:r>
      <w:r>
        <w:rPr>
          <w:sz w:val="22"/>
        </w:rPr>
        <w:t xml:space="preserve">89 až </w:t>
      </w:r>
      <w:r w:rsidR="00613194" w:rsidRPr="00613194">
        <w:rPr>
          <w:sz w:val="22"/>
        </w:rPr>
        <w:t>114 mm, na horním konci zabezpečený proti zatékání vo</w:t>
      </w:r>
      <w:r>
        <w:rPr>
          <w:sz w:val="22"/>
        </w:rPr>
        <w:t>dy odlitkem</w:t>
      </w:r>
      <w:r w:rsidR="00613194" w:rsidRPr="00613194">
        <w:rPr>
          <w:sz w:val="22"/>
        </w:rPr>
        <w:t xml:space="preserve">, který je </w:t>
      </w:r>
      <w:r>
        <w:rPr>
          <w:sz w:val="22"/>
        </w:rPr>
        <w:t xml:space="preserve">zpravidla </w:t>
      </w:r>
      <w:r w:rsidR="00613194" w:rsidRPr="00613194">
        <w:rPr>
          <w:sz w:val="22"/>
        </w:rPr>
        <w:t xml:space="preserve">připravený pro uchycení antény přijímače dálkového ovládání. </w:t>
      </w:r>
    </w:p>
    <w:p w14:paraId="51C08BFE" w14:textId="77777777" w:rsidR="00613194" w:rsidRPr="00613194" w:rsidRDefault="00613194" w:rsidP="00613194">
      <w:pPr>
        <w:pStyle w:val="Odstavec"/>
        <w:ind w:firstLine="708"/>
        <w:jc w:val="both"/>
        <w:rPr>
          <w:sz w:val="22"/>
        </w:rPr>
      </w:pPr>
      <w:r w:rsidRPr="00613194">
        <w:rPr>
          <w:sz w:val="22"/>
        </w:rPr>
        <w:t>Pro napájení elektroakustických měničů budou použity kabely s měděnými vodiči 1,5 mm.</w:t>
      </w:r>
      <w:r w:rsidR="00442E12">
        <w:rPr>
          <w:sz w:val="22"/>
        </w:rPr>
        <w:t xml:space="preserve"> Pro napájení hornů 750W sirény bude použito 12 žilového silového kabelu. </w:t>
      </w:r>
      <w:r w:rsidRPr="00613194">
        <w:rPr>
          <w:sz w:val="22"/>
        </w:rPr>
        <w:t xml:space="preserve"> </w:t>
      </w:r>
    </w:p>
    <w:p w14:paraId="62C77E77" w14:textId="77777777" w:rsidR="00E93EED" w:rsidRPr="00F0344C" w:rsidRDefault="00F21E1C" w:rsidP="00E93EED">
      <w:pPr>
        <w:pStyle w:val="N3"/>
        <w:numPr>
          <w:ilvl w:val="3"/>
          <w:numId w:val="2"/>
        </w:numPr>
        <w:tabs>
          <w:tab w:val="clear" w:pos="864"/>
        </w:tabs>
        <w:ind w:hanging="438"/>
        <w:rPr>
          <w:sz w:val="22"/>
          <w:szCs w:val="22"/>
        </w:rPr>
      </w:pPr>
      <w:bookmarkStart w:id="102" w:name="_Toc27053224"/>
      <w:r w:rsidRPr="00F0344C">
        <w:rPr>
          <w:sz w:val="22"/>
          <w:szCs w:val="22"/>
        </w:rPr>
        <w:t>Připojení elektronické sirény do BMIS</w:t>
      </w:r>
      <w:bookmarkEnd w:id="102"/>
    </w:p>
    <w:p w14:paraId="1A4B8A5A" w14:textId="77777777" w:rsidR="00E76E6C" w:rsidRPr="00F0344C" w:rsidRDefault="00E76E6C" w:rsidP="00E93EED">
      <w:pPr>
        <w:pStyle w:val="Odstavec"/>
        <w:ind w:firstLine="708"/>
        <w:jc w:val="both"/>
        <w:rPr>
          <w:sz w:val="22"/>
        </w:rPr>
      </w:pPr>
      <w:r w:rsidRPr="00F0344C">
        <w:rPr>
          <w:sz w:val="22"/>
        </w:rPr>
        <w:t xml:space="preserve">Elektronické sirény budou připojené k řídícímu pracovišti varovného systému pomocí rádiového modulu, který umožní hlasový prostup z řídícího pracoviště na </w:t>
      </w:r>
      <w:r w:rsidR="00F21E1C" w:rsidRPr="00F0344C">
        <w:rPr>
          <w:sz w:val="22"/>
        </w:rPr>
        <w:t>M</w:t>
      </w:r>
      <w:r w:rsidR="00D738EE">
        <w:rPr>
          <w:sz w:val="22"/>
        </w:rPr>
        <w:t>ě</w:t>
      </w:r>
      <w:r w:rsidR="00F21E1C" w:rsidRPr="00F0344C">
        <w:rPr>
          <w:sz w:val="22"/>
        </w:rPr>
        <w:t>Ú</w:t>
      </w:r>
      <w:r w:rsidRPr="00F0344C">
        <w:rPr>
          <w:sz w:val="22"/>
        </w:rPr>
        <w:t xml:space="preserve">, případně z ovládacího SW </w:t>
      </w:r>
      <w:r w:rsidR="00D738EE">
        <w:rPr>
          <w:sz w:val="22"/>
        </w:rPr>
        <w:t xml:space="preserve">vzdáleného </w:t>
      </w:r>
      <w:r w:rsidRPr="00F0344C">
        <w:rPr>
          <w:sz w:val="22"/>
        </w:rPr>
        <w:t>klient</w:t>
      </w:r>
      <w:r w:rsidR="00D738EE">
        <w:rPr>
          <w:sz w:val="22"/>
        </w:rPr>
        <w:t>a</w:t>
      </w:r>
      <w:r w:rsidRPr="00F0344C">
        <w:rPr>
          <w:sz w:val="22"/>
        </w:rPr>
        <w:t xml:space="preserve"> </w:t>
      </w:r>
      <w:r w:rsidR="00D738EE">
        <w:rPr>
          <w:sz w:val="22"/>
        </w:rPr>
        <w:t>např.</w:t>
      </w:r>
      <w:r w:rsidRPr="00F0344C">
        <w:rPr>
          <w:sz w:val="22"/>
        </w:rPr>
        <w:t xml:space="preserve"> </w:t>
      </w:r>
      <w:r w:rsidR="00D738EE">
        <w:rPr>
          <w:sz w:val="22"/>
        </w:rPr>
        <w:t xml:space="preserve">z </w:t>
      </w:r>
      <w:r w:rsidRPr="00F0344C">
        <w:rPr>
          <w:sz w:val="22"/>
        </w:rPr>
        <w:t>městského úřadu</w:t>
      </w:r>
      <w:r w:rsidR="00D738EE">
        <w:rPr>
          <w:sz w:val="22"/>
        </w:rPr>
        <w:t>.</w:t>
      </w:r>
      <w:r w:rsidRPr="00F0344C">
        <w:rPr>
          <w:sz w:val="22"/>
        </w:rPr>
        <w:t xml:space="preserve"> Obousměrnost rádiového modulu </w:t>
      </w:r>
      <w:r w:rsidR="00442E12">
        <w:rPr>
          <w:sz w:val="22"/>
        </w:rPr>
        <w:t>bude umožňovat</w:t>
      </w:r>
      <w:r w:rsidRPr="00F0344C">
        <w:rPr>
          <w:sz w:val="22"/>
        </w:rPr>
        <w:t xml:space="preserve"> odesílání diagnostiky sirény na řídící pracoviště.  </w:t>
      </w:r>
    </w:p>
    <w:p w14:paraId="5F07607B" w14:textId="77777777" w:rsidR="00E76E6C" w:rsidRPr="00F0344C" w:rsidRDefault="00613194" w:rsidP="00F21E1C">
      <w:pPr>
        <w:pStyle w:val="N3"/>
        <w:numPr>
          <w:ilvl w:val="3"/>
          <w:numId w:val="2"/>
        </w:numPr>
        <w:tabs>
          <w:tab w:val="clear" w:pos="864"/>
        </w:tabs>
        <w:ind w:hanging="438"/>
        <w:rPr>
          <w:sz w:val="22"/>
          <w:szCs w:val="22"/>
        </w:rPr>
      </w:pPr>
      <w:bookmarkStart w:id="103" w:name="_Toc27053225"/>
      <w:r w:rsidRPr="00F0344C">
        <w:rPr>
          <w:sz w:val="22"/>
          <w:szCs w:val="22"/>
        </w:rPr>
        <w:t>Diagnostika elektronické sirény</w:t>
      </w:r>
      <w:bookmarkEnd w:id="103"/>
    </w:p>
    <w:p w14:paraId="390D3AF5" w14:textId="77777777" w:rsidR="00E76E6C" w:rsidRPr="00F0344C" w:rsidRDefault="00E76E6C" w:rsidP="00F21E1C">
      <w:pPr>
        <w:pStyle w:val="Zkladntext"/>
        <w:numPr>
          <w:ilvl w:val="0"/>
          <w:numId w:val="11"/>
        </w:numPr>
        <w:spacing w:after="120"/>
        <w:ind w:left="714" w:hanging="357"/>
        <w:jc w:val="both"/>
        <w:rPr>
          <w:sz w:val="22"/>
          <w:szCs w:val="22"/>
        </w:rPr>
      </w:pPr>
      <w:r w:rsidRPr="00F0344C">
        <w:rPr>
          <w:sz w:val="22"/>
          <w:szCs w:val="22"/>
        </w:rPr>
        <w:t xml:space="preserve">obousměrné provedení (pro zajištění vysoké spolehlivosti a dynamiky systému </w:t>
      </w:r>
      <w:r w:rsidR="00442E12">
        <w:rPr>
          <w:sz w:val="22"/>
          <w:szCs w:val="22"/>
        </w:rPr>
        <w:t xml:space="preserve">bude </w:t>
      </w:r>
      <w:r w:rsidR="0028660F" w:rsidRPr="00F0344C">
        <w:rPr>
          <w:sz w:val="22"/>
          <w:szCs w:val="22"/>
        </w:rPr>
        <w:t>probíh</w:t>
      </w:r>
      <w:r w:rsidR="00442E12">
        <w:rPr>
          <w:sz w:val="22"/>
          <w:szCs w:val="22"/>
        </w:rPr>
        <w:t>at</w:t>
      </w:r>
      <w:r w:rsidR="0028660F" w:rsidRPr="00F0344C">
        <w:rPr>
          <w:sz w:val="22"/>
          <w:szCs w:val="22"/>
        </w:rPr>
        <w:t xml:space="preserve"> </w:t>
      </w:r>
      <w:r w:rsidRPr="00F0344C">
        <w:rPr>
          <w:sz w:val="22"/>
          <w:szCs w:val="22"/>
        </w:rPr>
        <w:t xml:space="preserve">obousměrná komunikace na stejné frekvenci – na vlastním kmitočtu v pásmu </w:t>
      </w:r>
      <w:r w:rsidR="00D738EE">
        <w:rPr>
          <w:sz w:val="22"/>
          <w:szCs w:val="22"/>
        </w:rPr>
        <w:t>8</w:t>
      </w:r>
      <w:r w:rsidRPr="00F0344C">
        <w:rPr>
          <w:sz w:val="22"/>
          <w:szCs w:val="22"/>
        </w:rPr>
        <w:t>0 MHz přiděleném ČTÚ</w:t>
      </w:r>
      <w:r w:rsidR="00F21E1C" w:rsidRPr="00F0344C">
        <w:rPr>
          <w:sz w:val="22"/>
          <w:szCs w:val="22"/>
        </w:rPr>
        <w:t>,</w:t>
      </w:r>
      <w:r w:rsidRPr="00F0344C">
        <w:rPr>
          <w:sz w:val="22"/>
          <w:szCs w:val="22"/>
        </w:rPr>
        <w:t xml:space="preserve"> </w:t>
      </w:r>
    </w:p>
    <w:p w14:paraId="4B9B8E89" w14:textId="77777777" w:rsidR="00E76E6C" w:rsidRPr="00F0344C" w:rsidRDefault="00442E12" w:rsidP="00F21E1C">
      <w:pPr>
        <w:pStyle w:val="Zkladntext"/>
        <w:numPr>
          <w:ilvl w:val="0"/>
          <w:numId w:val="11"/>
        </w:numPr>
        <w:spacing w:after="120"/>
        <w:ind w:left="714" w:hanging="357"/>
        <w:jc w:val="both"/>
        <w:rPr>
          <w:sz w:val="22"/>
          <w:szCs w:val="22"/>
        </w:rPr>
      </w:pPr>
      <w:r>
        <w:rPr>
          <w:sz w:val="22"/>
          <w:szCs w:val="22"/>
        </w:rPr>
        <w:t xml:space="preserve">pro </w:t>
      </w:r>
      <w:r w:rsidR="00F21E1C" w:rsidRPr="00F0344C">
        <w:rPr>
          <w:sz w:val="22"/>
          <w:szCs w:val="22"/>
        </w:rPr>
        <w:t>spolehlivou</w:t>
      </w:r>
      <w:r w:rsidR="00E76E6C" w:rsidRPr="00F0344C">
        <w:rPr>
          <w:sz w:val="22"/>
          <w:szCs w:val="22"/>
        </w:rPr>
        <w:t xml:space="preserve"> a rychl</w:t>
      </w:r>
      <w:r w:rsidR="00F21E1C" w:rsidRPr="00F0344C">
        <w:rPr>
          <w:sz w:val="22"/>
          <w:szCs w:val="22"/>
        </w:rPr>
        <w:t>ou</w:t>
      </w:r>
      <w:r w:rsidR="00E76E6C" w:rsidRPr="00F0344C">
        <w:rPr>
          <w:sz w:val="22"/>
          <w:szCs w:val="22"/>
        </w:rPr>
        <w:t xml:space="preserve"> funkc</w:t>
      </w:r>
      <w:r w:rsidR="00F21E1C" w:rsidRPr="00F0344C">
        <w:rPr>
          <w:sz w:val="22"/>
          <w:szCs w:val="22"/>
        </w:rPr>
        <w:t>i</w:t>
      </w:r>
      <w:r w:rsidR="00E76E6C" w:rsidRPr="00F0344C">
        <w:rPr>
          <w:sz w:val="22"/>
          <w:szCs w:val="22"/>
        </w:rPr>
        <w:t xml:space="preserve"> systému při mimořádných událostech</w:t>
      </w:r>
      <w:r w:rsidR="00F21E1C" w:rsidRPr="00F0344C">
        <w:rPr>
          <w:sz w:val="22"/>
          <w:szCs w:val="22"/>
        </w:rPr>
        <w:t xml:space="preserve"> </w:t>
      </w:r>
      <w:r>
        <w:rPr>
          <w:sz w:val="22"/>
          <w:szCs w:val="22"/>
        </w:rPr>
        <w:t xml:space="preserve">je </w:t>
      </w:r>
      <w:r w:rsidR="00E76E6C" w:rsidRPr="00F0344C">
        <w:rPr>
          <w:sz w:val="22"/>
          <w:szCs w:val="22"/>
        </w:rPr>
        <w:t>čas na získání diagnostických informací o stavu elektronické sirény</w:t>
      </w:r>
      <w:r w:rsidR="00F21E1C" w:rsidRPr="00F0344C">
        <w:rPr>
          <w:sz w:val="22"/>
          <w:szCs w:val="22"/>
        </w:rPr>
        <w:t xml:space="preserve"> </w:t>
      </w:r>
      <w:r w:rsidR="00E76E6C" w:rsidRPr="00F0344C">
        <w:rPr>
          <w:sz w:val="22"/>
          <w:szCs w:val="22"/>
        </w:rPr>
        <w:t>maximálně 3 sekundy na jednu jednotku.</w:t>
      </w:r>
    </w:p>
    <w:p w14:paraId="29B80D31" w14:textId="77777777" w:rsidR="00E76E6C" w:rsidRPr="00F0344C" w:rsidRDefault="00613194" w:rsidP="00F21E1C">
      <w:pPr>
        <w:pStyle w:val="Zkladntext"/>
        <w:numPr>
          <w:ilvl w:val="0"/>
          <w:numId w:val="11"/>
        </w:numPr>
        <w:spacing w:after="120"/>
        <w:ind w:left="714" w:hanging="357"/>
        <w:jc w:val="both"/>
        <w:rPr>
          <w:sz w:val="22"/>
          <w:szCs w:val="22"/>
        </w:rPr>
      </w:pPr>
      <w:r w:rsidRPr="00F0344C">
        <w:rPr>
          <w:sz w:val="22"/>
          <w:szCs w:val="22"/>
        </w:rPr>
        <w:t>Diagnostika</w:t>
      </w:r>
      <w:r w:rsidR="00E76E6C" w:rsidRPr="00F0344C">
        <w:rPr>
          <w:sz w:val="22"/>
          <w:szCs w:val="22"/>
        </w:rPr>
        <w:t xml:space="preserve"> elektronické sirény </w:t>
      </w:r>
      <w:r w:rsidR="00442E12">
        <w:rPr>
          <w:sz w:val="22"/>
          <w:szCs w:val="22"/>
        </w:rPr>
        <w:t>bude</w:t>
      </w:r>
      <w:r w:rsidRPr="00F0344C">
        <w:rPr>
          <w:sz w:val="22"/>
          <w:szCs w:val="22"/>
        </w:rPr>
        <w:t xml:space="preserve"> </w:t>
      </w:r>
      <w:r w:rsidR="00E76E6C" w:rsidRPr="00F0344C">
        <w:rPr>
          <w:sz w:val="22"/>
          <w:szCs w:val="22"/>
        </w:rPr>
        <w:t>zobrazena v ovládací aplikaci obsluze řídcí SW aplikace</w:t>
      </w:r>
      <w:r w:rsidR="00442E12">
        <w:rPr>
          <w:sz w:val="22"/>
          <w:szCs w:val="22"/>
        </w:rPr>
        <w:t xml:space="preserve"> a bude přenášet informace:</w:t>
      </w:r>
    </w:p>
    <w:p w14:paraId="14DEC81A" w14:textId="77777777" w:rsidR="00E76E6C" w:rsidRPr="00F0344C" w:rsidRDefault="00E76E6C" w:rsidP="00484855">
      <w:pPr>
        <w:pStyle w:val="Odstavecseseznamem1"/>
        <w:numPr>
          <w:ilvl w:val="1"/>
          <w:numId w:val="11"/>
        </w:numPr>
        <w:spacing w:line="280" w:lineRule="atLeast"/>
        <w:jc w:val="both"/>
        <w:rPr>
          <w:rFonts w:ascii="Arial" w:hAnsi="Arial" w:cs="Arial"/>
          <w:bCs/>
        </w:rPr>
      </w:pPr>
      <w:r w:rsidRPr="00F0344C">
        <w:rPr>
          <w:rFonts w:ascii="Arial" w:hAnsi="Arial" w:cs="Arial"/>
          <w:bCs/>
        </w:rPr>
        <w:t>dálkov</w:t>
      </w:r>
      <w:r w:rsidR="00442E12">
        <w:rPr>
          <w:rFonts w:ascii="Arial" w:hAnsi="Arial" w:cs="Arial"/>
          <w:bCs/>
        </w:rPr>
        <w:t>é</w:t>
      </w:r>
      <w:r w:rsidRPr="00F0344C">
        <w:rPr>
          <w:rFonts w:ascii="Arial" w:hAnsi="Arial" w:cs="Arial"/>
          <w:bCs/>
        </w:rPr>
        <w:t xml:space="preserve"> kontrol</w:t>
      </w:r>
      <w:r w:rsidR="00442E12">
        <w:rPr>
          <w:rFonts w:ascii="Arial" w:hAnsi="Arial" w:cs="Arial"/>
          <w:bCs/>
        </w:rPr>
        <w:t>y</w:t>
      </w:r>
      <w:r w:rsidRPr="00F0344C">
        <w:rPr>
          <w:rFonts w:ascii="Arial" w:hAnsi="Arial" w:cs="Arial"/>
          <w:bCs/>
        </w:rPr>
        <w:t xml:space="preserve"> funkčního stavu</w:t>
      </w:r>
      <w:r w:rsidR="00442E12">
        <w:rPr>
          <w:rFonts w:ascii="Arial" w:hAnsi="Arial" w:cs="Arial"/>
          <w:bCs/>
        </w:rPr>
        <w:t>,</w:t>
      </w:r>
    </w:p>
    <w:p w14:paraId="41AF42DF" w14:textId="77777777" w:rsidR="00E76E6C" w:rsidRPr="00F0344C" w:rsidRDefault="00E76E6C" w:rsidP="00484855">
      <w:pPr>
        <w:pStyle w:val="Odstavecseseznamem1"/>
        <w:numPr>
          <w:ilvl w:val="1"/>
          <w:numId w:val="11"/>
        </w:numPr>
        <w:spacing w:line="280" w:lineRule="atLeast"/>
        <w:jc w:val="both"/>
        <w:rPr>
          <w:rFonts w:ascii="Arial" w:hAnsi="Arial" w:cs="Arial"/>
          <w:bCs/>
        </w:rPr>
      </w:pPr>
      <w:r w:rsidRPr="00F0344C">
        <w:rPr>
          <w:rFonts w:ascii="Arial" w:hAnsi="Arial" w:cs="Arial"/>
          <w:bCs/>
        </w:rPr>
        <w:t>zobrazení výsledků diagnostického testu v ovládací SW aplikaci,</w:t>
      </w:r>
    </w:p>
    <w:p w14:paraId="7BA52C0A" w14:textId="77777777" w:rsidR="00E76E6C" w:rsidRPr="00F0344C" w:rsidRDefault="00E76E6C" w:rsidP="00484855">
      <w:pPr>
        <w:pStyle w:val="Odstavecseseznamem1"/>
        <w:numPr>
          <w:ilvl w:val="1"/>
          <w:numId w:val="11"/>
        </w:numPr>
        <w:spacing w:line="280" w:lineRule="atLeast"/>
        <w:jc w:val="both"/>
        <w:rPr>
          <w:rFonts w:ascii="Arial" w:hAnsi="Arial" w:cs="Arial"/>
          <w:bCs/>
        </w:rPr>
      </w:pPr>
      <w:r w:rsidRPr="00F0344C">
        <w:rPr>
          <w:rFonts w:ascii="Arial" w:hAnsi="Arial" w:cs="Arial"/>
          <w:bCs/>
        </w:rPr>
        <w:t>řízené</w:t>
      </w:r>
      <w:r w:rsidR="002177DB">
        <w:rPr>
          <w:rFonts w:ascii="Arial" w:hAnsi="Arial" w:cs="Arial"/>
          <w:bCs/>
        </w:rPr>
        <w:t>ho</w:t>
      </w:r>
      <w:r w:rsidRPr="00F0344C">
        <w:rPr>
          <w:rFonts w:ascii="Arial" w:hAnsi="Arial" w:cs="Arial"/>
          <w:bCs/>
        </w:rPr>
        <w:t xml:space="preserve"> dobíjení akumulátorů v závislosti na povětrnostních podmínkách, resp. okolní teplotě pro zajištění maximální životnosti akumulátorů (nabíjecí proud akumulátorů musí mít závislost na okolní teplotě a napětí – dle charakteristiky použitého typu akumulátoru),</w:t>
      </w:r>
    </w:p>
    <w:p w14:paraId="0A978355" w14:textId="77777777" w:rsidR="00E76E6C" w:rsidRPr="002177DB" w:rsidRDefault="00E76E6C" w:rsidP="002177DB">
      <w:pPr>
        <w:pStyle w:val="Odstavecseseznamem1"/>
        <w:numPr>
          <w:ilvl w:val="1"/>
          <w:numId w:val="11"/>
        </w:numPr>
        <w:spacing w:line="280" w:lineRule="atLeast"/>
        <w:jc w:val="both"/>
        <w:rPr>
          <w:rFonts w:ascii="Arial" w:hAnsi="Arial" w:cs="Arial"/>
          <w:bCs/>
        </w:rPr>
      </w:pPr>
      <w:r w:rsidRPr="00F0344C">
        <w:rPr>
          <w:rFonts w:ascii="Arial" w:hAnsi="Arial" w:cs="Arial"/>
          <w:bCs/>
        </w:rPr>
        <w:t xml:space="preserve">otevření </w:t>
      </w:r>
      <w:r w:rsidR="002177DB">
        <w:rPr>
          <w:rFonts w:ascii="Arial" w:hAnsi="Arial" w:cs="Arial"/>
          <w:bCs/>
        </w:rPr>
        <w:t xml:space="preserve">kytu elektroniky </w:t>
      </w:r>
      <w:r w:rsidR="002177DB" w:rsidRPr="002177DB">
        <w:rPr>
          <w:rFonts w:ascii="Arial" w:hAnsi="Arial" w:cs="Arial"/>
          <w:bCs/>
        </w:rPr>
        <w:t>sirény</w:t>
      </w:r>
      <w:r w:rsidRPr="002177DB">
        <w:rPr>
          <w:rFonts w:ascii="Arial" w:hAnsi="Arial" w:cs="Arial"/>
          <w:bCs/>
        </w:rPr>
        <w:t xml:space="preserve"> například při pokusu o zcizení (tato informace se musí automaticky odeslat radiovým kanálem na řídící pracoviště s automatickým vyhlášením poplachu na pracovišti i jeho vzdálených klientech, dále musí být systémem zajištěna konfigurovatelná možnost pro automatické odeslání varovné hlasové zprávy na napadenou sirénu</w:t>
      </w:r>
      <w:r w:rsidR="002177DB">
        <w:rPr>
          <w:rFonts w:ascii="Arial" w:hAnsi="Arial" w:cs="Arial"/>
          <w:bCs/>
        </w:rPr>
        <w:t>.</w:t>
      </w:r>
    </w:p>
    <w:p w14:paraId="7196058E" w14:textId="77777777" w:rsidR="00E76E6C" w:rsidRPr="00F0344C" w:rsidRDefault="00E76E6C" w:rsidP="0028660F">
      <w:pPr>
        <w:pStyle w:val="N3"/>
        <w:numPr>
          <w:ilvl w:val="3"/>
          <w:numId w:val="2"/>
        </w:numPr>
        <w:tabs>
          <w:tab w:val="clear" w:pos="864"/>
        </w:tabs>
        <w:ind w:hanging="438"/>
        <w:rPr>
          <w:sz w:val="22"/>
          <w:szCs w:val="22"/>
        </w:rPr>
      </w:pPr>
      <w:bookmarkStart w:id="104" w:name="_Toc27053226"/>
      <w:r w:rsidRPr="00F0344C">
        <w:rPr>
          <w:sz w:val="22"/>
          <w:szCs w:val="22"/>
        </w:rPr>
        <w:t>Základní složení ovládací skříně sirény</w:t>
      </w:r>
      <w:bookmarkEnd w:id="104"/>
    </w:p>
    <w:p w14:paraId="236002D6" w14:textId="77777777" w:rsidR="00E76E6C" w:rsidRPr="0028660F" w:rsidRDefault="00E76E6C" w:rsidP="0028660F">
      <w:pPr>
        <w:pStyle w:val="Zkladntext"/>
        <w:numPr>
          <w:ilvl w:val="0"/>
          <w:numId w:val="11"/>
        </w:numPr>
        <w:spacing w:after="120"/>
        <w:ind w:left="714" w:hanging="357"/>
        <w:jc w:val="both"/>
        <w:rPr>
          <w:sz w:val="22"/>
          <w:szCs w:val="22"/>
        </w:rPr>
      </w:pPr>
      <w:r w:rsidRPr="0028660F">
        <w:rPr>
          <w:sz w:val="22"/>
          <w:szCs w:val="22"/>
        </w:rPr>
        <w:t>napájecí zdroj a akumulátory</w:t>
      </w:r>
      <w:r w:rsidR="002177DB">
        <w:rPr>
          <w:sz w:val="22"/>
          <w:szCs w:val="22"/>
        </w:rPr>
        <w:t>,</w:t>
      </w:r>
    </w:p>
    <w:p w14:paraId="35599519" w14:textId="77777777" w:rsidR="00E76E6C" w:rsidRPr="0028660F" w:rsidRDefault="00E76E6C" w:rsidP="0028660F">
      <w:pPr>
        <w:pStyle w:val="Zkladntext"/>
        <w:numPr>
          <w:ilvl w:val="0"/>
          <w:numId w:val="11"/>
        </w:numPr>
        <w:spacing w:after="120"/>
        <w:ind w:left="714" w:hanging="357"/>
        <w:jc w:val="both"/>
        <w:rPr>
          <w:sz w:val="22"/>
          <w:szCs w:val="22"/>
        </w:rPr>
      </w:pPr>
      <w:r w:rsidRPr="0028660F">
        <w:rPr>
          <w:sz w:val="22"/>
          <w:szCs w:val="22"/>
        </w:rPr>
        <w:lastRenderedPageBreak/>
        <w:t>řídící část (motherboard)</w:t>
      </w:r>
      <w:r w:rsidR="002177DB">
        <w:rPr>
          <w:sz w:val="22"/>
          <w:szCs w:val="22"/>
        </w:rPr>
        <w:t>,</w:t>
      </w:r>
    </w:p>
    <w:p w14:paraId="48B9B341" w14:textId="77777777" w:rsidR="00E76E6C" w:rsidRPr="0028660F" w:rsidRDefault="00E76E6C" w:rsidP="0028660F">
      <w:pPr>
        <w:pStyle w:val="Zkladntext"/>
        <w:numPr>
          <w:ilvl w:val="0"/>
          <w:numId w:val="11"/>
        </w:numPr>
        <w:spacing w:after="120"/>
        <w:ind w:left="714" w:hanging="357"/>
        <w:jc w:val="both"/>
        <w:rPr>
          <w:sz w:val="22"/>
          <w:szCs w:val="22"/>
        </w:rPr>
      </w:pPr>
      <w:r w:rsidRPr="0028660F">
        <w:rPr>
          <w:sz w:val="22"/>
          <w:szCs w:val="22"/>
        </w:rPr>
        <w:t>tónový a zvukový generátor</w:t>
      </w:r>
      <w:r w:rsidR="002177DB">
        <w:rPr>
          <w:sz w:val="22"/>
          <w:szCs w:val="22"/>
        </w:rPr>
        <w:t>,</w:t>
      </w:r>
    </w:p>
    <w:p w14:paraId="171E8FEB" w14:textId="77777777" w:rsidR="00E76E6C" w:rsidRPr="0028660F" w:rsidRDefault="00E76E6C" w:rsidP="0028660F">
      <w:pPr>
        <w:pStyle w:val="Zkladntext"/>
        <w:numPr>
          <w:ilvl w:val="0"/>
          <w:numId w:val="11"/>
        </w:numPr>
        <w:spacing w:after="120"/>
        <w:ind w:left="714" w:hanging="357"/>
        <w:jc w:val="both"/>
        <w:rPr>
          <w:sz w:val="22"/>
          <w:szCs w:val="22"/>
        </w:rPr>
      </w:pPr>
      <w:r w:rsidRPr="0028660F">
        <w:rPr>
          <w:sz w:val="22"/>
          <w:szCs w:val="22"/>
        </w:rPr>
        <w:t>panel místního ovládání s</w:t>
      </w:r>
      <w:r w:rsidR="002177DB">
        <w:rPr>
          <w:sz w:val="22"/>
          <w:szCs w:val="22"/>
        </w:rPr>
        <w:t> </w:t>
      </w:r>
      <w:r w:rsidRPr="0028660F">
        <w:rPr>
          <w:sz w:val="22"/>
          <w:szCs w:val="22"/>
        </w:rPr>
        <w:t>mikrofonem</w:t>
      </w:r>
      <w:r w:rsidR="002177DB">
        <w:rPr>
          <w:sz w:val="22"/>
          <w:szCs w:val="22"/>
        </w:rPr>
        <w:t>,</w:t>
      </w:r>
    </w:p>
    <w:p w14:paraId="0A83F2E8" w14:textId="77777777" w:rsidR="00E76E6C" w:rsidRPr="0028660F" w:rsidRDefault="00E76E6C" w:rsidP="0028660F">
      <w:pPr>
        <w:pStyle w:val="Zkladntext"/>
        <w:numPr>
          <w:ilvl w:val="0"/>
          <w:numId w:val="11"/>
        </w:numPr>
        <w:spacing w:after="120"/>
        <w:ind w:left="714" w:hanging="357"/>
        <w:jc w:val="both"/>
        <w:rPr>
          <w:sz w:val="22"/>
          <w:szCs w:val="22"/>
        </w:rPr>
      </w:pPr>
      <w:r w:rsidRPr="0028660F">
        <w:rPr>
          <w:sz w:val="22"/>
          <w:szCs w:val="22"/>
        </w:rPr>
        <w:t>výkonové koncové zesilovače (počet dle požadovaného akustického tlaku)</w:t>
      </w:r>
      <w:r w:rsidR="002177DB">
        <w:rPr>
          <w:sz w:val="22"/>
          <w:szCs w:val="22"/>
        </w:rPr>
        <w:t>,</w:t>
      </w:r>
    </w:p>
    <w:p w14:paraId="030A5B2B" w14:textId="77777777" w:rsidR="00E76E6C" w:rsidRPr="0028660F" w:rsidRDefault="00E76E6C" w:rsidP="0028660F">
      <w:pPr>
        <w:pStyle w:val="Zkladntext"/>
        <w:numPr>
          <w:ilvl w:val="0"/>
          <w:numId w:val="11"/>
        </w:numPr>
        <w:spacing w:after="120"/>
        <w:ind w:left="714" w:hanging="357"/>
        <w:jc w:val="both"/>
        <w:rPr>
          <w:sz w:val="22"/>
          <w:szCs w:val="22"/>
        </w:rPr>
      </w:pPr>
      <w:r w:rsidRPr="0028660F">
        <w:rPr>
          <w:sz w:val="22"/>
          <w:szCs w:val="22"/>
        </w:rPr>
        <w:t>obousměrná rádiová jednotka SSRN (vstup JSVI, 160MHz)</w:t>
      </w:r>
      <w:r w:rsidR="002177DB">
        <w:rPr>
          <w:sz w:val="22"/>
          <w:szCs w:val="22"/>
        </w:rPr>
        <w:t>,</w:t>
      </w:r>
    </w:p>
    <w:p w14:paraId="3F582C88" w14:textId="77777777" w:rsidR="00E76E6C" w:rsidRPr="00613194" w:rsidRDefault="00E76E6C" w:rsidP="00E76E6C">
      <w:pPr>
        <w:pStyle w:val="Zkladntext"/>
        <w:numPr>
          <w:ilvl w:val="0"/>
          <w:numId w:val="11"/>
        </w:numPr>
        <w:spacing w:after="120"/>
        <w:ind w:left="714" w:hanging="357"/>
        <w:jc w:val="both"/>
        <w:rPr>
          <w:sz w:val="22"/>
          <w:szCs w:val="22"/>
        </w:rPr>
      </w:pPr>
      <w:r w:rsidRPr="0028660F">
        <w:rPr>
          <w:sz w:val="22"/>
          <w:szCs w:val="22"/>
        </w:rPr>
        <w:t>digitální komunikační modul RDST VHF (vstup VIS, 70MHz)</w:t>
      </w:r>
      <w:r w:rsidR="002177DB">
        <w:rPr>
          <w:sz w:val="22"/>
          <w:szCs w:val="22"/>
        </w:rPr>
        <w:t>.</w:t>
      </w:r>
    </w:p>
    <w:p w14:paraId="34B121D2" w14:textId="77777777" w:rsidR="00E76E6C" w:rsidRPr="00023B5E" w:rsidRDefault="00E76E6C" w:rsidP="00023B5E">
      <w:pPr>
        <w:pStyle w:val="N3"/>
        <w:numPr>
          <w:ilvl w:val="3"/>
          <w:numId w:val="2"/>
        </w:numPr>
        <w:tabs>
          <w:tab w:val="clear" w:pos="864"/>
        </w:tabs>
        <w:ind w:hanging="438"/>
        <w:rPr>
          <w:sz w:val="22"/>
          <w:szCs w:val="22"/>
        </w:rPr>
      </w:pPr>
      <w:bookmarkStart w:id="105" w:name="_Toc511374881"/>
      <w:bookmarkStart w:id="106" w:name="_Toc462409968"/>
      <w:bookmarkStart w:id="107" w:name="_Toc462502972"/>
      <w:bookmarkStart w:id="108" w:name="_Toc27053227"/>
      <w:r w:rsidRPr="00023B5E">
        <w:rPr>
          <w:sz w:val="22"/>
          <w:szCs w:val="22"/>
        </w:rPr>
        <w:t xml:space="preserve">Rozmístění sirén pro VIS </w:t>
      </w:r>
      <w:bookmarkEnd w:id="105"/>
      <w:bookmarkEnd w:id="106"/>
      <w:bookmarkEnd w:id="107"/>
      <w:r w:rsidR="002177DB">
        <w:rPr>
          <w:sz w:val="22"/>
          <w:szCs w:val="22"/>
        </w:rPr>
        <w:t>Liberec</w:t>
      </w:r>
      <w:bookmarkEnd w:id="108"/>
    </w:p>
    <w:p w14:paraId="0A6B398D" w14:textId="77777777" w:rsidR="00E76E6C" w:rsidRPr="00613194" w:rsidRDefault="00E76E6C" w:rsidP="005F2C62">
      <w:pPr>
        <w:pStyle w:val="Odstavec"/>
        <w:ind w:firstLine="708"/>
        <w:jc w:val="both"/>
        <w:rPr>
          <w:sz w:val="22"/>
        </w:rPr>
      </w:pPr>
      <w:r w:rsidRPr="00613194">
        <w:rPr>
          <w:sz w:val="22"/>
        </w:rPr>
        <w:t xml:space="preserve">Město včetně místních částí bude pokryto pomocí </w:t>
      </w:r>
      <w:r w:rsidR="002177DB">
        <w:rPr>
          <w:sz w:val="22"/>
        </w:rPr>
        <w:t>9</w:t>
      </w:r>
      <w:r w:rsidRPr="00613194">
        <w:rPr>
          <w:sz w:val="22"/>
        </w:rPr>
        <w:t xml:space="preserve"> ks elektronických sirén s vlastním JSVI přijímačem. Elektronické sirény bude možné spouštět z vysílacího pracoviště z městského úřadu nebo z OPIS HZS </w:t>
      </w:r>
      <w:r w:rsidR="002177DB">
        <w:rPr>
          <w:sz w:val="22"/>
        </w:rPr>
        <w:t>Libereckého kraje</w:t>
      </w:r>
      <w:r w:rsidRPr="00613194">
        <w:rPr>
          <w:sz w:val="22"/>
        </w:rPr>
        <w:t>. Jednotlivé elektronické sirény budou digitálně řízené pomocí rádiového obousměrného modulu s diagnostikou stavu a hlasového prostupu. Návrh ozvučení vychází ze stávajícího rozmístění rotačních sirén</w:t>
      </w:r>
      <w:r w:rsidR="0047255C">
        <w:rPr>
          <w:sz w:val="22"/>
        </w:rPr>
        <w:t xml:space="preserve">. </w:t>
      </w:r>
      <w:r w:rsidR="002177DB">
        <w:rPr>
          <w:sz w:val="22"/>
        </w:rPr>
        <w:t>Umístění</w:t>
      </w:r>
      <w:r w:rsidRPr="00613194">
        <w:rPr>
          <w:sz w:val="22"/>
        </w:rPr>
        <w:t xml:space="preserve"> zohledňuje poměrně velkou členitost terénu s výškovými rozdíly, hustotu zástavby a výškové budovy. </w:t>
      </w:r>
    </w:p>
    <w:tbl>
      <w:tblPr>
        <w:tblpPr w:leftFromText="141" w:rightFromText="141" w:vertAnchor="text" w:horzAnchor="margin" w:tblpXSpec="center" w:tblpY="140"/>
        <w:tblW w:w="5000" w:type="pct"/>
        <w:tblLayout w:type="fixed"/>
        <w:tblCellMar>
          <w:left w:w="70" w:type="dxa"/>
          <w:right w:w="70" w:type="dxa"/>
        </w:tblCellMar>
        <w:tblLook w:val="04A0" w:firstRow="1" w:lastRow="0" w:firstColumn="1" w:lastColumn="0" w:noHBand="0" w:noVBand="1"/>
      </w:tblPr>
      <w:tblGrid>
        <w:gridCol w:w="700"/>
        <w:gridCol w:w="2312"/>
        <w:gridCol w:w="2024"/>
        <w:gridCol w:w="4743"/>
      </w:tblGrid>
      <w:tr w:rsidR="00D972DA" w:rsidRPr="00C44A3C" w14:paraId="6E7054D8" w14:textId="77777777" w:rsidTr="005F2C62">
        <w:trPr>
          <w:trHeight w:val="342"/>
        </w:trPr>
        <w:tc>
          <w:tcPr>
            <w:tcW w:w="5000" w:type="pct"/>
            <w:gridSpan w:val="4"/>
            <w:tcBorders>
              <w:top w:val="single" w:sz="12" w:space="0" w:color="000000"/>
              <w:left w:val="single" w:sz="12" w:space="0" w:color="000000"/>
              <w:bottom w:val="single" w:sz="12" w:space="0" w:color="000000"/>
              <w:right w:val="single" w:sz="12" w:space="0" w:color="000000"/>
            </w:tcBorders>
            <w:shd w:val="clear" w:color="auto" w:fill="D9D9D9"/>
          </w:tcPr>
          <w:p w14:paraId="4E8B9BE8" w14:textId="77777777" w:rsidR="00D972DA" w:rsidRPr="00D972DA" w:rsidRDefault="00D972DA" w:rsidP="00B21A4E">
            <w:pPr>
              <w:ind w:firstLineChars="200" w:firstLine="480"/>
              <w:jc w:val="center"/>
              <w:rPr>
                <w:rFonts w:asciiTheme="majorHAnsi" w:hAnsiTheme="majorHAnsi" w:cstheme="majorHAnsi"/>
                <w:bCs/>
                <w:sz w:val="24"/>
                <w:szCs w:val="24"/>
              </w:rPr>
            </w:pPr>
            <w:r w:rsidRPr="00D972DA">
              <w:rPr>
                <w:rFonts w:asciiTheme="majorHAnsi" w:hAnsiTheme="majorHAnsi" w:cstheme="majorHAnsi"/>
                <w:bCs/>
                <w:sz w:val="24"/>
                <w:szCs w:val="24"/>
              </w:rPr>
              <w:t xml:space="preserve">Seznam sirén podléhajících výměně </w:t>
            </w:r>
          </w:p>
          <w:p w14:paraId="5CE8EA46" w14:textId="77777777" w:rsidR="00D972DA" w:rsidRPr="008D18B7" w:rsidRDefault="00D972DA" w:rsidP="00B21A4E">
            <w:pPr>
              <w:ind w:firstLineChars="200" w:firstLine="400"/>
              <w:jc w:val="center"/>
              <w:rPr>
                <w:rFonts w:asciiTheme="majorHAnsi" w:hAnsiTheme="majorHAnsi" w:cstheme="majorHAnsi"/>
                <w:bCs/>
              </w:rPr>
            </w:pPr>
          </w:p>
        </w:tc>
      </w:tr>
      <w:tr w:rsidR="00D972DA" w:rsidRPr="00C44A3C" w14:paraId="228E2A9C" w14:textId="77777777" w:rsidTr="005F2C62">
        <w:trPr>
          <w:trHeight w:val="342"/>
        </w:trPr>
        <w:tc>
          <w:tcPr>
            <w:tcW w:w="358" w:type="pct"/>
            <w:tcBorders>
              <w:top w:val="single" w:sz="12" w:space="0" w:color="000000"/>
              <w:left w:val="single" w:sz="12" w:space="0" w:color="000000"/>
              <w:bottom w:val="single" w:sz="12" w:space="0" w:color="000000"/>
              <w:right w:val="single" w:sz="12" w:space="0" w:color="000000"/>
            </w:tcBorders>
            <w:shd w:val="clear" w:color="auto" w:fill="DAEEF3" w:themeFill="accent5" w:themeFillTint="33"/>
            <w:vAlign w:val="center"/>
            <w:hideMark/>
          </w:tcPr>
          <w:p w14:paraId="6673E55E" w14:textId="77777777" w:rsidR="00D972DA" w:rsidRPr="008D18B7" w:rsidRDefault="00D972DA" w:rsidP="008D18B7">
            <w:pPr>
              <w:rPr>
                <w:rFonts w:asciiTheme="majorHAnsi" w:hAnsiTheme="majorHAnsi" w:cstheme="majorHAnsi"/>
              </w:rPr>
            </w:pPr>
            <w:r>
              <w:rPr>
                <w:rFonts w:asciiTheme="majorHAnsi" w:hAnsiTheme="majorHAnsi" w:cstheme="majorHAnsi"/>
              </w:rPr>
              <w:t xml:space="preserve"> </w:t>
            </w:r>
            <w:r w:rsidRPr="008D18B7">
              <w:rPr>
                <w:rFonts w:asciiTheme="majorHAnsi" w:hAnsiTheme="majorHAnsi" w:cstheme="majorHAnsi"/>
              </w:rPr>
              <w:t>Číslo sirény</w:t>
            </w:r>
          </w:p>
        </w:tc>
        <w:tc>
          <w:tcPr>
            <w:tcW w:w="1182" w:type="pct"/>
            <w:tcBorders>
              <w:top w:val="single" w:sz="12" w:space="0" w:color="000000"/>
              <w:left w:val="single" w:sz="12" w:space="0" w:color="000000"/>
              <w:bottom w:val="single" w:sz="12" w:space="0" w:color="000000"/>
              <w:right w:val="single" w:sz="12" w:space="0" w:color="000000"/>
            </w:tcBorders>
            <w:shd w:val="clear" w:color="auto" w:fill="DAEEF3" w:themeFill="accent5" w:themeFillTint="33"/>
            <w:vAlign w:val="center"/>
          </w:tcPr>
          <w:p w14:paraId="07332D94" w14:textId="77777777" w:rsidR="00D972DA" w:rsidRPr="008D18B7" w:rsidRDefault="00D972DA" w:rsidP="00B21A4E">
            <w:pPr>
              <w:ind w:firstLineChars="71" w:firstLine="142"/>
              <w:rPr>
                <w:rFonts w:asciiTheme="majorHAnsi" w:hAnsiTheme="majorHAnsi" w:cstheme="majorHAnsi"/>
                <w:b/>
              </w:rPr>
            </w:pPr>
            <w:r>
              <w:rPr>
                <w:rFonts w:asciiTheme="majorHAnsi" w:hAnsiTheme="majorHAnsi" w:cstheme="majorHAnsi"/>
              </w:rPr>
              <w:t xml:space="preserve">Místní část </w:t>
            </w:r>
          </w:p>
        </w:tc>
        <w:tc>
          <w:tcPr>
            <w:tcW w:w="1035" w:type="pct"/>
            <w:tcBorders>
              <w:top w:val="single" w:sz="12" w:space="0" w:color="000000"/>
              <w:left w:val="single" w:sz="12" w:space="0" w:color="000000"/>
              <w:bottom w:val="single" w:sz="12" w:space="0" w:color="000000"/>
              <w:right w:val="single" w:sz="12" w:space="0" w:color="000000"/>
            </w:tcBorders>
            <w:shd w:val="clear" w:color="auto" w:fill="DAEEF3" w:themeFill="accent5" w:themeFillTint="33"/>
            <w:vAlign w:val="center"/>
          </w:tcPr>
          <w:p w14:paraId="516845DB" w14:textId="77777777" w:rsidR="00D972DA" w:rsidRPr="008D18B7" w:rsidRDefault="00D972DA" w:rsidP="00D972DA">
            <w:pPr>
              <w:jc w:val="center"/>
              <w:rPr>
                <w:rFonts w:asciiTheme="majorHAnsi" w:hAnsiTheme="majorHAnsi" w:cstheme="majorHAnsi"/>
              </w:rPr>
            </w:pPr>
            <w:r w:rsidRPr="008D18B7">
              <w:rPr>
                <w:rFonts w:asciiTheme="majorHAnsi" w:hAnsiTheme="majorHAnsi" w:cstheme="majorHAnsi"/>
              </w:rPr>
              <w:t xml:space="preserve">Adresa </w:t>
            </w:r>
          </w:p>
        </w:tc>
        <w:tc>
          <w:tcPr>
            <w:tcW w:w="2425" w:type="pct"/>
            <w:tcBorders>
              <w:top w:val="single" w:sz="12" w:space="0" w:color="000000"/>
              <w:left w:val="single" w:sz="12" w:space="0" w:color="000000"/>
              <w:bottom w:val="single" w:sz="12" w:space="0" w:color="000000"/>
              <w:right w:val="single" w:sz="12" w:space="0" w:color="000000"/>
            </w:tcBorders>
            <w:shd w:val="clear" w:color="auto" w:fill="DAEEF3" w:themeFill="accent5" w:themeFillTint="33"/>
            <w:vAlign w:val="center"/>
          </w:tcPr>
          <w:p w14:paraId="284CBA27" w14:textId="77777777" w:rsidR="00D972DA" w:rsidRPr="008D18B7" w:rsidRDefault="00D972DA" w:rsidP="00B21A4E">
            <w:pPr>
              <w:jc w:val="center"/>
              <w:rPr>
                <w:rFonts w:asciiTheme="majorHAnsi" w:hAnsiTheme="majorHAnsi" w:cstheme="majorHAnsi"/>
              </w:rPr>
            </w:pPr>
            <w:r w:rsidRPr="008D18B7">
              <w:rPr>
                <w:rFonts w:asciiTheme="majorHAnsi" w:hAnsiTheme="majorHAnsi" w:cstheme="majorHAnsi"/>
              </w:rPr>
              <w:t xml:space="preserve">Nové řešení v rámci VIS </w:t>
            </w:r>
            <w:r>
              <w:rPr>
                <w:rFonts w:asciiTheme="majorHAnsi" w:hAnsiTheme="majorHAnsi" w:cstheme="majorHAnsi"/>
              </w:rPr>
              <w:t>Liberec</w:t>
            </w:r>
          </w:p>
        </w:tc>
      </w:tr>
      <w:tr w:rsidR="00D972DA" w:rsidRPr="00C44A3C" w14:paraId="30F3C993" w14:textId="77777777" w:rsidTr="005F2C62">
        <w:trPr>
          <w:trHeight w:val="342"/>
        </w:trPr>
        <w:tc>
          <w:tcPr>
            <w:tcW w:w="358" w:type="pct"/>
            <w:tcBorders>
              <w:top w:val="single" w:sz="12" w:space="0" w:color="000000"/>
              <w:left w:val="single" w:sz="8" w:space="0" w:color="000000"/>
              <w:bottom w:val="single" w:sz="8" w:space="0" w:color="000000"/>
              <w:right w:val="single" w:sz="8" w:space="0" w:color="000000"/>
            </w:tcBorders>
            <w:shd w:val="clear" w:color="auto" w:fill="FFFFFF"/>
            <w:vAlign w:val="center"/>
          </w:tcPr>
          <w:p w14:paraId="43055E3D" w14:textId="77777777" w:rsidR="00D972DA" w:rsidRPr="004A179F" w:rsidRDefault="00D972DA" w:rsidP="00B21A4E">
            <w:pPr>
              <w:jc w:val="center"/>
              <w:rPr>
                <w:rFonts w:asciiTheme="majorHAnsi" w:hAnsiTheme="majorHAnsi" w:cstheme="majorHAnsi"/>
              </w:rPr>
            </w:pPr>
            <w:r w:rsidRPr="004A179F">
              <w:rPr>
                <w:rFonts w:asciiTheme="majorHAnsi" w:hAnsiTheme="majorHAnsi" w:cstheme="majorHAnsi"/>
              </w:rPr>
              <w:t>S1</w:t>
            </w:r>
          </w:p>
        </w:tc>
        <w:tc>
          <w:tcPr>
            <w:tcW w:w="1182" w:type="pct"/>
            <w:tcBorders>
              <w:top w:val="single" w:sz="12" w:space="0" w:color="000000"/>
              <w:left w:val="single" w:sz="8" w:space="0" w:color="000000"/>
              <w:bottom w:val="single" w:sz="8" w:space="0" w:color="000000"/>
              <w:right w:val="single" w:sz="8" w:space="0" w:color="000000"/>
            </w:tcBorders>
            <w:shd w:val="clear" w:color="auto" w:fill="FFFFFF"/>
            <w:vAlign w:val="center"/>
          </w:tcPr>
          <w:p w14:paraId="3FFD3382" w14:textId="77777777" w:rsidR="00D972DA" w:rsidRPr="004A179F" w:rsidRDefault="00D972DA" w:rsidP="004715B3">
            <w:pPr>
              <w:rPr>
                <w:rFonts w:asciiTheme="majorHAnsi" w:hAnsiTheme="majorHAnsi" w:cstheme="majorHAnsi"/>
              </w:rPr>
            </w:pPr>
            <w:r>
              <w:rPr>
                <w:rFonts w:asciiTheme="majorHAnsi" w:hAnsiTheme="majorHAnsi" w:cstheme="majorHAnsi"/>
              </w:rPr>
              <w:t xml:space="preserve">Machnín - </w:t>
            </w:r>
            <w:r w:rsidR="00DC70DE">
              <w:rPr>
                <w:rFonts w:asciiTheme="majorHAnsi" w:hAnsiTheme="majorHAnsi" w:cstheme="majorHAnsi"/>
              </w:rPr>
              <w:t>P</w:t>
            </w:r>
            <w:r>
              <w:rPr>
                <w:rFonts w:asciiTheme="majorHAnsi" w:hAnsiTheme="majorHAnsi" w:cstheme="majorHAnsi"/>
              </w:rPr>
              <w:t>ošta</w:t>
            </w:r>
          </w:p>
        </w:tc>
        <w:tc>
          <w:tcPr>
            <w:tcW w:w="1035" w:type="pct"/>
            <w:tcBorders>
              <w:top w:val="single" w:sz="12" w:space="0" w:color="000000"/>
              <w:left w:val="single" w:sz="8" w:space="0" w:color="000000"/>
              <w:bottom w:val="single" w:sz="8" w:space="0" w:color="000000"/>
              <w:right w:val="single" w:sz="8" w:space="0" w:color="000000"/>
            </w:tcBorders>
            <w:shd w:val="clear" w:color="auto" w:fill="FFFFFF"/>
            <w:vAlign w:val="center"/>
          </w:tcPr>
          <w:p w14:paraId="6FADEAE6" w14:textId="77777777" w:rsidR="00D972DA" w:rsidRDefault="00D972DA" w:rsidP="00B21A4E">
            <w:pPr>
              <w:jc w:val="center"/>
              <w:rPr>
                <w:rFonts w:asciiTheme="majorHAnsi" w:hAnsiTheme="majorHAnsi" w:cstheme="majorHAnsi"/>
              </w:rPr>
            </w:pPr>
            <w:r>
              <w:rPr>
                <w:rFonts w:asciiTheme="majorHAnsi" w:hAnsiTheme="majorHAnsi" w:cstheme="majorHAnsi"/>
              </w:rPr>
              <w:t>Rynoltická 1</w:t>
            </w:r>
          </w:p>
        </w:tc>
        <w:tc>
          <w:tcPr>
            <w:tcW w:w="2425" w:type="pct"/>
            <w:tcBorders>
              <w:top w:val="single" w:sz="12" w:space="0" w:color="000000"/>
              <w:left w:val="single" w:sz="8" w:space="0" w:color="000000"/>
              <w:bottom w:val="single" w:sz="8" w:space="0" w:color="000000"/>
              <w:right w:val="single" w:sz="8" w:space="0" w:color="000000"/>
            </w:tcBorders>
            <w:shd w:val="clear" w:color="auto" w:fill="FFFFFF"/>
            <w:vAlign w:val="center"/>
          </w:tcPr>
          <w:p w14:paraId="7E19703D" w14:textId="77777777" w:rsidR="00D972DA" w:rsidRPr="004A179F" w:rsidRDefault="00D972DA" w:rsidP="00B21A4E">
            <w:pPr>
              <w:jc w:val="center"/>
              <w:rPr>
                <w:rFonts w:asciiTheme="majorHAnsi" w:hAnsiTheme="majorHAnsi" w:cstheme="majorHAnsi"/>
              </w:rPr>
            </w:pPr>
            <w:r>
              <w:rPr>
                <w:rFonts w:asciiTheme="majorHAnsi" w:hAnsiTheme="majorHAnsi" w:cstheme="majorHAnsi"/>
              </w:rPr>
              <w:t>Stávající rotační siréna bude nahrazena elektronickou sirénou o akustickém tlaku 117 dB/30 m (750W)</w:t>
            </w:r>
          </w:p>
        </w:tc>
      </w:tr>
      <w:tr w:rsidR="00D972DA" w:rsidRPr="00C44A3C" w14:paraId="005D0FF3" w14:textId="77777777" w:rsidTr="00DC70DE">
        <w:trPr>
          <w:trHeight w:val="342"/>
        </w:trPr>
        <w:tc>
          <w:tcPr>
            <w:tcW w:w="358"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1388D828" w14:textId="77777777" w:rsidR="00D972DA" w:rsidRPr="004A179F" w:rsidRDefault="00D972DA" w:rsidP="00D972DA">
            <w:pPr>
              <w:jc w:val="center"/>
              <w:rPr>
                <w:rFonts w:asciiTheme="majorHAnsi" w:hAnsiTheme="majorHAnsi" w:cstheme="majorHAnsi"/>
              </w:rPr>
            </w:pPr>
            <w:r w:rsidRPr="004A179F">
              <w:rPr>
                <w:rFonts w:asciiTheme="majorHAnsi" w:hAnsiTheme="majorHAnsi" w:cstheme="majorHAnsi"/>
              </w:rPr>
              <w:t>S</w:t>
            </w:r>
            <w:r>
              <w:rPr>
                <w:rFonts w:asciiTheme="majorHAnsi" w:hAnsiTheme="majorHAnsi" w:cstheme="majorHAnsi"/>
              </w:rPr>
              <w:t>3</w:t>
            </w:r>
          </w:p>
        </w:tc>
        <w:tc>
          <w:tcPr>
            <w:tcW w:w="1182"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03D94283" w14:textId="77777777" w:rsidR="00D972DA" w:rsidRPr="004A179F" w:rsidRDefault="00D972DA" w:rsidP="00D972DA">
            <w:pPr>
              <w:rPr>
                <w:rFonts w:asciiTheme="majorHAnsi" w:hAnsiTheme="majorHAnsi" w:cstheme="majorHAnsi"/>
              </w:rPr>
            </w:pPr>
            <w:r>
              <w:rPr>
                <w:rFonts w:asciiTheme="majorHAnsi" w:hAnsiTheme="majorHAnsi" w:cstheme="majorHAnsi"/>
              </w:rPr>
              <w:t>Krásná Studánka - HZ</w:t>
            </w:r>
          </w:p>
        </w:tc>
        <w:tc>
          <w:tcPr>
            <w:tcW w:w="1035"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40D9561C" w14:textId="77777777" w:rsidR="00D972DA" w:rsidRDefault="00D972DA" w:rsidP="00D972DA">
            <w:pPr>
              <w:jc w:val="center"/>
              <w:rPr>
                <w:rFonts w:asciiTheme="majorHAnsi" w:hAnsiTheme="majorHAnsi" w:cstheme="majorHAnsi"/>
              </w:rPr>
            </w:pPr>
            <w:r>
              <w:rPr>
                <w:rFonts w:asciiTheme="majorHAnsi" w:hAnsiTheme="majorHAnsi" w:cstheme="majorHAnsi"/>
              </w:rPr>
              <w:t>Dětřichovská 268</w:t>
            </w:r>
          </w:p>
        </w:tc>
        <w:tc>
          <w:tcPr>
            <w:tcW w:w="2425"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6CC944B0" w14:textId="77777777" w:rsidR="00D972DA" w:rsidRPr="004A179F" w:rsidRDefault="00D972DA" w:rsidP="00D972DA">
            <w:pPr>
              <w:jc w:val="center"/>
              <w:rPr>
                <w:rFonts w:asciiTheme="majorHAnsi" w:hAnsiTheme="majorHAnsi" w:cstheme="majorHAnsi"/>
              </w:rPr>
            </w:pPr>
            <w:r>
              <w:rPr>
                <w:rFonts w:asciiTheme="majorHAnsi" w:hAnsiTheme="majorHAnsi" w:cstheme="majorHAnsi"/>
              </w:rPr>
              <w:t>Stávající rotační siréna bude nahrazena elektronickou sirénou o akustickém tlaku 117 dB/30 m (750W)</w:t>
            </w:r>
          </w:p>
        </w:tc>
      </w:tr>
      <w:tr w:rsidR="00D972DA" w:rsidRPr="00C44A3C" w14:paraId="3A14A8A2" w14:textId="77777777" w:rsidTr="00DC70DE">
        <w:trPr>
          <w:trHeight w:val="342"/>
        </w:trPr>
        <w:tc>
          <w:tcPr>
            <w:tcW w:w="358"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0D398212" w14:textId="77777777" w:rsidR="00D972DA" w:rsidRPr="004A179F" w:rsidRDefault="00D972DA" w:rsidP="00D972DA">
            <w:pPr>
              <w:jc w:val="center"/>
              <w:rPr>
                <w:rFonts w:asciiTheme="majorHAnsi" w:hAnsiTheme="majorHAnsi" w:cstheme="majorHAnsi"/>
              </w:rPr>
            </w:pPr>
            <w:r w:rsidRPr="004A179F">
              <w:rPr>
                <w:rFonts w:asciiTheme="majorHAnsi" w:hAnsiTheme="majorHAnsi" w:cstheme="majorHAnsi"/>
              </w:rPr>
              <w:t>S</w:t>
            </w:r>
            <w:r>
              <w:rPr>
                <w:rFonts w:asciiTheme="majorHAnsi" w:hAnsiTheme="majorHAnsi" w:cstheme="majorHAnsi"/>
              </w:rPr>
              <w:t>4</w:t>
            </w:r>
          </w:p>
        </w:tc>
        <w:tc>
          <w:tcPr>
            <w:tcW w:w="1182"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723FA722" w14:textId="77777777" w:rsidR="00D972DA" w:rsidRPr="004A179F" w:rsidRDefault="00D972DA" w:rsidP="00D972DA">
            <w:pPr>
              <w:rPr>
                <w:rFonts w:asciiTheme="majorHAnsi" w:hAnsiTheme="majorHAnsi" w:cstheme="majorHAnsi"/>
              </w:rPr>
            </w:pPr>
            <w:r>
              <w:rPr>
                <w:rFonts w:asciiTheme="majorHAnsi" w:hAnsiTheme="majorHAnsi" w:cstheme="majorHAnsi"/>
              </w:rPr>
              <w:t xml:space="preserve">Růžodol – </w:t>
            </w:r>
            <w:r w:rsidR="00DC70DE">
              <w:rPr>
                <w:rFonts w:asciiTheme="majorHAnsi" w:hAnsiTheme="majorHAnsi" w:cstheme="majorHAnsi"/>
              </w:rPr>
              <w:t>HZ</w:t>
            </w:r>
          </w:p>
        </w:tc>
        <w:tc>
          <w:tcPr>
            <w:tcW w:w="1035"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0EFBAD38" w14:textId="77777777" w:rsidR="00D972DA" w:rsidRDefault="00DC70DE" w:rsidP="00D972DA">
            <w:pPr>
              <w:jc w:val="center"/>
              <w:rPr>
                <w:rFonts w:asciiTheme="majorHAnsi" w:hAnsiTheme="majorHAnsi" w:cstheme="majorHAnsi"/>
              </w:rPr>
            </w:pPr>
            <w:r>
              <w:rPr>
                <w:rFonts w:asciiTheme="majorHAnsi" w:hAnsiTheme="majorHAnsi" w:cstheme="majorHAnsi"/>
              </w:rPr>
              <w:t>Jánošíkova 226/2</w:t>
            </w:r>
          </w:p>
        </w:tc>
        <w:tc>
          <w:tcPr>
            <w:tcW w:w="2425"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6830FADC" w14:textId="77777777" w:rsidR="00D972DA" w:rsidRPr="004A179F" w:rsidRDefault="00D972DA" w:rsidP="00D972DA">
            <w:pPr>
              <w:jc w:val="center"/>
              <w:rPr>
                <w:rFonts w:asciiTheme="majorHAnsi" w:hAnsiTheme="majorHAnsi" w:cstheme="majorHAnsi"/>
              </w:rPr>
            </w:pPr>
            <w:r>
              <w:rPr>
                <w:rFonts w:asciiTheme="majorHAnsi" w:hAnsiTheme="majorHAnsi" w:cstheme="majorHAnsi"/>
              </w:rPr>
              <w:t>Stávající rotační siréna bude nahrazena elektronickou sirénou o akustickém tlaku 117 dB/30 m (750W)</w:t>
            </w:r>
          </w:p>
        </w:tc>
      </w:tr>
      <w:tr w:rsidR="00D972DA" w:rsidRPr="00C44A3C" w14:paraId="7E3BC172" w14:textId="77777777" w:rsidTr="00DC70DE">
        <w:trPr>
          <w:trHeight w:val="342"/>
        </w:trPr>
        <w:tc>
          <w:tcPr>
            <w:tcW w:w="358"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4596191B" w14:textId="77777777" w:rsidR="00D972DA" w:rsidRPr="004A179F" w:rsidRDefault="00D972DA" w:rsidP="00D972DA">
            <w:pPr>
              <w:jc w:val="center"/>
              <w:rPr>
                <w:rFonts w:asciiTheme="majorHAnsi" w:hAnsiTheme="majorHAnsi" w:cstheme="majorHAnsi"/>
              </w:rPr>
            </w:pPr>
            <w:r w:rsidRPr="004A179F">
              <w:rPr>
                <w:rFonts w:asciiTheme="majorHAnsi" w:hAnsiTheme="majorHAnsi" w:cstheme="majorHAnsi"/>
              </w:rPr>
              <w:t>S</w:t>
            </w:r>
            <w:r>
              <w:rPr>
                <w:rFonts w:asciiTheme="majorHAnsi" w:hAnsiTheme="majorHAnsi" w:cstheme="majorHAnsi"/>
              </w:rPr>
              <w:t>5</w:t>
            </w:r>
          </w:p>
        </w:tc>
        <w:tc>
          <w:tcPr>
            <w:tcW w:w="1182"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2A4DFAE0" w14:textId="77777777" w:rsidR="00D972DA" w:rsidRPr="004A179F" w:rsidRDefault="00DC70DE" w:rsidP="00D972DA">
            <w:pPr>
              <w:rPr>
                <w:rFonts w:asciiTheme="majorHAnsi" w:hAnsiTheme="majorHAnsi" w:cstheme="majorHAnsi"/>
              </w:rPr>
            </w:pPr>
            <w:r>
              <w:rPr>
                <w:rFonts w:asciiTheme="majorHAnsi" w:hAnsiTheme="majorHAnsi" w:cstheme="majorHAnsi"/>
              </w:rPr>
              <w:t>Karlinky - HZ</w:t>
            </w:r>
          </w:p>
        </w:tc>
        <w:tc>
          <w:tcPr>
            <w:tcW w:w="1035"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0C9E2398" w14:textId="77777777" w:rsidR="00D972DA" w:rsidRDefault="00DC70DE" w:rsidP="00D972DA">
            <w:pPr>
              <w:jc w:val="center"/>
              <w:rPr>
                <w:rFonts w:asciiTheme="majorHAnsi" w:hAnsiTheme="majorHAnsi" w:cstheme="majorHAnsi"/>
              </w:rPr>
            </w:pPr>
            <w:r>
              <w:rPr>
                <w:rFonts w:asciiTheme="majorHAnsi" w:hAnsiTheme="majorHAnsi" w:cstheme="majorHAnsi"/>
              </w:rPr>
              <w:t>Irkutská 120</w:t>
            </w:r>
          </w:p>
        </w:tc>
        <w:tc>
          <w:tcPr>
            <w:tcW w:w="2425"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29C824E2" w14:textId="77777777" w:rsidR="00D972DA" w:rsidRPr="004A179F" w:rsidRDefault="00D972DA" w:rsidP="00D972DA">
            <w:pPr>
              <w:jc w:val="center"/>
              <w:rPr>
                <w:rFonts w:asciiTheme="majorHAnsi" w:hAnsiTheme="majorHAnsi" w:cstheme="majorHAnsi"/>
              </w:rPr>
            </w:pPr>
            <w:r>
              <w:rPr>
                <w:rFonts w:asciiTheme="majorHAnsi" w:hAnsiTheme="majorHAnsi" w:cstheme="majorHAnsi"/>
              </w:rPr>
              <w:t>Stávající rotační siréna bude nahrazena elektronickou sirénou o akustickém tlaku 117 dB/30 m (750W)</w:t>
            </w:r>
          </w:p>
        </w:tc>
      </w:tr>
      <w:tr w:rsidR="00D972DA" w:rsidRPr="00C44A3C" w14:paraId="61F6C89F" w14:textId="77777777" w:rsidTr="00DC70DE">
        <w:trPr>
          <w:trHeight w:val="342"/>
        </w:trPr>
        <w:tc>
          <w:tcPr>
            <w:tcW w:w="358"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55794054" w14:textId="77777777" w:rsidR="00D972DA" w:rsidRPr="004A179F" w:rsidRDefault="00D972DA" w:rsidP="00D972DA">
            <w:pPr>
              <w:jc w:val="center"/>
              <w:rPr>
                <w:rFonts w:asciiTheme="majorHAnsi" w:hAnsiTheme="majorHAnsi" w:cstheme="majorHAnsi"/>
              </w:rPr>
            </w:pPr>
            <w:r w:rsidRPr="004A179F">
              <w:rPr>
                <w:rFonts w:asciiTheme="majorHAnsi" w:hAnsiTheme="majorHAnsi" w:cstheme="majorHAnsi"/>
              </w:rPr>
              <w:t>S</w:t>
            </w:r>
            <w:r>
              <w:rPr>
                <w:rFonts w:asciiTheme="majorHAnsi" w:hAnsiTheme="majorHAnsi" w:cstheme="majorHAnsi"/>
              </w:rPr>
              <w:t>6</w:t>
            </w:r>
          </w:p>
        </w:tc>
        <w:tc>
          <w:tcPr>
            <w:tcW w:w="1182"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27A5B18E" w14:textId="77777777" w:rsidR="00D972DA" w:rsidRPr="004A179F" w:rsidRDefault="00DC70DE" w:rsidP="00D972DA">
            <w:pPr>
              <w:rPr>
                <w:rFonts w:asciiTheme="majorHAnsi" w:hAnsiTheme="majorHAnsi" w:cstheme="majorHAnsi"/>
              </w:rPr>
            </w:pPr>
            <w:r>
              <w:rPr>
                <w:rFonts w:asciiTheme="majorHAnsi" w:hAnsiTheme="majorHAnsi" w:cstheme="majorHAnsi"/>
              </w:rPr>
              <w:t>Vesec - ZŠ</w:t>
            </w:r>
          </w:p>
        </w:tc>
        <w:tc>
          <w:tcPr>
            <w:tcW w:w="1035"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1A9962AA" w14:textId="77777777" w:rsidR="00D972DA" w:rsidRDefault="00DC70DE" w:rsidP="00D972DA">
            <w:pPr>
              <w:jc w:val="center"/>
              <w:rPr>
                <w:rFonts w:asciiTheme="majorHAnsi" w:hAnsiTheme="majorHAnsi" w:cstheme="majorHAnsi"/>
              </w:rPr>
            </w:pPr>
            <w:r>
              <w:rPr>
                <w:rFonts w:asciiTheme="majorHAnsi" w:hAnsiTheme="majorHAnsi" w:cstheme="majorHAnsi"/>
              </w:rPr>
              <w:t>Česká 276</w:t>
            </w:r>
          </w:p>
        </w:tc>
        <w:tc>
          <w:tcPr>
            <w:tcW w:w="2425"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096AD194" w14:textId="77777777" w:rsidR="00D972DA" w:rsidRPr="004A179F" w:rsidRDefault="00D972DA" w:rsidP="00D972DA">
            <w:pPr>
              <w:jc w:val="center"/>
              <w:rPr>
                <w:rFonts w:asciiTheme="majorHAnsi" w:hAnsiTheme="majorHAnsi" w:cstheme="majorHAnsi"/>
              </w:rPr>
            </w:pPr>
            <w:r>
              <w:rPr>
                <w:rFonts w:asciiTheme="majorHAnsi" w:hAnsiTheme="majorHAnsi" w:cstheme="majorHAnsi"/>
              </w:rPr>
              <w:t>Stávající rotační siréna bude nahrazena elektronickou sirénou o akustickém tlaku 117 dB/30 m (750W)</w:t>
            </w:r>
          </w:p>
        </w:tc>
      </w:tr>
      <w:tr w:rsidR="00D972DA" w:rsidRPr="00C44A3C" w14:paraId="047CD26D" w14:textId="77777777" w:rsidTr="00DC70DE">
        <w:trPr>
          <w:trHeight w:val="342"/>
        </w:trPr>
        <w:tc>
          <w:tcPr>
            <w:tcW w:w="358"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537B5BE5" w14:textId="77777777" w:rsidR="00D972DA" w:rsidRPr="004A179F" w:rsidRDefault="00D972DA" w:rsidP="00D972DA">
            <w:pPr>
              <w:jc w:val="center"/>
              <w:rPr>
                <w:rFonts w:asciiTheme="majorHAnsi" w:hAnsiTheme="majorHAnsi" w:cstheme="majorHAnsi"/>
              </w:rPr>
            </w:pPr>
            <w:r w:rsidRPr="004A179F">
              <w:rPr>
                <w:rFonts w:asciiTheme="majorHAnsi" w:hAnsiTheme="majorHAnsi" w:cstheme="majorHAnsi"/>
              </w:rPr>
              <w:t>S</w:t>
            </w:r>
            <w:r>
              <w:rPr>
                <w:rFonts w:asciiTheme="majorHAnsi" w:hAnsiTheme="majorHAnsi" w:cstheme="majorHAnsi"/>
              </w:rPr>
              <w:t>7</w:t>
            </w:r>
          </w:p>
        </w:tc>
        <w:tc>
          <w:tcPr>
            <w:tcW w:w="1182"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3E813BC1" w14:textId="77777777" w:rsidR="00D972DA" w:rsidRPr="004A179F" w:rsidRDefault="00DC70DE" w:rsidP="00D972DA">
            <w:pPr>
              <w:rPr>
                <w:rFonts w:asciiTheme="majorHAnsi" w:hAnsiTheme="majorHAnsi" w:cstheme="majorHAnsi"/>
              </w:rPr>
            </w:pPr>
            <w:r>
              <w:rPr>
                <w:rFonts w:asciiTheme="majorHAnsi" w:hAnsiTheme="majorHAnsi" w:cstheme="majorHAnsi"/>
              </w:rPr>
              <w:t>Horní Hanychov - HZ</w:t>
            </w:r>
          </w:p>
        </w:tc>
        <w:tc>
          <w:tcPr>
            <w:tcW w:w="1035"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7EDE339A" w14:textId="77777777" w:rsidR="00D972DA" w:rsidRDefault="00DC70DE" w:rsidP="00D972DA">
            <w:pPr>
              <w:jc w:val="center"/>
              <w:rPr>
                <w:rFonts w:asciiTheme="majorHAnsi" w:hAnsiTheme="majorHAnsi" w:cstheme="majorHAnsi"/>
              </w:rPr>
            </w:pPr>
            <w:r>
              <w:rPr>
                <w:rFonts w:asciiTheme="majorHAnsi" w:hAnsiTheme="majorHAnsi" w:cstheme="majorHAnsi"/>
              </w:rPr>
              <w:t>Ještědská 230</w:t>
            </w:r>
          </w:p>
        </w:tc>
        <w:tc>
          <w:tcPr>
            <w:tcW w:w="2425"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2D6E88A4" w14:textId="77777777" w:rsidR="00D972DA" w:rsidRPr="004A179F" w:rsidRDefault="00D972DA" w:rsidP="00D972DA">
            <w:pPr>
              <w:jc w:val="center"/>
              <w:rPr>
                <w:rFonts w:asciiTheme="majorHAnsi" w:hAnsiTheme="majorHAnsi" w:cstheme="majorHAnsi"/>
              </w:rPr>
            </w:pPr>
            <w:r>
              <w:rPr>
                <w:rFonts w:asciiTheme="majorHAnsi" w:hAnsiTheme="majorHAnsi" w:cstheme="majorHAnsi"/>
              </w:rPr>
              <w:t>Stávající rotační siréna bude nahrazena elektronickou sirénou o akustickém tlaku 117 dB/30 m (750W)</w:t>
            </w:r>
          </w:p>
        </w:tc>
      </w:tr>
      <w:tr w:rsidR="00D972DA" w:rsidRPr="00C44A3C" w14:paraId="1B67A8CF" w14:textId="77777777" w:rsidTr="00DC70DE">
        <w:trPr>
          <w:trHeight w:val="342"/>
        </w:trPr>
        <w:tc>
          <w:tcPr>
            <w:tcW w:w="358"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43A140B7" w14:textId="77777777" w:rsidR="00D972DA" w:rsidRPr="004A179F" w:rsidRDefault="00D972DA" w:rsidP="00D972DA">
            <w:pPr>
              <w:jc w:val="center"/>
              <w:rPr>
                <w:rFonts w:asciiTheme="majorHAnsi" w:hAnsiTheme="majorHAnsi" w:cstheme="majorHAnsi"/>
              </w:rPr>
            </w:pPr>
            <w:r w:rsidRPr="004A179F">
              <w:rPr>
                <w:rFonts w:asciiTheme="majorHAnsi" w:hAnsiTheme="majorHAnsi" w:cstheme="majorHAnsi"/>
              </w:rPr>
              <w:t>S</w:t>
            </w:r>
            <w:r>
              <w:rPr>
                <w:rFonts w:asciiTheme="majorHAnsi" w:hAnsiTheme="majorHAnsi" w:cstheme="majorHAnsi"/>
              </w:rPr>
              <w:t>8</w:t>
            </w:r>
          </w:p>
        </w:tc>
        <w:tc>
          <w:tcPr>
            <w:tcW w:w="1182"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1C3C9143" w14:textId="77777777" w:rsidR="00D972DA" w:rsidRPr="004A179F" w:rsidRDefault="00DC70DE" w:rsidP="00D972DA">
            <w:pPr>
              <w:rPr>
                <w:rFonts w:asciiTheme="majorHAnsi" w:hAnsiTheme="majorHAnsi" w:cstheme="majorHAnsi"/>
              </w:rPr>
            </w:pPr>
            <w:r>
              <w:rPr>
                <w:rFonts w:asciiTheme="majorHAnsi" w:hAnsiTheme="majorHAnsi" w:cstheme="majorHAnsi"/>
              </w:rPr>
              <w:t>Pilínkov - HZ</w:t>
            </w:r>
          </w:p>
        </w:tc>
        <w:tc>
          <w:tcPr>
            <w:tcW w:w="1035"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5A9D7694" w14:textId="77777777" w:rsidR="00D972DA" w:rsidRDefault="00DC70DE" w:rsidP="00D972DA">
            <w:pPr>
              <w:jc w:val="center"/>
              <w:rPr>
                <w:rFonts w:asciiTheme="majorHAnsi" w:hAnsiTheme="majorHAnsi" w:cstheme="majorHAnsi"/>
              </w:rPr>
            </w:pPr>
            <w:r>
              <w:rPr>
                <w:rFonts w:asciiTheme="majorHAnsi" w:hAnsiTheme="majorHAnsi" w:cstheme="majorHAnsi"/>
              </w:rPr>
              <w:t>Puškinova 136</w:t>
            </w:r>
          </w:p>
        </w:tc>
        <w:tc>
          <w:tcPr>
            <w:tcW w:w="2425"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65DAF14B" w14:textId="77777777" w:rsidR="00D972DA" w:rsidRPr="004A179F" w:rsidRDefault="00D972DA" w:rsidP="00D972DA">
            <w:pPr>
              <w:jc w:val="center"/>
              <w:rPr>
                <w:rFonts w:asciiTheme="majorHAnsi" w:hAnsiTheme="majorHAnsi" w:cstheme="majorHAnsi"/>
              </w:rPr>
            </w:pPr>
            <w:r>
              <w:rPr>
                <w:rFonts w:asciiTheme="majorHAnsi" w:hAnsiTheme="majorHAnsi" w:cstheme="majorHAnsi"/>
              </w:rPr>
              <w:t>Stávající rotační siréna bude nahrazena elektronickou sirénou o akustickém tlaku 117 dB/30 m (750W)</w:t>
            </w:r>
          </w:p>
        </w:tc>
      </w:tr>
      <w:tr w:rsidR="00D972DA" w:rsidRPr="00C44A3C" w14:paraId="46ED7CA1" w14:textId="77777777" w:rsidTr="00DC70DE">
        <w:trPr>
          <w:trHeight w:val="342"/>
        </w:trPr>
        <w:tc>
          <w:tcPr>
            <w:tcW w:w="358"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72C3C984" w14:textId="77777777" w:rsidR="00D972DA" w:rsidRPr="004A179F" w:rsidRDefault="00D972DA" w:rsidP="00D972DA">
            <w:pPr>
              <w:jc w:val="center"/>
              <w:rPr>
                <w:rFonts w:asciiTheme="majorHAnsi" w:hAnsiTheme="majorHAnsi" w:cstheme="majorHAnsi"/>
              </w:rPr>
            </w:pPr>
            <w:r w:rsidRPr="004A179F">
              <w:rPr>
                <w:rFonts w:asciiTheme="majorHAnsi" w:hAnsiTheme="majorHAnsi" w:cstheme="majorHAnsi"/>
              </w:rPr>
              <w:t>S</w:t>
            </w:r>
            <w:r>
              <w:rPr>
                <w:rFonts w:asciiTheme="majorHAnsi" w:hAnsiTheme="majorHAnsi" w:cstheme="majorHAnsi"/>
              </w:rPr>
              <w:t>9</w:t>
            </w:r>
          </w:p>
        </w:tc>
        <w:tc>
          <w:tcPr>
            <w:tcW w:w="1182"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5C16AF42" w14:textId="77777777" w:rsidR="00D972DA" w:rsidRPr="004A179F" w:rsidRDefault="00DC70DE" w:rsidP="00D972DA">
            <w:pPr>
              <w:rPr>
                <w:rFonts w:asciiTheme="majorHAnsi" w:hAnsiTheme="majorHAnsi" w:cstheme="majorHAnsi"/>
              </w:rPr>
            </w:pPr>
            <w:r>
              <w:rPr>
                <w:rFonts w:asciiTheme="majorHAnsi" w:hAnsiTheme="majorHAnsi" w:cstheme="majorHAnsi"/>
              </w:rPr>
              <w:t>Vratislavice – HZ</w:t>
            </w:r>
          </w:p>
        </w:tc>
        <w:tc>
          <w:tcPr>
            <w:tcW w:w="1035"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6D4E5CCD" w14:textId="77777777" w:rsidR="00D972DA" w:rsidRDefault="00DC70DE" w:rsidP="00D972DA">
            <w:pPr>
              <w:jc w:val="center"/>
              <w:rPr>
                <w:rFonts w:asciiTheme="majorHAnsi" w:hAnsiTheme="majorHAnsi" w:cstheme="majorHAnsi"/>
              </w:rPr>
            </w:pPr>
            <w:r>
              <w:rPr>
                <w:rFonts w:asciiTheme="majorHAnsi" w:hAnsiTheme="majorHAnsi" w:cstheme="majorHAnsi"/>
              </w:rPr>
              <w:t>U Tělocvičny 871</w:t>
            </w:r>
          </w:p>
        </w:tc>
        <w:tc>
          <w:tcPr>
            <w:tcW w:w="2425"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724B1EE7" w14:textId="77777777" w:rsidR="00D972DA" w:rsidRPr="004A179F" w:rsidRDefault="00D972DA" w:rsidP="00D972DA">
            <w:pPr>
              <w:jc w:val="center"/>
              <w:rPr>
                <w:rFonts w:asciiTheme="majorHAnsi" w:hAnsiTheme="majorHAnsi" w:cstheme="majorHAnsi"/>
              </w:rPr>
            </w:pPr>
            <w:r>
              <w:rPr>
                <w:rFonts w:asciiTheme="majorHAnsi" w:hAnsiTheme="majorHAnsi" w:cstheme="majorHAnsi"/>
              </w:rPr>
              <w:t>Stávající rotační siréna bude nahrazena elektronickou sirénou o akustickém tlaku 117 dB/30 m (750W)</w:t>
            </w:r>
          </w:p>
        </w:tc>
      </w:tr>
    </w:tbl>
    <w:p w14:paraId="1FD2F7F2" w14:textId="77777777" w:rsidR="00EC1E53" w:rsidRPr="00083343" w:rsidRDefault="00083343" w:rsidP="00083343">
      <w:pPr>
        <w:pStyle w:val="N3"/>
        <w:numPr>
          <w:ilvl w:val="0"/>
          <w:numId w:val="0"/>
        </w:numPr>
        <w:tabs>
          <w:tab w:val="clear" w:pos="851"/>
          <w:tab w:val="left" w:pos="1134"/>
        </w:tabs>
        <w:spacing w:before="60"/>
        <w:ind w:left="1004" w:hanging="720"/>
        <w:rPr>
          <w:b w:val="0"/>
          <w:bCs/>
          <w:i/>
          <w:iCs/>
          <w:sz w:val="20"/>
        </w:rPr>
      </w:pPr>
      <w:r w:rsidRPr="00083343">
        <w:rPr>
          <w:b w:val="0"/>
          <w:bCs/>
          <w:i/>
          <w:iCs/>
          <w:sz w:val="20"/>
        </w:rPr>
        <w:t>Tabulka – sirén, které budou vyměněny</w:t>
      </w:r>
    </w:p>
    <w:tbl>
      <w:tblPr>
        <w:tblpPr w:leftFromText="141" w:rightFromText="141" w:vertAnchor="text" w:horzAnchor="margin" w:tblpXSpec="center" w:tblpY="140"/>
        <w:tblW w:w="5000" w:type="pct"/>
        <w:tblLayout w:type="fixed"/>
        <w:tblCellMar>
          <w:left w:w="70" w:type="dxa"/>
          <w:right w:w="70" w:type="dxa"/>
        </w:tblCellMar>
        <w:tblLook w:val="04A0" w:firstRow="1" w:lastRow="0" w:firstColumn="1" w:lastColumn="0" w:noHBand="0" w:noVBand="1"/>
      </w:tblPr>
      <w:tblGrid>
        <w:gridCol w:w="845"/>
        <w:gridCol w:w="2167"/>
        <w:gridCol w:w="2744"/>
        <w:gridCol w:w="4023"/>
      </w:tblGrid>
      <w:tr w:rsidR="00D972DA" w:rsidRPr="00C44A3C" w14:paraId="003DD464" w14:textId="77777777" w:rsidTr="005F2C62">
        <w:trPr>
          <w:trHeight w:val="342"/>
        </w:trPr>
        <w:tc>
          <w:tcPr>
            <w:tcW w:w="5000" w:type="pct"/>
            <w:gridSpan w:val="4"/>
            <w:tcBorders>
              <w:top w:val="single" w:sz="12" w:space="0" w:color="000000"/>
              <w:left w:val="single" w:sz="12" w:space="0" w:color="000000"/>
              <w:bottom w:val="single" w:sz="12" w:space="0" w:color="000000"/>
              <w:right w:val="single" w:sz="12" w:space="0" w:color="000000"/>
            </w:tcBorders>
            <w:shd w:val="clear" w:color="auto" w:fill="D9D9D9"/>
          </w:tcPr>
          <w:p w14:paraId="7B7EAF04" w14:textId="77777777" w:rsidR="00D972DA" w:rsidRPr="00D972DA" w:rsidRDefault="00D972DA" w:rsidP="00B06CF9">
            <w:pPr>
              <w:ind w:firstLineChars="200" w:firstLine="480"/>
              <w:jc w:val="center"/>
              <w:rPr>
                <w:rFonts w:asciiTheme="majorHAnsi" w:hAnsiTheme="majorHAnsi" w:cstheme="majorHAnsi"/>
                <w:bCs/>
                <w:sz w:val="24"/>
                <w:szCs w:val="24"/>
              </w:rPr>
            </w:pPr>
            <w:r w:rsidRPr="00D972DA">
              <w:rPr>
                <w:rFonts w:asciiTheme="majorHAnsi" w:hAnsiTheme="majorHAnsi" w:cstheme="majorHAnsi"/>
                <w:bCs/>
                <w:sz w:val="24"/>
                <w:szCs w:val="24"/>
              </w:rPr>
              <w:t>Seznam sirén nové výstavby</w:t>
            </w:r>
          </w:p>
          <w:p w14:paraId="460D1DD2" w14:textId="77777777" w:rsidR="00D972DA" w:rsidRPr="008D18B7" w:rsidRDefault="00D972DA" w:rsidP="00B06CF9">
            <w:pPr>
              <w:ind w:firstLineChars="200" w:firstLine="400"/>
              <w:jc w:val="center"/>
              <w:rPr>
                <w:rFonts w:asciiTheme="majorHAnsi" w:hAnsiTheme="majorHAnsi" w:cstheme="majorHAnsi"/>
                <w:bCs/>
              </w:rPr>
            </w:pPr>
          </w:p>
        </w:tc>
      </w:tr>
      <w:tr w:rsidR="00D972DA" w:rsidRPr="00C44A3C" w14:paraId="15D5F3FC" w14:textId="77777777" w:rsidTr="005F2C62">
        <w:trPr>
          <w:trHeight w:val="342"/>
        </w:trPr>
        <w:tc>
          <w:tcPr>
            <w:tcW w:w="432" w:type="pct"/>
            <w:tcBorders>
              <w:top w:val="single" w:sz="12" w:space="0" w:color="000000"/>
              <w:left w:val="single" w:sz="12" w:space="0" w:color="000000"/>
              <w:bottom w:val="single" w:sz="12" w:space="0" w:color="000000"/>
              <w:right w:val="single" w:sz="12" w:space="0" w:color="000000"/>
            </w:tcBorders>
            <w:shd w:val="clear" w:color="auto" w:fill="DAEEF3" w:themeFill="accent5" w:themeFillTint="33"/>
            <w:vAlign w:val="center"/>
            <w:hideMark/>
          </w:tcPr>
          <w:p w14:paraId="5F099E4C" w14:textId="77777777" w:rsidR="00D972DA" w:rsidRPr="008D18B7" w:rsidRDefault="00D972DA" w:rsidP="00D972DA">
            <w:pPr>
              <w:rPr>
                <w:rFonts w:asciiTheme="majorHAnsi" w:hAnsiTheme="majorHAnsi" w:cstheme="majorHAnsi"/>
              </w:rPr>
            </w:pPr>
            <w:r>
              <w:rPr>
                <w:rFonts w:asciiTheme="majorHAnsi" w:hAnsiTheme="majorHAnsi" w:cstheme="majorHAnsi"/>
              </w:rPr>
              <w:t xml:space="preserve"> </w:t>
            </w:r>
            <w:r w:rsidRPr="008D18B7">
              <w:rPr>
                <w:rFonts w:asciiTheme="majorHAnsi" w:hAnsiTheme="majorHAnsi" w:cstheme="majorHAnsi"/>
              </w:rPr>
              <w:t>Číslo sirény</w:t>
            </w:r>
          </w:p>
        </w:tc>
        <w:tc>
          <w:tcPr>
            <w:tcW w:w="1108" w:type="pct"/>
            <w:tcBorders>
              <w:top w:val="single" w:sz="12" w:space="0" w:color="000000"/>
              <w:left w:val="single" w:sz="12" w:space="0" w:color="000000"/>
              <w:bottom w:val="single" w:sz="12" w:space="0" w:color="000000"/>
              <w:right w:val="single" w:sz="12" w:space="0" w:color="000000"/>
            </w:tcBorders>
            <w:shd w:val="clear" w:color="auto" w:fill="DAEEF3" w:themeFill="accent5" w:themeFillTint="33"/>
            <w:vAlign w:val="center"/>
          </w:tcPr>
          <w:p w14:paraId="0F0ABCA1" w14:textId="77777777" w:rsidR="00D972DA" w:rsidRPr="008D18B7" w:rsidRDefault="00D972DA" w:rsidP="00D972DA">
            <w:pPr>
              <w:ind w:firstLineChars="71" w:firstLine="142"/>
              <w:rPr>
                <w:rFonts w:asciiTheme="majorHAnsi" w:hAnsiTheme="majorHAnsi" w:cstheme="majorHAnsi"/>
                <w:b/>
              </w:rPr>
            </w:pPr>
            <w:r>
              <w:rPr>
                <w:rFonts w:asciiTheme="majorHAnsi" w:hAnsiTheme="majorHAnsi" w:cstheme="majorHAnsi"/>
              </w:rPr>
              <w:t xml:space="preserve">Místní část </w:t>
            </w:r>
          </w:p>
        </w:tc>
        <w:tc>
          <w:tcPr>
            <w:tcW w:w="1403" w:type="pct"/>
            <w:tcBorders>
              <w:top w:val="single" w:sz="12" w:space="0" w:color="000000"/>
              <w:left w:val="single" w:sz="12" w:space="0" w:color="000000"/>
              <w:bottom w:val="single" w:sz="12" w:space="0" w:color="000000"/>
              <w:right w:val="single" w:sz="12" w:space="0" w:color="000000"/>
            </w:tcBorders>
            <w:shd w:val="clear" w:color="auto" w:fill="DAEEF3" w:themeFill="accent5" w:themeFillTint="33"/>
            <w:vAlign w:val="center"/>
          </w:tcPr>
          <w:p w14:paraId="29F32762" w14:textId="77777777" w:rsidR="00D972DA" w:rsidRPr="008D18B7" w:rsidRDefault="00D972DA" w:rsidP="00D972DA">
            <w:pPr>
              <w:jc w:val="center"/>
              <w:rPr>
                <w:rFonts w:asciiTheme="majorHAnsi" w:hAnsiTheme="majorHAnsi" w:cstheme="majorHAnsi"/>
              </w:rPr>
            </w:pPr>
            <w:r w:rsidRPr="008D18B7">
              <w:rPr>
                <w:rFonts w:asciiTheme="majorHAnsi" w:hAnsiTheme="majorHAnsi" w:cstheme="majorHAnsi"/>
              </w:rPr>
              <w:t xml:space="preserve">Adresa </w:t>
            </w:r>
          </w:p>
        </w:tc>
        <w:tc>
          <w:tcPr>
            <w:tcW w:w="2057" w:type="pct"/>
            <w:tcBorders>
              <w:top w:val="single" w:sz="12" w:space="0" w:color="000000"/>
              <w:left w:val="single" w:sz="12" w:space="0" w:color="000000"/>
              <w:bottom w:val="single" w:sz="12" w:space="0" w:color="000000"/>
              <w:right w:val="single" w:sz="12" w:space="0" w:color="000000"/>
            </w:tcBorders>
            <w:shd w:val="clear" w:color="auto" w:fill="DAEEF3" w:themeFill="accent5" w:themeFillTint="33"/>
            <w:vAlign w:val="center"/>
          </w:tcPr>
          <w:p w14:paraId="703AAB99" w14:textId="77777777" w:rsidR="00D972DA" w:rsidRPr="008D18B7" w:rsidRDefault="00D972DA" w:rsidP="00D972DA">
            <w:pPr>
              <w:jc w:val="center"/>
              <w:rPr>
                <w:rFonts w:asciiTheme="majorHAnsi" w:hAnsiTheme="majorHAnsi" w:cstheme="majorHAnsi"/>
              </w:rPr>
            </w:pPr>
            <w:r>
              <w:rPr>
                <w:rFonts w:asciiTheme="majorHAnsi" w:hAnsiTheme="majorHAnsi" w:cstheme="majorHAnsi"/>
              </w:rPr>
              <w:t>Ř</w:t>
            </w:r>
            <w:r w:rsidRPr="008D18B7">
              <w:rPr>
                <w:rFonts w:asciiTheme="majorHAnsi" w:hAnsiTheme="majorHAnsi" w:cstheme="majorHAnsi"/>
              </w:rPr>
              <w:t xml:space="preserve">ešení v rámci VIS </w:t>
            </w:r>
            <w:r w:rsidR="00CF108A">
              <w:rPr>
                <w:rFonts w:asciiTheme="majorHAnsi" w:hAnsiTheme="majorHAnsi" w:cstheme="majorHAnsi"/>
              </w:rPr>
              <w:t>Liberec</w:t>
            </w:r>
          </w:p>
        </w:tc>
      </w:tr>
      <w:tr w:rsidR="00D972DA" w:rsidRPr="00C44A3C" w14:paraId="634EE50E" w14:textId="77777777" w:rsidTr="005F2C62">
        <w:trPr>
          <w:trHeight w:val="342"/>
        </w:trPr>
        <w:tc>
          <w:tcPr>
            <w:tcW w:w="432" w:type="pct"/>
            <w:tcBorders>
              <w:top w:val="single" w:sz="12" w:space="0" w:color="000000"/>
              <w:left w:val="single" w:sz="8" w:space="0" w:color="000000"/>
              <w:bottom w:val="single" w:sz="8" w:space="0" w:color="000000"/>
              <w:right w:val="single" w:sz="8" w:space="0" w:color="000000"/>
            </w:tcBorders>
            <w:shd w:val="clear" w:color="auto" w:fill="FFFFFF"/>
            <w:vAlign w:val="center"/>
          </w:tcPr>
          <w:p w14:paraId="4BFDD77F" w14:textId="77777777" w:rsidR="00D972DA" w:rsidRPr="004A179F" w:rsidRDefault="00D972DA" w:rsidP="00D972DA">
            <w:pPr>
              <w:jc w:val="center"/>
              <w:rPr>
                <w:rFonts w:asciiTheme="majorHAnsi" w:hAnsiTheme="majorHAnsi" w:cstheme="majorHAnsi"/>
              </w:rPr>
            </w:pPr>
            <w:r w:rsidRPr="004A179F">
              <w:rPr>
                <w:rFonts w:asciiTheme="majorHAnsi" w:hAnsiTheme="majorHAnsi" w:cstheme="majorHAnsi"/>
              </w:rPr>
              <w:t>S</w:t>
            </w:r>
            <w:r>
              <w:rPr>
                <w:rFonts w:asciiTheme="majorHAnsi" w:hAnsiTheme="majorHAnsi" w:cstheme="majorHAnsi"/>
              </w:rPr>
              <w:t>2</w:t>
            </w:r>
          </w:p>
        </w:tc>
        <w:tc>
          <w:tcPr>
            <w:tcW w:w="1108" w:type="pct"/>
            <w:tcBorders>
              <w:top w:val="single" w:sz="12" w:space="0" w:color="000000"/>
              <w:left w:val="single" w:sz="8" w:space="0" w:color="000000"/>
              <w:bottom w:val="single" w:sz="8" w:space="0" w:color="000000"/>
              <w:right w:val="single" w:sz="8" w:space="0" w:color="000000"/>
            </w:tcBorders>
            <w:shd w:val="clear" w:color="auto" w:fill="FFFFFF"/>
            <w:vAlign w:val="center"/>
          </w:tcPr>
          <w:p w14:paraId="644111E1" w14:textId="77777777" w:rsidR="00D972DA" w:rsidRPr="004A179F" w:rsidRDefault="00D972DA" w:rsidP="00D972DA">
            <w:pPr>
              <w:rPr>
                <w:rFonts w:asciiTheme="majorHAnsi" w:hAnsiTheme="majorHAnsi" w:cstheme="majorHAnsi"/>
              </w:rPr>
            </w:pPr>
            <w:r>
              <w:rPr>
                <w:rFonts w:asciiTheme="majorHAnsi" w:hAnsiTheme="majorHAnsi" w:cstheme="majorHAnsi"/>
              </w:rPr>
              <w:t>Staré město</w:t>
            </w:r>
            <w:r w:rsidR="00DC70DE">
              <w:rPr>
                <w:rFonts w:asciiTheme="majorHAnsi" w:hAnsiTheme="majorHAnsi" w:cstheme="majorHAnsi"/>
              </w:rPr>
              <w:t xml:space="preserve"> - magistrát</w:t>
            </w:r>
          </w:p>
        </w:tc>
        <w:tc>
          <w:tcPr>
            <w:tcW w:w="1403" w:type="pct"/>
            <w:tcBorders>
              <w:top w:val="single" w:sz="12" w:space="0" w:color="000000"/>
              <w:left w:val="single" w:sz="8" w:space="0" w:color="000000"/>
              <w:bottom w:val="single" w:sz="8" w:space="0" w:color="000000"/>
              <w:right w:val="single" w:sz="8" w:space="0" w:color="000000"/>
            </w:tcBorders>
            <w:shd w:val="clear" w:color="auto" w:fill="FFFFFF"/>
            <w:vAlign w:val="center"/>
          </w:tcPr>
          <w:p w14:paraId="2F57D069" w14:textId="77777777" w:rsidR="00D972DA" w:rsidRDefault="00DC70DE" w:rsidP="00DC70DE">
            <w:pPr>
              <w:jc w:val="center"/>
              <w:rPr>
                <w:rFonts w:asciiTheme="majorHAnsi" w:hAnsiTheme="majorHAnsi" w:cstheme="majorHAnsi"/>
              </w:rPr>
            </w:pPr>
            <w:r w:rsidRPr="00DC70DE">
              <w:rPr>
                <w:rFonts w:asciiTheme="majorHAnsi" w:hAnsiTheme="majorHAnsi" w:cstheme="majorHAnsi"/>
              </w:rPr>
              <w:t>Náměstí Dr. E. Beneše</w:t>
            </w:r>
            <w:r>
              <w:rPr>
                <w:rFonts w:asciiTheme="majorHAnsi" w:hAnsiTheme="majorHAnsi" w:cstheme="majorHAnsi"/>
              </w:rPr>
              <w:t xml:space="preserve"> 183/22</w:t>
            </w:r>
          </w:p>
        </w:tc>
        <w:tc>
          <w:tcPr>
            <w:tcW w:w="2057" w:type="pct"/>
            <w:tcBorders>
              <w:top w:val="single" w:sz="12" w:space="0" w:color="000000"/>
              <w:left w:val="single" w:sz="8" w:space="0" w:color="000000"/>
              <w:bottom w:val="single" w:sz="8" w:space="0" w:color="000000"/>
              <w:right w:val="single" w:sz="8" w:space="0" w:color="000000"/>
            </w:tcBorders>
            <w:shd w:val="clear" w:color="auto" w:fill="FFFFFF"/>
            <w:vAlign w:val="center"/>
          </w:tcPr>
          <w:p w14:paraId="56E326A8" w14:textId="77777777" w:rsidR="00D972DA" w:rsidRPr="004A179F" w:rsidRDefault="00D972DA" w:rsidP="00D972DA">
            <w:pPr>
              <w:jc w:val="center"/>
              <w:rPr>
                <w:rFonts w:asciiTheme="majorHAnsi" w:hAnsiTheme="majorHAnsi" w:cstheme="majorHAnsi"/>
              </w:rPr>
            </w:pPr>
            <w:r>
              <w:rPr>
                <w:rFonts w:asciiTheme="majorHAnsi" w:hAnsiTheme="majorHAnsi" w:cstheme="majorHAnsi"/>
              </w:rPr>
              <w:t>Výstavba nové elektronické sirény o akustickém tlaku 117 dB/30 m (750W)</w:t>
            </w:r>
          </w:p>
        </w:tc>
      </w:tr>
    </w:tbl>
    <w:p w14:paraId="64B624BF" w14:textId="77777777" w:rsidR="00330EE4" w:rsidRPr="005F2C62" w:rsidRDefault="005F2C62" w:rsidP="005F2C62">
      <w:pPr>
        <w:pStyle w:val="N3"/>
        <w:numPr>
          <w:ilvl w:val="0"/>
          <w:numId w:val="0"/>
        </w:numPr>
        <w:tabs>
          <w:tab w:val="clear" w:pos="851"/>
          <w:tab w:val="left" w:pos="1134"/>
        </w:tabs>
        <w:spacing w:before="60"/>
        <w:ind w:left="1004" w:hanging="720"/>
        <w:rPr>
          <w:b w:val="0"/>
          <w:bCs/>
          <w:i/>
          <w:iCs/>
          <w:sz w:val="20"/>
        </w:rPr>
      </w:pPr>
      <w:r w:rsidRPr="00083343">
        <w:rPr>
          <w:b w:val="0"/>
          <w:bCs/>
          <w:i/>
          <w:iCs/>
          <w:sz w:val="20"/>
        </w:rPr>
        <w:t xml:space="preserve">Tabulka – sirén, které budou </w:t>
      </w:r>
      <w:r>
        <w:rPr>
          <w:b w:val="0"/>
          <w:bCs/>
          <w:i/>
          <w:iCs/>
          <w:sz w:val="20"/>
        </w:rPr>
        <w:t>nově vybudovány</w:t>
      </w:r>
    </w:p>
    <w:p w14:paraId="3AACAB59" w14:textId="77777777" w:rsidR="00023B5E" w:rsidRPr="00023B5E" w:rsidRDefault="00023B5E" w:rsidP="00023B5E">
      <w:pPr>
        <w:pStyle w:val="N3"/>
        <w:numPr>
          <w:ilvl w:val="3"/>
          <w:numId w:val="2"/>
        </w:numPr>
        <w:tabs>
          <w:tab w:val="clear" w:pos="864"/>
        </w:tabs>
        <w:ind w:hanging="438"/>
        <w:rPr>
          <w:sz w:val="22"/>
          <w:szCs w:val="22"/>
        </w:rPr>
      </w:pPr>
      <w:bookmarkStart w:id="109" w:name="_Toc27053228"/>
      <w:r w:rsidRPr="00023B5E">
        <w:rPr>
          <w:sz w:val="22"/>
          <w:szCs w:val="22"/>
        </w:rPr>
        <w:t>Instalace elektronických sirén</w:t>
      </w:r>
      <w:bookmarkEnd w:id="109"/>
    </w:p>
    <w:p w14:paraId="0D3647C2" w14:textId="77777777" w:rsidR="00C8397F" w:rsidRPr="00C8397F" w:rsidRDefault="008A08F8" w:rsidP="00C8397F">
      <w:pPr>
        <w:pStyle w:val="Odstavec"/>
        <w:ind w:firstLine="708"/>
        <w:jc w:val="both"/>
        <w:rPr>
          <w:sz w:val="22"/>
        </w:rPr>
      </w:pPr>
      <w:r w:rsidRPr="00C8397F">
        <w:rPr>
          <w:sz w:val="22"/>
        </w:rPr>
        <w:t xml:space="preserve">Instalace </w:t>
      </w:r>
      <w:r w:rsidR="00DC70DE">
        <w:rPr>
          <w:sz w:val="22"/>
        </w:rPr>
        <w:t>elektronických</w:t>
      </w:r>
      <w:r w:rsidRPr="00C8397F">
        <w:rPr>
          <w:sz w:val="22"/>
        </w:rPr>
        <w:t xml:space="preserve"> sirén bude na všech lokalitách </w:t>
      </w:r>
      <w:r w:rsidR="00C8397F">
        <w:rPr>
          <w:sz w:val="22"/>
        </w:rPr>
        <w:t>obdobná</w:t>
      </w:r>
      <w:r w:rsidRPr="00C8397F">
        <w:rPr>
          <w:sz w:val="22"/>
        </w:rPr>
        <w:t>. Nejprve bude demontována</w:t>
      </w:r>
      <w:r w:rsidR="00C8397F" w:rsidRPr="00C8397F">
        <w:rPr>
          <w:sz w:val="22"/>
        </w:rPr>
        <w:t xml:space="preserve"> stávající rotační siréna (pokud je v té lokalitě instalována) </w:t>
      </w:r>
      <w:r w:rsidR="00C8397F">
        <w:rPr>
          <w:sz w:val="22"/>
        </w:rPr>
        <w:t xml:space="preserve">a to </w:t>
      </w:r>
      <w:r w:rsidR="00C8397F" w:rsidRPr="00C8397F">
        <w:rPr>
          <w:sz w:val="22"/>
        </w:rPr>
        <w:t>včetně ovládací skříně.</w:t>
      </w:r>
      <w:r w:rsidR="00C8397F">
        <w:rPr>
          <w:sz w:val="22"/>
        </w:rPr>
        <w:t xml:space="preserve"> </w:t>
      </w:r>
      <w:r w:rsidR="00185796">
        <w:rPr>
          <w:sz w:val="22"/>
        </w:rPr>
        <w:t xml:space="preserve">Stožár rotačních sirén bude </w:t>
      </w:r>
      <w:r w:rsidR="005D559A">
        <w:rPr>
          <w:sz w:val="22"/>
        </w:rPr>
        <w:t xml:space="preserve">využit jako spodní díl </w:t>
      </w:r>
      <w:r w:rsidR="00C8397F">
        <w:rPr>
          <w:sz w:val="22"/>
        </w:rPr>
        <w:t>nové elektronické sirény</w:t>
      </w:r>
      <w:r w:rsidR="005D559A">
        <w:rPr>
          <w:sz w:val="22"/>
        </w:rPr>
        <w:t xml:space="preserve">. Na tento stávající stožár bude přišroubován </w:t>
      </w:r>
      <w:r w:rsidR="00C8397F" w:rsidRPr="00C8397F">
        <w:rPr>
          <w:sz w:val="22"/>
        </w:rPr>
        <w:t>nový stožár cca 2,5m</w:t>
      </w:r>
      <w:r w:rsidR="005D559A">
        <w:rPr>
          <w:sz w:val="22"/>
        </w:rPr>
        <w:t xml:space="preserve"> na kterém bude </w:t>
      </w:r>
      <w:r w:rsidR="00C8397F" w:rsidRPr="00C8397F">
        <w:rPr>
          <w:sz w:val="22"/>
        </w:rPr>
        <w:t>uchycena sestava sirénových jednotek o celkovém akustickém výkonu 11</w:t>
      </w:r>
      <w:r w:rsidR="00DC70DE">
        <w:rPr>
          <w:sz w:val="22"/>
        </w:rPr>
        <w:t xml:space="preserve">7 </w:t>
      </w:r>
      <w:r w:rsidR="00C8397F" w:rsidRPr="00C8397F">
        <w:rPr>
          <w:sz w:val="22"/>
        </w:rPr>
        <w:t>dB/30</w:t>
      </w:r>
      <w:r w:rsidR="00702EF7">
        <w:rPr>
          <w:sz w:val="22"/>
        </w:rPr>
        <w:t xml:space="preserve"> </w:t>
      </w:r>
      <w:r w:rsidR="00C8397F" w:rsidRPr="00C8397F">
        <w:rPr>
          <w:sz w:val="22"/>
        </w:rPr>
        <w:t xml:space="preserve">m se všesměrovou charakteristikou (konfigurace hlavic sirény </w:t>
      </w:r>
      <w:r w:rsidR="005D559A">
        <w:rPr>
          <w:sz w:val="22"/>
        </w:rPr>
        <w:t>bude</w:t>
      </w:r>
      <w:r w:rsidR="00C8397F" w:rsidRPr="00C8397F">
        <w:rPr>
          <w:sz w:val="22"/>
        </w:rPr>
        <w:t xml:space="preserve"> základní – </w:t>
      </w:r>
      <w:r w:rsidR="005D559A">
        <w:rPr>
          <w:sz w:val="22"/>
        </w:rPr>
        <w:t xml:space="preserve">tři ozvučnice nad sebou do jednoho směru a tři </w:t>
      </w:r>
      <w:r w:rsidR="005D559A">
        <w:rPr>
          <w:sz w:val="22"/>
        </w:rPr>
        <w:lastRenderedPageBreak/>
        <w:t xml:space="preserve">ozvučnice nad sebou do opačného směru. </w:t>
      </w:r>
      <w:r w:rsidR="00C8397F" w:rsidRPr="00C8397F">
        <w:rPr>
          <w:sz w:val="22"/>
        </w:rPr>
        <w:t xml:space="preserve">Stožár sirény </w:t>
      </w:r>
      <w:r w:rsidR="00DC70DE">
        <w:rPr>
          <w:sz w:val="22"/>
        </w:rPr>
        <w:t>bude</w:t>
      </w:r>
      <w:r w:rsidR="00C8397F" w:rsidRPr="00C8397F">
        <w:rPr>
          <w:sz w:val="22"/>
        </w:rPr>
        <w:t xml:space="preserve"> chráněn oddáleným jímačem hromosvodu dle ČSN EN 62 305, který bude připojen na stávající hromosvodnou soustavu. </w:t>
      </w:r>
    </w:p>
    <w:p w14:paraId="766B8975" w14:textId="77777777" w:rsidR="00C8397F" w:rsidRPr="00C8397F" w:rsidRDefault="00C8397F" w:rsidP="00C8397F">
      <w:pPr>
        <w:pStyle w:val="Odstavec"/>
        <w:ind w:firstLine="708"/>
        <w:jc w:val="both"/>
        <w:rPr>
          <w:sz w:val="22"/>
        </w:rPr>
      </w:pPr>
      <w:r w:rsidRPr="00C8397F">
        <w:rPr>
          <w:sz w:val="22"/>
        </w:rPr>
        <w:t xml:space="preserve">Řídící skříň elektronické sirénové jednotky </w:t>
      </w:r>
      <w:r w:rsidR="005D559A">
        <w:rPr>
          <w:sz w:val="22"/>
        </w:rPr>
        <w:t>bude</w:t>
      </w:r>
      <w:r w:rsidRPr="00C8397F">
        <w:rPr>
          <w:sz w:val="22"/>
        </w:rPr>
        <w:t xml:space="preserve"> umístěna uvnitř </w:t>
      </w:r>
      <w:r w:rsidR="005D559A">
        <w:rPr>
          <w:sz w:val="22"/>
        </w:rPr>
        <w:t>objektu dle obrazové dokumentace.</w:t>
      </w:r>
      <w:r w:rsidR="00702EF7">
        <w:rPr>
          <w:sz w:val="22"/>
        </w:rPr>
        <w:t xml:space="preserve"> </w:t>
      </w:r>
      <w:r w:rsidR="005D559A">
        <w:rPr>
          <w:sz w:val="22"/>
        </w:rPr>
        <w:t>Vedle skříně a v dosažitelné úrovni pro obsluhu bude umístěné</w:t>
      </w:r>
      <w:r w:rsidRPr="00C8397F">
        <w:rPr>
          <w:sz w:val="22"/>
        </w:rPr>
        <w:t xml:space="preserve"> tlačítko lokálního spouštění</w:t>
      </w:r>
      <w:r w:rsidR="005D559A">
        <w:rPr>
          <w:sz w:val="22"/>
        </w:rPr>
        <w:t xml:space="preserve">. </w:t>
      </w:r>
      <w:r w:rsidRPr="00C8397F">
        <w:rPr>
          <w:sz w:val="22"/>
        </w:rPr>
        <w:t>V řídící skříni sirénové jednotky</w:t>
      </w:r>
      <w:r w:rsidR="00702EF7">
        <w:rPr>
          <w:sz w:val="22"/>
        </w:rPr>
        <w:t xml:space="preserve"> </w:t>
      </w:r>
      <w:r w:rsidR="005D559A">
        <w:rPr>
          <w:sz w:val="22"/>
        </w:rPr>
        <w:t>budou</w:t>
      </w:r>
      <w:r w:rsidRPr="00C8397F">
        <w:rPr>
          <w:sz w:val="22"/>
        </w:rPr>
        <w:t xml:space="preserve"> osazeny koncové zesilovače, napájecí zdroj, akumulátory na 72hod, JSVI přijímač, FMR-VKV přijímač, VIS</w:t>
      </w:r>
      <w:r w:rsidR="00702EF7">
        <w:rPr>
          <w:sz w:val="22"/>
        </w:rPr>
        <w:t>-BMIS</w:t>
      </w:r>
      <w:r w:rsidRPr="00C8397F">
        <w:rPr>
          <w:sz w:val="22"/>
        </w:rPr>
        <w:t xml:space="preserve"> přijímač a mikrofonní jednotka. Napájení řídící skříně sirénové jednotky </w:t>
      </w:r>
      <w:r w:rsidR="005D559A">
        <w:rPr>
          <w:sz w:val="22"/>
        </w:rPr>
        <w:t>bude</w:t>
      </w:r>
      <w:r w:rsidRPr="00C8397F">
        <w:rPr>
          <w:sz w:val="22"/>
        </w:rPr>
        <w:t xml:space="preserve"> zajištěno z</w:t>
      </w:r>
      <w:r w:rsidR="005D559A">
        <w:rPr>
          <w:sz w:val="22"/>
        </w:rPr>
        <w:t>e stávajícího nebo</w:t>
      </w:r>
      <w:r w:rsidRPr="00C8397F">
        <w:rPr>
          <w:sz w:val="22"/>
        </w:rPr>
        <w:t xml:space="preserve"> nového přívodu z</w:t>
      </w:r>
      <w:r w:rsidR="005D559A">
        <w:rPr>
          <w:sz w:val="22"/>
        </w:rPr>
        <w:t xml:space="preserve"> NN </w:t>
      </w:r>
      <w:r w:rsidRPr="00C8397F">
        <w:rPr>
          <w:sz w:val="22"/>
        </w:rPr>
        <w:t xml:space="preserve">rozvaděče </w:t>
      </w:r>
      <w:r w:rsidR="00702EF7">
        <w:rPr>
          <w:sz w:val="22"/>
        </w:rPr>
        <w:t>umístěného zpravidla na chodbě</w:t>
      </w:r>
      <w:r w:rsidRPr="00C8397F">
        <w:rPr>
          <w:sz w:val="22"/>
        </w:rPr>
        <w:t xml:space="preserve">. Skříň řídící jednotky </w:t>
      </w:r>
      <w:r w:rsidR="005D559A">
        <w:rPr>
          <w:sz w:val="22"/>
        </w:rPr>
        <w:t>bude</w:t>
      </w:r>
      <w:r w:rsidRPr="00C8397F">
        <w:rPr>
          <w:sz w:val="22"/>
        </w:rPr>
        <w:t xml:space="preserve"> přizemněna. Pro napájení sestavy elektronických sirén </w:t>
      </w:r>
      <w:r w:rsidR="005D559A">
        <w:rPr>
          <w:sz w:val="22"/>
        </w:rPr>
        <w:t>budou</w:t>
      </w:r>
      <w:r w:rsidRPr="00C8397F">
        <w:rPr>
          <w:sz w:val="22"/>
        </w:rPr>
        <w:t xml:space="preserve"> použity akumulátory s garantovanou dobou životnosti od výrobce minimálně na dobu </w:t>
      </w:r>
      <w:r w:rsidR="00702EF7">
        <w:rPr>
          <w:sz w:val="22"/>
        </w:rPr>
        <w:t>4 let.</w:t>
      </w:r>
      <w:r w:rsidRPr="00C8397F">
        <w:rPr>
          <w:sz w:val="22"/>
        </w:rPr>
        <w:t xml:space="preserve"> </w:t>
      </w:r>
    </w:p>
    <w:p w14:paraId="16853F3F" w14:textId="77777777" w:rsidR="00C8397F" w:rsidRPr="00C8397F" w:rsidRDefault="00C8397F" w:rsidP="00C8397F">
      <w:pPr>
        <w:pStyle w:val="Odstavec"/>
        <w:ind w:firstLine="708"/>
        <w:jc w:val="both"/>
        <w:rPr>
          <w:sz w:val="22"/>
        </w:rPr>
      </w:pPr>
      <w:r w:rsidRPr="00C8397F">
        <w:rPr>
          <w:sz w:val="22"/>
        </w:rPr>
        <w:t xml:space="preserve">Řídící skříň (výkonový zesilovač) </w:t>
      </w:r>
      <w:r w:rsidR="005D559A">
        <w:rPr>
          <w:sz w:val="22"/>
        </w:rPr>
        <w:t>bude</w:t>
      </w:r>
      <w:r w:rsidRPr="00C8397F">
        <w:rPr>
          <w:sz w:val="22"/>
        </w:rPr>
        <w:t xml:space="preserve"> propojena signálním kabelem CMFM 12x1,5 s elektronickou sirénou (akustické měniče). Délka kabelu mezi sirénovou jednotkou a skříní řídících jednotek elektronické sirény</w:t>
      </w:r>
      <w:r w:rsidR="00710A61">
        <w:rPr>
          <w:sz w:val="22"/>
        </w:rPr>
        <w:t xml:space="preserve"> </w:t>
      </w:r>
      <w:r w:rsidR="005D559A">
        <w:rPr>
          <w:sz w:val="22"/>
        </w:rPr>
        <w:t>bude</w:t>
      </w:r>
      <w:r w:rsidRPr="00C8397F">
        <w:rPr>
          <w:sz w:val="22"/>
        </w:rPr>
        <w:t xml:space="preserve"> cca </w:t>
      </w:r>
      <w:r w:rsidR="00710A61">
        <w:rPr>
          <w:sz w:val="22"/>
        </w:rPr>
        <w:t>od 5 do 40</w:t>
      </w:r>
      <w:r w:rsidRPr="00C8397F">
        <w:rPr>
          <w:sz w:val="22"/>
        </w:rPr>
        <w:t xml:space="preserve"> m, kabelová trasa </w:t>
      </w:r>
      <w:r w:rsidR="005D559A">
        <w:rPr>
          <w:sz w:val="22"/>
        </w:rPr>
        <w:t>bude</w:t>
      </w:r>
      <w:r w:rsidRPr="00C8397F">
        <w:rPr>
          <w:sz w:val="22"/>
        </w:rPr>
        <w:t xml:space="preserve"> vedena dle podmínek v</w:t>
      </w:r>
      <w:r w:rsidR="00710A61">
        <w:rPr>
          <w:sz w:val="22"/>
        </w:rPr>
        <w:t xml:space="preserve"> instalační</w:t>
      </w:r>
      <w:r w:rsidRPr="00C8397F">
        <w:rPr>
          <w:sz w:val="22"/>
        </w:rPr>
        <w:t> liště/chráničce.</w:t>
      </w:r>
    </w:p>
    <w:p w14:paraId="10D8238A" w14:textId="3A8735F5" w:rsidR="00C8397F" w:rsidRPr="00C8397F" w:rsidRDefault="00B75C36" w:rsidP="00C8397F">
      <w:pPr>
        <w:pStyle w:val="Odstavec"/>
        <w:ind w:firstLine="708"/>
        <w:jc w:val="both"/>
        <w:rPr>
          <w:sz w:val="22"/>
        </w:rPr>
      </w:pPr>
      <w:r>
        <w:rPr>
          <w:sz w:val="22"/>
        </w:rPr>
        <w:t>Tyčová</w:t>
      </w:r>
      <w:r w:rsidR="00C8397F" w:rsidRPr="00C8397F">
        <w:rPr>
          <w:sz w:val="22"/>
        </w:rPr>
        <w:t xml:space="preserve"> anténa pro duplexní komunikaci VIS</w:t>
      </w:r>
      <w:r w:rsidR="00710A61">
        <w:rPr>
          <w:sz w:val="22"/>
        </w:rPr>
        <w:t>-BMIS</w:t>
      </w:r>
      <w:r w:rsidR="00C8397F" w:rsidRPr="00C8397F">
        <w:rPr>
          <w:sz w:val="22"/>
        </w:rPr>
        <w:t xml:space="preserve"> 70MHz </w:t>
      </w:r>
      <w:r w:rsidR="005D559A">
        <w:rPr>
          <w:sz w:val="22"/>
        </w:rPr>
        <w:t>bude</w:t>
      </w:r>
      <w:r w:rsidR="00C8397F" w:rsidRPr="00C8397F">
        <w:rPr>
          <w:sz w:val="22"/>
        </w:rPr>
        <w:t xml:space="preserve"> instalována na vrcholu stožáru</w:t>
      </w:r>
      <w:r>
        <w:rPr>
          <w:sz w:val="22"/>
        </w:rPr>
        <w:t xml:space="preserve"> sirénové jednotky, anténa pro </w:t>
      </w:r>
      <w:r w:rsidR="00C8397F" w:rsidRPr="00C8397F">
        <w:rPr>
          <w:sz w:val="22"/>
        </w:rPr>
        <w:t xml:space="preserve">komunikaci JSVI </w:t>
      </w:r>
      <w:r w:rsidR="005D559A">
        <w:rPr>
          <w:sz w:val="22"/>
        </w:rPr>
        <w:t>bude</w:t>
      </w:r>
      <w:r w:rsidR="00C8397F" w:rsidRPr="00C8397F">
        <w:rPr>
          <w:sz w:val="22"/>
        </w:rPr>
        <w:t xml:space="preserve"> instalována </w:t>
      </w:r>
      <w:r w:rsidR="00710A61">
        <w:rPr>
          <w:sz w:val="22"/>
        </w:rPr>
        <w:t>na stožáru pod anténou BMIS s ohledem na velikost rádiového signálu v pásmu 160 MHz</w:t>
      </w:r>
      <w:r w:rsidR="00C8397F" w:rsidRPr="00C8397F">
        <w:rPr>
          <w:sz w:val="22"/>
        </w:rPr>
        <w:t>. S</w:t>
      </w:r>
      <w:r>
        <w:rPr>
          <w:sz w:val="22"/>
        </w:rPr>
        <w:t> komunikačními jednotkami</w:t>
      </w:r>
      <w:r w:rsidR="00C8397F" w:rsidRPr="00C8397F">
        <w:rPr>
          <w:sz w:val="22"/>
        </w:rPr>
        <w:t xml:space="preserve"> </w:t>
      </w:r>
      <w:r w:rsidR="006E68A7">
        <w:rPr>
          <w:sz w:val="22"/>
        </w:rPr>
        <w:t>budou</w:t>
      </w:r>
      <w:r w:rsidR="00C8397F" w:rsidRPr="00C8397F">
        <w:rPr>
          <w:sz w:val="22"/>
        </w:rPr>
        <w:t xml:space="preserve"> nové antény propojeny 2 koaxiálními kabely typu RG213 o impedanci 50 Ohm (s Cu opletením) dlouhými cca 1 a 10 m. Anténa FM</w:t>
      </w:r>
      <w:r w:rsidR="006E68A7">
        <w:rPr>
          <w:sz w:val="22"/>
        </w:rPr>
        <w:t xml:space="preserve"> bude</w:t>
      </w:r>
      <w:r w:rsidR="00C8397F" w:rsidRPr="00C8397F">
        <w:rPr>
          <w:sz w:val="22"/>
        </w:rPr>
        <w:t xml:space="preserve"> součástí přijímače.</w:t>
      </w:r>
    </w:p>
    <w:p w14:paraId="4ED81BD4" w14:textId="77777777" w:rsidR="00C8397F" w:rsidRDefault="00C8397F" w:rsidP="00C8397F">
      <w:pPr>
        <w:pStyle w:val="Odstavec"/>
        <w:ind w:firstLine="708"/>
        <w:jc w:val="both"/>
        <w:rPr>
          <w:sz w:val="22"/>
        </w:rPr>
      </w:pPr>
      <w:r w:rsidRPr="00C8397F">
        <w:rPr>
          <w:sz w:val="22"/>
        </w:rPr>
        <w:t xml:space="preserve">Sirénová jednotka </w:t>
      </w:r>
      <w:r w:rsidR="006E68A7">
        <w:rPr>
          <w:sz w:val="22"/>
        </w:rPr>
        <w:t>bude</w:t>
      </w:r>
      <w:r w:rsidRPr="00C8397F">
        <w:rPr>
          <w:sz w:val="22"/>
        </w:rPr>
        <w:t xml:space="preserve"> začleněna do JSVI, provozovaného HZS </w:t>
      </w:r>
      <w:r w:rsidR="006E68A7">
        <w:rPr>
          <w:sz w:val="22"/>
        </w:rPr>
        <w:t>Libereckého kraje</w:t>
      </w:r>
      <w:r w:rsidRPr="00C8397F">
        <w:rPr>
          <w:sz w:val="22"/>
        </w:rPr>
        <w:t xml:space="preserve"> (</w:t>
      </w:r>
      <w:r w:rsidR="006E68A7">
        <w:rPr>
          <w:sz w:val="22"/>
        </w:rPr>
        <w:t>OPIS</w:t>
      </w:r>
      <w:r w:rsidRPr="00C8397F">
        <w:rPr>
          <w:sz w:val="22"/>
        </w:rPr>
        <w:t xml:space="preserve"> </w:t>
      </w:r>
      <w:r w:rsidR="006E68A7">
        <w:rPr>
          <w:sz w:val="22"/>
        </w:rPr>
        <w:t>Liberec</w:t>
      </w:r>
      <w:r w:rsidRPr="00C8397F">
        <w:rPr>
          <w:sz w:val="22"/>
        </w:rPr>
        <w:t xml:space="preserve">). Sirénová jednotka také </w:t>
      </w:r>
      <w:r w:rsidR="006E68A7">
        <w:rPr>
          <w:sz w:val="22"/>
        </w:rPr>
        <w:t>bude umožňovat</w:t>
      </w:r>
      <w:r w:rsidRPr="00C8397F">
        <w:rPr>
          <w:sz w:val="22"/>
        </w:rPr>
        <w:t xml:space="preserve"> místní aktivaci z ovládacího panelu sirény a pomocí tlačítka místního ovládání. Elektronická siréna dále </w:t>
      </w:r>
      <w:r w:rsidR="006E68A7">
        <w:rPr>
          <w:sz w:val="22"/>
        </w:rPr>
        <w:t>bude umožňovat</w:t>
      </w:r>
      <w:r w:rsidRPr="00C8397F">
        <w:rPr>
          <w:sz w:val="22"/>
        </w:rPr>
        <w:t xml:space="preserve"> místní předávání verbálních informací prostřednictvím mikrofonu v řídící skříni, radiového přijímače FM a VIS</w:t>
      </w:r>
      <w:r w:rsidR="00710A61">
        <w:rPr>
          <w:sz w:val="22"/>
        </w:rPr>
        <w:t>-BMIS</w:t>
      </w:r>
      <w:r w:rsidRPr="00C8397F">
        <w:rPr>
          <w:sz w:val="22"/>
        </w:rPr>
        <w:t xml:space="preserve"> modulu integrovaného v ovládací skříni sirény. Dálkově </w:t>
      </w:r>
      <w:r w:rsidR="006E68A7">
        <w:rPr>
          <w:sz w:val="22"/>
        </w:rPr>
        <w:t>bude</w:t>
      </w:r>
      <w:r w:rsidRPr="00C8397F">
        <w:rPr>
          <w:sz w:val="22"/>
        </w:rPr>
        <w:t xml:space="preserve"> možno komunikačním modulem VIS</w:t>
      </w:r>
      <w:r w:rsidR="003C4809">
        <w:rPr>
          <w:sz w:val="22"/>
        </w:rPr>
        <w:t>-BMIS</w:t>
      </w:r>
      <w:r w:rsidRPr="00C8397F">
        <w:rPr>
          <w:sz w:val="22"/>
        </w:rPr>
        <w:t xml:space="preserve"> ovládat (spouštět) jak jednotlivé sirény, tak skupiny </w:t>
      </w:r>
      <w:r w:rsidR="006E68A7">
        <w:rPr>
          <w:sz w:val="22"/>
        </w:rPr>
        <w:t xml:space="preserve">a </w:t>
      </w:r>
      <w:r w:rsidRPr="00C8397F">
        <w:rPr>
          <w:sz w:val="22"/>
        </w:rPr>
        <w:t xml:space="preserve">dle okamžité potřeby varovat obyvatele určité oblasti města </w:t>
      </w:r>
      <w:r w:rsidR="006E68A7">
        <w:rPr>
          <w:sz w:val="22"/>
        </w:rPr>
        <w:t>Liberce</w:t>
      </w:r>
      <w:r w:rsidRPr="00C8397F">
        <w:rPr>
          <w:sz w:val="22"/>
        </w:rPr>
        <w:t>.</w:t>
      </w:r>
    </w:p>
    <w:p w14:paraId="53B084C8" w14:textId="77777777" w:rsidR="008A08F8" w:rsidRDefault="003C4809" w:rsidP="003C4809">
      <w:pPr>
        <w:pStyle w:val="Odstavec"/>
        <w:ind w:firstLine="708"/>
        <w:jc w:val="both"/>
        <w:rPr>
          <w:sz w:val="22"/>
        </w:rPr>
      </w:pPr>
      <w:r>
        <w:rPr>
          <w:sz w:val="22"/>
        </w:rPr>
        <w:t xml:space="preserve">Při vyhlášení poplachu v celém městě, </w:t>
      </w:r>
      <w:r w:rsidR="006E68A7">
        <w:rPr>
          <w:sz w:val="22"/>
        </w:rPr>
        <w:t xml:space="preserve">budou </w:t>
      </w:r>
      <w:r>
        <w:rPr>
          <w:sz w:val="22"/>
        </w:rPr>
        <w:t>j</w:t>
      </w:r>
      <w:r w:rsidRPr="003C4809">
        <w:rPr>
          <w:sz w:val="22"/>
        </w:rPr>
        <w:t xml:space="preserve">ednotlivé ES </w:t>
      </w:r>
      <w:r w:rsidR="006E68A7">
        <w:rPr>
          <w:sz w:val="22"/>
        </w:rPr>
        <w:t xml:space="preserve">odbavovat </w:t>
      </w:r>
      <w:r w:rsidRPr="003C4809">
        <w:rPr>
          <w:sz w:val="22"/>
        </w:rPr>
        <w:t>signály synchronně,</w:t>
      </w:r>
      <w:r>
        <w:rPr>
          <w:sz w:val="22"/>
        </w:rPr>
        <w:t xml:space="preserve"> a to na základě generální adresy, která </w:t>
      </w:r>
      <w:r w:rsidR="006E68A7">
        <w:rPr>
          <w:sz w:val="22"/>
        </w:rPr>
        <w:t xml:space="preserve">bude </w:t>
      </w:r>
      <w:r>
        <w:rPr>
          <w:sz w:val="22"/>
        </w:rPr>
        <w:t>ovlád</w:t>
      </w:r>
      <w:r w:rsidR="006E68A7">
        <w:rPr>
          <w:sz w:val="22"/>
        </w:rPr>
        <w:t>at</w:t>
      </w:r>
      <w:r>
        <w:rPr>
          <w:sz w:val="22"/>
        </w:rPr>
        <w:t xml:space="preserve"> všechny sirény v jednom okamžiku, tím </w:t>
      </w:r>
      <w:r w:rsidR="006E68A7">
        <w:rPr>
          <w:sz w:val="22"/>
        </w:rPr>
        <w:t>bude</w:t>
      </w:r>
      <w:r>
        <w:rPr>
          <w:sz w:val="22"/>
        </w:rPr>
        <w:t xml:space="preserve"> zajištěna eliminace přeslechů a větší srozumitelnost.  </w:t>
      </w:r>
    </w:p>
    <w:p w14:paraId="5A050F5D" w14:textId="77777777" w:rsidR="006E68A7" w:rsidRPr="00C8397F" w:rsidRDefault="006E68A7" w:rsidP="003C4809">
      <w:pPr>
        <w:pStyle w:val="Odstavec"/>
        <w:ind w:firstLine="708"/>
        <w:jc w:val="both"/>
        <w:rPr>
          <w:sz w:val="22"/>
        </w:rPr>
      </w:pPr>
      <w:r>
        <w:rPr>
          <w:sz w:val="22"/>
        </w:rPr>
        <w:t xml:space="preserve">Stávající sirénu S8 v lokalitě Pilínkov je nutné posoudit ze statického hlediska. Vzhledem </w:t>
      </w:r>
      <w:r w:rsidR="00F95C02">
        <w:rPr>
          <w:sz w:val="22"/>
        </w:rPr>
        <w:t xml:space="preserve">k nevyhovujícímu stávajícímu kotvení stožárové konstrukce do střechy, projektant navrhuje jako druhou alternativu, umístění nového sirénového stožáru včetně ozvučnic do štítu budovy směrem od silnice a umístění ovládacího tlačítka na fasádu. Toto řešení je nutné projednat se členy místního SDH.  </w:t>
      </w:r>
    </w:p>
    <w:p w14:paraId="0F2B56ED" w14:textId="77777777" w:rsidR="00DD6863" w:rsidRPr="00D91655" w:rsidRDefault="00DD6863" w:rsidP="00DD6863">
      <w:pPr>
        <w:pStyle w:val="N3"/>
        <w:numPr>
          <w:ilvl w:val="2"/>
          <w:numId w:val="2"/>
        </w:numPr>
        <w:tabs>
          <w:tab w:val="clear" w:pos="851"/>
          <w:tab w:val="left" w:pos="1134"/>
        </w:tabs>
      </w:pPr>
      <w:bookmarkStart w:id="110" w:name="_Toc27053229"/>
      <w:r w:rsidRPr="00D91655">
        <w:t xml:space="preserve">Obousměrné digitální </w:t>
      </w:r>
      <w:r>
        <w:t>akustické</w:t>
      </w:r>
      <w:r w:rsidRPr="00D91655">
        <w:t xml:space="preserve"> jednotky</w:t>
      </w:r>
      <w:bookmarkEnd w:id="98"/>
      <w:r>
        <w:t xml:space="preserve"> (hlásiče)</w:t>
      </w:r>
      <w:bookmarkEnd w:id="110"/>
    </w:p>
    <w:p w14:paraId="0CB28A68" w14:textId="77777777" w:rsidR="00DD6863" w:rsidRPr="00D91655" w:rsidRDefault="00DD6863" w:rsidP="00DD6863">
      <w:pPr>
        <w:pStyle w:val="Odstavec"/>
        <w:ind w:firstLine="708"/>
        <w:jc w:val="both"/>
        <w:rPr>
          <w:sz w:val="22"/>
        </w:rPr>
      </w:pPr>
      <w:r w:rsidRPr="00D91655">
        <w:rPr>
          <w:sz w:val="22"/>
        </w:rPr>
        <w:t xml:space="preserve">Bezdrátové jednotky se </w:t>
      </w:r>
      <w:r w:rsidR="00F95C02">
        <w:rPr>
          <w:sz w:val="22"/>
        </w:rPr>
        <w:t xml:space="preserve">většinou </w:t>
      </w:r>
      <w:r w:rsidRPr="00D91655">
        <w:rPr>
          <w:sz w:val="22"/>
        </w:rPr>
        <w:t>skládají z vodotěsného kontejneru obsahující BMIS přijímač, vysílač, vysílací anténu. Pro reprodukci akustického signálu je</w:t>
      </w:r>
      <w:r w:rsidR="00F95C02">
        <w:rPr>
          <w:sz w:val="22"/>
        </w:rPr>
        <w:t xml:space="preserve"> zpravidla</w:t>
      </w:r>
      <w:r w:rsidRPr="00D91655">
        <w:rPr>
          <w:sz w:val="22"/>
        </w:rPr>
        <w:t xml:space="preserve"> hlásič doplněn o reproduktory. Kontejner obsahuje zásuvné desky s elektronikou a záložní ak</w:t>
      </w:r>
      <w:r>
        <w:rPr>
          <w:sz w:val="22"/>
        </w:rPr>
        <w:t xml:space="preserve">umulátor pro případ výpadku el. </w:t>
      </w:r>
      <w:r w:rsidRPr="00D91655">
        <w:rPr>
          <w:sz w:val="22"/>
        </w:rPr>
        <w:t xml:space="preserve">proudu. Po demodulaci signálu v přijímači </w:t>
      </w:r>
      <w:r w:rsidR="00F95C02">
        <w:rPr>
          <w:sz w:val="22"/>
        </w:rPr>
        <w:t>bývá</w:t>
      </w:r>
      <w:r w:rsidRPr="00D91655">
        <w:rPr>
          <w:sz w:val="22"/>
        </w:rPr>
        <w:t xml:space="preserve"> signál zesílen do dvou kanálů </w:t>
      </w:r>
      <w:r w:rsidR="00F95C02">
        <w:rPr>
          <w:sz w:val="22"/>
        </w:rPr>
        <w:t xml:space="preserve">cca </w:t>
      </w:r>
      <w:r w:rsidRPr="00D91655">
        <w:rPr>
          <w:sz w:val="22"/>
        </w:rPr>
        <w:t>2x40 W, ke kterým lze připojit takový počet reproduktorů s ohledem na maximální výkon zesilovače a kapacitu baterie. Doporučený standard počtu reproduktorů je 4 ks po 15</w:t>
      </w:r>
      <w:r w:rsidR="00F95C02">
        <w:rPr>
          <w:sz w:val="22"/>
        </w:rPr>
        <w:t xml:space="preserve"> </w:t>
      </w:r>
      <w:r w:rsidRPr="00D91655">
        <w:rPr>
          <w:sz w:val="22"/>
        </w:rPr>
        <w:t xml:space="preserve">W. </w:t>
      </w:r>
    </w:p>
    <w:p w14:paraId="3874761F" w14:textId="77777777" w:rsidR="00DD6863" w:rsidRDefault="00F95C02" w:rsidP="00DD6863">
      <w:pPr>
        <w:pStyle w:val="Odstavec"/>
        <w:ind w:firstLine="708"/>
        <w:jc w:val="both"/>
        <w:rPr>
          <w:sz w:val="22"/>
        </w:rPr>
      </w:pPr>
      <w:r>
        <w:rPr>
          <w:sz w:val="22"/>
        </w:rPr>
        <w:t>Instalované b</w:t>
      </w:r>
      <w:r w:rsidR="00DD6863" w:rsidRPr="00D91655">
        <w:rPr>
          <w:sz w:val="22"/>
        </w:rPr>
        <w:t xml:space="preserve">ezdrátové jednotky </w:t>
      </w:r>
      <w:r>
        <w:rPr>
          <w:sz w:val="22"/>
        </w:rPr>
        <w:t>budou</w:t>
      </w:r>
      <w:r w:rsidR="00DD6863" w:rsidRPr="00D91655">
        <w:rPr>
          <w:sz w:val="22"/>
        </w:rPr>
        <w:t xml:space="preserve"> digitální obousměrné, opatřené vysílací a přijímacím modulem a modulem zesilovače. Celá tato jednotka díky obousměrnému provozu </w:t>
      </w:r>
      <w:r>
        <w:rPr>
          <w:sz w:val="22"/>
        </w:rPr>
        <w:t xml:space="preserve">bude </w:t>
      </w:r>
      <w:r w:rsidR="00DD6863" w:rsidRPr="00D91655">
        <w:rPr>
          <w:sz w:val="22"/>
        </w:rPr>
        <w:t>zajišť</w:t>
      </w:r>
      <w:r>
        <w:rPr>
          <w:sz w:val="22"/>
        </w:rPr>
        <w:t>ovat</w:t>
      </w:r>
      <w:r w:rsidR="00DD6863" w:rsidRPr="00D91655">
        <w:rPr>
          <w:sz w:val="22"/>
        </w:rPr>
        <w:t xml:space="preserve"> přenos diagnostiky na vysílací pracoviště. Přehledný seznam všech hlásičů, jejich označení, místo umístění a počet reproduktorů, zobrazuje tabulka komunikačních prvků systému. </w:t>
      </w:r>
    </w:p>
    <w:p w14:paraId="66E461E5" w14:textId="77777777" w:rsidR="00DD6863" w:rsidRPr="00DD6863" w:rsidRDefault="00F95C02" w:rsidP="00DD6863">
      <w:pPr>
        <w:pStyle w:val="Odstavec"/>
        <w:ind w:firstLine="708"/>
        <w:jc w:val="both"/>
        <w:rPr>
          <w:sz w:val="22"/>
        </w:rPr>
      </w:pPr>
      <w:r>
        <w:rPr>
          <w:sz w:val="22"/>
        </w:rPr>
        <w:t>Požadovaná přenášená diagnostika</w:t>
      </w:r>
      <w:r w:rsidR="00DD6863" w:rsidRPr="00DD6863">
        <w:rPr>
          <w:sz w:val="22"/>
        </w:rPr>
        <w:t xml:space="preserve"> obousměrné akustické jednotky (hlásiče):</w:t>
      </w:r>
    </w:p>
    <w:p w14:paraId="628C77D7" w14:textId="77777777" w:rsidR="00DD6863" w:rsidRPr="00DD6863" w:rsidRDefault="00DD6863" w:rsidP="00DD6863">
      <w:pPr>
        <w:pStyle w:val="Odstavecseseznamem1"/>
        <w:numPr>
          <w:ilvl w:val="1"/>
          <w:numId w:val="11"/>
        </w:numPr>
        <w:spacing w:line="280" w:lineRule="atLeast"/>
        <w:rPr>
          <w:rFonts w:ascii="Arial" w:hAnsi="Arial" w:cs="Arial"/>
          <w:bCs/>
        </w:rPr>
      </w:pPr>
      <w:r w:rsidRPr="00DD6863">
        <w:rPr>
          <w:rFonts w:ascii="Arial" w:hAnsi="Arial" w:cs="Arial"/>
          <w:bCs/>
        </w:rPr>
        <w:t>dálkově spustitelný test kapacity akumulátoru se zobrazením výsledku v řídící aplikaci</w:t>
      </w:r>
    </w:p>
    <w:p w14:paraId="41DE514A" w14:textId="77777777" w:rsidR="00DD6863" w:rsidRPr="00DD6863" w:rsidRDefault="00DD6863" w:rsidP="00DD6863">
      <w:pPr>
        <w:pStyle w:val="Odstavecseseznamem1"/>
        <w:numPr>
          <w:ilvl w:val="1"/>
          <w:numId w:val="11"/>
        </w:numPr>
        <w:spacing w:line="280" w:lineRule="atLeast"/>
        <w:rPr>
          <w:rFonts w:ascii="Arial" w:hAnsi="Arial" w:cs="Arial"/>
          <w:bCs/>
        </w:rPr>
      </w:pPr>
      <w:r w:rsidRPr="00DD6863">
        <w:rPr>
          <w:rFonts w:ascii="Arial" w:hAnsi="Arial" w:cs="Arial"/>
          <w:bCs/>
        </w:rPr>
        <w:t>výsledek testu kapacity baterie,</w:t>
      </w:r>
    </w:p>
    <w:p w14:paraId="08E16A17" w14:textId="77777777" w:rsidR="00DD6863" w:rsidRPr="00DD6863" w:rsidRDefault="00464951" w:rsidP="00DD6863">
      <w:pPr>
        <w:pStyle w:val="Odstavecseseznamem1"/>
        <w:numPr>
          <w:ilvl w:val="1"/>
          <w:numId w:val="11"/>
        </w:numPr>
        <w:spacing w:line="280" w:lineRule="atLeast"/>
        <w:rPr>
          <w:rFonts w:ascii="Arial" w:hAnsi="Arial" w:cs="Arial"/>
          <w:bCs/>
        </w:rPr>
      </w:pPr>
      <w:r>
        <w:rPr>
          <w:rFonts w:ascii="Arial" w:hAnsi="Arial" w:cs="Arial"/>
          <w:bCs/>
        </w:rPr>
        <w:t>p</w:t>
      </w:r>
      <w:r w:rsidR="00DD6863" w:rsidRPr="00DD6863">
        <w:rPr>
          <w:rFonts w:ascii="Arial" w:hAnsi="Arial" w:cs="Arial"/>
          <w:bCs/>
        </w:rPr>
        <w:t>řítomnost napájecího napětí 230V</w:t>
      </w:r>
      <w:r>
        <w:rPr>
          <w:rFonts w:ascii="Arial" w:hAnsi="Arial" w:cs="Arial"/>
          <w:bCs/>
        </w:rPr>
        <w:t>,</w:t>
      </w:r>
    </w:p>
    <w:p w14:paraId="4AAF9E8A" w14:textId="77777777" w:rsidR="00DD6863" w:rsidRPr="00DD6863" w:rsidRDefault="00DD6863" w:rsidP="00DD6863">
      <w:pPr>
        <w:pStyle w:val="Odstavecseseznamem1"/>
        <w:numPr>
          <w:ilvl w:val="1"/>
          <w:numId w:val="11"/>
        </w:numPr>
        <w:spacing w:line="280" w:lineRule="atLeast"/>
        <w:rPr>
          <w:rFonts w:ascii="Arial" w:hAnsi="Arial" w:cs="Arial"/>
          <w:bCs/>
        </w:rPr>
      </w:pPr>
      <w:r w:rsidRPr="00DD6863">
        <w:rPr>
          <w:rFonts w:ascii="Arial" w:hAnsi="Arial" w:cs="Arial"/>
          <w:bCs/>
        </w:rPr>
        <w:t>aktuální hodnotu napájecího napětí baterie</w:t>
      </w:r>
      <w:r w:rsidR="00464951">
        <w:rPr>
          <w:rFonts w:ascii="Arial" w:hAnsi="Arial" w:cs="Arial"/>
          <w:bCs/>
        </w:rPr>
        <w:t>,</w:t>
      </w:r>
    </w:p>
    <w:p w14:paraId="4E61F816" w14:textId="77777777" w:rsidR="00DD6863" w:rsidRPr="00DD6863" w:rsidRDefault="00DD6863" w:rsidP="00DD6863">
      <w:pPr>
        <w:pStyle w:val="Odstavecseseznamem1"/>
        <w:numPr>
          <w:ilvl w:val="1"/>
          <w:numId w:val="11"/>
        </w:numPr>
        <w:spacing w:line="280" w:lineRule="atLeast"/>
        <w:rPr>
          <w:rFonts w:ascii="Arial" w:hAnsi="Arial" w:cs="Arial"/>
          <w:bCs/>
        </w:rPr>
      </w:pPr>
      <w:r w:rsidRPr="00DD6863">
        <w:rPr>
          <w:rFonts w:ascii="Arial" w:hAnsi="Arial" w:cs="Arial"/>
          <w:bCs/>
        </w:rPr>
        <w:t>stav aktivace/deaktiv</w:t>
      </w:r>
      <w:r w:rsidR="00464951">
        <w:rPr>
          <w:rFonts w:ascii="Arial" w:hAnsi="Arial" w:cs="Arial"/>
          <w:bCs/>
        </w:rPr>
        <w:t>ace koncového stupně zesilovače,</w:t>
      </w:r>
    </w:p>
    <w:p w14:paraId="1F7749AC" w14:textId="77777777" w:rsidR="00DD6863" w:rsidRPr="00DD6863" w:rsidRDefault="00464951" w:rsidP="00DD6863">
      <w:pPr>
        <w:pStyle w:val="Odstavecseseznamem1"/>
        <w:numPr>
          <w:ilvl w:val="1"/>
          <w:numId w:val="11"/>
        </w:numPr>
        <w:spacing w:line="280" w:lineRule="atLeast"/>
        <w:rPr>
          <w:rFonts w:ascii="Arial" w:hAnsi="Arial" w:cs="Arial"/>
          <w:bCs/>
        </w:rPr>
      </w:pPr>
      <w:r>
        <w:rPr>
          <w:rFonts w:ascii="Arial" w:hAnsi="Arial" w:cs="Arial"/>
          <w:bCs/>
        </w:rPr>
        <w:t>i</w:t>
      </w:r>
      <w:r w:rsidR="00DD6863" w:rsidRPr="00DD6863">
        <w:rPr>
          <w:rFonts w:ascii="Arial" w:hAnsi="Arial" w:cs="Arial"/>
          <w:bCs/>
        </w:rPr>
        <w:t>nformaci o provedeném hlášení, zda jednotka byla aktivována</w:t>
      </w:r>
      <w:r>
        <w:rPr>
          <w:rFonts w:ascii="Arial" w:hAnsi="Arial" w:cs="Arial"/>
          <w:bCs/>
        </w:rPr>
        <w:t>,</w:t>
      </w:r>
    </w:p>
    <w:p w14:paraId="3E52119E" w14:textId="77777777" w:rsidR="00DD6863" w:rsidRPr="00DD6863" w:rsidRDefault="00464951" w:rsidP="00DD6863">
      <w:pPr>
        <w:pStyle w:val="Odstavecseseznamem1"/>
        <w:numPr>
          <w:ilvl w:val="1"/>
          <w:numId w:val="11"/>
        </w:numPr>
        <w:spacing w:line="280" w:lineRule="atLeast"/>
        <w:rPr>
          <w:rFonts w:ascii="Arial" w:hAnsi="Arial" w:cs="Arial"/>
          <w:bCs/>
        </w:rPr>
      </w:pPr>
      <w:r>
        <w:rPr>
          <w:rFonts w:ascii="Arial" w:hAnsi="Arial" w:cs="Arial"/>
          <w:bCs/>
        </w:rPr>
        <w:lastRenderedPageBreak/>
        <w:t>p</w:t>
      </w:r>
      <w:r w:rsidR="00DD6863" w:rsidRPr="00DD6863">
        <w:rPr>
          <w:rFonts w:ascii="Arial" w:hAnsi="Arial" w:cs="Arial"/>
          <w:bCs/>
        </w:rPr>
        <w:t>řenos alarmové informace stavu tamperu o napadení jednotky</w:t>
      </w:r>
      <w:r>
        <w:rPr>
          <w:rFonts w:ascii="Arial" w:hAnsi="Arial" w:cs="Arial"/>
          <w:bCs/>
        </w:rPr>
        <w:t>,</w:t>
      </w:r>
    </w:p>
    <w:p w14:paraId="6D7AB4D6" w14:textId="77777777" w:rsidR="00DD6863" w:rsidRPr="00DD6863" w:rsidRDefault="00DD6863" w:rsidP="00DD6863">
      <w:pPr>
        <w:pStyle w:val="Odstavecseseznamem1"/>
        <w:numPr>
          <w:ilvl w:val="1"/>
          <w:numId w:val="11"/>
        </w:numPr>
        <w:spacing w:line="280" w:lineRule="atLeast"/>
        <w:rPr>
          <w:rFonts w:ascii="Arial" w:hAnsi="Arial" w:cs="Arial"/>
          <w:bCs/>
        </w:rPr>
      </w:pPr>
      <w:r w:rsidRPr="00DD6863">
        <w:rPr>
          <w:rFonts w:ascii="Arial" w:hAnsi="Arial" w:cs="Arial"/>
          <w:bCs/>
        </w:rPr>
        <w:t>možnost dálkového načtení a přenosu stavu až 4 vstupů u každého hlásiče</w:t>
      </w:r>
      <w:r w:rsidR="00464951">
        <w:rPr>
          <w:rFonts w:ascii="Arial" w:hAnsi="Arial" w:cs="Arial"/>
          <w:bCs/>
        </w:rPr>
        <w:t>,</w:t>
      </w:r>
    </w:p>
    <w:p w14:paraId="177858CD" w14:textId="77777777" w:rsidR="00DD6863" w:rsidRPr="00DD6863" w:rsidRDefault="00DD6863" w:rsidP="00DD6863">
      <w:pPr>
        <w:pStyle w:val="Odstavecseseznamem1"/>
        <w:numPr>
          <w:ilvl w:val="1"/>
          <w:numId w:val="11"/>
        </w:numPr>
        <w:spacing w:line="280" w:lineRule="atLeast"/>
        <w:rPr>
          <w:rFonts w:ascii="Arial" w:hAnsi="Arial" w:cs="Arial"/>
          <w:bCs/>
        </w:rPr>
      </w:pPr>
      <w:r w:rsidRPr="00DD6863">
        <w:rPr>
          <w:rFonts w:ascii="Arial" w:hAnsi="Arial" w:cs="Arial"/>
          <w:bCs/>
        </w:rPr>
        <w:t>dálková kontrola funkčního stavu,</w:t>
      </w:r>
    </w:p>
    <w:p w14:paraId="7EF3690A" w14:textId="77777777" w:rsidR="00DD6863" w:rsidRPr="002D7618" w:rsidRDefault="00DD6863" w:rsidP="00DD6863">
      <w:pPr>
        <w:pStyle w:val="Odstavecseseznamem1"/>
        <w:numPr>
          <w:ilvl w:val="1"/>
          <w:numId w:val="11"/>
        </w:numPr>
        <w:spacing w:line="280" w:lineRule="atLeast"/>
        <w:rPr>
          <w:rFonts w:ascii="Arial" w:hAnsi="Arial" w:cs="Arial"/>
          <w:bCs/>
        </w:rPr>
      </w:pPr>
      <w:r w:rsidRPr="002D7618">
        <w:rPr>
          <w:rFonts w:ascii="Arial" w:hAnsi="Arial" w:cs="Arial"/>
          <w:bCs/>
        </w:rPr>
        <w:t>zobrazení v</w:t>
      </w:r>
      <w:r w:rsidR="00DB47FB">
        <w:rPr>
          <w:rFonts w:ascii="Arial" w:hAnsi="Arial" w:cs="Arial"/>
          <w:bCs/>
        </w:rPr>
        <w:t xml:space="preserve">ýsledků diagnostického testu v </w:t>
      </w:r>
      <w:r w:rsidRPr="002D7618">
        <w:rPr>
          <w:rFonts w:ascii="Arial" w:hAnsi="Arial" w:cs="Arial"/>
          <w:bCs/>
        </w:rPr>
        <w:t>ovládací SW aplikaci.</w:t>
      </w:r>
    </w:p>
    <w:p w14:paraId="5B11AA27" w14:textId="77777777" w:rsidR="00DD6863" w:rsidRPr="00023B5E" w:rsidRDefault="00DD6863" w:rsidP="00023B5E">
      <w:pPr>
        <w:pStyle w:val="N3"/>
        <w:numPr>
          <w:ilvl w:val="3"/>
          <w:numId w:val="2"/>
        </w:numPr>
        <w:tabs>
          <w:tab w:val="clear" w:pos="864"/>
        </w:tabs>
        <w:ind w:hanging="438"/>
        <w:rPr>
          <w:sz w:val="22"/>
          <w:szCs w:val="22"/>
        </w:rPr>
      </w:pPr>
      <w:bookmarkStart w:id="111" w:name="_Toc27053230"/>
      <w:r w:rsidRPr="00023B5E">
        <w:rPr>
          <w:sz w:val="22"/>
          <w:szCs w:val="22"/>
        </w:rPr>
        <w:t>Instalace bezdrátových hlásičů</w:t>
      </w:r>
      <w:bookmarkEnd w:id="111"/>
    </w:p>
    <w:p w14:paraId="4FB98E62" w14:textId="77777777" w:rsidR="00145DE1" w:rsidRPr="00D91655" w:rsidRDefault="00145DE1" w:rsidP="00145DE1">
      <w:pPr>
        <w:pStyle w:val="Odstavec"/>
        <w:ind w:firstLine="708"/>
        <w:jc w:val="both"/>
        <w:rPr>
          <w:sz w:val="22"/>
        </w:rPr>
      </w:pPr>
      <w:r w:rsidRPr="00D91655">
        <w:rPr>
          <w:sz w:val="22"/>
        </w:rPr>
        <w:t xml:space="preserve">Bezdrátové </w:t>
      </w:r>
      <w:r>
        <w:rPr>
          <w:sz w:val="22"/>
        </w:rPr>
        <w:t>jednotky (hlás</w:t>
      </w:r>
      <w:r w:rsidRPr="00D91655">
        <w:rPr>
          <w:sz w:val="22"/>
        </w:rPr>
        <w:t xml:space="preserve">iče) </w:t>
      </w:r>
      <w:r w:rsidR="00F95C02">
        <w:rPr>
          <w:sz w:val="22"/>
        </w:rPr>
        <w:t xml:space="preserve">budou </w:t>
      </w:r>
      <w:r w:rsidRPr="00D91655">
        <w:rPr>
          <w:sz w:val="22"/>
        </w:rPr>
        <w:t xml:space="preserve">přichyceny pomocí ocelových spon a pásků s galvanickou ochranou a za pomocí upínacích kleští ke sloupu VO. Pásky </w:t>
      </w:r>
      <w:r w:rsidR="00F95C02">
        <w:rPr>
          <w:sz w:val="22"/>
        </w:rPr>
        <w:t>budou</w:t>
      </w:r>
      <w:r w:rsidRPr="00D91655">
        <w:rPr>
          <w:sz w:val="22"/>
        </w:rPr>
        <w:t xml:space="preserve"> protaženy přes speciální ocelové držáky s galvanickou ochranou. Tyto držáky </w:t>
      </w:r>
      <w:r w:rsidR="00F95C02">
        <w:rPr>
          <w:sz w:val="22"/>
        </w:rPr>
        <w:t>budou</w:t>
      </w:r>
      <w:r w:rsidRPr="00D91655">
        <w:rPr>
          <w:sz w:val="22"/>
        </w:rPr>
        <w:t xml:space="preserve"> přišroubovány ke skřínce bezdrátové jednotky. Jednotka </w:t>
      </w:r>
      <w:r w:rsidR="00F95C02">
        <w:rPr>
          <w:sz w:val="22"/>
        </w:rPr>
        <w:t>bude</w:t>
      </w:r>
      <w:r w:rsidR="00594354">
        <w:rPr>
          <w:sz w:val="22"/>
        </w:rPr>
        <w:t xml:space="preserve"> umístěna</w:t>
      </w:r>
      <w:r w:rsidRPr="00D91655">
        <w:rPr>
          <w:sz w:val="22"/>
        </w:rPr>
        <w:t xml:space="preserve"> pod reproduktory do výšky cca 3</w:t>
      </w:r>
      <w:r w:rsidR="00464951">
        <w:rPr>
          <w:sz w:val="22"/>
        </w:rPr>
        <w:t xml:space="preserve"> - 4</w:t>
      </w:r>
      <w:r w:rsidRPr="00D91655">
        <w:rPr>
          <w:sz w:val="22"/>
        </w:rPr>
        <w:t xml:space="preserve"> m nad zemí, pokud to umožňuje konstrukční výška sloupu. Kabely k reproduktorům </w:t>
      </w:r>
      <w:r w:rsidR="00F95C02">
        <w:rPr>
          <w:sz w:val="22"/>
        </w:rPr>
        <w:t>budou</w:t>
      </w:r>
      <w:r w:rsidR="00594354">
        <w:rPr>
          <w:sz w:val="22"/>
        </w:rPr>
        <w:t xml:space="preserve"> </w:t>
      </w:r>
      <w:r w:rsidRPr="00D91655">
        <w:rPr>
          <w:sz w:val="22"/>
        </w:rPr>
        <w:t xml:space="preserve">vyvedeny z průchodky hlásiče a </w:t>
      </w:r>
      <w:r w:rsidR="00594354">
        <w:rPr>
          <w:sz w:val="22"/>
        </w:rPr>
        <w:t>jsou</w:t>
      </w:r>
      <w:r w:rsidRPr="00D91655">
        <w:rPr>
          <w:sz w:val="22"/>
        </w:rPr>
        <w:t xml:space="preserve"> stahovacími řemínky přichyceny ke sloupu.</w:t>
      </w:r>
    </w:p>
    <w:p w14:paraId="1C9814E1" w14:textId="77777777" w:rsidR="00145DE1" w:rsidRPr="00D91655" w:rsidRDefault="00145DE1" w:rsidP="00145DE1">
      <w:pPr>
        <w:pStyle w:val="Odstavec"/>
        <w:ind w:firstLine="708"/>
        <w:jc w:val="both"/>
        <w:rPr>
          <w:sz w:val="22"/>
        </w:rPr>
      </w:pPr>
      <w:r w:rsidRPr="00D91655">
        <w:rPr>
          <w:sz w:val="22"/>
        </w:rPr>
        <w:t xml:space="preserve">Instalace napájení v případě umístění bezdrátové jednotky na sloup VO </w:t>
      </w:r>
      <w:r w:rsidR="00F95C02">
        <w:rPr>
          <w:sz w:val="22"/>
        </w:rPr>
        <w:t>bude</w:t>
      </w:r>
      <w:r w:rsidRPr="00D91655">
        <w:rPr>
          <w:sz w:val="22"/>
        </w:rPr>
        <w:t xml:space="preserve"> provedena z</w:t>
      </w:r>
      <w:r w:rsidR="00206F5C">
        <w:rPr>
          <w:sz w:val="22"/>
        </w:rPr>
        <w:t>e stávající</w:t>
      </w:r>
      <w:r w:rsidR="000C0A08">
        <w:rPr>
          <w:sz w:val="22"/>
        </w:rPr>
        <w:t> pojistkové patice VO sloupu.</w:t>
      </w:r>
      <w:r w:rsidRPr="00D91655">
        <w:rPr>
          <w:sz w:val="22"/>
        </w:rPr>
        <w:t xml:space="preserve"> Tam, kde to </w:t>
      </w:r>
      <w:r w:rsidR="00F95C02">
        <w:rPr>
          <w:sz w:val="22"/>
        </w:rPr>
        <w:t xml:space="preserve">bude </w:t>
      </w:r>
      <w:r w:rsidRPr="00D91655">
        <w:rPr>
          <w:sz w:val="22"/>
        </w:rPr>
        <w:t xml:space="preserve">možné </w:t>
      </w:r>
      <w:r w:rsidR="00F95C02">
        <w:rPr>
          <w:sz w:val="22"/>
        </w:rPr>
        <w:t>bude</w:t>
      </w:r>
      <w:r w:rsidRPr="00D91655">
        <w:rPr>
          <w:sz w:val="22"/>
        </w:rPr>
        <w:t xml:space="preserve"> napájecí kabel veden od svorek k hlásiči vnitřke</w:t>
      </w:r>
      <w:r w:rsidR="00DB47FB">
        <w:rPr>
          <w:sz w:val="22"/>
        </w:rPr>
        <w:t xml:space="preserve">m sloupu přes průchodky a </w:t>
      </w:r>
      <w:r w:rsidRPr="00D91655">
        <w:rPr>
          <w:sz w:val="22"/>
        </w:rPr>
        <w:t xml:space="preserve">kde to možné </w:t>
      </w:r>
      <w:r w:rsidR="00F95C02">
        <w:rPr>
          <w:sz w:val="22"/>
        </w:rPr>
        <w:t>nebude</w:t>
      </w:r>
      <w:r w:rsidRPr="00D91655">
        <w:rPr>
          <w:sz w:val="22"/>
        </w:rPr>
        <w:t xml:space="preserve"> (betonové VO), </w:t>
      </w:r>
      <w:r w:rsidR="00F95C02">
        <w:rPr>
          <w:sz w:val="22"/>
        </w:rPr>
        <w:t>bude</w:t>
      </w:r>
      <w:r w:rsidRPr="00D91655">
        <w:rPr>
          <w:sz w:val="22"/>
        </w:rPr>
        <w:t xml:space="preserve"> kabel veden po povrchu sloupu.   </w:t>
      </w:r>
    </w:p>
    <w:p w14:paraId="1165B5F6" w14:textId="77777777" w:rsidR="00145DE1" w:rsidRPr="00D91655" w:rsidRDefault="00145DE1" w:rsidP="00145DE1">
      <w:pPr>
        <w:pStyle w:val="Odstavec"/>
        <w:ind w:firstLine="708"/>
        <w:jc w:val="both"/>
        <w:rPr>
          <w:sz w:val="22"/>
        </w:rPr>
      </w:pPr>
      <w:r w:rsidRPr="00D91655">
        <w:rPr>
          <w:sz w:val="22"/>
        </w:rPr>
        <w:t xml:space="preserve">Existují případy, kdy napájení lampy VO je z vrchního vedení, zejména se to týká betonových nebo dřevěných sloupů VO. V takovém případě </w:t>
      </w:r>
      <w:r w:rsidR="00F95C02">
        <w:rPr>
          <w:sz w:val="22"/>
        </w:rPr>
        <w:t>bude</w:t>
      </w:r>
      <w:r w:rsidRPr="00D91655">
        <w:rPr>
          <w:sz w:val="22"/>
        </w:rPr>
        <w:t xml:space="preserve"> bezdrátová jednotka připojena na napájení z vrchní části sloupu. </w:t>
      </w:r>
    </w:p>
    <w:p w14:paraId="06025704" w14:textId="77777777" w:rsidR="00332E3C" w:rsidRPr="00CA51CD" w:rsidRDefault="00145DE1" w:rsidP="00CA51CD">
      <w:pPr>
        <w:pStyle w:val="Odstavec"/>
        <w:ind w:firstLine="708"/>
        <w:jc w:val="both"/>
        <w:rPr>
          <w:sz w:val="22"/>
        </w:rPr>
      </w:pPr>
      <w:r w:rsidRPr="00D91655">
        <w:rPr>
          <w:sz w:val="22"/>
        </w:rPr>
        <w:t xml:space="preserve">V tomto případě </w:t>
      </w:r>
      <w:r w:rsidR="00F95C02">
        <w:rPr>
          <w:sz w:val="22"/>
        </w:rPr>
        <w:t>bude</w:t>
      </w:r>
      <w:r w:rsidRPr="00D91655">
        <w:rPr>
          <w:sz w:val="22"/>
        </w:rPr>
        <w:t xml:space="preserve"> k napojení na nadzemní vedení </w:t>
      </w:r>
      <w:r w:rsidR="00594354">
        <w:rPr>
          <w:sz w:val="22"/>
        </w:rPr>
        <w:t>použit</w:t>
      </w:r>
      <w:r w:rsidRPr="00D91655">
        <w:rPr>
          <w:sz w:val="22"/>
        </w:rPr>
        <w:t xml:space="preserve"> kabel CYKY 3(J)x2,5. Vodiče kabelu </w:t>
      </w:r>
      <w:r w:rsidR="00F95C02">
        <w:rPr>
          <w:sz w:val="22"/>
        </w:rPr>
        <w:t>budou</w:t>
      </w:r>
      <w:r w:rsidRPr="00D91655">
        <w:rPr>
          <w:sz w:val="22"/>
        </w:rPr>
        <w:t xml:space="preserve"> k vedení připojeny pomocí speciálních síťových svorek, které zajistí přechod mezi AL lanem a Cu drátem. Kabel </w:t>
      </w:r>
      <w:r w:rsidR="00F95C02">
        <w:rPr>
          <w:sz w:val="22"/>
        </w:rPr>
        <w:t xml:space="preserve">bude </w:t>
      </w:r>
      <w:r w:rsidR="00594354">
        <w:rPr>
          <w:sz w:val="22"/>
        </w:rPr>
        <w:t>přichycen</w:t>
      </w:r>
      <w:r w:rsidRPr="00D91655">
        <w:rPr>
          <w:sz w:val="22"/>
        </w:rPr>
        <w:t xml:space="preserve"> ke sloupu stahovacími řemínky a </w:t>
      </w:r>
      <w:r w:rsidR="00F95C02">
        <w:rPr>
          <w:sz w:val="22"/>
        </w:rPr>
        <w:t>bude</w:t>
      </w:r>
      <w:r w:rsidRPr="00D91655">
        <w:rPr>
          <w:sz w:val="22"/>
        </w:rPr>
        <w:t xml:space="preserve"> zakončen v jistící skříňce s pojistkou 6A. Za jistící skříňkou </w:t>
      </w:r>
      <w:r w:rsidR="00F95C02">
        <w:rPr>
          <w:sz w:val="22"/>
        </w:rPr>
        <w:t xml:space="preserve">bude </w:t>
      </w:r>
      <w:r w:rsidR="00594354">
        <w:rPr>
          <w:sz w:val="22"/>
        </w:rPr>
        <w:t>použit</w:t>
      </w:r>
      <w:r w:rsidRPr="00D91655">
        <w:rPr>
          <w:sz w:val="22"/>
        </w:rPr>
        <w:t xml:space="preserve"> kabel CYKY 3(J)x1,5, který </w:t>
      </w:r>
      <w:r w:rsidR="00F95C02">
        <w:rPr>
          <w:sz w:val="22"/>
        </w:rPr>
        <w:t>bude</w:t>
      </w:r>
      <w:r w:rsidR="00594354">
        <w:rPr>
          <w:sz w:val="22"/>
        </w:rPr>
        <w:t xml:space="preserve"> připojen</w:t>
      </w:r>
      <w:r w:rsidRPr="00D91655">
        <w:rPr>
          <w:sz w:val="22"/>
        </w:rPr>
        <w:t xml:space="preserve"> k napájecím svorkám bezdrátového hlásiče. </w:t>
      </w:r>
      <w:r w:rsidR="001D0061">
        <w:rPr>
          <w:sz w:val="22"/>
        </w:rPr>
        <w:t xml:space="preserve">Dle </w:t>
      </w:r>
      <w:r w:rsidR="001D0061" w:rsidRPr="001D0061">
        <w:rPr>
          <w:sz w:val="22"/>
        </w:rPr>
        <w:t>ČSN 33 2000-4-473</w:t>
      </w:r>
      <w:r w:rsidR="001D0061">
        <w:rPr>
          <w:sz w:val="22"/>
        </w:rPr>
        <w:t xml:space="preserve"> čl. 473.2 při změně </w:t>
      </w:r>
      <w:r w:rsidR="009B07F9">
        <w:rPr>
          <w:sz w:val="22"/>
        </w:rPr>
        <w:t>na menší průřez vodiče</w:t>
      </w:r>
      <w:r w:rsidR="001D0061">
        <w:rPr>
          <w:sz w:val="22"/>
        </w:rPr>
        <w:t xml:space="preserve"> nesmí být j</w:t>
      </w:r>
      <w:r w:rsidRPr="00D91655">
        <w:rPr>
          <w:sz w:val="22"/>
        </w:rPr>
        <w:t xml:space="preserve">istící skříňka jednotky dál od vrchního vedení </w:t>
      </w:r>
      <w:r w:rsidR="009B07F9">
        <w:rPr>
          <w:sz w:val="22"/>
        </w:rPr>
        <w:t xml:space="preserve">(od odbočky) </w:t>
      </w:r>
      <w:r w:rsidRPr="00D91655">
        <w:rPr>
          <w:sz w:val="22"/>
        </w:rPr>
        <w:t xml:space="preserve">více než 3 m. </w:t>
      </w:r>
    </w:p>
    <w:p w14:paraId="22D0F438" w14:textId="77777777" w:rsidR="005C4D08" w:rsidRPr="005C4D08" w:rsidRDefault="005C4D08" w:rsidP="005C4D08">
      <w:pPr>
        <w:pStyle w:val="Odstavec"/>
        <w:spacing w:before="120"/>
        <w:ind w:firstLine="709"/>
        <w:jc w:val="both"/>
        <w:rPr>
          <w:b/>
          <w:sz w:val="22"/>
        </w:rPr>
      </w:pPr>
      <w:r w:rsidRPr="005C4D08">
        <w:rPr>
          <w:b/>
          <w:sz w:val="22"/>
        </w:rPr>
        <w:t>Instalace reproduktorů</w:t>
      </w:r>
    </w:p>
    <w:p w14:paraId="4535D1EC" w14:textId="77777777" w:rsidR="00332E3C" w:rsidRDefault="00145DE1" w:rsidP="00CA51CD">
      <w:pPr>
        <w:pStyle w:val="Odstavec"/>
        <w:ind w:firstLine="708"/>
        <w:jc w:val="both"/>
        <w:rPr>
          <w:sz w:val="22"/>
        </w:rPr>
      </w:pPr>
      <w:r w:rsidRPr="00D91655">
        <w:rPr>
          <w:sz w:val="22"/>
        </w:rPr>
        <w:t xml:space="preserve">Reproduktory </w:t>
      </w:r>
      <w:r w:rsidR="00F95C02">
        <w:rPr>
          <w:sz w:val="22"/>
        </w:rPr>
        <w:t>budou</w:t>
      </w:r>
      <w:r w:rsidRPr="00D91655">
        <w:rPr>
          <w:sz w:val="22"/>
        </w:rPr>
        <w:t xml:space="preserve"> připevněny pomocí ocelových spon a pásků s galvanickou ochranou, za pomocí upínacích kleští ke sloupu VO. V případě instalace dvou až čtyř reproduktorů </w:t>
      </w:r>
      <w:r w:rsidR="00F95C02">
        <w:rPr>
          <w:sz w:val="22"/>
        </w:rPr>
        <w:t>bude</w:t>
      </w:r>
      <w:r w:rsidR="00594354">
        <w:rPr>
          <w:sz w:val="22"/>
        </w:rPr>
        <w:t xml:space="preserve"> použit</w:t>
      </w:r>
      <w:r w:rsidR="00EC1E53">
        <w:rPr>
          <w:sz w:val="22"/>
        </w:rPr>
        <w:t>a</w:t>
      </w:r>
      <w:r w:rsidRPr="00D91655">
        <w:rPr>
          <w:sz w:val="22"/>
        </w:rPr>
        <w:t xml:space="preserve"> jedna páska</w:t>
      </w:r>
      <w:r w:rsidR="00464951" w:rsidRPr="000C0A08">
        <w:rPr>
          <w:sz w:val="22"/>
        </w:rPr>
        <w:t>,</w:t>
      </w:r>
      <w:r w:rsidRPr="00D91655">
        <w:rPr>
          <w:sz w:val="22"/>
        </w:rPr>
        <w:t xml:space="preserve"> kterou se postupně protáhnou jednotlivé držáky s reproduktory. Reproduktory </w:t>
      </w:r>
      <w:r w:rsidR="007304AF">
        <w:rPr>
          <w:sz w:val="22"/>
        </w:rPr>
        <w:t>budou</w:t>
      </w:r>
      <w:r w:rsidRPr="00D91655">
        <w:rPr>
          <w:sz w:val="22"/>
        </w:rPr>
        <w:t xml:space="preserve"> umístěny zpravidla ve výšce cca 4</w:t>
      </w:r>
      <w:r w:rsidR="00464951">
        <w:rPr>
          <w:sz w:val="22"/>
        </w:rPr>
        <w:t xml:space="preserve"> - 5</w:t>
      </w:r>
      <w:r w:rsidRPr="00D91655">
        <w:rPr>
          <w:sz w:val="22"/>
        </w:rPr>
        <w:t xml:space="preserve"> m, pokud to dovoluje konstrukční výška sloupu.</w:t>
      </w:r>
    </w:p>
    <w:p w14:paraId="3CC332CF" w14:textId="77777777" w:rsidR="00225D9A" w:rsidRPr="00D91655" w:rsidRDefault="00225D9A" w:rsidP="00225D9A">
      <w:pPr>
        <w:pStyle w:val="N3"/>
        <w:numPr>
          <w:ilvl w:val="2"/>
          <w:numId w:val="2"/>
        </w:numPr>
        <w:tabs>
          <w:tab w:val="clear" w:pos="851"/>
          <w:tab w:val="left" w:pos="1134"/>
        </w:tabs>
      </w:pPr>
      <w:bookmarkStart w:id="112" w:name="_Toc474374083"/>
      <w:bookmarkStart w:id="113" w:name="_Toc27053231"/>
      <w:r w:rsidRPr="00D91655">
        <w:t>Koncové prvky měření</w:t>
      </w:r>
      <w:bookmarkEnd w:id="112"/>
      <w:bookmarkEnd w:id="113"/>
      <w:r w:rsidRPr="00D91655">
        <w:t xml:space="preserve"> </w:t>
      </w:r>
    </w:p>
    <w:p w14:paraId="27811481" w14:textId="77777777" w:rsidR="00225D9A" w:rsidRDefault="00225D9A" w:rsidP="00225D9A">
      <w:pPr>
        <w:pStyle w:val="Odstavec"/>
        <w:ind w:firstLine="708"/>
        <w:jc w:val="both"/>
        <w:rPr>
          <w:sz w:val="22"/>
        </w:rPr>
      </w:pPr>
      <w:r w:rsidRPr="00D91655">
        <w:rPr>
          <w:sz w:val="22"/>
        </w:rPr>
        <w:t>V rámci projektu</w:t>
      </w:r>
      <w:r w:rsidR="0046137C">
        <w:rPr>
          <w:sz w:val="22"/>
        </w:rPr>
        <w:t xml:space="preserve"> b</w:t>
      </w:r>
      <w:r w:rsidR="007304AF">
        <w:rPr>
          <w:sz w:val="22"/>
        </w:rPr>
        <w:t>udou</w:t>
      </w:r>
      <w:r>
        <w:rPr>
          <w:sz w:val="22"/>
        </w:rPr>
        <w:t xml:space="preserve"> vybudován</w:t>
      </w:r>
      <w:r w:rsidR="007304AF">
        <w:rPr>
          <w:sz w:val="22"/>
        </w:rPr>
        <w:t>y čtyři</w:t>
      </w:r>
      <w:r>
        <w:rPr>
          <w:sz w:val="22"/>
        </w:rPr>
        <w:t xml:space="preserve"> hladinov</w:t>
      </w:r>
      <w:r w:rsidR="007304AF">
        <w:rPr>
          <w:sz w:val="22"/>
        </w:rPr>
        <w:t>é</w:t>
      </w:r>
      <w:r>
        <w:rPr>
          <w:sz w:val="22"/>
        </w:rPr>
        <w:t xml:space="preserve"> profil</w:t>
      </w:r>
      <w:r w:rsidR="007304AF">
        <w:rPr>
          <w:sz w:val="22"/>
        </w:rPr>
        <w:t xml:space="preserve">y. </w:t>
      </w:r>
      <w:r w:rsidRPr="00D91655">
        <w:rPr>
          <w:sz w:val="22"/>
        </w:rPr>
        <w:t>Data z</w:t>
      </w:r>
      <w:r w:rsidR="007304AF">
        <w:rPr>
          <w:sz w:val="22"/>
        </w:rPr>
        <w:t> těchto prvků</w:t>
      </w:r>
      <w:r w:rsidRPr="00D91655">
        <w:rPr>
          <w:sz w:val="22"/>
        </w:rPr>
        <w:t xml:space="preserve"> měření budou bezdrátově přeneseny na řídící pracoviště a následně zobrazeny </w:t>
      </w:r>
      <w:r>
        <w:rPr>
          <w:sz w:val="22"/>
        </w:rPr>
        <w:t>v ovládací SW aplikaci</w:t>
      </w:r>
      <w:r w:rsidRPr="00D91655">
        <w:rPr>
          <w:sz w:val="22"/>
        </w:rPr>
        <w:t xml:space="preserve">. </w:t>
      </w:r>
    </w:p>
    <w:p w14:paraId="1DFC6285" w14:textId="77777777" w:rsidR="00225D9A" w:rsidRPr="00D91655" w:rsidRDefault="00225D9A" w:rsidP="00225D9A">
      <w:pPr>
        <w:pStyle w:val="Odstavec"/>
        <w:ind w:firstLine="708"/>
        <w:jc w:val="both"/>
        <w:rPr>
          <w:sz w:val="22"/>
        </w:rPr>
      </w:pPr>
      <w:r w:rsidRPr="00D91655">
        <w:rPr>
          <w:sz w:val="22"/>
        </w:rPr>
        <w:t>Forma zobrazení</w:t>
      </w:r>
      <w:r w:rsidR="007304AF">
        <w:rPr>
          <w:sz w:val="22"/>
        </w:rPr>
        <w:t xml:space="preserve"> bude</w:t>
      </w:r>
      <w:r w:rsidRPr="00D91655">
        <w:rPr>
          <w:sz w:val="22"/>
        </w:rPr>
        <w:t xml:space="preserve"> v mapě a datovém listě, včetně všech paramet</w:t>
      </w:r>
      <w:r>
        <w:rPr>
          <w:sz w:val="22"/>
        </w:rPr>
        <w:t xml:space="preserve">rů, hodnota výšky vodní hladiny. </w:t>
      </w:r>
      <w:r w:rsidRPr="00D91655">
        <w:rPr>
          <w:sz w:val="22"/>
        </w:rPr>
        <w:t xml:space="preserve">Jednotlivé stavy budou barevně odlišeny. V datovém listě, který </w:t>
      </w:r>
      <w:r w:rsidR="0046137C">
        <w:rPr>
          <w:sz w:val="22"/>
        </w:rPr>
        <w:t>je</w:t>
      </w:r>
      <w:r w:rsidRPr="00D91655">
        <w:rPr>
          <w:sz w:val="22"/>
        </w:rPr>
        <w:t xml:space="preserve"> možné otevřít přímo z mapy, </w:t>
      </w:r>
      <w:r w:rsidR="007304AF">
        <w:rPr>
          <w:sz w:val="22"/>
        </w:rPr>
        <w:t>bude</w:t>
      </w:r>
      <w:r w:rsidRPr="00D91655">
        <w:rPr>
          <w:sz w:val="22"/>
        </w:rPr>
        <w:t xml:space="preserve"> zaznamenán průběh výšky hladiny vodního toku za určité časové období v průběhu dne, týdne, měsíce.</w:t>
      </w:r>
    </w:p>
    <w:p w14:paraId="765C50FE" w14:textId="77777777" w:rsidR="00225D9A" w:rsidRPr="00D91655" w:rsidRDefault="00225D9A" w:rsidP="00225D9A">
      <w:pPr>
        <w:pStyle w:val="Odstavec"/>
        <w:ind w:firstLine="708"/>
        <w:jc w:val="both"/>
        <w:rPr>
          <w:sz w:val="22"/>
        </w:rPr>
      </w:pPr>
      <w:r w:rsidRPr="00D91655">
        <w:rPr>
          <w:sz w:val="22"/>
        </w:rPr>
        <w:t xml:space="preserve">Následně při překročení limitních stavů </w:t>
      </w:r>
      <w:r w:rsidR="007304AF">
        <w:rPr>
          <w:sz w:val="22"/>
        </w:rPr>
        <w:t>budou</w:t>
      </w:r>
      <w:r w:rsidRPr="00D91655">
        <w:rPr>
          <w:sz w:val="22"/>
        </w:rPr>
        <w:t xml:space="preserve"> odesílány SMS zprávy</w:t>
      </w:r>
    </w:p>
    <w:p w14:paraId="4E9C27D1" w14:textId="77777777" w:rsidR="00225D9A" w:rsidRPr="00D91655" w:rsidRDefault="007304AF" w:rsidP="00225D9A">
      <w:pPr>
        <w:pStyle w:val="Odstavecseseznamem1"/>
        <w:numPr>
          <w:ilvl w:val="1"/>
          <w:numId w:val="11"/>
        </w:numPr>
        <w:spacing w:line="280" w:lineRule="atLeast"/>
        <w:rPr>
          <w:rFonts w:ascii="Arial" w:hAnsi="Arial" w:cs="Arial"/>
          <w:bCs/>
        </w:rPr>
      </w:pPr>
      <w:r>
        <w:rPr>
          <w:rFonts w:ascii="Arial" w:hAnsi="Arial" w:cs="Arial"/>
          <w:bCs/>
        </w:rPr>
        <w:t>Při p</w:t>
      </w:r>
      <w:r w:rsidR="00225D9A" w:rsidRPr="00D91655">
        <w:rPr>
          <w:rFonts w:ascii="Arial" w:hAnsi="Arial" w:cs="Arial"/>
          <w:bCs/>
        </w:rPr>
        <w:t>řekročení jednotlivých SPA s uvedením konkrétního čidla a výšky hladiny.</w:t>
      </w:r>
    </w:p>
    <w:p w14:paraId="57B06D64" w14:textId="77777777" w:rsidR="00225D9A" w:rsidRPr="00D91655" w:rsidRDefault="007304AF" w:rsidP="00225D9A">
      <w:pPr>
        <w:pStyle w:val="Odstavecseseznamem1"/>
        <w:numPr>
          <w:ilvl w:val="1"/>
          <w:numId w:val="11"/>
        </w:numPr>
        <w:spacing w:line="280" w:lineRule="atLeast"/>
        <w:rPr>
          <w:rFonts w:ascii="Arial" w:hAnsi="Arial" w:cs="Arial"/>
          <w:bCs/>
        </w:rPr>
      </w:pPr>
      <w:r>
        <w:rPr>
          <w:rFonts w:ascii="Arial" w:hAnsi="Arial" w:cs="Arial"/>
          <w:bCs/>
        </w:rPr>
        <w:t>Při n</w:t>
      </w:r>
      <w:r w:rsidR="00225D9A" w:rsidRPr="00D91655">
        <w:rPr>
          <w:rFonts w:ascii="Arial" w:hAnsi="Arial" w:cs="Arial"/>
          <w:bCs/>
        </w:rPr>
        <w:t>apadení, zcizení, přerušení vedení k měřícímu čidlu či otevřením víka komunikační jednotky HP.</w:t>
      </w:r>
    </w:p>
    <w:p w14:paraId="266187D2" w14:textId="77777777" w:rsidR="00225D9A" w:rsidRPr="00D91655" w:rsidRDefault="00225D9A" w:rsidP="00225D9A">
      <w:pPr>
        <w:pStyle w:val="Odstavecseseznamem1"/>
        <w:numPr>
          <w:ilvl w:val="1"/>
          <w:numId w:val="11"/>
        </w:numPr>
        <w:spacing w:after="0" w:line="280" w:lineRule="atLeast"/>
        <w:rPr>
          <w:rFonts w:ascii="Arial" w:hAnsi="Arial" w:cs="Arial"/>
          <w:b/>
        </w:rPr>
      </w:pPr>
      <w:r w:rsidRPr="00D91655">
        <w:rPr>
          <w:rFonts w:ascii="Arial" w:hAnsi="Arial" w:cs="Arial"/>
          <w:bCs/>
        </w:rPr>
        <w:t xml:space="preserve">Při poklesu velikosti napájecího napětí baterie komunikační jednotky pod nastavenou hodnotu s uvedením, o kterou jednotku se jedná. </w:t>
      </w:r>
    </w:p>
    <w:p w14:paraId="06A44BC0" w14:textId="77777777" w:rsidR="00225D9A" w:rsidRPr="00D91655" w:rsidRDefault="00225D9A" w:rsidP="00225D9A">
      <w:pPr>
        <w:pStyle w:val="Odstavec"/>
        <w:ind w:firstLine="708"/>
        <w:jc w:val="both"/>
        <w:rPr>
          <w:sz w:val="22"/>
        </w:rPr>
      </w:pPr>
      <w:r w:rsidRPr="00D91655">
        <w:rPr>
          <w:sz w:val="22"/>
        </w:rPr>
        <w:t xml:space="preserve">Datové propojení s aplikacemi digitálních povodňových plánů (dPP) bude pro účely integrace, pomocí webových komunikačních protokolů. Rozsah této integrace </w:t>
      </w:r>
      <w:r w:rsidR="007304AF">
        <w:rPr>
          <w:sz w:val="22"/>
        </w:rPr>
        <w:t>bude</w:t>
      </w:r>
      <w:r>
        <w:rPr>
          <w:sz w:val="22"/>
        </w:rPr>
        <w:t xml:space="preserve"> zobrazení výšky vodní hladiny </w:t>
      </w:r>
      <w:r w:rsidRPr="00D91655">
        <w:rPr>
          <w:sz w:val="22"/>
        </w:rPr>
        <w:t>a diagnostiky obousměrn</w:t>
      </w:r>
      <w:r>
        <w:rPr>
          <w:sz w:val="22"/>
        </w:rPr>
        <w:t>é</w:t>
      </w:r>
      <w:r w:rsidRPr="00D91655">
        <w:rPr>
          <w:sz w:val="22"/>
        </w:rPr>
        <w:t xml:space="preserve"> bezdrátov</w:t>
      </w:r>
      <w:r>
        <w:rPr>
          <w:sz w:val="22"/>
        </w:rPr>
        <w:t>é</w:t>
      </w:r>
      <w:r w:rsidRPr="00D91655">
        <w:rPr>
          <w:sz w:val="22"/>
        </w:rPr>
        <w:t xml:space="preserve"> </w:t>
      </w:r>
      <w:r>
        <w:rPr>
          <w:sz w:val="22"/>
        </w:rPr>
        <w:t>komunikační</w:t>
      </w:r>
      <w:r w:rsidRPr="00D91655">
        <w:rPr>
          <w:sz w:val="22"/>
        </w:rPr>
        <w:t xml:space="preserve"> jednot</w:t>
      </w:r>
      <w:r>
        <w:rPr>
          <w:sz w:val="22"/>
        </w:rPr>
        <w:t>ky</w:t>
      </w:r>
      <w:r w:rsidRPr="00D91655">
        <w:rPr>
          <w:sz w:val="22"/>
        </w:rPr>
        <w:t xml:space="preserve"> pomocí hypertexto</w:t>
      </w:r>
      <w:r>
        <w:rPr>
          <w:sz w:val="22"/>
        </w:rPr>
        <w:t>vého</w:t>
      </w:r>
      <w:r w:rsidRPr="00D91655">
        <w:rPr>
          <w:sz w:val="22"/>
        </w:rPr>
        <w:t xml:space="preserve"> odkaz</w:t>
      </w:r>
      <w:r>
        <w:rPr>
          <w:sz w:val="22"/>
        </w:rPr>
        <w:t>u</w:t>
      </w:r>
      <w:r w:rsidRPr="00D91655">
        <w:rPr>
          <w:sz w:val="22"/>
        </w:rPr>
        <w:t xml:space="preserve"> v internetovém prohlížeči na webové stránce.</w:t>
      </w:r>
    </w:p>
    <w:p w14:paraId="67FAAAA9" w14:textId="77777777" w:rsidR="00225D9A" w:rsidRPr="00313E3A" w:rsidRDefault="00225D9A" w:rsidP="00225D9A">
      <w:pPr>
        <w:pStyle w:val="Odstavec"/>
        <w:ind w:firstLine="708"/>
        <w:jc w:val="both"/>
        <w:rPr>
          <w:sz w:val="22"/>
        </w:rPr>
      </w:pPr>
      <w:r w:rsidRPr="00D91655">
        <w:rPr>
          <w:sz w:val="22"/>
        </w:rPr>
        <w:t xml:space="preserve">V rámci integrace systému LVS budou v sw aplikaci zobrazeny včetně jejich stavů i vybrané stávající vodní profily </w:t>
      </w:r>
      <w:r w:rsidR="007304AF">
        <w:rPr>
          <w:sz w:val="22"/>
        </w:rPr>
        <w:t>třetích stran</w:t>
      </w:r>
      <w:r>
        <w:rPr>
          <w:sz w:val="22"/>
        </w:rPr>
        <w:t>.</w:t>
      </w:r>
    </w:p>
    <w:p w14:paraId="16721227" w14:textId="77777777" w:rsidR="00225D9A" w:rsidRDefault="00225D9A" w:rsidP="00225D9A">
      <w:pPr>
        <w:pStyle w:val="N3"/>
        <w:numPr>
          <w:ilvl w:val="3"/>
          <w:numId w:val="2"/>
        </w:numPr>
        <w:ind w:hanging="438"/>
      </w:pPr>
      <w:r>
        <w:lastRenderedPageBreak/>
        <w:t xml:space="preserve">  </w:t>
      </w:r>
      <w:bookmarkStart w:id="114" w:name="_Toc454535306"/>
      <w:bookmarkStart w:id="115" w:name="_Toc474374084"/>
      <w:bookmarkStart w:id="116" w:name="_Toc27053232"/>
      <w:r>
        <w:t>Varovná protipovodňová stanice - hladinoměr</w:t>
      </w:r>
      <w:bookmarkEnd w:id="114"/>
      <w:bookmarkEnd w:id="115"/>
      <w:bookmarkEnd w:id="116"/>
    </w:p>
    <w:p w14:paraId="312F2634" w14:textId="77777777" w:rsidR="00225D9A" w:rsidRPr="009161E3" w:rsidRDefault="00225D9A" w:rsidP="00225D9A">
      <w:pPr>
        <w:pStyle w:val="Odstavec"/>
        <w:ind w:firstLine="708"/>
        <w:jc w:val="both"/>
        <w:rPr>
          <w:sz w:val="22"/>
        </w:rPr>
      </w:pPr>
      <w:r w:rsidRPr="009161E3">
        <w:rPr>
          <w:sz w:val="22"/>
        </w:rPr>
        <w:t>Varovná protipovodňová stanice tvoří základní prvek lokálního výstražného systému. Skládá se z datalog</w:t>
      </w:r>
      <w:r w:rsidR="0046137C">
        <w:rPr>
          <w:sz w:val="22"/>
        </w:rPr>
        <w:t>g</w:t>
      </w:r>
      <w:r w:rsidRPr="009161E3">
        <w:rPr>
          <w:sz w:val="22"/>
        </w:rPr>
        <w:t xml:space="preserve">eru (zpracování a uchování naměřených dat), komunikační jednotky </w:t>
      </w:r>
      <w:r>
        <w:rPr>
          <w:sz w:val="22"/>
        </w:rPr>
        <w:t>-</w:t>
      </w:r>
      <w:r w:rsidRPr="009161E3">
        <w:rPr>
          <w:sz w:val="22"/>
        </w:rPr>
        <w:t xml:space="preserve"> (přenos měřených a dalších provozních dat do řídícího pracoviště). </w:t>
      </w:r>
    </w:p>
    <w:p w14:paraId="78D97007" w14:textId="77777777" w:rsidR="00225D9A" w:rsidRPr="009161E3" w:rsidRDefault="00225D9A" w:rsidP="00225D9A">
      <w:pPr>
        <w:pStyle w:val="Odstavec"/>
        <w:ind w:firstLine="708"/>
        <w:jc w:val="both"/>
        <w:rPr>
          <w:sz w:val="22"/>
        </w:rPr>
      </w:pPr>
      <w:r w:rsidRPr="009161E3">
        <w:rPr>
          <w:sz w:val="22"/>
        </w:rPr>
        <w:t xml:space="preserve">Hladinoměr </w:t>
      </w:r>
      <w:r w:rsidR="00D53C2A">
        <w:rPr>
          <w:sz w:val="22"/>
        </w:rPr>
        <w:t xml:space="preserve">bude </w:t>
      </w:r>
      <w:r w:rsidR="0046137C">
        <w:rPr>
          <w:sz w:val="22"/>
        </w:rPr>
        <w:t>gener</w:t>
      </w:r>
      <w:r w:rsidR="00D53C2A">
        <w:rPr>
          <w:sz w:val="22"/>
        </w:rPr>
        <w:t>ovat</w:t>
      </w:r>
      <w:r w:rsidRPr="009161E3">
        <w:rPr>
          <w:sz w:val="22"/>
        </w:rPr>
        <w:t xml:space="preserve"> informace o zvýšené úrovni hladiny vodního toku ve třech úrovních, přičemž minimálně překročení 1. SPA musí být hlášeno na řídící pracoviště ve formě umožňující </w:t>
      </w:r>
      <w:r>
        <w:rPr>
          <w:sz w:val="22"/>
        </w:rPr>
        <w:t>datovou</w:t>
      </w:r>
      <w:r w:rsidRPr="009161E3">
        <w:rPr>
          <w:sz w:val="22"/>
        </w:rPr>
        <w:t xml:space="preserve"> komunikaci mezi jednotkou s hladinovými čidly a obslužnou aplikací. Tento přenos </w:t>
      </w:r>
      <w:r w:rsidR="00D53C2A">
        <w:rPr>
          <w:sz w:val="22"/>
        </w:rPr>
        <w:t>bude</w:t>
      </w:r>
      <w:r>
        <w:rPr>
          <w:sz w:val="22"/>
        </w:rPr>
        <w:t xml:space="preserve"> z důvodu velké vzdálenosti od vysílacího pracoviště realizován přes síť GSM. </w:t>
      </w:r>
      <w:r w:rsidRPr="009161E3">
        <w:rPr>
          <w:sz w:val="22"/>
        </w:rPr>
        <w:t xml:space="preserve"> Hladinoměr </w:t>
      </w:r>
      <w:r w:rsidR="00D53C2A">
        <w:rPr>
          <w:sz w:val="22"/>
        </w:rPr>
        <w:t xml:space="preserve">bude </w:t>
      </w:r>
      <w:r w:rsidRPr="009161E3">
        <w:rPr>
          <w:sz w:val="22"/>
        </w:rPr>
        <w:t>umožň</w:t>
      </w:r>
      <w:r w:rsidR="00D53C2A">
        <w:rPr>
          <w:sz w:val="22"/>
        </w:rPr>
        <w:t>ovat</w:t>
      </w:r>
      <w:r w:rsidRPr="009161E3">
        <w:rPr>
          <w:sz w:val="22"/>
        </w:rPr>
        <w:t xml:space="preserve"> kontinuální nebo stavové měření.</w:t>
      </w:r>
    </w:p>
    <w:p w14:paraId="48ABC643" w14:textId="77777777" w:rsidR="00225D9A" w:rsidRPr="009161E3" w:rsidRDefault="00225D9A" w:rsidP="00225D9A">
      <w:pPr>
        <w:pStyle w:val="Nadpis4"/>
        <w:numPr>
          <w:ilvl w:val="0"/>
          <w:numId w:val="0"/>
        </w:numPr>
        <w:ind w:left="709"/>
        <w:rPr>
          <w:sz w:val="22"/>
          <w:szCs w:val="22"/>
        </w:rPr>
      </w:pPr>
      <w:bookmarkStart w:id="117" w:name="_Toc474374085"/>
      <w:bookmarkStart w:id="118" w:name="_Toc27053233"/>
      <w:r>
        <w:rPr>
          <w:sz w:val="22"/>
          <w:szCs w:val="22"/>
        </w:rPr>
        <w:t>Telemetrická komunikační jednotka</w:t>
      </w:r>
      <w:bookmarkEnd w:id="117"/>
      <w:bookmarkEnd w:id="118"/>
    </w:p>
    <w:p w14:paraId="00E1CCCA" w14:textId="77777777" w:rsidR="00225D9A" w:rsidRDefault="00E03225" w:rsidP="00225D9A">
      <w:pPr>
        <w:pStyle w:val="Odstavec"/>
        <w:ind w:firstLine="567"/>
        <w:jc w:val="both"/>
        <w:rPr>
          <w:rFonts w:cs="Arial"/>
          <w:sz w:val="22"/>
        </w:rPr>
      </w:pPr>
      <w:r>
        <w:rPr>
          <w:rFonts w:cs="Arial"/>
          <w:sz w:val="22"/>
        </w:rPr>
        <w:t>Uvažovaná k</w:t>
      </w:r>
      <w:r w:rsidR="00225D9A">
        <w:rPr>
          <w:rFonts w:cs="Arial"/>
          <w:sz w:val="22"/>
        </w:rPr>
        <w:t xml:space="preserve">omunikační </w:t>
      </w:r>
      <w:r>
        <w:rPr>
          <w:rFonts w:cs="Arial"/>
          <w:sz w:val="22"/>
        </w:rPr>
        <w:t xml:space="preserve">jednotka </w:t>
      </w:r>
      <w:r w:rsidR="00000920">
        <w:rPr>
          <w:rFonts w:cs="Arial"/>
          <w:sz w:val="22"/>
        </w:rPr>
        <w:t>pracuje na principu</w:t>
      </w:r>
      <w:r w:rsidR="00225D9A" w:rsidRPr="001F6030">
        <w:rPr>
          <w:rFonts w:cs="Arial"/>
          <w:sz w:val="22"/>
        </w:rPr>
        <w:t xml:space="preserve"> zpracov</w:t>
      </w:r>
      <w:r w:rsidR="00000920">
        <w:rPr>
          <w:rFonts w:cs="Arial"/>
          <w:sz w:val="22"/>
        </w:rPr>
        <w:t>ávání</w:t>
      </w:r>
      <w:r w:rsidR="00225D9A" w:rsidRPr="001F6030">
        <w:rPr>
          <w:rFonts w:cs="Arial"/>
          <w:sz w:val="22"/>
        </w:rPr>
        <w:t xml:space="preserve"> a zprostře</w:t>
      </w:r>
      <w:r w:rsidR="00000920">
        <w:rPr>
          <w:rFonts w:cs="Arial"/>
          <w:sz w:val="22"/>
        </w:rPr>
        <w:t>dkovávání</w:t>
      </w:r>
      <w:r w:rsidR="00225D9A" w:rsidRPr="001F6030">
        <w:rPr>
          <w:rFonts w:cs="Arial"/>
          <w:sz w:val="22"/>
        </w:rPr>
        <w:t xml:space="preserve"> přenos</w:t>
      </w:r>
      <w:r w:rsidR="00000920">
        <w:rPr>
          <w:rFonts w:cs="Arial"/>
          <w:sz w:val="22"/>
        </w:rPr>
        <w:t>u</w:t>
      </w:r>
      <w:r w:rsidR="00225D9A" w:rsidRPr="001F6030">
        <w:rPr>
          <w:rFonts w:cs="Arial"/>
          <w:sz w:val="22"/>
        </w:rPr>
        <w:t xml:space="preserve"> dat mezi uživatelem a připojeným čidlem pomocí </w:t>
      </w:r>
      <w:r w:rsidR="00225D9A">
        <w:rPr>
          <w:rFonts w:cs="Arial"/>
          <w:sz w:val="22"/>
        </w:rPr>
        <w:t xml:space="preserve">rádiového nebo datového </w:t>
      </w:r>
      <w:r w:rsidR="00225D9A" w:rsidRPr="001F6030">
        <w:rPr>
          <w:rFonts w:cs="Arial"/>
          <w:sz w:val="22"/>
        </w:rPr>
        <w:t xml:space="preserve">přenosu. Pokud dojde k překročení nastavených limitních hodnot, je automaticky upraven interval měření na čidle a zároveň jsou odeslány varovné SMS zprávy na svolenou skupinu čísel. </w:t>
      </w:r>
    </w:p>
    <w:p w14:paraId="717A09B1" w14:textId="77777777" w:rsidR="00225D9A" w:rsidRPr="001F6030" w:rsidRDefault="00225D9A" w:rsidP="00225D9A">
      <w:pPr>
        <w:pStyle w:val="Odstavec"/>
        <w:ind w:firstLine="567"/>
        <w:jc w:val="both"/>
        <w:rPr>
          <w:rFonts w:cs="Arial"/>
          <w:sz w:val="22"/>
        </w:rPr>
      </w:pPr>
      <w:r w:rsidRPr="001F6030">
        <w:rPr>
          <w:rFonts w:cs="Arial"/>
          <w:sz w:val="22"/>
        </w:rPr>
        <w:t xml:space="preserve">Po příjmu dat vysílací pracoviště data </w:t>
      </w:r>
      <w:r w:rsidR="00000920">
        <w:rPr>
          <w:rFonts w:cs="Arial"/>
          <w:sz w:val="22"/>
        </w:rPr>
        <w:t>zpracuje</w:t>
      </w:r>
      <w:r w:rsidRPr="001F6030">
        <w:rPr>
          <w:rFonts w:cs="Arial"/>
          <w:sz w:val="22"/>
        </w:rPr>
        <w:t xml:space="preserve"> a předá je dál k publikaci online na internet, kde </w:t>
      </w:r>
      <w:r w:rsidR="00000920">
        <w:rPr>
          <w:rFonts w:cs="Arial"/>
          <w:sz w:val="22"/>
        </w:rPr>
        <w:t>budou</w:t>
      </w:r>
      <w:r w:rsidRPr="001F6030">
        <w:rPr>
          <w:rFonts w:cs="Arial"/>
          <w:sz w:val="22"/>
        </w:rPr>
        <w:t xml:space="preserve"> dostupná pro laickou i odbornou veřejnost, jak v grafickém znázornění, tak i textově a dá se s nimi dále pracovat nebo je exportovat. Pokud dojde k překročení nastavených limitních hodnot, je automaticky upraven interval měření na čidle a zároveň jsou odeslány varovné SMS zprávy na svolenou skupinu čísel.  Systém je centralizovaný se zabezpečeným dynamickým provozem a provoz je bezplatný. Rádiový komunikační modul </w:t>
      </w:r>
      <w:r w:rsidR="00000920">
        <w:rPr>
          <w:rFonts w:cs="Arial"/>
          <w:sz w:val="22"/>
        </w:rPr>
        <w:t>se používá</w:t>
      </w:r>
      <w:r w:rsidRPr="001F6030">
        <w:rPr>
          <w:rFonts w:cs="Arial"/>
          <w:sz w:val="22"/>
        </w:rPr>
        <w:t xml:space="preserve"> pouze v rádiovém dosahu od vysílacího pracoviště.</w:t>
      </w:r>
    </w:p>
    <w:p w14:paraId="71D2C0DD" w14:textId="77777777" w:rsidR="00225D9A" w:rsidRDefault="00225D9A" w:rsidP="00225D9A">
      <w:pPr>
        <w:pStyle w:val="Odstavec"/>
        <w:ind w:firstLine="567"/>
        <w:jc w:val="both"/>
        <w:rPr>
          <w:rFonts w:cs="Arial"/>
          <w:sz w:val="22"/>
        </w:rPr>
      </w:pPr>
      <w:r>
        <w:rPr>
          <w:rFonts w:cs="Arial"/>
          <w:sz w:val="22"/>
        </w:rPr>
        <w:t>Komunikační</w:t>
      </w:r>
      <w:r w:rsidRPr="001F6030">
        <w:rPr>
          <w:rFonts w:cs="Arial"/>
          <w:sz w:val="22"/>
        </w:rPr>
        <w:t xml:space="preserve"> modul se umisťuje buď na již existující sloupy jak betonové, tak i na sloupy veřejného osvětlení, případně se dá umístit na nově vybudovaný sloup.</w:t>
      </w:r>
      <w:r>
        <w:rPr>
          <w:rFonts w:cs="Arial"/>
          <w:sz w:val="22"/>
        </w:rPr>
        <w:t xml:space="preserve"> </w:t>
      </w:r>
      <w:r w:rsidRPr="001F6030">
        <w:rPr>
          <w:rFonts w:cs="Arial"/>
          <w:sz w:val="22"/>
        </w:rPr>
        <w:t xml:space="preserve">V případě, že není v nejbližším okolí možnost napojit se na elektrickou síť, </w:t>
      </w:r>
      <w:r w:rsidR="00000920">
        <w:rPr>
          <w:rFonts w:cs="Arial"/>
          <w:sz w:val="22"/>
        </w:rPr>
        <w:t>bývá</w:t>
      </w:r>
      <w:r>
        <w:rPr>
          <w:rFonts w:cs="Arial"/>
          <w:sz w:val="22"/>
        </w:rPr>
        <w:t xml:space="preserve"> </w:t>
      </w:r>
      <w:r w:rsidRPr="001F6030">
        <w:rPr>
          <w:rFonts w:cs="Arial"/>
          <w:sz w:val="22"/>
        </w:rPr>
        <w:t xml:space="preserve">komunikační modul </w:t>
      </w:r>
      <w:r>
        <w:rPr>
          <w:rFonts w:cs="Arial"/>
          <w:sz w:val="22"/>
        </w:rPr>
        <w:t>napájen z fotovoltaického</w:t>
      </w:r>
      <w:r w:rsidRPr="001F6030">
        <w:rPr>
          <w:rFonts w:cs="Arial"/>
          <w:sz w:val="22"/>
        </w:rPr>
        <w:t xml:space="preserve"> panelu. </w:t>
      </w:r>
    </w:p>
    <w:p w14:paraId="3D3DC384" w14:textId="77777777" w:rsidR="00225D9A" w:rsidRPr="001F6030" w:rsidRDefault="00225D9A" w:rsidP="00225D9A">
      <w:pPr>
        <w:pStyle w:val="Odstavec"/>
        <w:ind w:firstLine="567"/>
        <w:jc w:val="both"/>
        <w:rPr>
          <w:rFonts w:cs="Arial"/>
          <w:sz w:val="22"/>
        </w:rPr>
      </w:pPr>
      <w:r>
        <w:rPr>
          <w:rFonts w:cs="Arial"/>
          <w:sz w:val="22"/>
        </w:rPr>
        <w:t xml:space="preserve">Komunikační modul </w:t>
      </w:r>
      <w:r w:rsidRPr="004360C7">
        <w:rPr>
          <w:rFonts w:cs="Arial"/>
          <w:sz w:val="22"/>
        </w:rPr>
        <w:t xml:space="preserve">hladinoměru </w:t>
      </w:r>
      <w:r w:rsidR="0046137C">
        <w:rPr>
          <w:rFonts w:cs="Arial"/>
          <w:sz w:val="22"/>
        </w:rPr>
        <w:t>umožňuje</w:t>
      </w:r>
      <w:r w:rsidRPr="004360C7">
        <w:rPr>
          <w:rFonts w:cs="Arial"/>
          <w:sz w:val="22"/>
        </w:rPr>
        <w:t>, aby v případě poklesu napětí akumulátoru pod definovanou mez</w:t>
      </w:r>
      <w:r>
        <w:rPr>
          <w:rFonts w:cs="Arial"/>
          <w:sz w:val="22"/>
        </w:rPr>
        <w:t xml:space="preserve"> nebo v případě otevření jednotky, přerušení komunikace mezi čidlem a jednotkou,</w:t>
      </w:r>
      <w:r w:rsidRPr="004360C7">
        <w:rPr>
          <w:rFonts w:cs="Arial"/>
          <w:sz w:val="22"/>
        </w:rPr>
        <w:t xml:space="preserve"> byla okamžitě generovaná SMS zprava na uživatele systému o této skutečnosti.</w:t>
      </w:r>
    </w:p>
    <w:p w14:paraId="058261B8" w14:textId="77777777" w:rsidR="00225D9A" w:rsidRPr="002D741A" w:rsidRDefault="00225D9A" w:rsidP="00225D9A">
      <w:pPr>
        <w:pStyle w:val="Nadpis4"/>
        <w:numPr>
          <w:ilvl w:val="0"/>
          <w:numId w:val="0"/>
        </w:numPr>
        <w:ind w:left="709"/>
        <w:rPr>
          <w:sz w:val="22"/>
          <w:szCs w:val="22"/>
        </w:rPr>
      </w:pPr>
      <w:bookmarkStart w:id="119" w:name="_Toc454535308"/>
      <w:bookmarkStart w:id="120" w:name="_Toc474374086"/>
      <w:bookmarkStart w:id="121" w:name="_Toc27053234"/>
      <w:r w:rsidRPr="002D741A">
        <w:rPr>
          <w:sz w:val="22"/>
          <w:szCs w:val="22"/>
        </w:rPr>
        <w:t>Čidlo vodní hladiny</w:t>
      </w:r>
      <w:bookmarkEnd w:id="119"/>
      <w:bookmarkEnd w:id="120"/>
      <w:bookmarkEnd w:id="121"/>
    </w:p>
    <w:p w14:paraId="75EB7D3F" w14:textId="77777777" w:rsidR="00225D9A" w:rsidRDefault="00225D9A" w:rsidP="00225D9A">
      <w:pPr>
        <w:pStyle w:val="Odstavec"/>
        <w:ind w:firstLine="567"/>
        <w:jc w:val="both"/>
        <w:rPr>
          <w:rFonts w:cs="Arial"/>
          <w:sz w:val="22"/>
        </w:rPr>
      </w:pPr>
      <w:r>
        <w:rPr>
          <w:rFonts w:cs="Arial"/>
          <w:sz w:val="22"/>
        </w:rPr>
        <w:t xml:space="preserve">Pro monitoring aktuálních vodních stavů se zpravidla využívá ultrazvukového nebo tlakového čidla. </w:t>
      </w:r>
    </w:p>
    <w:p w14:paraId="6630DCEF" w14:textId="77777777" w:rsidR="00DC32E6" w:rsidRPr="00DC32E6" w:rsidRDefault="00DC32E6" w:rsidP="00DC32E6">
      <w:pPr>
        <w:pStyle w:val="Odstavec"/>
        <w:ind w:left="708" w:firstLine="708"/>
        <w:jc w:val="both"/>
        <w:rPr>
          <w:rFonts w:cs="Arial"/>
          <w:i/>
          <w:iCs/>
          <w:sz w:val="22"/>
        </w:rPr>
      </w:pPr>
      <w:r w:rsidRPr="00DC32E6">
        <w:rPr>
          <w:rFonts w:cs="Arial"/>
          <w:i/>
          <w:iCs/>
          <w:sz w:val="22"/>
        </w:rPr>
        <w:t>Ultrazvuková sonda</w:t>
      </w:r>
    </w:p>
    <w:p w14:paraId="7B98B12F" w14:textId="77777777" w:rsidR="00225D9A" w:rsidRDefault="006E45F5" w:rsidP="00225D9A">
      <w:pPr>
        <w:pStyle w:val="Odstavec"/>
        <w:ind w:firstLine="567"/>
        <w:jc w:val="both"/>
        <w:rPr>
          <w:rFonts w:cs="Arial"/>
          <w:sz w:val="22"/>
        </w:rPr>
      </w:pPr>
      <w:r>
        <w:rPr>
          <w:rFonts w:cs="Arial"/>
          <w:sz w:val="22"/>
        </w:rPr>
        <w:t xml:space="preserve">Uvažuje se s použitím </w:t>
      </w:r>
      <w:r w:rsidR="00225D9A" w:rsidRPr="00785097">
        <w:rPr>
          <w:rFonts w:cs="Arial"/>
          <w:sz w:val="22"/>
        </w:rPr>
        <w:t>snímače</w:t>
      </w:r>
      <w:r>
        <w:rPr>
          <w:rFonts w:cs="Arial"/>
          <w:sz w:val="22"/>
        </w:rPr>
        <w:t xml:space="preserve">, který je vyroben z nerezové oceli </w:t>
      </w:r>
      <w:r w:rsidR="00225D9A" w:rsidRPr="00785097">
        <w:rPr>
          <w:rFonts w:cs="Arial"/>
          <w:sz w:val="22"/>
        </w:rPr>
        <w:t xml:space="preserve">a snímač i řídící a vyhodnocovací elektronika </w:t>
      </w:r>
      <w:r w:rsidR="0046137C">
        <w:rPr>
          <w:rFonts w:cs="Arial"/>
          <w:sz w:val="22"/>
        </w:rPr>
        <w:t>jsou</w:t>
      </w:r>
      <w:r w:rsidR="00225D9A" w:rsidRPr="00785097">
        <w:rPr>
          <w:rFonts w:cs="Arial"/>
          <w:sz w:val="22"/>
        </w:rPr>
        <w:t xml:space="preserve"> uvnitř snímače hermeticky uzavřeny. Kotvení </w:t>
      </w:r>
      <w:r>
        <w:rPr>
          <w:rFonts w:cs="Arial"/>
          <w:sz w:val="22"/>
        </w:rPr>
        <w:t>bude</w:t>
      </w:r>
      <w:r w:rsidR="00225D9A" w:rsidRPr="00785097">
        <w:rPr>
          <w:rFonts w:cs="Arial"/>
          <w:sz w:val="22"/>
        </w:rPr>
        <w:t xml:space="preserve"> provedeno přes nastavitelný držák</w:t>
      </w:r>
      <w:r w:rsidR="002B1FAE">
        <w:rPr>
          <w:rFonts w:cs="Arial"/>
          <w:sz w:val="22"/>
        </w:rPr>
        <w:t>.</w:t>
      </w:r>
      <w:r w:rsidR="002B1FAE" w:rsidRPr="00785097">
        <w:rPr>
          <w:rFonts w:cs="Arial"/>
          <w:sz w:val="22"/>
        </w:rPr>
        <w:t xml:space="preserve"> </w:t>
      </w:r>
      <w:r w:rsidR="00225D9A" w:rsidRPr="00785097">
        <w:rPr>
          <w:rFonts w:cs="Arial"/>
          <w:sz w:val="22"/>
        </w:rPr>
        <w:t xml:space="preserve">Snímač </w:t>
      </w:r>
      <w:r>
        <w:rPr>
          <w:rFonts w:cs="Arial"/>
          <w:sz w:val="22"/>
        </w:rPr>
        <w:t>bude</w:t>
      </w:r>
      <w:r w:rsidR="00225D9A" w:rsidRPr="00785097">
        <w:rPr>
          <w:rFonts w:cs="Arial"/>
          <w:sz w:val="22"/>
        </w:rPr>
        <w:t xml:space="preserve"> osazen pevně vyvedeným kabelem, který </w:t>
      </w:r>
      <w:r>
        <w:rPr>
          <w:rFonts w:cs="Arial"/>
          <w:sz w:val="22"/>
        </w:rPr>
        <w:t xml:space="preserve">bude </w:t>
      </w:r>
      <w:r w:rsidR="00225D9A" w:rsidRPr="00785097">
        <w:rPr>
          <w:rFonts w:cs="Arial"/>
          <w:sz w:val="22"/>
        </w:rPr>
        <w:t>slouž</w:t>
      </w:r>
      <w:r>
        <w:rPr>
          <w:rFonts w:cs="Arial"/>
          <w:sz w:val="22"/>
        </w:rPr>
        <w:t>it</w:t>
      </w:r>
      <w:r w:rsidR="00225D9A" w:rsidRPr="00785097">
        <w:rPr>
          <w:rFonts w:cs="Arial"/>
          <w:sz w:val="22"/>
        </w:rPr>
        <w:t xml:space="preserve"> pro napájení snímače i pro přenos změřených dat ze snímače do připojeného nadřazeného systému.</w:t>
      </w:r>
    </w:p>
    <w:p w14:paraId="2BD25BA6" w14:textId="77777777" w:rsidR="00DC32E6" w:rsidRPr="00785097" w:rsidRDefault="00DC32E6" w:rsidP="00DC32E6">
      <w:pPr>
        <w:pStyle w:val="Odstavec"/>
        <w:ind w:firstLine="567"/>
        <w:jc w:val="both"/>
        <w:rPr>
          <w:rFonts w:cs="Arial"/>
          <w:sz w:val="22"/>
        </w:rPr>
      </w:pPr>
      <w:r w:rsidRPr="00DC32E6">
        <w:rPr>
          <w:rFonts w:cs="Arial"/>
          <w:sz w:val="22"/>
        </w:rPr>
        <w:t xml:space="preserve">Snímač </w:t>
      </w:r>
      <w:r w:rsidR="006E45F5">
        <w:rPr>
          <w:rFonts w:cs="Arial"/>
          <w:sz w:val="22"/>
        </w:rPr>
        <w:t>bude</w:t>
      </w:r>
      <w:r>
        <w:rPr>
          <w:rFonts w:cs="Arial"/>
          <w:sz w:val="22"/>
        </w:rPr>
        <w:t xml:space="preserve"> </w:t>
      </w:r>
      <w:r w:rsidRPr="00DC32E6">
        <w:rPr>
          <w:rFonts w:cs="Arial"/>
          <w:sz w:val="22"/>
        </w:rPr>
        <w:t xml:space="preserve">chráněn krytem. Tyto kryty </w:t>
      </w:r>
      <w:r w:rsidR="006E45F5">
        <w:rPr>
          <w:rFonts w:cs="Arial"/>
          <w:sz w:val="22"/>
        </w:rPr>
        <w:t>budou chránit</w:t>
      </w:r>
      <w:r w:rsidRPr="00DC32E6">
        <w:rPr>
          <w:rFonts w:cs="Arial"/>
          <w:sz w:val="22"/>
        </w:rPr>
        <w:t xml:space="preserve"> snímače jak před sálavými účinky slunečního záření (čímž se snižuje chyba měření způsobená rozdílnou teplotou sluncem ozářeného snímače a teplotou vzduchu pod snímačem), tak rovněž </w:t>
      </w:r>
      <w:r w:rsidR="006E45F5">
        <w:rPr>
          <w:rFonts w:cs="Arial"/>
          <w:sz w:val="22"/>
        </w:rPr>
        <w:t>budou sloužit</w:t>
      </w:r>
      <w:r w:rsidRPr="00DC32E6">
        <w:rPr>
          <w:rFonts w:cs="Arial"/>
          <w:sz w:val="22"/>
        </w:rPr>
        <w:t xml:space="preserve"> jako mechanická ochrana snímače před vandalismem.</w:t>
      </w:r>
    </w:p>
    <w:p w14:paraId="4012C7A5" w14:textId="77777777" w:rsidR="00225D9A" w:rsidRDefault="00225D9A" w:rsidP="00225D9A">
      <w:pPr>
        <w:pStyle w:val="Odstavec"/>
        <w:ind w:firstLine="567"/>
        <w:jc w:val="both"/>
        <w:rPr>
          <w:rFonts w:cs="Arial"/>
          <w:sz w:val="22"/>
        </w:rPr>
      </w:pPr>
      <w:r w:rsidRPr="00785097">
        <w:rPr>
          <w:rFonts w:cs="Arial"/>
          <w:sz w:val="22"/>
        </w:rPr>
        <w:t>Pro uchycení snímač</w:t>
      </w:r>
      <w:r w:rsidR="002B1FAE">
        <w:rPr>
          <w:rFonts w:cs="Arial"/>
          <w:sz w:val="22"/>
        </w:rPr>
        <w:t>e</w:t>
      </w:r>
      <w:r w:rsidRPr="00785097">
        <w:rPr>
          <w:rFonts w:cs="Arial"/>
          <w:sz w:val="22"/>
        </w:rPr>
        <w:t xml:space="preserve"> </w:t>
      </w:r>
      <w:r w:rsidR="002B1FAE">
        <w:rPr>
          <w:rFonts w:cs="Arial"/>
          <w:sz w:val="22"/>
        </w:rPr>
        <w:t>bude</w:t>
      </w:r>
      <w:r w:rsidRPr="00785097">
        <w:rPr>
          <w:rFonts w:cs="Arial"/>
          <w:sz w:val="22"/>
        </w:rPr>
        <w:t xml:space="preserve"> použito držáků v pozinkované úpravě nebo v nerezovém provedení. </w:t>
      </w:r>
    </w:p>
    <w:p w14:paraId="2B81E4B4" w14:textId="77777777" w:rsidR="00225D9A" w:rsidRPr="00A823CD" w:rsidRDefault="002B1FAE" w:rsidP="00225D9A">
      <w:pPr>
        <w:pStyle w:val="Normlnweb"/>
        <w:shd w:val="clear" w:color="auto" w:fill="FFFFFF"/>
        <w:spacing w:before="120" w:after="120" w:line="224" w:lineRule="atLeast"/>
        <w:jc w:val="both"/>
        <w:rPr>
          <w:rFonts w:ascii="Arial" w:hAnsi="Arial" w:cs="Arial"/>
          <w:sz w:val="22"/>
        </w:rPr>
      </w:pPr>
      <w:r>
        <w:rPr>
          <w:rFonts w:ascii="Arial" w:hAnsi="Arial" w:cs="Arial"/>
          <w:sz w:val="22"/>
        </w:rPr>
        <w:t xml:space="preserve">Čidlo </w:t>
      </w:r>
      <w:r w:rsidR="006E45F5">
        <w:rPr>
          <w:rFonts w:ascii="Arial" w:hAnsi="Arial" w:cs="Arial"/>
          <w:sz w:val="22"/>
        </w:rPr>
        <w:t>bude připojeno</w:t>
      </w:r>
      <w:r w:rsidR="00225D9A" w:rsidRPr="00A823CD">
        <w:rPr>
          <w:rFonts w:ascii="Arial" w:hAnsi="Arial" w:cs="Arial"/>
          <w:sz w:val="22"/>
        </w:rPr>
        <w:t xml:space="preserve"> </w:t>
      </w:r>
      <w:r w:rsidR="00225D9A">
        <w:rPr>
          <w:rFonts w:ascii="Arial" w:hAnsi="Arial" w:cs="Arial"/>
          <w:sz w:val="22"/>
        </w:rPr>
        <w:t>ke komunikačnímu modulu</w:t>
      </w:r>
      <w:r w:rsidR="00225D9A" w:rsidRPr="00A823CD">
        <w:rPr>
          <w:rFonts w:ascii="Arial" w:hAnsi="Arial" w:cs="Arial"/>
          <w:sz w:val="22"/>
        </w:rPr>
        <w:t xml:space="preserve"> prostřednictvím analogového proudového výstupu 4-20 mA. Z připojeného zařízení </w:t>
      </w:r>
      <w:r w:rsidR="006E45F5">
        <w:rPr>
          <w:rFonts w:ascii="Arial" w:hAnsi="Arial" w:cs="Arial"/>
          <w:sz w:val="22"/>
        </w:rPr>
        <w:t>bude</w:t>
      </w:r>
      <w:r w:rsidR="00225D9A" w:rsidRPr="00A823CD">
        <w:rPr>
          <w:rFonts w:ascii="Arial" w:hAnsi="Arial" w:cs="Arial"/>
          <w:sz w:val="22"/>
        </w:rPr>
        <w:t xml:space="preserve"> snímač hladiny rovněž napájen.</w:t>
      </w:r>
    </w:p>
    <w:p w14:paraId="312F861D" w14:textId="77777777" w:rsidR="00DC32E6" w:rsidRDefault="00225D9A" w:rsidP="00225D9A">
      <w:pPr>
        <w:pStyle w:val="Normlnweb"/>
        <w:shd w:val="clear" w:color="auto" w:fill="FFFFFF"/>
        <w:spacing w:before="120" w:after="120" w:line="224" w:lineRule="atLeast"/>
        <w:jc w:val="both"/>
        <w:rPr>
          <w:rFonts w:ascii="Arial" w:hAnsi="Arial" w:cs="Arial"/>
          <w:sz w:val="22"/>
        </w:rPr>
      </w:pPr>
      <w:r w:rsidRPr="00A823CD">
        <w:rPr>
          <w:rFonts w:ascii="Arial" w:hAnsi="Arial" w:cs="Arial"/>
          <w:sz w:val="22"/>
        </w:rPr>
        <w:t>Hladinoměry se dodáv</w:t>
      </w:r>
      <w:r>
        <w:rPr>
          <w:rFonts w:ascii="Arial" w:hAnsi="Arial" w:cs="Arial"/>
          <w:sz w:val="22"/>
        </w:rPr>
        <w:t>ají</w:t>
      </w:r>
      <w:r w:rsidRPr="00A823CD">
        <w:rPr>
          <w:rFonts w:ascii="Arial" w:hAnsi="Arial" w:cs="Arial"/>
          <w:sz w:val="22"/>
        </w:rPr>
        <w:t xml:space="preserve"> v širokém spektru měřících rozsahů. Nejcitlivější snímače měří hladinu v rozsahu od 0 do 40 cm, nejvyšší rozsah je schopen změřit až 100 m vodního sloupce.</w:t>
      </w:r>
    </w:p>
    <w:p w14:paraId="0738CD45" w14:textId="77777777" w:rsidR="00DC32E6" w:rsidRDefault="00DC32E6" w:rsidP="00DC32E6">
      <w:pPr>
        <w:pStyle w:val="Odstavec"/>
        <w:ind w:left="708" w:firstLine="708"/>
        <w:jc w:val="both"/>
        <w:rPr>
          <w:rFonts w:cs="Arial"/>
          <w:i/>
          <w:iCs/>
          <w:sz w:val="22"/>
        </w:rPr>
      </w:pPr>
      <w:r w:rsidRPr="00DC32E6">
        <w:rPr>
          <w:rFonts w:cs="Arial"/>
          <w:i/>
          <w:iCs/>
          <w:sz w:val="22"/>
        </w:rPr>
        <w:t>Manometrická sonda (tlakové čidlo)</w:t>
      </w:r>
    </w:p>
    <w:p w14:paraId="29279587" w14:textId="77777777" w:rsidR="00DC32E6" w:rsidRPr="00DC32E6" w:rsidRDefault="006E45F5" w:rsidP="00E03225">
      <w:pPr>
        <w:pStyle w:val="Odstavec"/>
        <w:spacing w:after="240"/>
        <w:ind w:firstLine="567"/>
        <w:jc w:val="both"/>
        <w:rPr>
          <w:rFonts w:cs="Arial"/>
          <w:sz w:val="22"/>
        </w:rPr>
      </w:pPr>
      <w:r>
        <w:rPr>
          <w:rFonts w:cs="Arial"/>
          <w:sz w:val="22"/>
        </w:rPr>
        <w:t>V projektu bude použit m</w:t>
      </w:r>
      <w:r w:rsidR="00DC32E6" w:rsidRPr="00DC32E6">
        <w:rPr>
          <w:rFonts w:cs="Arial"/>
          <w:sz w:val="22"/>
        </w:rPr>
        <w:t>anometrický hladinoměr</w:t>
      </w:r>
      <w:r w:rsidR="00E03225">
        <w:rPr>
          <w:rFonts w:cs="Arial"/>
          <w:sz w:val="22"/>
        </w:rPr>
        <w:t>,</w:t>
      </w:r>
      <w:r w:rsidR="00DC32E6" w:rsidRPr="00DC32E6">
        <w:rPr>
          <w:rFonts w:cs="Arial"/>
          <w:sz w:val="22"/>
        </w:rPr>
        <w:t xml:space="preserve"> </w:t>
      </w:r>
      <w:r>
        <w:rPr>
          <w:rFonts w:cs="Arial"/>
          <w:sz w:val="22"/>
        </w:rPr>
        <w:t>který je</w:t>
      </w:r>
      <w:r w:rsidR="00DC32E6" w:rsidRPr="00DC32E6">
        <w:rPr>
          <w:rFonts w:cs="Arial"/>
          <w:sz w:val="22"/>
        </w:rPr>
        <w:t xml:space="preserve"> určen k indikaci výšky hladiny vody</w:t>
      </w:r>
      <w:r w:rsidR="00DC32E6">
        <w:rPr>
          <w:rFonts w:cs="Arial"/>
          <w:sz w:val="22"/>
        </w:rPr>
        <w:t>.</w:t>
      </w:r>
      <w:r w:rsidR="00DC32E6" w:rsidRPr="00DC32E6">
        <w:rPr>
          <w:rFonts w:cs="Arial"/>
          <w:sz w:val="22"/>
        </w:rPr>
        <w:t xml:space="preserve"> </w:t>
      </w:r>
      <w:r>
        <w:rPr>
          <w:rFonts w:cs="Arial"/>
          <w:sz w:val="22"/>
        </w:rPr>
        <w:t>Jeho konstrukce bude taková,</w:t>
      </w:r>
      <w:r w:rsidR="00DC32E6">
        <w:rPr>
          <w:rFonts w:cs="Arial"/>
          <w:sz w:val="22"/>
        </w:rPr>
        <w:t xml:space="preserve"> aby měřil výšku na</w:t>
      </w:r>
      <w:r w:rsidR="00DC32E6" w:rsidRPr="00DC32E6">
        <w:rPr>
          <w:rFonts w:cs="Arial"/>
          <w:sz w:val="22"/>
        </w:rPr>
        <w:t xml:space="preserve"> vodních tocích a pod., kde je možno jej využít jako zdroj signálu pro indikaci stavu, případně regulaci následných technologických zařízení. </w:t>
      </w:r>
      <w:r>
        <w:rPr>
          <w:rFonts w:cs="Arial"/>
          <w:sz w:val="22"/>
        </w:rPr>
        <w:t xml:space="preserve">Bude napájen </w:t>
      </w:r>
      <w:r w:rsidR="00DC32E6" w:rsidRPr="00DC32E6">
        <w:rPr>
          <w:rFonts w:cs="Arial"/>
          <w:sz w:val="22"/>
        </w:rPr>
        <w:t>napětí</w:t>
      </w:r>
      <w:r w:rsidR="00DC32E6">
        <w:rPr>
          <w:rFonts w:cs="Arial"/>
          <w:sz w:val="22"/>
        </w:rPr>
        <w:t>m</w:t>
      </w:r>
      <w:r w:rsidR="00DC32E6" w:rsidRPr="00DC32E6">
        <w:rPr>
          <w:rFonts w:cs="Arial"/>
          <w:sz w:val="22"/>
        </w:rPr>
        <w:t xml:space="preserve"> 6 ÷ 24 V a </w:t>
      </w:r>
      <w:r>
        <w:rPr>
          <w:rFonts w:cs="Arial"/>
          <w:sz w:val="22"/>
        </w:rPr>
        <w:t>výstupy budou proudové v rozmezí</w:t>
      </w:r>
      <w:r w:rsidR="00DC32E6" w:rsidRPr="00DC32E6">
        <w:rPr>
          <w:rFonts w:cs="Arial"/>
          <w:sz w:val="22"/>
        </w:rPr>
        <w:t xml:space="preserve"> 0 ÷ 5 mA, nebo 0 ÷ 20 mA. </w:t>
      </w:r>
      <w:r w:rsidR="00DC32E6" w:rsidRPr="00DC32E6">
        <w:rPr>
          <w:rFonts w:cs="Arial"/>
          <w:sz w:val="22"/>
        </w:rPr>
        <w:lastRenderedPageBreak/>
        <w:t xml:space="preserve">Systém </w:t>
      </w:r>
      <w:r>
        <w:rPr>
          <w:rFonts w:cs="Arial"/>
          <w:sz w:val="22"/>
        </w:rPr>
        <w:t>nesmí být</w:t>
      </w:r>
      <w:r w:rsidR="00DC32E6" w:rsidRPr="00DC32E6">
        <w:rPr>
          <w:rFonts w:cs="Arial"/>
          <w:sz w:val="22"/>
        </w:rPr>
        <w:t xml:space="preserve"> citlivý na přítomnost kalů a nečistot</w:t>
      </w:r>
      <w:r>
        <w:rPr>
          <w:rFonts w:cs="Arial"/>
          <w:sz w:val="22"/>
        </w:rPr>
        <w:t xml:space="preserve"> a nesmí reagovat</w:t>
      </w:r>
      <w:r w:rsidRPr="00DC32E6">
        <w:rPr>
          <w:rFonts w:cs="Arial"/>
          <w:sz w:val="22"/>
        </w:rPr>
        <w:t xml:space="preserve"> na změny barometrického tlaku</w:t>
      </w:r>
      <w:r>
        <w:rPr>
          <w:rFonts w:cs="Arial"/>
          <w:sz w:val="22"/>
        </w:rPr>
        <w:t>.</w:t>
      </w:r>
    </w:p>
    <w:tbl>
      <w:tblPr>
        <w:tblW w:w="9962" w:type="dxa"/>
        <w:tblCellSpacing w:w="15" w:type="dxa"/>
        <w:tblCellMar>
          <w:top w:w="15" w:type="dxa"/>
          <w:left w:w="15" w:type="dxa"/>
          <w:bottom w:w="15" w:type="dxa"/>
          <w:right w:w="15" w:type="dxa"/>
        </w:tblCellMar>
        <w:tblLook w:val="0000" w:firstRow="0" w:lastRow="0" w:firstColumn="0" w:lastColumn="0" w:noHBand="0" w:noVBand="0"/>
      </w:tblPr>
      <w:tblGrid>
        <w:gridCol w:w="3164"/>
        <w:gridCol w:w="6798"/>
      </w:tblGrid>
      <w:tr w:rsidR="00225D9A" w:rsidRPr="007B542B" w14:paraId="0FB0B9C6" w14:textId="77777777" w:rsidTr="00546EC6">
        <w:trPr>
          <w:trHeight w:val="418"/>
          <w:tblCellSpacing w:w="15" w:type="dxa"/>
        </w:trPr>
        <w:tc>
          <w:tcPr>
            <w:tcW w:w="9902" w:type="dxa"/>
            <w:gridSpan w:val="2"/>
            <w:tcBorders>
              <w:top w:val="nil"/>
              <w:left w:val="nil"/>
              <w:bottom w:val="nil"/>
              <w:right w:val="nil"/>
            </w:tcBorders>
            <w:vAlign w:val="center"/>
          </w:tcPr>
          <w:p w14:paraId="6EA01E21" w14:textId="77777777" w:rsidR="00225D9A" w:rsidRPr="00541968" w:rsidRDefault="00225D9A" w:rsidP="00546EC6">
            <w:pPr>
              <w:pStyle w:val="Normlnweb"/>
              <w:shd w:val="clear" w:color="auto" w:fill="FFFFFF"/>
              <w:spacing w:before="120" w:after="120" w:line="224" w:lineRule="atLeast"/>
              <w:jc w:val="both"/>
              <w:rPr>
                <w:rFonts w:ascii="Arial" w:hAnsi="Arial" w:cs="Arial"/>
                <w:b/>
                <w:i/>
                <w:sz w:val="22"/>
                <w:szCs w:val="22"/>
              </w:rPr>
            </w:pPr>
            <w:r w:rsidRPr="00541968">
              <w:rPr>
                <w:rFonts w:ascii="Arial" w:hAnsi="Arial" w:cs="Arial"/>
                <w:i/>
                <w:sz w:val="22"/>
              </w:rPr>
              <w:t> Tabulka - Referenční technické parametry čidla vodní hladiny:</w:t>
            </w:r>
          </w:p>
        </w:tc>
      </w:tr>
      <w:tr w:rsidR="00225D9A" w:rsidRPr="007B542B" w14:paraId="7D29F41F" w14:textId="77777777" w:rsidTr="00546EC6">
        <w:trPr>
          <w:tblCellSpacing w:w="15" w:type="dxa"/>
        </w:trPr>
        <w:tc>
          <w:tcPr>
            <w:tcW w:w="3119" w:type="dxa"/>
            <w:tcBorders>
              <w:top w:val="dotted" w:sz="4" w:space="0" w:color="auto"/>
              <w:left w:val="dotted" w:sz="4" w:space="0" w:color="auto"/>
              <w:bottom w:val="dotted" w:sz="4" w:space="0" w:color="auto"/>
              <w:right w:val="dotted" w:sz="4" w:space="0" w:color="auto"/>
            </w:tcBorders>
            <w:vAlign w:val="center"/>
          </w:tcPr>
          <w:p w14:paraId="09D3960F" w14:textId="77777777" w:rsidR="00225D9A" w:rsidRPr="00546BEC" w:rsidRDefault="00225D9A" w:rsidP="00546EC6">
            <w:pPr>
              <w:tabs>
                <w:tab w:val="left" w:pos="1701"/>
              </w:tabs>
              <w:spacing w:after="120"/>
              <w:ind w:right="-1514"/>
              <w:contextualSpacing/>
              <w:rPr>
                <w:rFonts w:ascii="Calibri" w:hAnsi="Calibri" w:cs="Arial"/>
              </w:rPr>
            </w:pPr>
            <w:r w:rsidRPr="00546BEC">
              <w:rPr>
                <w:rFonts w:ascii="Calibri" w:hAnsi="Calibri" w:cs="Arial"/>
              </w:rPr>
              <w:t xml:space="preserve">Měřící rozsah snímače </w:t>
            </w:r>
          </w:p>
        </w:tc>
        <w:tc>
          <w:tcPr>
            <w:tcW w:w="6753" w:type="dxa"/>
            <w:tcBorders>
              <w:top w:val="dotted" w:sz="4" w:space="0" w:color="auto"/>
              <w:left w:val="dotted" w:sz="4" w:space="0" w:color="auto"/>
              <w:bottom w:val="dotted" w:sz="4" w:space="0" w:color="auto"/>
              <w:right w:val="dotted" w:sz="4" w:space="0" w:color="auto"/>
            </w:tcBorders>
            <w:vAlign w:val="center"/>
          </w:tcPr>
          <w:p w14:paraId="1530689C" w14:textId="77777777" w:rsidR="00225D9A" w:rsidRPr="00546BEC" w:rsidRDefault="00225D9A" w:rsidP="00546EC6">
            <w:pPr>
              <w:spacing w:after="120"/>
              <w:contextualSpacing/>
              <w:rPr>
                <w:rFonts w:ascii="Calibri" w:hAnsi="Calibri" w:cs="Arial"/>
              </w:rPr>
            </w:pPr>
            <w:r w:rsidRPr="00546BEC">
              <w:rPr>
                <w:rFonts w:ascii="Calibri" w:hAnsi="Calibri" w:cs="Arial"/>
              </w:rPr>
              <w:t>0,25 m až 8,0 m minimálně</w:t>
            </w:r>
          </w:p>
        </w:tc>
      </w:tr>
      <w:tr w:rsidR="00225D9A" w:rsidRPr="007B542B" w14:paraId="56B838F8" w14:textId="77777777" w:rsidTr="00546EC6">
        <w:trPr>
          <w:tblCellSpacing w:w="15" w:type="dxa"/>
        </w:trPr>
        <w:tc>
          <w:tcPr>
            <w:tcW w:w="3119" w:type="dxa"/>
            <w:tcBorders>
              <w:top w:val="dotted" w:sz="4" w:space="0" w:color="auto"/>
              <w:left w:val="dotted" w:sz="4" w:space="0" w:color="auto"/>
              <w:bottom w:val="dotted" w:sz="4" w:space="0" w:color="auto"/>
              <w:right w:val="dotted" w:sz="4" w:space="0" w:color="auto"/>
            </w:tcBorders>
            <w:vAlign w:val="center"/>
          </w:tcPr>
          <w:p w14:paraId="4D874617" w14:textId="77777777" w:rsidR="00225D9A" w:rsidRPr="00546BEC" w:rsidRDefault="00225D9A" w:rsidP="00546EC6">
            <w:pPr>
              <w:spacing w:after="120"/>
              <w:contextualSpacing/>
              <w:rPr>
                <w:rFonts w:ascii="Calibri" w:hAnsi="Calibri" w:cs="Arial"/>
              </w:rPr>
            </w:pPr>
            <w:r w:rsidRPr="00546BEC">
              <w:rPr>
                <w:rFonts w:ascii="Calibri" w:hAnsi="Calibri" w:cs="Arial"/>
              </w:rPr>
              <w:t>Přesnost měření</w:t>
            </w:r>
          </w:p>
        </w:tc>
        <w:tc>
          <w:tcPr>
            <w:tcW w:w="6753" w:type="dxa"/>
            <w:tcBorders>
              <w:top w:val="dotted" w:sz="4" w:space="0" w:color="auto"/>
              <w:left w:val="dotted" w:sz="4" w:space="0" w:color="auto"/>
              <w:bottom w:val="dotted" w:sz="4" w:space="0" w:color="auto"/>
              <w:right w:val="dotted" w:sz="4" w:space="0" w:color="auto"/>
            </w:tcBorders>
            <w:vAlign w:val="center"/>
          </w:tcPr>
          <w:p w14:paraId="5998D1DF" w14:textId="77777777" w:rsidR="00225D9A" w:rsidRPr="00546BEC" w:rsidRDefault="00225D9A" w:rsidP="00546EC6">
            <w:pPr>
              <w:spacing w:after="120"/>
              <w:contextualSpacing/>
              <w:rPr>
                <w:rFonts w:ascii="Calibri" w:hAnsi="Calibri" w:cs="Arial"/>
              </w:rPr>
            </w:pPr>
            <w:r w:rsidRPr="00546BEC">
              <w:rPr>
                <w:rFonts w:ascii="Calibri" w:hAnsi="Calibri" w:cs="Arial"/>
              </w:rPr>
              <w:t>&lt;0,2 % z rozsahu ±1 mm</w:t>
            </w:r>
          </w:p>
        </w:tc>
      </w:tr>
      <w:tr w:rsidR="00225D9A" w:rsidRPr="007B542B" w14:paraId="76B8481E" w14:textId="77777777" w:rsidTr="00546EC6">
        <w:trPr>
          <w:tblCellSpacing w:w="15" w:type="dxa"/>
        </w:trPr>
        <w:tc>
          <w:tcPr>
            <w:tcW w:w="3119" w:type="dxa"/>
            <w:tcBorders>
              <w:top w:val="dotted" w:sz="4" w:space="0" w:color="auto"/>
              <w:left w:val="dotted" w:sz="4" w:space="0" w:color="auto"/>
              <w:bottom w:val="dotted" w:sz="4" w:space="0" w:color="auto"/>
              <w:right w:val="dotted" w:sz="4" w:space="0" w:color="auto"/>
            </w:tcBorders>
            <w:vAlign w:val="center"/>
          </w:tcPr>
          <w:p w14:paraId="746E5D94" w14:textId="77777777" w:rsidR="00225D9A" w:rsidRPr="00546BEC" w:rsidRDefault="00225D9A" w:rsidP="00546EC6">
            <w:pPr>
              <w:spacing w:after="120"/>
              <w:contextualSpacing/>
              <w:rPr>
                <w:rFonts w:ascii="Calibri" w:hAnsi="Calibri" w:cs="Arial"/>
              </w:rPr>
            </w:pPr>
            <w:r w:rsidRPr="00546BEC">
              <w:rPr>
                <w:rFonts w:ascii="Calibri" w:hAnsi="Calibri" w:cs="Arial"/>
              </w:rPr>
              <w:t>Rozlišení</w:t>
            </w:r>
          </w:p>
        </w:tc>
        <w:tc>
          <w:tcPr>
            <w:tcW w:w="6753" w:type="dxa"/>
            <w:tcBorders>
              <w:top w:val="dotted" w:sz="4" w:space="0" w:color="auto"/>
              <w:left w:val="dotted" w:sz="4" w:space="0" w:color="auto"/>
              <w:bottom w:val="dotted" w:sz="4" w:space="0" w:color="auto"/>
              <w:right w:val="dotted" w:sz="4" w:space="0" w:color="auto"/>
            </w:tcBorders>
            <w:vAlign w:val="center"/>
          </w:tcPr>
          <w:p w14:paraId="4908EEA7" w14:textId="77777777" w:rsidR="00225D9A" w:rsidRPr="00546BEC" w:rsidRDefault="00225D9A" w:rsidP="00546EC6">
            <w:pPr>
              <w:spacing w:after="120"/>
              <w:contextualSpacing/>
              <w:rPr>
                <w:rFonts w:ascii="Calibri" w:hAnsi="Calibri" w:cs="Arial"/>
              </w:rPr>
            </w:pPr>
            <w:r w:rsidRPr="00546BEC">
              <w:rPr>
                <w:rFonts w:ascii="Calibri" w:hAnsi="Calibri" w:cs="Arial"/>
              </w:rPr>
              <w:t>1 mm</w:t>
            </w:r>
          </w:p>
        </w:tc>
      </w:tr>
      <w:tr w:rsidR="00225D9A" w:rsidRPr="007B542B" w14:paraId="174C14F4" w14:textId="77777777" w:rsidTr="00546EC6">
        <w:trPr>
          <w:tblCellSpacing w:w="15" w:type="dxa"/>
        </w:trPr>
        <w:tc>
          <w:tcPr>
            <w:tcW w:w="3119" w:type="dxa"/>
            <w:tcBorders>
              <w:top w:val="dotted" w:sz="4" w:space="0" w:color="auto"/>
              <w:left w:val="dotted" w:sz="4" w:space="0" w:color="auto"/>
              <w:bottom w:val="dotted" w:sz="4" w:space="0" w:color="auto"/>
              <w:right w:val="dotted" w:sz="4" w:space="0" w:color="auto"/>
            </w:tcBorders>
            <w:vAlign w:val="center"/>
          </w:tcPr>
          <w:p w14:paraId="16B3A3BB" w14:textId="77777777" w:rsidR="00225D9A" w:rsidRPr="00546BEC" w:rsidRDefault="00225D9A" w:rsidP="00546EC6">
            <w:pPr>
              <w:spacing w:after="120"/>
              <w:contextualSpacing/>
              <w:rPr>
                <w:rFonts w:ascii="Calibri" w:hAnsi="Calibri" w:cs="Arial"/>
              </w:rPr>
            </w:pPr>
            <w:r w:rsidRPr="00546BEC">
              <w:rPr>
                <w:rFonts w:ascii="Calibri" w:hAnsi="Calibri" w:cs="Arial"/>
              </w:rPr>
              <w:t>Výstup dat</w:t>
            </w:r>
          </w:p>
        </w:tc>
        <w:tc>
          <w:tcPr>
            <w:tcW w:w="6753" w:type="dxa"/>
            <w:tcBorders>
              <w:top w:val="dotted" w:sz="4" w:space="0" w:color="auto"/>
              <w:left w:val="dotted" w:sz="4" w:space="0" w:color="auto"/>
              <w:bottom w:val="dotted" w:sz="4" w:space="0" w:color="auto"/>
              <w:right w:val="dotted" w:sz="4" w:space="0" w:color="auto"/>
            </w:tcBorders>
            <w:vAlign w:val="center"/>
          </w:tcPr>
          <w:p w14:paraId="049D0817" w14:textId="77777777" w:rsidR="00225D9A" w:rsidRPr="00546BEC" w:rsidRDefault="00225D9A" w:rsidP="00546EC6">
            <w:pPr>
              <w:spacing w:after="120"/>
              <w:contextualSpacing/>
              <w:rPr>
                <w:rFonts w:ascii="Calibri" w:hAnsi="Calibri" w:cs="Arial"/>
              </w:rPr>
            </w:pPr>
            <w:r w:rsidRPr="00546BEC">
              <w:rPr>
                <w:rFonts w:ascii="Calibri" w:hAnsi="Calibri" w:cs="Arial"/>
              </w:rPr>
              <w:t>RS485 - protokoly FINET nebo Modbus RTU, digitální proudová smyčka DCL - 1200 Bd, 0/20 mA</w:t>
            </w:r>
          </w:p>
        </w:tc>
      </w:tr>
      <w:tr w:rsidR="00225D9A" w:rsidRPr="007B542B" w14:paraId="5158AC06" w14:textId="77777777" w:rsidTr="00546EC6">
        <w:trPr>
          <w:tblCellSpacing w:w="15" w:type="dxa"/>
        </w:trPr>
        <w:tc>
          <w:tcPr>
            <w:tcW w:w="3119" w:type="dxa"/>
            <w:tcBorders>
              <w:top w:val="dotted" w:sz="4" w:space="0" w:color="auto"/>
              <w:left w:val="dotted" w:sz="4" w:space="0" w:color="auto"/>
              <w:bottom w:val="dotted" w:sz="4" w:space="0" w:color="auto"/>
              <w:right w:val="dotted" w:sz="4" w:space="0" w:color="auto"/>
            </w:tcBorders>
            <w:vAlign w:val="center"/>
          </w:tcPr>
          <w:p w14:paraId="5CCC89C3" w14:textId="77777777" w:rsidR="00225D9A" w:rsidRPr="00546BEC" w:rsidRDefault="00225D9A" w:rsidP="00546EC6">
            <w:pPr>
              <w:spacing w:after="120"/>
              <w:contextualSpacing/>
              <w:rPr>
                <w:rFonts w:ascii="Calibri" w:hAnsi="Calibri" w:cs="Arial"/>
              </w:rPr>
            </w:pPr>
            <w:r w:rsidRPr="00546BEC">
              <w:rPr>
                <w:rFonts w:ascii="Calibri" w:hAnsi="Calibri" w:cs="Arial"/>
              </w:rPr>
              <w:t>Napájecí napětí</w:t>
            </w:r>
          </w:p>
        </w:tc>
        <w:tc>
          <w:tcPr>
            <w:tcW w:w="6753" w:type="dxa"/>
            <w:tcBorders>
              <w:top w:val="dotted" w:sz="4" w:space="0" w:color="auto"/>
              <w:left w:val="dotted" w:sz="4" w:space="0" w:color="auto"/>
              <w:bottom w:val="dotted" w:sz="4" w:space="0" w:color="auto"/>
              <w:right w:val="dotted" w:sz="4" w:space="0" w:color="auto"/>
            </w:tcBorders>
            <w:vAlign w:val="center"/>
          </w:tcPr>
          <w:p w14:paraId="2DCDF5BA" w14:textId="77777777" w:rsidR="00225D9A" w:rsidRPr="00546BEC" w:rsidRDefault="00225D9A" w:rsidP="00546EC6">
            <w:pPr>
              <w:spacing w:after="120"/>
              <w:contextualSpacing/>
              <w:rPr>
                <w:rFonts w:ascii="Calibri" w:hAnsi="Calibri" w:cs="Arial"/>
              </w:rPr>
            </w:pPr>
            <w:r w:rsidRPr="00546BEC">
              <w:rPr>
                <w:rFonts w:ascii="Calibri" w:hAnsi="Calibri" w:cs="Arial"/>
              </w:rPr>
              <w:t>12 až 24 V DC, proudový odběr max. 20 mA</w:t>
            </w:r>
          </w:p>
        </w:tc>
      </w:tr>
      <w:tr w:rsidR="00225D9A" w:rsidRPr="007B542B" w14:paraId="55D9C0B8" w14:textId="77777777" w:rsidTr="00546EC6">
        <w:trPr>
          <w:tblCellSpacing w:w="15" w:type="dxa"/>
        </w:trPr>
        <w:tc>
          <w:tcPr>
            <w:tcW w:w="3119" w:type="dxa"/>
            <w:tcBorders>
              <w:top w:val="dotted" w:sz="4" w:space="0" w:color="auto"/>
              <w:left w:val="dotted" w:sz="4" w:space="0" w:color="auto"/>
              <w:bottom w:val="dotted" w:sz="4" w:space="0" w:color="auto"/>
              <w:right w:val="dotted" w:sz="4" w:space="0" w:color="auto"/>
            </w:tcBorders>
            <w:vAlign w:val="center"/>
          </w:tcPr>
          <w:p w14:paraId="51CC38A5" w14:textId="77777777" w:rsidR="00225D9A" w:rsidRPr="00546BEC" w:rsidRDefault="00225D9A" w:rsidP="00546EC6">
            <w:pPr>
              <w:spacing w:after="120"/>
              <w:contextualSpacing/>
              <w:rPr>
                <w:rFonts w:ascii="Calibri" w:hAnsi="Calibri" w:cs="Arial"/>
              </w:rPr>
            </w:pPr>
            <w:r w:rsidRPr="00546BEC">
              <w:rPr>
                <w:rFonts w:ascii="Calibri" w:hAnsi="Calibri" w:cs="Arial"/>
              </w:rPr>
              <w:t>Pracovní teplotní rozsah</w:t>
            </w:r>
          </w:p>
        </w:tc>
        <w:tc>
          <w:tcPr>
            <w:tcW w:w="6753" w:type="dxa"/>
            <w:tcBorders>
              <w:top w:val="dotted" w:sz="4" w:space="0" w:color="auto"/>
              <w:left w:val="dotted" w:sz="4" w:space="0" w:color="auto"/>
              <w:bottom w:val="dotted" w:sz="4" w:space="0" w:color="auto"/>
              <w:right w:val="dotted" w:sz="4" w:space="0" w:color="auto"/>
            </w:tcBorders>
            <w:vAlign w:val="center"/>
          </w:tcPr>
          <w:p w14:paraId="22A6034F" w14:textId="77777777" w:rsidR="00225D9A" w:rsidRPr="00546BEC" w:rsidRDefault="00225D9A" w:rsidP="00546EC6">
            <w:pPr>
              <w:spacing w:after="120"/>
              <w:contextualSpacing/>
              <w:rPr>
                <w:rFonts w:ascii="Calibri" w:hAnsi="Calibri" w:cs="Arial"/>
              </w:rPr>
            </w:pPr>
            <w:r w:rsidRPr="00546BEC">
              <w:rPr>
                <w:rFonts w:ascii="Calibri" w:hAnsi="Calibri" w:cs="Arial"/>
              </w:rPr>
              <w:t>-20 až +60 °C</w:t>
            </w:r>
          </w:p>
        </w:tc>
      </w:tr>
      <w:tr w:rsidR="00225D9A" w:rsidRPr="007B542B" w14:paraId="69EF6ED7" w14:textId="77777777" w:rsidTr="00546EC6">
        <w:trPr>
          <w:tblCellSpacing w:w="15" w:type="dxa"/>
        </w:trPr>
        <w:tc>
          <w:tcPr>
            <w:tcW w:w="3119" w:type="dxa"/>
            <w:tcBorders>
              <w:top w:val="dotted" w:sz="4" w:space="0" w:color="auto"/>
              <w:left w:val="dotted" w:sz="4" w:space="0" w:color="auto"/>
              <w:bottom w:val="dotted" w:sz="4" w:space="0" w:color="auto"/>
              <w:right w:val="dotted" w:sz="4" w:space="0" w:color="auto"/>
            </w:tcBorders>
            <w:vAlign w:val="center"/>
          </w:tcPr>
          <w:p w14:paraId="1DC33693" w14:textId="77777777" w:rsidR="00225D9A" w:rsidRPr="00546BEC" w:rsidRDefault="00225D9A" w:rsidP="00546EC6">
            <w:pPr>
              <w:spacing w:after="120"/>
              <w:contextualSpacing/>
              <w:rPr>
                <w:rFonts w:ascii="Calibri" w:hAnsi="Calibri" w:cs="Arial"/>
              </w:rPr>
            </w:pPr>
            <w:r w:rsidRPr="00546BEC">
              <w:rPr>
                <w:rFonts w:ascii="Calibri" w:hAnsi="Calibri" w:cs="Arial"/>
              </w:rPr>
              <w:t>Krytí</w:t>
            </w:r>
          </w:p>
        </w:tc>
        <w:tc>
          <w:tcPr>
            <w:tcW w:w="6753" w:type="dxa"/>
            <w:tcBorders>
              <w:top w:val="dotted" w:sz="4" w:space="0" w:color="auto"/>
              <w:left w:val="dotted" w:sz="4" w:space="0" w:color="auto"/>
              <w:bottom w:val="dotted" w:sz="4" w:space="0" w:color="auto"/>
              <w:right w:val="dotted" w:sz="4" w:space="0" w:color="auto"/>
            </w:tcBorders>
            <w:vAlign w:val="center"/>
          </w:tcPr>
          <w:p w14:paraId="6511762C" w14:textId="77777777" w:rsidR="00225D9A" w:rsidRPr="00546BEC" w:rsidRDefault="00225D9A" w:rsidP="00546EC6">
            <w:pPr>
              <w:spacing w:after="120"/>
              <w:contextualSpacing/>
              <w:rPr>
                <w:rFonts w:ascii="Calibri" w:hAnsi="Calibri" w:cs="Arial"/>
              </w:rPr>
            </w:pPr>
            <w:r w:rsidRPr="00546BEC">
              <w:rPr>
                <w:rFonts w:ascii="Calibri" w:hAnsi="Calibri" w:cs="Arial"/>
              </w:rPr>
              <w:t>IP67</w:t>
            </w:r>
          </w:p>
        </w:tc>
      </w:tr>
      <w:tr w:rsidR="00225D9A" w:rsidRPr="007B542B" w14:paraId="628956AA" w14:textId="77777777" w:rsidTr="00546EC6">
        <w:trPr>
          <w:tblCellSpacing w:w="15" w:type="dxa"/>
        </w:trPr>
        <w:tc>
          <w:tcPr>
            <w:tcW w:w="3119" w:type="dxa"/>
            <w:tcBorders>
              <w:top w:val="dotted" w:sz="4" w:space="0" w:color="auto"/>
              <w:left w:val="dotted" w:sz="4" w:space="0" w:color="auto"/>
              <w:bottom w:val="dotted" w:sz="4" w:space="0" w:color="auto"/>
              <w:right w:val="dotted" w:sz="4" w:space="0" w:color="auto"/>
            </w:tcBorders>
            <w:vAlign w:val="center"/>
          </w:tcPr>
          <w:p w14:paraId="217C2DC9" w14:textId="77777777" w:rsidR="00225D9A" w:rsidRPr="00546BEC" w:rsidRDefault="00225D9A" w:rsidP="00546EC6">
            <w:pPr>
              <w:spacing w:after="120"/>
              <w:contextualSpacing/>
              <w:rPr>
                <w:rFonts w:ascii="Calibri" w:hAnsi="Calibri" w:cs="Arial"/>
              </w:rPr>
            </w:pPr>
            <w:r w:rsidRPr="00546BEC">
              <w:rPr>
                <w:rFonts w:ascii="Calibri" w:hAnsi="Calibri" w:cs="Arial"/>
              </w:rPr>
              <w:t>Materiál pouzdra</w:t>
            </w:r>
          </w:p>
        </w:tc>
        <w:tc>
          <w:tcPr>
            <w:tcW w:w="6753" w:type="dxa"/>
            <w:tcBorders>
              <w:top w:val="dotted" w:sz="4" w:space="0" w:color="auto"/>
              <w:left w:val="dotted" w:sz="4" w:space="0" w:color="auto"/>
              <w:bottom w:val="dotted" w:sz="4" w:space="0" w:color="auto"/>
              <w:right w:val="dotted" w:sz="4" w:space="0" w:color="auto"/>
            </w:tcBorders>
            <w:vAlign w:val="center"/>
          </w:tcPr>
          <w:p w14:paraId="33F53F47" w14:textId="77777777" w:rsidR="00225D9A" w:rsidRPr="00546BEC" w:rsidRDefault="00225D9A" w:rsidP="00546EC6">
            <w:pPr>
              <w:spacing w:after="120"/>
              <w:contextualSpacing/>
              <w:rPr>
                <w:rFonts w:ascii="Calibri" w:hAnsi="Calibri" w:cs="Arial"/>
              </w:rPr>
            </w:pPr>
            <w:r w:rsidRPr="00546BEC">
              <w:rPr>
                <w:rFonts w:ascii="Calibri" w:hAnsi="Calibri" w:cs="Arial"/>
              </w:rPr>
              <w:t>nerezová ocel</w:t>
            </w:r>
            <w:r>
              <w:rPr>
                <w:rFonts w:ascii="Calibri" w:hAnsi="Calibri" w:cs="Arial"/>
              </w:rPr>
              <w:t>, plast</w:t>
            </w:r>
          </w:p>
        </w:tc>
      </w:tr>
    </w:tbl>
    <w:p w14:paraId="49CEA9B9" w14:textId="77777777" w:rsidR="00225D9A" w:rsidRDefault="00225D9A" w:rsidP="00225D9A">
      <w:pPr>
        <w:pStyle w:val="Nadpis4"/>
        <w:numPr>
          <w:ilvl w:val="0"/>
          <w:numId w:val="0"/>
        </w:numPr>
        <w:ind w:left="709"/>
        <w:rPr>
          <w:szCs w:val="24"/>
        </w:rPr>
      </w:pPr>
      <w:bookmarkStart w:id="122" w:name="_Toc454535311"/>
      <w:bookmarkStart w:id="123" w:name="_Toc474374087"/>
      <w:bookmarkStart w:id="124" w:name="_Toc27053235"/>
      <w:r w:rsidRPr="002D741A">
        <w:rPr>
          <w:sz w:val="22"/>
          <w:szCs w:val="22"/>
        </w:rPr>
        <w:t>Vodočetná lať</w:t>
      </w:r>
      <w:bookmarkEnd w:id="122"/>
      <w:bookmarkEnd w:id="123"/>
      <w:bookmarkEnd w:id="124"/>
    </w:p>
    <w:p w14:paraId="1852029D" w14:textId="77777777" w:rsidR="00225D9A" w:rsidRDefault="00225D9A" w:rsidP="00225D9A">
      <w:pPr>
        <w:pStyle w:val="Odstavec"/>
        <w:ind w:firstLine="567"/>
        <w:jc w:val="both"/>
        <w:rPr>
          <w:noProof/>
        </w:rPr>
      </w:pPr>
      <w:r>
        <w:rPr>
          <w:rFonts w:cs="Arial"/>
          <w:sz w:val="22"/>
        </w:rPr>
        <w:t>Vodočetná lať je n</w:t>
      </w:r>
      <w:r w:rsidRPr="00782C93">
        <w:rPr>
          <w:rFonts w:cs="Arial"/>
          <w:sz w:val="22"/>
        </w:rPr>
        <w:t>edílnou součástí každé</w:t>
      </w:r>
      <w:r>
        <w:rPr>
          <w:rFonts w:cs="Arial"/>
          <w:sz w:val="22"/>
        </w:rPr>
        <w:t>ho hlásného profilu kategorie C. Slouží</w:t>
      </w:r>
      <w:r w:rsidRPr="00782C93">
        <w:rPr>
          <w:rFonts w:cs="Arial"/>
          <w:sz w:val="22"/>
        </w:rPr>
        <w:t xml:space="preserve"> pro optickou kontrolu snímání vodní hladiny. Pro upevnění vodočetné latě se využívá zpevněných částí koryt nebo přímo pilíře mostů a mostků u hlásného profilu. Na každé lati musí být vyznačeny stupně povodňové aktivity a její umístění by mělo umožňovat bezpečné odečítání hodnot, zároveň by ale měla být chráněna před naplaveninami a jinými možnými zdroji poškození.</w:t>
      </w:r>
      <w:r>
        <w:rPr>
          <w:noProof/>
        </w:rPr>
        <w:t xml:space="preserve"> </w:t>
      </w:r>
    </w:p>
    <w:p w14:paraId="1D3B03CC" w14:textId="77777777" w:rsidR="00225D9A" w:rsidRPr="0042062A" w:rsidRDefault="00225D9A" w:rsidP="00225D9A">
      <w:pPr>
        <w:pStyle w:val="Odstavec"/>
        <w:ind w:firstLine="567"/>
        <w:jc w:val="both"/>
        <w:rPr>
          <w:rFonts w:cs="Arial"/>
          <w:sz w:val="22"/>
        </w:rPr>
      </w:pPr>
      <w:r w:rsidRPr="0042062A">
        <w:rPr>
          <w:rFonts w:cs="Arial"/>
          <w:sz w:val="22"/>
        </w:rPr>
        <w:t xml:space="preserve">U všech nově budovaných profilů bude osazena </w:t>
      </w:r>
      <w:r w:rsidR="006E45F5">
        <w:rPr>
          <w:rFonts w:cs="Arial"/>
          <w:sz w:val="22"/>
        </w:rPr>
        <w:t>vodočetná</w:t>
      </w:r>
      <w:r w:rsidRPr="0042062A">
        <w:rPr>
          <w:rFonts w:cs="Arial"/>
          <w:sz w:val="22"/>
        </w:rPr>
        <w:t xml:space="preserve"> lať v minimální délce měření rovné hodnotě</w:t>
      </w:r>
      <w:r>
        <w:rPr>
          <w:rFonts w:cs="Arial"/>
          <w:sz w:val="22"/>
        </w:rPr>
        <w:t xml:space="preserve"> 3.SPA + 0,5 m. Předpokládaná délka latě je </w:t>
      </w:r>
      <w:r w:rsidR="002B1FAE">
        <w:rPr>
          <w:rFonts w:cs="Arial"/>
          <w:sz w:val="22"/>
        </w:rPr>
        <w:t>1,5</w:t>
      </w:r>
      <w:r>
        <w:rPr>
          <w:rFonts w:cs="Arial"/>
          <w:sz w:val="22"/>
        </w:rPr>
        <w:t xml:space="preserve"> m.</w:t>
      </w:r>
    </w:p>
    <w:p w14:paraId="7C0D7CE0" w14:textId="77777777" w:rsidR="00225D9A" w:rsidRPr="0042062A" w:rsidRDefault="00225D9A" w:rsidP="00225D9A">
      <w:pPr>
        <w:pStyle w:val="Odstavec"/>
        <w:ind w:firstLine="567"/>
        <w:jc w:val="both"/>
        <w:rPr>
          <w:rFonts w:cs="Arial"/>
          <w:sz w:val="22"/>
        </w:rPr>
      </w:pPr>
      <w:r w:rsidRPr="0042062A">
        <w:rPr>
          <w:rFonts w:cs="Arial"/>
          <w:sz w:val="22"/>
        </w:rPr>
        <w:t xml:space="preserve">Lať bude dodána s reflexním značením pro snazší odečítání za tmy. Hodnoty SPA budou standardně označeny reflexními pásky šířky 5 cm v barvách zelena, žlutá, červená. </w:t>
      </w:r>
    </w:p>
    <w:p w14:paraId="2C7CA06D" w14:textId="77777777" w:rsidR="00225D9A" w:rsidRPr="00BE62BB" w:rsidRDefault="00225D9A" w:rsidP="00225D9A">
      <w:pPr>
        <w:pStyle w:val="N3"/>
        <w:numPr>
          <w:ilvl w:val="2"/>
          <w:numId w:val="2"/>
        </w:numPr>
        <w:tabs>
          <w:tab w:val="clear" w:pos="851"/>
          <w:tab w:val="left" w:pos="1134"/>
        </w:tabs>
      </w:pPr>
      <w:bookmarkStart w:id="125" w:name="_Toc454535312"/>
      <w:bookmarkStart w:id="126" w:name="_Toc474374088"/>
      <w:bookmarkStart w:id="127" w:name="_Toc27053236"/>
      <w:r w:rsidRPr="00BE62BB">
        <w:t>Stupně povodňové aktivity</w:t>
      </w:r>
      <w:bookmarkEnd w:id="125"/>
      <w:bookmarkEnd w:id="126"/>
      <w:bookmarkEnd w:id="127"/>
    </w:p>
    <w:p w14:paraId="44234399" w14:textId="77777777" w:rsidR="00225D9A" w:rsidRPr="00BE62BB" w:rsidRDefault="00225D9A" w:rsidP="00225D9A">
      <w:pPr>
        <w:pStyle w:val="Odstavec"/>
        <w:ind w:firstLine="567"/>
        <w:jc w:val="both"/>
        <w:rPr>
          <w:rFonts w:cs="Arial"/>
          <w:sz w:val="22"/>
        </w:rPr>
      </w:pPr>
      <w:r w:rsidRPr="00BE62BB">
        <w:rPr>
          <w:rFonts w:cs="Arial"/>
          <w:sz w:val="22"/>
        </w:rPr>
        <w:t>Stupně povodňové aktivity se vyhlašují na základě dosažení limitních stavů na toku v hlásném profilu. Rozlišují se tři stupně SPA. I. SPA je stav bdělosti a nastává při nebezpečí přirozené povodně. II. SPA je pohotovosti a nastává, pokud se stav bdělosti změnil v povodeň, ale ohrožení a hmotné škody ještě nejsou kritické. III. SPA nastává v případě, že hrozí ohrožení životů a vznik větších škod na majetku.</w:t>
      </w:r>
    </w:p>
    <w:p w14:paraId="17E521CC" w14:textId="77777777" w:rsidR="00225D9A" w:rsidRPr="00BE62BB" w:rsidRDefault="00225D9A" w:rsidP="00225D9A">
      <w:pPr>
        <w:pStyle w:val="Odstavec"/>
        <w:ind w:firstLine="567"/>
        <w:jc w:val="both"/>
        <w:rPr>
          <w:rFonts w:cs="Arial"/>
          <w:sz w:val="22"/>
        </w:rPr>
      </w:pPr>
      <w:r w:rsidRPr="00BE62BB">
        <w:rPr>
          <w:rFonts w:cs="Arial"/>
          <w:sz w:val="22"/>
        </w:rPr>
        <w:t xml:space="preserve">Při stanovení SPA bude provedeno zaměření profilu a výpočet měrné křivky. Z tohoto výpočtu bude známa funkční (tabulková) závislost mezi výškou hladiny a okamžitým průtokem (konzumční rovnice), tudíž bude možné pomocí připojené záznamové jednotky průběžně počítat okamžitý průtok. </w:t>
      </w:r>
    </w:p>
    <w:p w14:paraId="4C4E4116" w14:textId="77777777" w:rsidR="00225D9A" w:rsidRPr="00BE62BB" w:rsidRDefault="00225D9A" w:rsidP="00225D9A">
      <w:pPr>
        <w:pStyle w:val="N3"/>
        <w:numPr>
          <w:ilvl w:val="3"/>
          <w:numId w:val="2"/>
        </w:numPr>
        <w:ind w:hanging="438"/>
        <w:rPr>
          <w:szCs w:val="24"/>
        </w:rPr>
      </w:pPr>
      <w:bookmarkStart w:id="128" w:name="_Toc454535313"/>
      <w:bookmarkStart w:id="129" w:name="_Toc474374089"/>
      <w:bookmarkStart w:id="130" w:name="_Toc27053237"/>
      <w:r w:rsidRPr="00E272C7">
        <w:t>Stanovení jednotlivých stupňů povodňové aktivity</w:t>
      </w:r>
      <w:bookmarkEnd w:id="128"/>
      <w:bookmarkEnd w:id="129"/>
      <w:bookmarkEnd w:id="130"/>
    </w:p>
    <w:p w14:paraId="7123C8BF" w14:textId="77777777" w:rsidR="00225D9A" w:rsidRPr="00BE62BB" w:rsidRDefault="00225D9A" w:rsidP="00225D9A">
      <w:pPr>
        <w:pStyle w:val="Odstavec"/>
        <w:ind w:firstLine="567"/>
        <w:jc w:val="both"/>
        <w:rPr>
          <w:rFonts w:cs="Arial"/>
          <w:sz w:val="22"/>
        </w:rPr>
      </w:pPr>
      <w:r w:rsidRPr="00BE62BB">
        <w:rPr>
          <w:rFonts w:cs="Arial"/>
          <w:sz w:val="22"/>
        </w:rPr>
        <w:t xml:space="preserve">Stanovení SPA se řídí metodikou MŽP Lokální výstražné a varovné systémy v ochraně před povodněmi. </w:t>
      </w:r>
    </w:p>
    <w:p w14:paraId="04D94CD7" w14:textId="77777777" w:rsidR="00225D9A" w:rsidRPr="00BE62BB" w:rsidRDefault="00225D9A" w:rsidP="00225D9A">
      <w:pPr>
        <w:pStyle w:val="Odstavec"/>
        <w:ind w:firstLine="567"/>
        <w:jc w:val="both"/>
        <w:rPr>
          <w:rFonts w:cs="Arial"/>
          <w:sz w:val="22"/>
        </w:rPr>
      </w:pPr>
      <w:r w:rsidRPr="00BE62BB">
        <w:rPr>
          <w:rFonts w:cs="Arial"/>
          <w:sz w:val="22"/>
        </w:rPr>
        <w:t xml:space="preserve">Výběr povodňového úseku a kritického místa, kde dochází ke vzniku povodňových škod, byl vyřešen v rámci technického projektu, zpracovaný k žádosti o poskytnutí dotace. </w:t>
      </w:r>
    </w:p>
    <w:p w14:paraId="1F65748D" w14:textId="77777777" w:rsidR="00225D9A" w:rsidRPr="00BE62BB" w:rsidRDefault="00225D9A" w:rsidP="00225D9A">
      <w:pPr>
        <w:pStyle w:val="Odstavec"/>
        <w:ind w:firstLine="567"/>
        <w:jc w:val="both"/>
        <w:rPr>
          <w:rFonts w:cs="Arial"/>
          <w:sz w:val="22"/>
        </w:rPr>
      </w:pPr>
      <w:r w:rsidRPr="00BE62BB">
        <w:rPr>
          <w:rFonts w:cs="Arial"/>
          <w:sz w:val="22"/>
        </w:rPr>
        <w:t>Dalším krokem je stanovení průtoku, které v kritickém místě nebo místech budou odpovídat směrodatným limitům pro SPA. Pro tyto účely bude profil zaměřen spolu s podélným sklonem dna a hladiny a bude proveden hydraulický výpočet.</w:t>
      </w:r>
    </w:p>
    <w:p w14:paraId="123511A7" w14:textId="77777777" w:rsidR="00225D9A" w:rsidRPr="00BE62BB" w:rsidRDefault="00225D9A" w:rsidP="00225D9A">
      <w:pPr>
        <w:pStyle w:val="Odstavec"/>
        <w:ind w:firstLine="567"/>
        <w:jc w:val="both"/>
        <w:rPr>
          <w:rFonts w:cs="Arial"/>
          <w:sz w:val="22"/>
        </w:rPr>
      </w:pPr>
      <w:r w:rsidRPr="00BE62BB">
        <w:rPr>
          <w:rFonts w:cs="Arial"/>
          <w:sz w:val="22"/>
        </w:rPr>
        <w:t>Poté bude převedení směrodatných průtoků v kritickém profilu na odpovídající průtoky v hlásném profilu a následně na směrodatné vodní stavy v cm na vodočtu s</w:t>
      </w:r>
      <w:r w:rsidR="00E03225">
        <w:rPr>
          <w:rFonts w:cs="Arial"/>
          <w:sz w:val="22"/>
        </w:rPr>
        <w:t xml:space="preserve"> odpovídající </w:t>
      </w:r>
      <w:r w:rsidRPr="00BE62BB">
        <w:rPr>
          <w:rFonts w:cs="Arial"/>
          <w:sz w:val="22"/>
        </w:rPr>
        <w:t>rozlišovací úrovní</w:t>
      </w:r>
      <w:r w:rsidR="00E03225">
        <w:rPr>
          <w:rFonts w:cs="Arial"/>
          <w:sz w:val="22"/>
        </w:rPr>
        <w:t xml:space="preserve">. </w:t>
      </w:r>
      <w:r w:rsidRPr="00BE62BB">
        <w:rPr>
          <w:rFonts w:cs="Arial"/>
          <w:sz w:val="22"/>
        </w:rPr>
        <w:t>U toku, kde je stanoveno záplavové území, tj. existuje stávající model, bude pro výpočet SPA využito tohoto modelu.</w:t>
      </w:r>
    </w:p>
    <w:p w14:paraId="18F2F1A3" w14:textId="77777777" w:rsidR="00225D9A" w:rsidRDefault="00225D9A" w:rsidP="00225D9A">
      <w:pPr>
        <w:pStyle w:val="Odstavec"/>
        <w:ind w:firstLine="567"/>
        <w:jc w:val="both"/>
        <w:rPr>
          <w:rFonts w:cs="Arial"/>
          <w:sz w:val="22"/>
        </w:rPr>
      </w:pPr>
      <w:r w:rsidRPr="00BE62BB">
        <w:rPr>
          <w:rFonts w:cs="Arial"/>
          <w:sz w:val="22"/>
        </w:rPr>
        <w:t>Pro hlásný profil bude stanovena měrná (konzumční) křivka průtoku. Měrná křivka průtoku (MKP) je vztah mezi vodním stavem (cm) v daném profilu a velikostí průtoku vody (m³/s). MKP bude sestrojena v daném profilu na základě hydraulického výpočtu.</w:t>
      </w:r>
    </w:p>
    <w:p w14:paraId="3B2CB602" w14:textId="77777777" w:rsidR="00225D9A" w:rsidRPr="005C77F3" w:rsidRDefault="00225D9A" w:rsidP="00225D9A">
      <w:pPr>
        <w:pStyle w:val="N3"/>
        <w:numPr>
          <w:ilvl w:val="3"/>
          <w:numId w:val="2"/>
        </w:numPr>
        <w:ind w:hanging="438"/>
      </w:pPr>
      <w:bookmarkStart w:id="131" w:name="_Toc454535314"/>
      <w:bookmarkStart w:id="132" w:name="_Toc474374090"/>
      <w:bookmarkStart w:id="133" w:name="_Toc27053238"/>
      <w:r w:rsidRPr="005C77F3">
        <w:lastRenderedPageBreak/>
        <w:t xml:space="preserve">Instalace </w:t>
      </w:r>
      <w:bookmarkEnd w:id="131"/>
      <w:r>
        <w:t>hladinov</w:t>
      </w:r>
      <w:r w:rsidR="00692B4C">
        <w:t xml:space="preserve">ého </w:t>
      </w:r>
      <w:r>
        <w:t>profilů C1</w:t>
      </w:r>
      <w:bookmarkEnd w:id="132"/>
      <w:bookmarkEnd w:id="133"/>
      <w:r w:rsidR="00692B4C">
        <w:t xml:space="preserve">   </w:t>
      </w:r>
    </w:p>
    <w:p w14:paraId="3D4F429E" w14:textId="77777777" w:rsidR="00923DC6" w:rsidRPr="00923DC6" w:rsidRDefault="00923DC6" w:rsidP="00923DC6">
      <w:pPr>
        <w:pStyle w:val="Odstavec"/>
        <w:ind w:firstLine="567"/>
        <w:jc w:val="both"/>
        <w:rPr>
          <w:rFonts w:cs="Arial"/>
          <w:sz w:val="22"/>
        </w:rPr>
      </w:pPr>
      <w:r w:rsidRPr="00923DC6">
        <w:rPr>
          <w:rFonts w:cs="Arial"/>
          <w:sz w:val="22"/>
        </w:rPr>
        <w:t>Hladinový profil C1 - bude umístěn na mostě přes Doubravský potok v ulici Minkovická. Most je v majetku města Liberec a vede na něm místní komunikace. Koryto je upraveno kamennou vyzdívkou.</w:t>
      </w:r>
    </w:p>
    <w:p w14:paraId="24BB83B6" w14:textId="77777777" w:rsidR="00923DC6" w:rsidRPr="00923DC6" w:rsidRDefault="00923DC6" w:rsidP="00923DC6">
      <w:pPr>
        <w:pStyle w:val="Odstavec"/>
        <w:ind w:firstLine="567"/>
        <w:jc w:val="both"/>
        <w:rPr>
          <w:rFonts w:cs="Arial"/>
          <w:sz w:val="22"/>
        </w:rPr>
      </w:pPr>
      <w:r w:rsidRPr="00923DC6">
        <w:rPr>
          <w:rFonts w:cs="Arial"/>
          <w:sz w:val="22"/>
        </w:rPr>
        <w:t>Navrhovaný hladinový profil bude umístěný nad korytem Doubravského potoka. Na zábradlí mostu bude přichycená ocelová trubka (3m). Na trubce bude instalována skříňka obsahující datalogger s komunikační jednotkou, která bude předávat online data s měnitelnou periodou na řídící pracoviště VIS města Liberec. Napájení bude zajištěno z</w:t>
      </w:r>
      <w:r w:rsidR="00997A7A">
        <w:rPr>
          <w:rFonts w:cs="Arial"/>
          <w:sz w:val="22"/>
        </w:rPr>
        <w:t xml:space="preserve"> fotovoltaického</w:t>
      </w:r>
      <w:r w:rsidRPr="00923DC6">
        <w:rPr>
          <w:rFonts w:cs="Arial"/>
          <w:sz w:val="22"/>
        </w:rPr>
        <w:t xml:space="preserve"> panelu umístěného na vrchu nosné trubky. Pro měření </w:t>
      </w:r>
      <w:r w:rsidR="00997A7A">
        <w:rPr>
          <w:rFonts w:cs="Arial"/>
          <w:sz w:val="22"/>
        </w:rPr>
        <w:t>výšky hladiny</w:t>
      </w:r>
      <w:r w:rsidRPr="00923DC6">
        <w:rPr>
          <w:rFonts w:cs="Arial"/>
          <w:sz w:val="22"/>
        </w:rPr>
        <w:t xml:space="preserve"> bude instalována manometrická sonda</w:t>
      </w:r>
      <w:r w:rsidR="00997A7A">
        <w:rPr>
          <w:rFonts w:cs="Arial"/>
          <w:sz w:val="22"/>
        </w:rPr>
        <w:t>,</w:t>
      </w:r>
      <w:r w:rsidRPr="00923DC6">
        <w:rPr>
          <w:rFonts w:cs="Arial"/>
          <w:sz w:val="22"/>
        </w:rPr>
        <w:t xml:space="preserve"> která bude propojena kabelem s dataloggerem. Kabelová trasa povede v ocelové chráničce</w:t>
      </w:r>
      <w:r w:rsidR="00997A7A">
        <w:rPr>
          <w:rFonts w:cs="Arial"/>
          <w:sz w:val="22"/>
        </w:rPr>
        <w:t>.</w:t>
      </w:r>
      <w:r w:rsidRPr="00923DC6">
        <w:rPr>
          <w:rFonts w:cs="Arial"/>
          <w:sz w:val="22"/>
        </w:rPr>
        <w:t xml:space="preserve"> Vodočetná lať bude umístěna a přichycena na místě původní vodočetné latě, která bude demontována. </w:t>
      </w:r>
    </w:p>
    <w:p w14:paraId="48B8AE90" w14:textId="77777777" w:rsidR="00923DC6" w:rsidRPr="009426D1" w:rsidRDefault="00923DC6" w:rsidP="00923DC6">
      <w:r w:rsidRPr="009426D1">
        <w:rPr>
          <w:snapToGrid w:val="0"/>
          <w:color w:val="000000"/>
          <w:w w:val="0"/>
          <w:sz w:val="0"/>
          <w:szCs w:val="0"/>
          <w:u w:color="000000"/>
          <w:bdr w:val="none" w:sz="0" w:space="0" w:color="000000"/>
          <w:shd w:val="clear" w:color="000000" w:fill="000000"/>
          <w:lang w:val="x-none" w:eastAsia="x-none" w:bidi="x-none"/>
        </w:rPr>
        <w:t xml:space="preserve"> </w:t>
      </w:r>
    </w:p>
    <w:p w14:paraId="700DB528" w14:textId="77777777" w:rsidR="00923DC6" w:rsidRPr="00C97D36" w:rsidRDefault="00923DC6" w:rsidP="00997A7A">
      <w:pPr>
        <w:pStyle w:val="Odstavec"/>
        <w:jc w:val="both"/>
        <w:rPr>
          <w:rFonts w:cs="Arial"/>
          <w:sz w:val="22"/>
        </w:rPr>
      </w:pPr>
      <w:r>
        <w:rPr>
          <w:noProof/>
        </w:rPr>
        <mc:AlternateContent>
          <mc:Choice Requires="wps">
            <w:drawing>
              <wp:anchor distT="0" distB="0" distL="114300" distR="114300" simplePos="0" relativeHeight="251673600" behindDoc="0" locked="0" layoutInCell="1" allowOverlap="1" wp14:anchorId="48850DF9" wp14:editId="3375F37B">
                <wp:simplePos x="0" y="0"/>
                <wp:positionH relativeFrom="column">
                  <wp:posOffset>2870835</wp:posOffset>
                </wp:positionH>
                <wp:positionV relativeFrom="paragraph">
                  <wp:posOffset>3696970</wp:posOffset>
                </wp:positionV>
                <wp:extent cx="128905" cy="136525"/>
                <wp:effectExtent l="0" t="0" r="0" b="0"/>
                <wp:wrapNone/>
                <wp:docPr id="33" name="Přímá spojnice se šipkou 3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8905" cy="136525"/>
                        </a:xfrm>
                        <a:prstGeom prst="straightConnector1">
                          <a:avLst/>
                        </a:prstGeom>
                        <a:noFill/>
                        <a:ln w="9525">
                          <a:solidFill>
                            <a:srgbClr val="FF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4EC7C30E" id="_x0000_t32" coordsize="21600,21600" o:spt="32" o:oned="t" path="m,l21600,21600e" filled="f">
                <v:path arrowok="t" fillok="f" o:connecttype="none"/>
                <o:lock v:ext="edit" shapetype="t"/>
              </v:shapetype>
              <v:shape id="Přímá spojnice se šipkou 33" o:spid="_x0000_s1026" type="#_x0000_t32" style="position:absolute;margin-left:226.05pt;margin-top:291.1pt;width:10.15pt;height:10.75pt;flip:x y;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" strokecolor="red"/>
            </w:pict>
          </mc:Fallback>
        </mc:AlternateContent>
      </w:r>
      <w:r>
        <w:rPr>
          <w:noProof/>
        </w:rPr>
        <mc:AlternateContent>
          <mc:Choice Requires="wps">
            <w:drawing>
              <wp:anchor distT="0" distB="0" distL="114300" distR="114300" simplePos="0" relativeHeight="251672576" behindDoc="0" locked="0" layoutInCell="1" allowOverlap="1" wp14:anchorId="4F0A9059" wp14:editId="635077ED">
                <wp:simplePos x="0" y="0"/>
                <wp:positionH relativeFrom="column">
                  <wp:posOffset>3074035</wp:posOffset>
                </wp:positionH>
                <wp:positionV relativeFrom="paragraph">
                  <wp:posOffset>3691890</wp:posOffset>
                </wp:positionV>
                <wp:extent cx="80010" cy="280035"/>
                <wp:effectExtent l="0" t="0" r="0" b="0"/>
                <wp:wrapNone/>
                <wp:docPr id="32" name="Válec 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6200000">
                          <a:off x="0" y="0"/>
                          <a:ext cx="80010" cy="280035"/>
                        </a:xfrm>
                        <a:prstGeom prst="can">
                          <a:avLst>
                            <a:gd name="adj" fmla="val 61104"/>
                          </a:avLst>
                        </a:prstGeom>
                        <a:solidFill>
                          <a:srgbClr val="FFFFFF"/>
                        </a:solidFill>
                        <a:ln w="9525">
                          <a:solidFill>
                            <a:srgbClr val="FF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57388A0" id="_x0000_t22" coordsize="21600,21600" o:spt="22" adj="5400" path="m10800,qx0@1l0@2qy10800,21600,21600@2l21600@1qy10800,xem0@1qy10800@0,21600@1nfe">
                <v:formulas>
                  <v:f eqn="val #0"/>
                  <v:f eqn="prod #0 1 2"/>
                  <v:f eqn="sum height 0 @1"/>
                </v:formulas>
                <v:path o:extrusionok="f" gradientshapeok="t" o:connecttype="custom" o:connectlocs="10800,@0;10800,0;0,10800;10800,21600;21600,10800" o:connectangles="270,270,180,90,0" textboxrect="0,@0,21600,@2"/>
                <v:handles>
                  <v:h position="center,#0" yrange="0,10800"/>
                </v:handles>
                <o:complex v:ext="view"/>
              </v:shapetype>
              <v:shape id="Válec 32" o:spid="_x0000_s1026" type="#_x0000_t22" style="position:absolute;margin-left:242.05pt;margin-top:290.7pt;width:6.3pt;height:22.05pt;rotation:-90;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" adj="3771" strokecolor="red"/>
            </w:pict>
          </mc:Fallback>
        </mc:AlternateContent>
      </w:r>
      <w:r>
        <w:rPr>
          <w:noProof/>
        </w:rPr>
        <mc:AlternateContent>
          <mc:Choice Requires="wps">
            <w:drawing>
              <wp:anchor distT="0" distB="0" distL="114300" distR="114300" simplePos="0" relativeHeight="251671552" behindDoc="0" locked="0" layoutInCell="1" allowOverlap="1" wp14:anchorId="2115B7E2" wp14:editId="593C2B72">
                <wp:simplePos x="0" y="0"/>
                <wp:positionH relativeFrom="column">
                  <wp:posOffset>2386965</wp:posOffset>
                </wp:positionH>
                <wp:positionV relativeFrom="paragraph">
                  <wp:posOffset>702945</wp:posOffset>
                </wp:positionV>
                <wp:extent cx="797560" cy="203200"/>
                <wp:effectExtent l="0" t="0" r="0" b="0"/>
                <wp:wrapNone/>
                <wp:docPr id="31" name="Kosoúhelník 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97560" cy="203200"/>
                        </a:xfrm>
                        <a:prstGeom prst="parallelogram">
                          <a:avLst>
                            <a:gd name="adj" fmla="val 98125"/>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0BCBC18" id="_x0000_t7" coordsize="21600,21600" o:spt="7" adj="5400" path="m@0,l,21600@1,21600,21600,xe">
                <v:stroke joinstyle="miter"/>
                <v:formulas>
                  <v:f eqn="val #0"/>
                  <v:f eqn="sum width 0 #0"/>
                  <v:f eqn="prod #0 1 2"/>
                  <v:f eqn="sum width 0 @2"/>
                  <v:f eqn="mid #0 width"/>
                  <v:f eqn="mid @1 0"/>
                  <v:f eqn="prod height width #0"/>
                  <v:f eqn="prod @6 1 2"/>
                  <v:f eqn="sum height 0 @7"/>
                  <v:f eqn="prod width 1 2"/>
                  <v:f eqn="sum #0 0 @9"/>
                  <v:f eqn="if @10 @8 0"/>
                  <v:f eqn="if @10 @7 height"/>
                </v:formulas>
                <v:path gradientshapeok="t" o:connecttype="custom" o:connectlocs="@4,0;10800,@11;@3,10800;@5,21600;10800,@12;@2,10800" textboxrect="1800,1800,19800,19800;8100,8100,13500,13500;10800,10800,10800,10800"/>
                <v:handles>
                  <v:h position="#0,topLeft" xrange="0,21600"/>
                </v:handles>
              </v:shapetype>
              <v:shape id="Kosoúhelník 31" o:spid="_x0000_s1026" type="#_x0000_t7" style="position:absolute;margin-left:187.95pt;margin-top:55.35pt;width:62.8pt;height:16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"/>
            </w:pict>
          </mc:Fallback>
        </mc:AlternateContent>
      </w:r>
      <w:r>
        <w:rPr>
          <w:noProof/>
        </w:rPr>
        <mc:AlternateContent>
          <mc:Choice Requires="wps">
            <w:drawing>
              <wp:anchor distT="0" distB="0" distL="114300" distR="114300" simplePos="0" relativeHeight="251667456" behindDoc="0" locked="0" layoutInCell="1" allowOverlap="1" wp14:anchorId="745BA627" wp14:editId="7B021C07">
                <wp:simplePos x="0" y="0"/>
                <wp:positionH relativeFrom="column">
                  <wp:posOffset>2870835</wp:posOffset>
                </wp:positionH>
                <wp:positionV relativeFrom="paragraph">
                  <wp:posOffset>2668905</wp:posOffset>
                </wp:positionV>
                <wp:extent cx="0" cy="1028065"/>
                <wp:effectExtent l="0" t="0" r="0" b="0"/>
                <wp:wrapNone/>
                <wp:docPr id="30" name="Přímá spojnice se šipkou 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1028065"/>
                        </a:xfrm>
                        <a:prstGeom prst="straightConnector1">
                          <a:avLst/>
                        </a:prstGeom>
                        <a:noFill/>
                        <a:ln w="9525">
                          <a:solidFill>
                            <a:srgbClr val="FF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E2E71AB" id="Přímá spojnice se šipkou 30" o:spid="_x0000_s1026" type="#_x0000_t32" style="position:absolute;margin-left:226.05pt;margin-top:210.15pt;width:0;height:80.95pt;flip:y;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" strokecolor="red"/>
            </w:pict>
          </mc:Fallback>
        </mc:AlternateContent>
      </w:r>
      <w:r>
        <w:rPr>
          <w:noProof/>
        </w:rPr>
        <mc:AlternateContent>
          <mc:Choice Requires="wps">
            <w:drawing>
              <wp:anchor distT="0" distB="0" distL="114300" distR="114300" simplePos="0" relativeHeight="251666432" behindDoc="0" locked="0" layoutInCell="1" allowOverlap="1" wp14:anchorId="1AFA2E1C" wp14:editId="0AC79B80">
                <wp:simplePos x="0" y="0"/>
                <wp:positionH relativeFrom="column">
                  <wp:posOffset>2769870</wp:posOffset>
                </wp:positionH>
                <wp:positionV relativeFrom="paragraph">
                  <wp:posOffset>2530475</wp:posOffset>
                </wp:positionV>
                <wp:extent cx="100965" cy="138430"/>
                <wp:effectExtent l="0" t="0" r="0" b="0"/>
                <wp:wrapNone/>
                <wp:docPr id="29" name="Přímá spojnice se šipkou 2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00965" cy="138430"/>
                        </a:xfrm>
                        <a:prstGeom prst="straightConnector1">
                          <a:avLst/>
                        </a:prstGeom>
                        <a:noFill/>
                        <a:ln w="12700">
                          <a:solidFill>
                            <a:srgbClr val="FF0000"/>
                          </a:solidFill>
                          <a:prstDash val="dash"/>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ADA6901" id="Přímá spojnice se šipkou 29" o:spid="_x0000_s1026" type="#_x0000_t32" style="position:absolute;margin-left:218.1pt;margin-top:199.25pt;width:7.95pt;height:10.9pt;flip:x y;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" strokecolor="red" strokeweight="1pt">
                <v:stroke dashstyle="dash"/>
              </v:shape>
            </w:pict>
          </mc:Fallback>
        </mc:AlternateContent>
      </w:r>
      <w:r>
        <w:rPr>
          <w:noProof/>
        </w:rPr>
        <mc:AlternateContent>
          <mc:Choice Requires="wps">
            <w:drawing>
              <wp:anchor distT="0" distB="0" distL="114300" distR="114300" simplePos="0" relativeHeight="251670528" behindDoc="0" locked="0" layoutInCell="1" allowOverlap="1" wp14:anchorId="26A5413D" wp14:editId="2CC47C6E">
                <wp:simplePos x="0" y="0"/>
                <wp:positionH relativeFrom="column">
                  <wp:posOffset>2768600</wp:posOffset>
                </wp:positionH>
                <wp:positionV relativeFrom="paragraph">
                  <wp:posOffset>1247775</wp:posOffset>
                </wp:positionV>
                <wp:extent cx="2540" cy="1282700"/>
                <wp:effectExtent l="0" t="0" r="0" b="0"/>
                <wp:wrapNone/>
                <wp:docPr id="28" name="Přímá spojnice se šipkou 2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540" cy="1282700"/>
                        </a:xfrm>
                        <a:prstGeom prst="straightConnector1">
                          <a:avLst/>
                        </a:prstGeom>
                        <a:noFill/>
                        <a:ln w="12700">
                          <a:solidFill>
                            <a:srgbClr val="FF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7FBAB55" id="Přímá spojnice se šipkou 28" o:spid="_x0000_s1026" type="#_x0000_t32" style="position:absolute;margin-left:218pt;margin-top:98.25pt;width:.2pt;height:101pt;flip:x;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" strokecolor="red" strokeweight="1pt"/>
            </w:pict>
          </mc:Fallback>
        </mc:AlternateContent>
      </w:r>
      <w:r>
        <w:rPr>
          <w:noProof/>
        </w:rPr>
        <mc:AlternateContent>
          <mc:Choice Requires="wps">
            <w:drawing>
              <wp:anchor distT="0" distB="0" distL="114300" distR="114300" simplePos="0" relativeHeight="251669504" behindDoc="0" locked="0" layoutInCell="1" allowOverlap="1" wp14:anchorId="08E65571" wp14:editId="07687C7D">
                <wp:simplePos x="0" y="0"/>
                <wp:positionH relativeFrom="column">
                  <wp:posOffset>2720975</wp:posOffset>
                </wp:positionH>
                <wp:positionV relativeFrom="paragraph">
                  <wp:posOffset>1029970</wp:posOffset>
                </wp:positionV>
                <wp:extent cx="183515" cy="217805"/>
                <wp:effectExtent l="0" t="0" r="0" b="0"/>
                <wp:wrapNone/>
                <wp:docPr id="27" name="Obdélník 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3515" cy="217805"/>
                        </a:xfrm>
                        <a:prstGeom prst="rect">
                          <a:avLst/>
                        </a:prstGeom>
                        <a:solidFill>
                          <a:srgbClr val="FFFFFF"/>
                        </a:solidFill>
                        <a:ln w="9525">
                          <a:solidFill>
                            <a:srgbClr val="000000"/>
                          </a:solidFill>
                          <a:miter lim="800000"/>
                          <a:headEnd/>
                          <a:tailEnd/>
                        </a:ln>
                        <a:effectLst/>
                        <a:extLst>
                          <a:ext uri="{AF507438-7753-43e0-B8FC-AC1667EBCBE1}">
                            <a14:hiddenEffects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ffectLst>
                                <a:outerShdw dist="35921" dir="2700000" algn="ctr" rotWithShape="0">
                                  <a:srgbClr val="808080"/>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F4C52A2" id="Obdélník 27" o:spid="_x0000_s1026" style="position:absolute;margin-left:214.25pt;margin-top:81.1pt;width:14.45pt;height:17.1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"/>
            </w:pict>
          </mc:Fallback>
        </mc:AlternateContent>
      </w:r>
      <w:r>
        <w:rPr>
          <w:noProof/>
        </w:rPr>
        <mc:AlternateContent>
          <mc:Choice Requires="wps">
            <w:drawing>
              <wp:anchor distT="0" distB="0" distL="114300" distR="114300" simplePos="0" relativeHeight="251668480" behindDoc="0" locked="0" layoutInCell="1" allowOverlap="1" wp14:anchorId="4E7C6FDF" wp14:editId="16DC9B27">
                <wp:simplePos x="0" y="0"/>
                <wp:positionH relativeFrom="column">
                  <wp:posOffset>2812415</wp:posOffset>
                </wp:positionH>
                <wp:positionV relativeFrom="paragraph">
                  <wp:posOffset>867410</wp:posOffset>
                </wp:positionV>
                <wp:extent cx="635" cy="1687195"/>
                <wp:effectExtent l="0" t="0" r="0" b="0"/>
                <wp:wrapNone/>
                <wp:docPr id="26" name="Přímá spojnice se šipkou 2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1687195"/>
                        </a:xfrm>
                        <a:prstGeom prst="straightConnector1">
                          <a:avLst/>
                        </a:prstGeom>
                        <a:noFill/>
                        <a:ln w="57150">
                          <a:solidFill>
                            <a:srgbClr val="0070C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1F33779" id="Přímá spojnice se šipkou 26" o:spid="_x0000_s1026" type="#_x0000_t32" style="position:absolute;margin-left:221.45pt;margin-top:68.3pt;width:.05pt;height:132.8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" strokecolor="#0070c0" strokeweight="4.5pt"/>
            </w:pict>
          </mc:Fallback>
        </mc:AlternateContent>
      </w:r>
      <w:r>
        <w:rPr>
          <w:noProof/>
        </w:rPr>
        <mc:AlternateContent>
          <mc:Choice Requires="wps">
            <w:drawing>
              <wp:anchor distT="0" distB="0" distL="114300" distR="114300" simplePos="0" relativeHeight="251663360" behindDoc="0" locked="0" layoutInCell="1" allowOverlap="1" wp14:anchorId="2838D22E" wp14:editId="26E3EC3B">
                <wp:simplePos x="0" y="0"/>
                <wp:positionH relativeFrom="column">
                  <wp:posOffset>2694940</wp:posOffset>
                </wp:positionH>
                <wp:positionV relativeFrom="paragraph">
                  <wp:posOffset>3187065</wp:posOffset>
                </wp:positionV>
                <wp:extent cx="120015" cy="48895"/>
                <wp:effectExtent l="0" t="0" r="0" b="0"/>
                <wp:wrapNone/>
                <wp:docPr id="25" name="Obdélník 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0015" cy="48895"/>
                        </a:xfrm>
                        <a:prstGeom prst="rect">
                          <a:avLst/>
                        </a:prstGeom>
                        <a:solidFill>
                          <a:srgbClr val="FF0000"/>
                        </a:solidFill>
                        <a:ln w="9525">
                          <a:solidFill>
                            <a:srgbClr val="FF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8C3541A" id="Obdélník 25" o:spid="_x0000_s1026" style="position:absolute;margin-left:212.2pt;margin-top:250.95pt;width:9.45pt;height:3.8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" fillcolor="red" strokecolor="red"/>
            </w:pict>
          </mc:Fallback>
        </mc:AlternateContent>
      </w:r>
      <w:r>
        <w:rPr>
          <w:noProof/>
        </w:rPr>
        <mc:AlternateContent>
          <mc:Choice Requires="wpg">
            <w:drawing>
              <wp:anchor distT="0" distB="0" distL="114300" distR="114300" simplePos="0" relativeHeight="251662336" behindDoc="0" locked="0" layoutInCell="1" allowOverlap="1" wp14:anchorId="10EA4BC8" wp14:editId="076A01EA">
                <wp:simplePos x="0" y="0"/>
                <wp:positionH relativeFrom="column">
                  <wp:posOffset>2692400</wp:posOffset>
                </wp:positionH>
                <wp:positionV relativeFrom="paragraph">
                  <wp:posOffset>2778760</wp:posOffset>
                </wp:positionV>
                <wp:extent cx="122555" cy="974725"/>
                <wp:effectExtent l="0" t="0" r="0" b="0"/>
                <wp:wrapNone/>
                <wp:docPr id="5" name="Skupina 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2555" cy="974725"/>
                          <a:chOff x="7505" y="5339"/>
                          <a:chExt cx="320" cy="2991"/>
                        </a:xfrm>
                      </wpg:grpSpPr>
                      <wps:wsp>
                        <wps:cNvPr id="6" name="Rectangle 3"/>
                        <wps:cNvSpPr>
                          <a:spLocks noChangeArrowheads="1"/>
                        </wps:cNvSpPr>
                        <wps:spPr bwMode="auto">
                          <a:xfrm>
                            <a:off x="7505" y="5339"/>
                            <a:ext cx="318" cy="2991"/>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8" name="AutoShape 4"/>
                        <wps:cNvCnPr>
                          <a:cxnSpLocks noChangeShapeType="1"/>
                        </wps:cNvCnPr>
                        <wps:spPr bwMode="auto">
                          <a:xfrm>
                            <a:off x="7581" y="8229"/>
                            <a:ext cx="242" cy="0"/>
                          </a:xfrm>
                          <a:prstGeom prst="straightConnector1">
                            <a:avLst/>
                          </a:pr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wps:wsp>
                        <wps:cNvPr id="9" name="AutoShape 5"/>
                        <wps:cNvCnPr>
                          <a:cxnSpLocks noChangeShapeType="1"/>
                        </wps:cNvCnPr>
                        <wps:spPr bwMode="auto">
                          <a:xfrm>
                            <a:off x="7706" y="8059"/>
                            <a:ext cx="115" cy="1"/>
                          </a:xfrm>
                          <a:prstGeom prst="straightConnector1">
                            <a:avLst/>
                          </a:pr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wps:wsp>
                        <wps:cNvPr id="12" name="AutoShape 6"/>
                        <wps:cNvCnPr>
                          <a:cxnSpLocks noChangeShapeType="1"/>
                        </wps:cNvCnPr>
                        <wps:spPr bwMode="auto">
                          <a:xfrm>
                            <a:off x="7581" y="7907"/>
                            <a:ext cx="242" cy="0"/>
                          </a:xfrm>
                          <a:prstGeom prst="straightConnector1">
                            <a:avLst/>
                          </a:pr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wps:wsp>
                        <wps:cNvPr id="13" name="AutoShape 7"/>
                        <wps:cNvCnPr>
                          <a:cxnSpLocks noChangeShapeType="1"/>
                        </wps:cNvCnPr>
                        <wps:spPr bwMode="auto">
                          <a:xfrm>
                            <a:off x="7581" y="7521"/>
                            <a:ext cx="242" cy="0"/>
                          </a:xfrm>
                          <a:prstGeom prst="straightConnector1">
                            <a:avLst/>
                          </a:pr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wps:wsp>
                        <wps:cNvPr id="14" name="AutoShape 8"/>
                        <wps:cNvCnPr>
                          <a:cxnSpLocks noChangeShapeType="1"/>
                        </wps:cNvCnPr>
                        <wps:spPr bwMode="auto">
                          <a:xfrm>
                            <a:off x="7706" y="7351"/>
                            <a:ext cx="115" cy="1"/>
                          </a:xfrm>
                          <a:prstGeom prst="straightConnector1">
                            <a:avLst/>
                          </a:pr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wps:wsp>
                        <wps:cNvPr id="15" name="AutoShape 9"/>
                        <wps:cNvCnPr>
                          <a:cxnSpLocks noChangeShapeType="1"/>
                        </wps:cNvCnPr>
                        <wps:spPr bwMode="auto">
                          <a:xfrm>
                            <a:off x="7581" y="7199"/>
                            <a:ext cx="242" cy="0"/>
                          </a:xfrm>
                          <a:prstGeom prst="straightConnector1">
                            <a:avLst/>
                          </a:pr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wps:wsp>
                        <wps:cNvPr id="16" name="AutoShape 10"/>
                        <wps:cNvCnPr>
                          <a:cxnSpLocks noChangeShapeType="1"/>
                        </wps:cNvCnPr>
                        <wps:spPr bwMode="auto">
                          <a:xfrm>
                            <a:off x="7708" y="7707"/>
                            <a:ext cx="115" cy="1"/>
                          </a:xfrm>
                          <a:prstGeom prst="straightConnector1">
                            <a:avLst/>
                          </a:pr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wps:wsp>
                        <wps:cNvPr id="17" name="AutoShape 11"/>
                        <wps:cNvCnPr>
                          <a:cxnSpLocks noChangeShapeType="1"/>
                        </wps:cNvCnPr>
                        <wps:spPr bwMode="auto">
                          <a:xfrm>
                            <a:off x="7583" y="6825"/>
                            <a:ext cx="242" cy="0"/>
                          </a:xfrm>
                          <a:prstGeom prst="straightConnector1">
                            <a:avLst/>
                          </a:pr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wps:wsp>
                        <wps:cNvPr id="18" name="AutoShape 12"/>
                        <wps:cNvCnPr>
                          <a:cxnSpLocks noChangeShapeType="1"/>
                        </wps:cNvCnPr>
                        <wps:spPr bwMode="auto">
                          <a:xfrm>
                            <a:off x="7708" y="6655"/>
                            <a:ext cx="115" cy="1"/>
                          </a:xfrm>
                          <a:prstGeom prst="straightConnector1">
                            <a:avLst/>
                          </a:pr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wps:wsp>
                        <wps:cNvPr id="19" name="AutoShape 13"/>
                        <wps:cNvCnPr>
                          <a:cxnSpLocks noChangeShapeType="1"/>
                        </wps:cNvCnPr>
                        <wps:spPr bwMode="auto">
                          <a:xfrm>
                            <a:off x="7583" y="6503"/>
                            <a:ext cx="242" cy="0"/>
                          </a:xfrm>
                          <a:prstGeom prst="straightConnector1">
                            <a:avLst/>
                          </a:pr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wps:wsp>
                        <wps:cNvPr id="20" name="AutoShape 14"/>
                        <wps:cNvCnPr>
                          <a:cxnSpLocks noChangeShapeType="1"/>
                        </wps:cNvCnPr>
                        <wps:spPr bwMode="auto">
                          <a:xfrm>
                            <a:off x="7710" y="7011"/>
                            <a:ext cx="115" cy="1"/>
                          </a:xfrm>
                          <a:prstGeom prst="straightConnector1">
                            <a:avLst/>
                          </a:pr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wps:wsp>
                        <wps:cNvPr id="21" name="AutoShape 15"/>
                        <wps:cNvCnPr>
                          <a:cxnSpLocks noChangeShapeType="1"/>
                        </wps:cNvCnPr>
                        <wps:spPr bwMode="auto">
                          <a:xfrm>
                            <a:off x="7579" y="6117"/>
                            <a:ext cx="242" cy="0"/>
                          </a:xfrm>
                          <a:prstGeom prst="straightConnector1">
                            <a:avLst/>
                          </a:pr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wps:wsp>
                        <wps:cNvPr id="22" name="AutoShape 16"/>
                        <wps:cNvCnPr>
                          <a:cxnSpLocks noChangeShapeType="1"/>
                        </wps:cNvCnPr>
                        <wps:spPr bwMode="auto">
                          <a:xfrm>
                            <a:off x="7704" y="5947"/>
                            <a:ext cx="115" cy="1"/>
                          </a:xfrm>
                          <a:prstGeom prst="straightConnector1">
                            <a:avLst/>
                          </a:pr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wps:wsp>
                        <wps:cNvPr id="23" name="AutoShape 17"/>
                        <wps:cNvCnPr>
                          <a:cxnSpLocks noChangeShapeType="1"/>
                        </wps:cNvCnPr>
                        <wps:spPr bwMode="auto">
                          <a:xfrm>
                            <a:off x="7579" y="5795"/>
                            <a:ext cx="242" cy="0"/>
                          </a:xfrm>
                          <a:prstGeom prst="straightConnector1">
                            <a:avLst/>
                          </a:pr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wps:wsp>
                        <wps:cNvPr id="24" name="AutoShape 18"/>
                        <wps:cNvCnPr>
                          <a:cxnSpLocks noChangeShapeType="1"/>
                        </wps:cNvCnPr>
                        <wps:spPr bwMode="auto">
                          <a:xfrm>
                            <a:off x="7706" y="6303"/>
                            <a:ext cx="115" cy="1"/>
                          </a:xfrm>
                          <a:prstGeom prst="straightConnector1">
                            <a:avLst/>
                          </a:pr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275F91EA" id="Skupina 5" o:spid="_x0000_s1026" style="position:absolute;margin-left:212pt;margin-top:218.8pt;width:9.65pt;height:76.75pt;z-index:251662336" coordorigin="7505,5339" coordsize="320,29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">
                <v:rect id="Rectangle 3" o:spid="_x0000_s1027" style="position:absolute;left:7505;top:5339;width:318;height:29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qLObsMA&#10;AADaAAAADwAAAGRycy9kb3ducmV2LnhtbESPQWvCQBSE7wX/w/IK3ppNFUJNXUUUpR5jcvH2mn0m&#10;0ezbkF019dd3CwWPw8x8w8yXg2nFjXrXWFbwHsUgiEurG64UFPn27QOE88gaW8uk4IccLBejlzmm&#10;2t45o9vBVyJA2KWooPa+S6V0ZU0GXWQ74uCdbG/QB9lXUvd4D3DTykkcJ9Jgw2Ghxo7WNZWXw9Uo&#10;+G4mBT6yfBeb2Xbq90N+vh43So1fh9UnCE+Df4b/219aQQJ/V8INkI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qLObsMAAADaAAAADwAAAAAAAAAAAAAAAACYAgAAZHJzL2Rv&#10;d25yZXYueG1sUEsFBgAAAAAEAAQA9QAAAIgDAAAAAA==&#10;"/>
                <v:shape id="AutoShape 4" o:spid="_x0000_s1028" type="#_x0000_t32" style="position:absolute;left:7581;top:8229;width:242;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8+mcEAAADaAAAADwAAAGRycy9kb3ducmV2LnhtbERPz2vCMBS+D/wfwhO8jJk62BidaamC&#10;MAce7PT+1rw1wealNlHrf78cBjt+fL+X5eg6caUhWM8KFvMMBHHjteVWweFr8/QGIkRkjZ1nUnCn&#10;AGUxeVhirv2N93StYytSCIccFZgY+1zK0BhyGOa+J07cjx8cxgSHVuoBbyncdfI5y16lQ8upwWBP&#10;a0PNqb44BbvtYlV9G7v93J/t7mVTdZf28ajUbDpW7yAijfFf/Of+0ArS1nQl3QBZ/AI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3/z6ZwQAAANoAAAAPAAAAAAAAAAAAAAAA&#10;AKECAABkcnMvZG93bnJldi54bWxQSwUGAAAAAAQABAD5AAAAjwMAAAAA&#10;"/>
                <v:shape id="AutoShape 5" o:spid="_x0000_s1029" type="#_x0000_t32" style="position:absolute;left:7706;top:8059;width:115;height: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LObAsQAAADaAAAADwAAAGRycy9kb3ducmV2LnhtbESPT2sCMRTE74V+h/AEL0WzChXdGmVb&#10;EGrBg396f928boKbl+0m6vrtTUHwOMzMb5j5snO1OFMbrGcFo2EGgrj02nKl4LBfDaYgQkTWWHsm&#10;BVcKsFw8P80x1/7CWzrvYiUShEOOCkyMTS5lKA05DEPfECfv17cOY5JtJXWLlwR3tRxn2UQ6tJwW&#10;DDb0Yag87k5OwWY9ei9+jF1/bf/s5nVV1Kfq5Vupfq8r3kBE6uIjfG9/agUz+L+SboBc3A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Ys5sCxAAAANoAAAAPAAAAAAAAAAAA&#10;AAAAAKECAABkcnMvZG93bnJldi54bWxQSwUGAAAAAAQABAD5AAAAkgMAAAAA&#10;"/>
                <v:shape id="AutoShape 6" o:spid="_x0000_s1030" type="#_x0000_t32" style="position:absolute;left:7581;top:7907;width:242;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JexUcIAAADbAAAADwAAAGRycy9kb3ducmV2LnhtbERPTWsCMRC9F/ofwhR6KZpVqJTVKGtB&#10;qAUPar2Pm3ET3EzWTdTtvzeC4G0e73Mms87V4kJtsJ4VDPoZCOLSa8uVgr/tovcFIkRkjbVnUvBP&#10;AWbT15cJ5tpfeU2XTaxECuGQowITY5NLGUpDDkPfN8SJO/jWYUywraRu8ZrCXS2HWTaSDi2nBoMN&#10;fRsqj5uzU7BaDubF3tjl7/pkV5+Loj5XHzul3t+6YgwiUhef4of7R6f5Q7j/kg6Q0xs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NJexUcIAAADbAAAADwAAAAAAAAAAAAAA&#10;AAChAgAAZHJzL2Rvd25yZXYueG1sUEsFBgAAAAAEAAQA+QAAAJADAAAAAA==&#10;"/>
                <v:shape id="AutoShape 7" o:spid="_x0000_s1031" type="#_x0000_t32" style="position:absolute;left:7581;top:7521;width:242;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9sUysIAAADbAAAADwAAAGRycy9kb3ducmV2LnhtbERPS2sCMRC+F/ofwgheima1KLI1yrYg&#10;1IIHH71PN9NNcDPZbqKu/94UBG/z8T1nvuxcLc7UButZwWiYgSAuvbZcKTjsV4MZiBCRNdaeScGV&#10;AiwXz09zzLW/8JbOu1iJFMIhRwUmxiaXMpSGHIahb4gT9+tbhzHBtpK6xUsKd7UcZ9lUOrScGgw2&#10;9GGoPO5OTsFmPXovfoxdf23/7GayKupT9fKtVL/XFW8gInXxIb67P3Wa/wr/v6QD5OIG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W9sUysIAAADbAAAADwAAAAAAAAAAAAAA&#10;AAChAgAAZHJzL2Rvd25yZXYueG1sUEsFBgAAAAAEAAQA+QAAAJADAAAAAA==&#10;"/>
                <v:shape id="AutoShape 8" o:spid="_x0000_s1032" type="#_x0000_t32" style="position:absolute;left:7706;top:7351;width:115;height: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DKMvsIAAADbAAAADwAAAGRycy9kb3ducmV2LnhtbERPS2sCMRC+F/ofwgheimaVKrI1yrYg&#10;1IIHH71PN9NNcDPZbqKu/94UBG/z8T1nvuxcLc7UButZwWiYgSAuvbZcKTjsV4MZiBCRNdaeScGV&#10;AiwXz09zzLW/8JbOu1iJFMIhRwUmxiaXMpSGHIahb4gT9+tbhzHBtpK6xUsKd7UcZ9lUOrScGgw2&#10;9GGoPO5OTsFmPXovfoxdf23/7GayKupT9fKtVL/XFW8gInXxIb67P3Wa/wr/v6QD5OIG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1DKMvsIAAADbAAAADwAAAAAAAAAAAAAA&#10;AAChAgAAZHJzL2Rvd25yZXYueG1sUEsFBgAAAAAEAAQA+QAAAJADAAAAAA==&#10;"/>
                <v:shape id="AutoShape 9" o:spid="_x0000_s1033" type="#_x0000_t32" style="position:absolute;left:7581;top:7199;width:242;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34pJcIAAADbAAAADwAAAGRycy9kb3ducmV2LnhtbERPTWsCMRC9F/wPYQQvpWYVlLIaZVsQ&#10;quBBbe/jZroJ3Uy2m6jrvzeC4G0e73Pmy87V4kxtsJ4VjIYZCOLSa8uVgu/D6u0dRIjIGmvPpOBK&#10;AZaL3sscc+0vvKPzPlYihXDIUYGJscmlDKUhh2HoG+LE/frWYUywraRu8ZLCXS3HWTaVDi2nBoMN&#10;fRoq//Ynp2C7Hn0UR2PXm92/3U5WRX2qXn+UGvS7YgYiUhef4of7S6f5E7j/kg6Qixs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u34pJcIAAADbAAAADwAAAAAAAAAAAAAA&#10;AAChAgAAZHJzL2Rvd25yZXYueG1sUEsFBgAAAAAEAAQA+QAAAJADAAAAAA==&#10;"/>
                <v:shape id="AutoShape 10" o:spid="_x0000_s1034" type="#_x0000_t32" style="position:absolute;left:7708;top:7707;width:115;height: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6y3UsIAAADbAAAADwAAAGRycy9kb3ducmV2LnhtbERPTWsCMRC9F/wPYYReimYtKGU1yloQ&#10;asGDWu/jZtwEN5N1E3X7702h4G0e73Nmi87V4kZtsJ4VjIYZCOLSa8uVgp/9avABIkRkjbVnUvBL&#10;ARbz3ssMc+3vvKXbLlYihXDIUYGJscmlDKUhh2HoG+LEnXzrMCbYVlK3eE/hrpbvWTaRDi2nBoMN&#10;fRoqz7urU7BZj5bF0dj19/ZiN+NVUV+rt4NSr/2umIKI1MWn+N/9pdP8Cfz9kg6Q8wc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S6y3UsIAAADbAAAADwAAAAAAAAAAAAAA&#10;AAChAgAAZHJzL2Rvd25yZXYueG1sUEsFBgAAAAAEAAQA+QAAAJADAAAAAA==&#10;"/>
                <v:shape id="AutoShape 11" o:spid="_x0000_s1035" type="#_x0000_t32" style="position:absolute;left:7583;top:6825;width:242;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OASycIAAADbAAAADwAAAGRycy9kb3ducmV2LnhtbERPS2sCMRC+F/ofwgheimYVqrI1yrYg&#10;1IIHH71PN9NNcDPZbqKu/94UBG/z8T1nvuxcLc7UButZwWiYgSAuvbZcKTjsV4MZiBCRNdaeScGV&#10;AiwXz09zzLW/8JbOu1iJFMIhRwUmxiaXMpSGHIahb4gT9+tbhzHBtpK6xUsKd7UcZ9lEOrScGgw2&#10;9GGoPO5OTsFmPXovfoxdf23/7OZ1VdSn6uVbqX6vK95AROriQ3x3f+o0fwr/v6QD5OIG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JOASycIAAADbAAAADwAAAAAAAAAAAAAA&#10;AAChAgAAZHJzL2Rvd25yZXYueG1sUEsFBgAAAAAEAAQA+QAAAJADAAAAAA==&#10;"/>
                <v:shape id="AutoShape 12" o:spid="_x0000_s1036" type="#_x0000_t32" style="position:absolute;left:7708;top:6655;width:115;height: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X+Gu8UAAADbAAAADwAAAGRycy9kb3ducmV2LnhtbESPQWsCMRCF74X+hzCFXkrNKlhka5Rt&#10;QVDBg9rep5vpJnQz2W6ibv+9cxB6m+G9ee+b+XIIrTpTn3xkA+NRAYq4jtZzY+DjuHqegUoZ2WIb&#10;mQz8UYLl4v5ujqWNF97T+ZAbJSGcSjTgcu5KrVPtKGAaxY5YtO/YB8yy9o22PV4kPLR6UhQvOqBn&#10;aXDY0buj+udwCgZ2m/Fb9eX8Zrv/9bvpqmpPzdOnMY8PQ/UKKtOQ/82367UVfIGVX2QAvbg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VX+Gu8UAAADbAAAADwAAAAAAAAAA&#10;AAAAAAChAgAAZHJzL2Rvd25yZXYueG1sUEsFBgAAAAAEAAQA+QAAAJMDAAAAAA==&#10;"/>
                <v:shape id="AutoShape 13" o:spid="_x0000_s1037" type="#_x0000_t32" style="position:absolute;left:7583;top:6503;width:242;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jMjIMIAAADbAAAADwAAAGRycy9kb3ducmV2LnhtbERPS2sCMRC+F/ofwgheimYVKro1yrYg&#10;1IIHH71PN9NNcDPZbqKu/94UBG/z8T1nvuxcLc7UButZwWiYgSAuvbZcKTjsV4MpiBCRNdaeScGV&#10;AiwXz09zzLW/8JbOu1iJFMIhRwUmxiaXMpSGHIahb4gT9+tbhzHBtpK6xUsKd7UcZ9lEOrScGgw2&#10;9GGoPO5OTsFmPXovfoxdf23/7OZ1VdSn6uVbqX6vK95AROriQ3x3f+o0fwb/v6QD5OIG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OjMjIMIAAADbAAAADwAAAAAAAAAAAAAA&#10;AAChAgAAZHJzL2Rvd25yZXYueG1sUEsFBgAAAAAEAAQA+QAAAJADAAAAAA==&#10;"/>
                <v:shape id="AutoShape 14" o:spid="_x0000_s1038" type="#_x0000_t32" style="position:absolute;left:7710;top:7011;width:115;height: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WVAAMEAAADbAAAADwAAAGRycy9kb3ducmV2LnhtbERPTWsCMRC9C/6HMEIvolmFSlmNshaE&#10;WvCg1vu4GTfBzWTdRN3+++ZQ8Ph434tV52rxoDZYzwom4wwEcem15UrBz3Ez+gARIrLG2jMp+KUA&#10;q2W/t8Bc+yfv6XGIlUghHHJUYGJscilDachhGPuGOHEX3zqMCbaV1C0+U7ir5TTLZtKh5dRgsKFP&#10;Q+X1cHcKdtvJujgbu/3e3+zufVPU92p4Uupt0BVzEJG6+BL/u7+0gmlan76kHyCXf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lZUAAwQAAANsAAAAPAAAAAAAAAAAAAAAA&#10;AKECAABkcnMvZG93bnJldi54bWxQSwUGAAAAAAQABAD5AAAAjwMAAAAA&#10;"/>
                <v:shape id="AutoShape 15" o:spid="_x0000_s1039" type="#_x0000_t32" style="position:absolute;left:7579;top:6117;width:242;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inlm8UAAADbAAAADwAAAGRycy9kb3ducmV2LnhtbESPzWrDMBCE74W+g9hCL6WWHWgIbpTg&#10;BgJJIYf89L61tpaotXItJXHfPgoEchxm5htmOh9cK07UB+tZQZHlIIhrry03Cg775esERIjIGlvP&#10;pOCfAsxnjw9TLLU/85ZOu9iIBOFQogITY1dKGWpDDkPmO+Lk/fjeYUyyb6Tu8ZzgrpWjPB9Lh5bT&#10;gsGOFobq393RKdisi4/q29j15/bPbt6WVXtsXr6Uen4aqncQkYZ4D9/aK61gVMD1S/oBcnY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Cinlm8UAAADbAAAADwAAAAAAAAAA&#10;AAAAAAChAgAAZHJzL2Rvd25yZXYueG1sUEsFBgAAAAAEAAQA+QAAAJMDAAAAAA==&#10;"/>
                <v:shape id="AutoShape 16" o:spid="_x0000_s1040" type="#_x0000_t32" style="position:absolute;left:7704;top:5947;width:115;height: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t77MQAAADbAAAADwAAAGRycy9kb3ducmV2LnhtbESPQWsCMRSE7wX/Q3iCl1KzLihla5S1&#10;IFTBg7a9v25eN6Gbl3UTdf33RhB6HGbmG2a+7F0jztQF61nBZJyBIK68tlwr+Ppcv7yCCBFZY+OZ&#10;FFwpwHIxeJpjof2F93Q+xFokCIcCFZgY20LKUBlyGMa+JU7er+8cxiS7WuoOLwnuGpln2Uw6tJwW&#10;DLb0bqj6O5ycgt1msip/jN1s90e7m67L5lQ/fys1GvblG4hIffwPP9ofWkGew/1L+gFycQ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6+3vsxAAAANsAAAAPAAAAAAAAAAAA&#10;AAAAAKECAABkcnMvZG93bnJldi54bWxQSwUGAAAAAAQABAD5AAAAkgMAAAAA&#10;"/>
                <v:shape id="AutoShape 17" o:spid="_x0000_s1041" type="#_x0000_t32" style="position:absolute;left:7579;top:5795;width:242;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bfed8QAAADbAAAADwAAAGRycy9kb3ducmV2LnhtbESPQWsCMRSE74L/ITzBi9SsiqVsjbIV&#10;BC140Lb3181zE9y8bDdRt/++KQgeh5n5hlmsOleLK7XBelYwGWcgiEuvLVcKPj82Ty8gQkTWWHsm&#10;Bb8UYLXs9xaYa3/jA12PsRIJwiFHBSbGJpcylIYchrFviJN38q3DmGRbSd3iLcFdLadZ9iwdWk4L&#10;BhtaGyrPx4tTsN9N3opvY3fvhx+7n2+K+lKNvpQaDrriFUSkLj7C9/ZWK5jO4P9L+gFy+Q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Vt953xAAAANsAAAAPAAAAAAAAAAAA&#10;AAAAAKECAABkcnMvZG93bnJldi54bWxQSwUGAAAAAAQABAD5AAAAkgMAAAAA&#10;"/>
                <v:shape id="AutoShape 18" o:spid="_x0000_s1042" type="#_x0000_t32" style="position:absolute;left:7706;top:6303;width:115;height: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l5GA8QAAADbAAAADwAAAGRycy9kb3ducmV2LnhtbESPQWsCMRSE74L/ITzBi9SsoqVsjbIV&#10;BC140Lb3181zE9y8bDdRt/++KQgeh5n5hlmsOleLK7XBelYwGWcgiEuvLVcKPj82Ty8gQkTWWHsm&#10;Bb8UYLXs9xaYa3/jA12PsRIJwiFHBSbGJpcylIYchrFviJN38q3DmGRbSd3iLcFdLadZ9iwdWk4L&#10;BhtaGyrPx4tTsN9N3opvY3fvhx+7n2+K+lKNvpQaDrriFUSkLj7C9/ZWK5jO4P9L+gFy+Q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aXkYDxAAAANsAAAAPAAAAAAAAAAAA&#10;AAAAAKECAABkcnMvZG93bnJldi54bWxQSwUGAAAAAAQABAD5AAAAkgMAAAAA&#10;"/>
              </v:group>
            </w:pict>
          </mc:Fallback>
        </mc:AlternateContent>
      </w:r>
      <w:r>
        <w:rPr>
          <w:noProof/>
        </w:rPr>
        <mc:AlternateContent>
          <mc:Choice Requires="wps">
            <w:drawing>
              <wp:anchor distT="0" distB="0" distL="114300" distR="114300" simplePos="0" relativeHeight="251665408" behindDoc="0" locked="0" layoutInCell="1" allowOverlap="1" wp14:anchorId="08D821B6" wp14:editId="66920354">
                <wp:simplePos x="0" y="0"/>
                <wp:positionH relativeFrom="column">
                  <wp:posOffset>2694940</wp:posOffset>
                </wp:positionH>
                <wp:positionV relativeFrom="paragraph">
                  <wp:posOffset>3514725</wp:posOffset>
                </wp:positionV>
                <wp:extent cx="122555" cy="62230"/>
                <wp:effectExtent l="0" t="0" r="0" b="0"/>
                <wp:wrapNone/>
                <wp:docPr id="4" name="Obdélník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2555" cy="62230"/>
                        </a:xfrm>
                        <a:prstGeom prst="rect">
                          <a:avLst/>
                        </a:prstGeom>
                        <a:solidFill>
                          <a:srgbClr val="00B050"/>
                        </a:solidFill>
                        <a:ln w="9525">
                          <a:solidFill>
                            <a:srgbClr val="00B05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CADCDD5" id="Obdélník 4" o:spid="_x0000_s1026" style="position:absolute;margin-left:212.2pt;margin-top:276.75pt;width:9.65pt;height:4.9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" fillcolor="#00b050" strokecolor="#00b050"/>
            </w:pict>
          </mc:Fallback>
        </mc:AlternateContent>
      </w:r>
      <w:r>
        <w:rPr>
          <w:noProof/>
        </w:rPr>
        <mc:AlternateContent>
          <mc:Choice Requires="wps">
            <w:drawing>
              <wp:anchor distT="0" distB="0" distL="114300" distR="114300" simplePos="0" relativeHeight="251664384" behindDoc="0" locked="0" layoutInCell="1" allowOverlap="1" wp14:anchorId="0A96A0E9" wp14:editId="4FA7B3A1">
                <wp:simplePos x="0" y="0"/>
                <wp:positionH relativeFrom="column">
                  <wp:posOffset>2694940</wp:posOffset>
                </wp:positionH>
                <wp:positionV relativeFrom="paragraph">
                  <wp:posOffset>3383915</wp:posOffset>
                </wp:positionV>
                <wp:extent cx="120015" cy="53340"/>
                <wp:effectExtent l="0" t="0" r="0" b="0"/>
                <wp:wrapNone/>
                <wp:docPr id="3" name="Obdélník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0015" cy="53340"/>
                        </a:xfrm>
                        <a:prstGeom prst="rect">
                          <a:avLst/>
                        </a:prstGeom>
                        <a:solidFill>
                          <a:srgbClr val="FFFF00"/>
                        </a:solidFill>
                        <a:ln w="9525">
                          <a:solidFill>
                            <a:srgbClr val="FFFF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327C492" id="Obdélník 3" o:spid="_x0000_s1026" style="position:absolute;margin-left:212.2pt;margin-top:266.45pt;width:9.45pt;height:4.2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" fillcolor="yellow" strokecolor="yellow"/>
            </w:pict>
          </mc:Fallback>
        </mc:AlternateContent>
      </w:r>
      <w:r>
        <w:rPr>
          <w:noProof/>
        </w:rPr>
        <w:drawing>
          <wp:inline distT="0" distB="0" distL="0" distR="0" wp14:anchorId="6FA30F09" wp14:editId="5D84CD85">
            <wp:extent cx="5935980" cy="4450080"/>
            <wp:effectExtent l="0" t="0" r="7620" b="7620"/>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935980" cy="4450080"/>
                    </a:xfrm>
                    <a:prstGeom prst="rect">
                      <a:avLst/>
                    </a:prstGeom>
                    <a:noFill/>
                    <a:ln>
                      <a:noFill/>
                    </a:ln>
                  </pic:spPr>
                </pic:pic>
              </a:graphicData>
            </a:graphic>
          </wp:inline>
        </w:drawing>
      </w:r>
    </w:p>
    <w:p w14:paraId="58EBC07B" w14:textId="77777777" w:rsidR="00225D9A" w:rsidRDefault="00535BED" w:rsidP="00225D9A">
      <w:pPr>
        <w:pStyle w:val="Odstavec"/>
        <w:ind w:firstLine="567"/>
        <w:jc w:val="both"/>
        <w:rPr>
          <w:rFonts w:cs="Arial"/>
          <w:i/>
          <w:iCs/>
        </w:rPr>
      </w:pPr>
      <w:r w:rsidRPr="00535BED">
        <w:rPr>
          <w:rFonts w:cs="Arial"/>
          <w:i/>
          <w:iCs/>
        </w:rPr>
        <w:t>Obrázek – Umístění hladinového profilu C1 včetně vodočetné latě</w:t>
      </w:r>
    </w:p>
    <w:p w14:paraId="67441FC0" w14:textId="77777777" w:rsidR="00A14107" w:rsidRPr="005C77F3" w:rsidRDefault="00A14107" w:rsidP="00A14107">
      <w:pPr>
        <w:pStyle w:val="N3"/>
        <w:numPr>
          <w:ilvl w:val="3"/>
          <w:numId w:val="2"/>
        </w:numPr>
        <w:ind w:hanging="438"/>
      </w:pPr>
      <w:bookmarkStart w:id="134" w:name="_Toc27053239"/>
      <w:r w:rsidRPr="005C77F3">
        <w:t xml:space="preserve">Instalace </w:t>
      </w:r>
      <w:r>
        <w:t>hladinového profilů C2</w:t>
      </w:r>
      <w:bookmarkEnd w:id="134"/>
      <w:r>
        <w:t xml:space="preserve">   </w:t>
      </w:r>
    </w:p>
    <w:p w14:paraId="3B82E643" w14:textId="77777777" w:rsidR="00A14107" w:rsidRPr="00A14107" w:rsidRDefault="00A14107" w:rsidP="00A14107">
      <w:pPr>
        <w:pStyle w:val="Odstavec"/>
        <w:ind w:firstLine="567"/>
        <w:jc w:val="both"/>
        <w:rPr>
          <w:rFonts w:cs="Arial"/>
          <w:sz w:val="22"/>
        </w:rPr>
      </w:pPr>
      <w:r w:rsidRPr="00A14107">
        <w:rPr>
          <w:rFonts w:cs="Arial"/>
          <w:sz w:val="22"/>
        </w:rPr>
        <w:t>Hladinový profil C2 - bude umístěn na mostě přes Doubravský potok v ulici U Kolory. Most je v majetku města Liberec a vede na něm místní komunikace. Koryto je částečně vybetonováno.</w:t>
      </w:r>
    </w:p>
    <w:p w14:paraId="27C86631" w14:textId="77777777" w:rsidR="00A14107" w:rsidRPr="00A14107" w:rsidRDefault="00A14107" w:rsidP="00A14107">
      <w:pPr>
        <w:pStyle w:val="Odstavec"/>
        <w:ind w:firstLine="567"/>
        <w:jc w:val="both"/>
        <w:rPr>
          <w:rFonts w:cs="Arial"/>
          <w:sz w:val="22"/>
        </w:rPr>
      </w:pPr>
      <w:r w:rsidRPr="00A14107">
        <w:rPr>
          <w:rFonts w:cs="Arial"/>
          <w:sz w:val="22"/>
        </w:rPr>
        <w:t>Navrhovaný hladinový profil bude umístěný nad korytem Doubravského potoka. Na sloup veřejného osvětlení bude instalována plastová skříňka obsahující datalogger s komunikační jednotkou, která bude předávat online data s měnitelnou periodou na řídící pracoviště VIS města Liberec. Skříňka bude umístěna nejvýše jak bude možno. Napájení bude zajištěno z rozvodu VO. Pro měření dat bude instalována manometrická sonda</w:t>
      </w:r>
      <w:r>
        <w:rPr>
          <w:rFonts w:cs="Arial"/>
          <w:sz w:val="22"/>
        </w:rPr>
        <w:t>,</w:t>
      </w:r>
      <w:r w:rsidRPr="00A14107">
        <w:rPr>
          <w:rFonts w:cs="Arial"/>
          <w:sz w:val="22"/>
        </w:rPr>
        <w:t xml:space="preserve"> která bude propojena kabelem s dataloggerem. Kabelová trasa povede v plastové UV stabilní chráničce po stěně koryta a následně zemí k sloupu VO jak je naznačeno na obrázku 10. Plastová vodočetná lať bude umístěna a přichycena na místě vedle kabelové trasy tak, aby byla viditelná z mostu. </w:t>
      </w:r>
    </w:p>
    <w:p w14:paraId="4E053513" w14:textId="77777777" w:rsidR="00A14107" w:rsidRPr="009426D1" w:rsidRDefault="00A14107" w:rsidP="00A14107">
      <w:r w:rsidRPr="009426D1">
        <w:rPr>
          <w:snapToGrid w:val="0"/>
          <w:color w:val="000000"/>
          <w:w w:val="0"/>
          <w:sz w:val="0"/>
          <w:szCs w:val="0"/>
          <w:u w:color="000000"/>
          <w:bdr w:val="none" w:sz="0" w:space="0" w:color="000000"/>
          <w:shd w:val="clear" w:color="000000" w:fill="000000"/>
          <w:lang w:val="x-none" w:eastAsia="x-none" w:bidi="x-none"/>
        </w:rPr>
        <w:t xml:space="preserve"> </w:t>
      </w:r>
    </w:p>
    <w:p w14:paraId="38D1FA7C" w14:textId="77777777" w:rsidR="00A14107" w:rsidRDefault="00A14107" w:rsidP="00A14107">
      <w:pPr>
        <w:keepNext/>
      </w:pPr>
      <w:r>
        <w:rPr>
          <w:noProof/>
        </w:rPr>
        <w:lastRenderedPageBreak/>
        <mc:AlternateContent>
          <mc:Choice Requires="wps">
            <w:drawing>
              <wp:anchor distT="0" distB="0" distL="114300" distR="114300" simplePos="0" relativeHeight="251686912" behindDoc="0" locked="0" layoutInCell="1" allowOverlap="1" wp14:anchorId="4ACD4DE5" wp14:editId="41321738">
                <wp:simplePos x="0" y="0"/>
                <wp:positionH relativeFrom="column">
                  <wp:posOffset>1847850</wp:posOffset>
                </wp:positionH>
                <wp:positionV relativeFrom="paragraph">
                  <wp:posOffset>3397885</wp:posOffset>
                </wp:positionV>
                <wp:extent cx="45719" cy="898924"/>
                <wp:effectExtent l="0" t="0" r="31115" b="34925"/>
                <wp:wrapNone/>
                <wp:docPr id="61" name="Přímá spojnice se šipkou 6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5719" cy="898924"/>
                        </a:xfrm>
                        <a:prstGeom prst="straightConnector1">
                          <a:avLst/>
                        </a:prstGeom>
                        <a:noFill/>
                        <a:ln w="12700">
                          <a:solidFill>
                            <a:srgbClr val="FF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C0CEE10" id="Přímá spojnice se šipkou 61" o:spid="_x0000_s1026" type="#_x0000_t32" style="position:absolute;margin-left:145.5pt;margin-top:267.55pt;width:3.6pt;height:70.8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" strokecolor="red" strokeweight="1pt"/>
            </w:pict>
          </mc:Fallback>
        </mc:AlternateContent>
      </w:r>
      <w:r>
        <w:rPr>
          <w:noProof/>
        </w:rPr>
        <mc:AlternateContent>
          <mc:Choice Requires="wps">
            <w:drawing>
              <wp:anchor distT="0" distB="0" distL="114300" distR="114300" simplePos="0" relativeHeight="251684864" behindDoc="0" locked="0" layoutInCell="1" allowOverlap="1" wp14:anchorId="39B18EB2" wp14:editId="6BBC03D9">
                <wp:simplePos x="0" y="0"/>
                <wp:positionH relativeFrom="column">
                  <wp:posOffset>1893570</wp:posOffset>
                </wp:positionH>
                <wp:positionV relativeFrom="paragraph">
                  <wp:posOffset>4297045</wp:posOffset>
                </wp:positionV>
                <wp:extent cx="235585" cy="329565"/>
                <wp:effectExtent l="0" t="0" r="31115" b="32385"/>
                <wp:wrapNone/>
                <wp:docPr id="38" name="Přímá spojnice se šipkou 3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235585" cy="329565"/>
                        </a:xfrm>
                        <a:prstGeom prst="straightConnector1">
                          <a:avLst/>
                        </a:prstGeom>
                        <a:noFill/>
                        <a:ln w="12700">
                          <a:solidFill>
                            <a:srgbClr val="FF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47C8DDB" id="Přímá spojnice se šipkou 38" o:spid="_x0000_s1026" type="#_x0000_t32" style="position:absolute;margin-left:149.1pt;margin-top:338.35pt;width:18.55pt;height:25.95pt;flip:x y;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" strokecolor="red" strokeweight="1pt"/>
            </w:pict>
          </mc:Fallback>
        </mc:AlternateContent>
      </w:r>
      <w:r>
        <w:rPr>
          <w:noProof/>
        </w:rPr>
        <mc:AlternateContent>
          <mc:Choice Requires="wps">
            <w:drawing>
              <wp:anchor distT="0" distB="0" distL="114300" distR="114300" simplePos="0" relativeHeight="251679744" behindDoc="0" locked="0" layoutInCell="1" allowOverlap="1" wp14:anchorId="26EC9D16" wp14:editId="5E531534">
                <wp:simplePos x="0" y="0"/>
                <wp:positionH relativeFrom="column">
                  <wp:posOffset>1672589</wp:posOffset>
                </wp:positionH>
                <wp:positionV relativeFrom="paragraph">
                  <wp:posOffset>2750185</wp:posOffset>
                </wp:positionV>
                <wp:extent cx="175895" cy="647700"/>
                <wp:effectExtent l="0" t="0" r="33655" b="19050"/>
                <wp:wrapNone/>
                <wp:docPr id="37" name="Přímá spojnice se šipkou 3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75895" cy="647700"/>
                        </a:xfrm>
                        <a:prstGeom prst="straightConnector1">
                          <a:avLst/>
                        </a:prstGeom>
                        <a:noFill/>
                        <a:ln w="12700">
                          <a:solidFill>
                            <a:srgbClr val="FF0000"/>
                          </a:solidFill>
                          <a:prstDash val="dash"/>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4DDEE0D" id="Přímá spojnice se šipkou 37" o:spid="_x0000_s1026" type="#_x0000_t32" style="position:absolute;margin-left:131.7pt;margin-top:216.55pt;width:13.85pt;height:51pt;flip:x y;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" strokecolor="red" strokeweight="1pt">
                <v:stroke dashstyle="dash"/>
              </v:shape>
            </w:pict>
          </mc:Fallback>
        </mc:AlternateContent>
      </w:r>
      <w:r>
        <w:rPr>
          <w:noProof/>
        </w:rPr>
        <mc:AlternateContent>
          <mc:Choice Requires="wps">
            <w:drawing>
              <wp:anchor distT="0" distB="0" distL="114300" distR="114300" simplePos="0" relativeHeight="251682816" behindDoc="0" locked="0" layoutInCell="1" allowOverlap="1" wp14:anchorId="34615F48" wp14:editId="16911C82">
                <wp:simplePos x="0" y="0"/>
                <wp:positionH relativeFrom="column">
                  <wp:posOffset>1672591</wp:posOffset>
                </wp:positionH>
                <wp:positionV relativeFrom="paragraph">
                  <wp:posOffset>647065</wp:posOffset>
                </wp:positionV>
                <wp:extent cx="45719" cy="2103120"/>
                <wp:effectExtent l="0" t="0" r="31115" b="30480"/>
                <wp:wrapNone/>
                <wp:docPr id="36" name="Přímá spojnice se šipkou 3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5719" cy="2103120"/>
                        </a:xfrm>
                        <a:prstGeom prst="straightConnector1">
                          <a:avLst/>
                        </a:prstGeom>
                        <a:noFill/>
                        <a:ln w="12700">
                          <a:solidFill>
                            <a:srgbClr val="FF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18C7DA8" id="Přímá spojnice se šipkou 36" o:spid="_x0000_s1026" type="#_x0000_t32" style="position:absolute;margin-left:131.7pt;margin-top:50.95pt;width:3.6pt;height:165.6pt;flip:x;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" strokecolor="red" strokeweight="1pt"/>
            </w:pict>
          </mc:Fallback>
        </mc:AlternateContent>
      </w:r>
      <w:r>
        <w:rPr>
          <w:noProof/>
        </w:rPr>
        <mc:AlternateContent>
          <mc:Choice Requires="wps">
            <w:drawing>
              <wp:anchor distT="0" distB="0" distL="114300" distR="114300" simplePos="0" relativeHeight="251683840" behindDoc="0" locked="0" layoutInCell="1" allowOverlap="1" wp14:anchorId="57FF686A" wp14:editId="7C558564">
                <wp:simplePos x="0" y="0"/>
                <wp:positionH relativeFrom="column">
                  <wp:posOffset>2189798</wp:posOffset>
                </wp:positionH>
                <wp:positionV relativeFrom="paragraph">
                  <wp:posOffset>4520515</wp:posOffset>
                </wp:positionV>
                <wp:extent cx="80010" cy="280035"/>
                <wp:effectExtent l="0" t="0" r="0" b="0"/>
                <wp:wrapNone/>
                <wp:docPr id="39" name="Válec 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6200000">
                          <a:off x="0" y="0"/>
                          <a:ext cx="80010" cy="280035"/>
                        </a:xfrm>
                        <a:prstGeom prst="can">
                          <a:avLst>
                            <a:gd name="adj" fmla="val 61104"/>
                          </a:avLst>
                        </a:prstGeom>
                        <a:solidFill>
                          <a:srgbClr val="FFFFFF"/>
                        </a:solidFill>
                        <a:ln w="9525">
                          <a:solidFill>
                            <a:srgbClr val="FF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E803E3B" id="Válec 39" o:spid="_x0000_s1026" type="#_x0000_t22" style="position:absolute;margin-left:172.45pt;margin-top:355.95pt;width:6.3pt;height:22.05pt;rotation:-90;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" adj="3771" strokecolor="red"/>
            </w:pict>
          </mc:Fallback>
        </mc:AlternateContent>
      </w:r>
      <w:r>
        <w:rPr>
          <w:noProof/>
        </w:rPr>
        <mc:AlternateContent>
          <mc:Choice Requires="wps">
            <w:drawing>
              <wp:anchor distT="0" distB="0" distL="114300" distR="114300" simplePos="0" relativeHeight="251676672" behindDoc="0" locked="0" layoutInCell="1" allowOverlap="1" wp14:anchorId="77EB5A31" wp14:editId="1AEFF63A">
                <wp:simplePos x="0" y="0"/>
                <wp:positionH relativeFrom="column">
                  <wp:posOffset>1605915</wp:posOffset>
                </wp:positionH>
                <wp:positionV relativeFrom="paragraph">
                  <wp:posOffset>3822496</wp:posOffset>
                </wp:positionV>
                <wp:extent cx="117475" cy="57150"/>
                <wp:effectExtent l="0" t="0" r="15875" b="19050"/>
                <wp:wrapNone/>
                <wp:docPr id="59" name="Obdélník 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7475" cy="57150"/>
                        </a:xfrm>
                        <a:prstGeom prst="rect">
                          <a:avLst/>
                        </a:prstGeom>
                        <a:solidFill>
                          <a:srgbClr val="FF0000"/>
                        </a:solidFill>
                        <a:ln w="9525">
                          <a:solidFill>
                            <a:srgbClr val="FF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6F5585D" id="Obdélník 59" o:spid="_x0000_s1026" style="position:absolute;margin-left:126.45pt;margin-top:301pt;width:9.25pt;height:4.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" fillcolor="red" strokecolor="red"/>
            </w:pict>
          </mc:Fallback>
        </mc:AlternateContent>
      </w:r>
      <w:r>
        <w:rPr>
          <w:noProof/>
        </w:rPr>
        <mc:AlternateContent>
          <mc:Choice Requires="wps">
            <w:drawing>
              <wp:anchor distT="0" distB="0" distL="114300" distR="114300" simplePos="0" relativeHeight="251677696" behindDoc="0" locked="0" layoutInCell="1" allowOverlap="1" wp14:anchorId="02C5BC42" wp14:editId="76D3D164">
                <wp:simplePos x="0" y="0"/>
                <wp:positionH relativeFrom="column">
                  <wp:posOffset>1594485</wp:posOffset>
                </wp:positionH>
                <wp:positionV relativeFrom="paragraph">
                  <wp:posOffset>4035490</wp:posOffset>
                </wp:positionV>
                <wp:extent cx="120015" cy="78740"/>
                <wp:effectExtent l="0" t="0" r="0" b="0"/>
                <wp:wrapNone/>
                <wp:docPr id="60" name="Obdélník 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0015" cy="78740"/>
                        </a:xfrm>
                        <a:prstGeom prst="rect">
                          <a:avLst/>
                        </a:prstGeom>
                        <a:solidFill>
                          <a:srgbClr val="FFFF00"/>
                        </a:solidFill>
                        <a:ln w="9525">
                          <a:solidFill>
                            <a:srgbClr val="FFFF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B9C81AF" id="Obdélník 60" o:spid="_x0000_s1026" style="position:absolute;margin-left:125.55pt;margin-top:317.75pt;width:9.45pt;height:6.2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" fillcolor="yellow" strokecolor="yellow"/>
            </w:pict>
          </mc:Fallback>
        </mc:AlternateContent>
      </w:r>
      <w:r>
        <w:rPr>
          <w:noProof/>
        </w:rPr>
        <mc:AlternateContent>
          <mc:Choice Requires="wps">
            <w:drawing>
              <wp:anchor distT="0" distB="0" distL="114300" distR="114300" simplePos="0" relativeHeight="251678720" behindDoc="0" locked="0" layoutInCell="1" allowOverlap="1" wp14:anchorId="3714E9FC" wp14:editId="38612E4E">
                <wp:simplePos x="0" y="0"/>
                <wp:positionH relativeFrom="column">
                  <wp:posOffset>1591534</wp:posOffset>
                </wp:positionH>
                <wp:positionV relativeFrom="paragraph">
                  <wp:posOffset>4328160</wp:posOffset>
                </wp:positionV>
                <wp:extent cx="122555" cy="92075"/>
                <wp:effectExtent l="0" t="0" r="0" b="0"/>
                <wp:wrapNone/>
                <wp:docPr id="41" name="Obdélník 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2555" cy="92075"/>
                        </a:xfrm>
                        <a:prstGeom prst="rect">
                          <a:avLst/>
                        </a:prstGeom>
                        <a:solidFill>
                          <a:srgbClr val="00B050"/>
                        </a:solidFill>
                        <a:ln w="9525">
                          <a:solidFill>
                            <a:srgbClr val="00B05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E88506F" id="Obdélník 41" o:spid="_x0000_s1026" style="position:absolute;margin-left:125.3pt;margin-top:340.8pt;width:9.65pt;height:7.25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" fillcolor="#00b050" strokecolor="#00b050"/>
            </w:pict>
          </mc:Fallback>
        </mc:AlternateContent>
      </w:r>
      <w:r>
        <w:rPr>
          <w:noProof/>
        </w:rPr>
        <mc:AlternateContent>
          <mc:Choice Requires="wpg">
            <w:drawing>
              <wp:anchor distT="0" distB="0" distL="114300" distR="114300" simplePos="0" relativeHeight="251675648" behindDoc="0" locked="0" layoutInCell="1" allowOverlap="1" wp14:anchorId="033A444D" wp14:editId="6D5AE8E7">
                <wp:simplePos x="0" y="0"/>
                <wp:positionH relativeFrom="column">
                  <wp:posOffset>1598295</wp:posOffset>
                </wp:positionH>
                <wp:positionV relativeFrom="paragraph">
                  <wp:posOffset>3591500</wp:posOffset>
                </wp:positionV>
                <wp:extent cx="120257" cy="1139678"/>
                <wp:effectExtent l="0" t="0" r="32385" b="22860"/>
                <wp:wrapNone/>
                <wp:docPr id="42" name="Skupina 4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0257" cy="1139678"/>
                          <a:chOff x="7505" y="5339"/>
                          <a:chExt cx="320" cy="2991"/>
                        </a:xfrm>
                      </wpg:grpSpPr>
                      <wps:wsp>
                        <wps:cNvPr id="43" name="Rectangle 31"/>
                        <wps:cNvSpPr>
                          <a:spLocks noChangeArrowheads="1"/>
                        </wps:cNvSpPr>
                        <wps:spPr bwMode="auto">
                          <a:xfrm>
                            <a:off x="7505" y="5339"/>
                            <a:ext cx="318" cy="2991"/>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44" name="AutoShape 32"/>
                        <wps:cNvCnPr>
                          <a:cxnSpLocks noChangeShapeType="1"/>
                        </wps:cNvCnPr>
                        <wps:spPr bwMode="auto">
                          <a:xfrm>
                            <a:off x="7581" y="8229"/>
                            <a:ext cx="242" cy="0"/>
                          </a:xfrm>
                          <a:prstGeom prst="straightConnector1">
                            <a:avLst/>
                          </a:pr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wps:wsp>
                        <wps:cNvPr id="45" name="AutoShape 33"/>
                        <wps:cNvCnPr>
                          <a:cxnSpLocks noChangeShapeType="1"/>
                        </wps:cNvCnPr>
                        <wps:spPr bwMode="auto">
                          <a:xfrm>
                            <a:off x="7706" y="8059"/>
                            <a:ext cx="115" cy="1"/>
                          </a:xfrm>
                          <a:prstGeom prst="straightConnector1">
                            <a:avLst/>
                          </a:pr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wps:wsp>
                        <wps:cNvPr id="46" name="AutoShape 34"/>
                        <wps:cNvCnPr>
                          <a:cxnSpLocks noChangeShapeType="1"/>
                        </wps:cNvCnPr>
                        <wps:spPr bwMode="auto">
                          <a:xfrm>
                            <a:off x="7581" y="7907"/>
                            <a:ext cx="242" cy="0"/>
                          </a:xfrm>
                          <a:prstGeom prst="straightConnector1">
                            <a:avLst/>
                          </a:pr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wps:wsp>
                        <wps:cNvPr id="47" name="AutoShape 35"/>
                        <wps:cNvCnPr>
                          <a:cxnSpLocks noChangeShapeType="1"/>
                        </wps:cNvCnPr>
                        <wps:spPr bwMode="auto">
                          <a:xfrm>
                            <a:off x="7581" y="7521"/>
                            <a:ext cx="242" cy="0"/>
                          </a:xfrm>
                          <a:prstGeom prst="straightConnector1">
                            <a:avLst/>
                          </a:pr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wps:wsp>
                        <wps:cNvPr id="48" name="AutoShape 36"/>
                        <wps:cNvCnPr>
                          <a:cxnSpLocks noChangeShapeType="1"/>
                        </wps:cNvCnPr>
                        <wps:spPr bwMode="auto">
                          <a:xfrm>
                            <a:off x="7706" y="7351"/>
                            <a:ext cx="115" cy="1"/>
                          </a:xfrm>
                          <a:prstGeom prst="straightConnector1">
                            <a:avLst/>
                          </a:pr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wps:wsp>
                        <wps:cNvPr id="49" name="AutoShape 37"/>
                        <wps:cNvCnPr>
                          <a:cxnSpLocks noChangeShapeType="1"/>
                        </wps:cNvCnPr>
                        <wps:spPr bwMode="auto">
                          <a:xfrm>
                            <a:off x="7581" y="7199"/>
                            <a:ext cx="242" cy="0"/>
                          </a:xfrm>
                          <a:prstGeom prst="straightConnector1">
                            <a:avLst/>
                          </a:pr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wps:wsp>
                        <wps:cNvPr id="50" name="AutoShape 38"/>
                        <wps:cNvCnPr>
                          <a:cxnSpLocks noChangeShapeType="1"/>
                        </wps:cNvCnPr>
                        <wps:spPr bwMode="auto">
                          <a:xfrm>
                            <a:off x="7708" y="7707"/>
                            <a:ext cx="115" cy="1"/>
                          </a:xfrm>
                          <a:prstGeom prst="straightConnector1">
                            <a:avLst/>
                          </a:pr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wps:wsp>
                        <wps:cNvPr id="51" name="AutoShape 39"/>
                        <wps:cNvCnPr>
                          <a:cxnSpLocks noChangeShapeType="1"/>
                        </wps:cNvCnPr>
                        <wps:spPr bwMode="auto">
                          <a:xfrm>
                            <a:off x="7583" y="6825"/>
                            <a:ext cx="242" cy="0"/>
                          </a:xfrm>
                          <a:prstGeom prst="straightConnector1">
                            <a:avLst/>
                          </a:pr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wps:wsp>
                        <wps:cNvPr id="52" name="AutoShape 40"/>
                        <wps:cNvCnPr>
                          <a:cxnSpLocks noChangeShapeType="1"/>
                        </wps:cNvCnPr>
                        <wps:spPr bwMode="auto">
                          <a:xfrm>
                            <a:off x="7708" y="6655"/>
                            <a:ext cx="115" cy="1"/>
                          </a:xfrm>
                          <a:prstGeom prst="straightConnector1">
                            <a:avLst/>
                          </a:pr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wps:wsp>
                        <wps:cNvPr id="53" name="AutoShape 41"/>
                        <wps:cNvCnPr>
                          <a:cxnSpLocks noChangeShapeType="1"/>
                        </wps:cNvCnPr>
                        <wps:spPr bwMode="auto">
                          <a:xfrm>
                            <a:off x="7583" y="6503"/>
                            <a:ext cx="242" cy="0"/>
                          </a:xfrm>
                          <a:prstGeom prst="straightConnector1">
                            <a:avLst/>
                          </a:pr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wps:wsp>
                        <wps:cNvPr id="54" name="AutoShape 42"/>
                        <wps:cNvCnPr>
                          <a:cxnSpLocks noChangeShapeType="1"/>
                        </wps:cNvCnPr>
                        <wps:spPr bwMode="auto">
                          <a:xfrm>
                            <a:off x="7710" y="7011"/>
                            <a:ext cx="115" cy="1"/>
                          </a:xfrm>
                          <a:prstGeom prst="straightConnector1">
                            <a:avLst/>
                          </a:pr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wps:wsp>
                        <wps:cNvPr id="55" name="AutoShape 43"/>
                        <wps:cNvCnPr>
                          <a:cxnSpLocks noChangeShapeType="1"/>
                        </wps:cNvCnPr>
                        <wps:spPr bwMode="auto">
                          <a:xfrm>
                            <a:off x="7579" y="6117"/>
                            <a:ext cx="242" cy="0"/>
                          </a:xfrm>
                          <a:prstGeom prst="straightConnector1">
                            <a:avLst/>
                          </a:pr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wps:wsp>
                        <wps:cNvPr id="56" name="AutoShape 44"/>
                        <wps:cNvCnPr>
                          <a:cxnSpLocks noChangeShapeType="1"/>
                        </wps:cNvCnPr>
                        <wps:spPr bwMode="auto">
                          <a:xfrm>
                            <a:off x="7704" y="5947"/>
                            <a:ext cx="115" cy="1"/>
                          </a:xfrm>
                          <a:prstGeom prst="straightConnector1">
                            <a:avLst/>
                          </a:pr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wps:wsp>
                        <wps:cNvPr id="57" name="AutoShape 45"/>
                        <wps:cNvCnPr>
                          <a:cxnSpLocks noChangeShapeType="1"/>
                        </wps:cNvCnPr>
                        <wps:spPr bwMode="auto">
                          <a:xfrm>
                            <a:off x="7579" y="5795"/>
                            <a:ext cx="242" cy="0"/>
                          </a:xfrm>
                          <a:prstGeom prst="straightConnector1">
                            <a:avLst/>
                          </a:pr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wps:wsp>
                        <wps:cNvPr id="58" name="AutoShape 46"/>
                        <wps:cNvCnPr>
                          <a:cxnSpLocks noChangeShapeType="1"/>
                        </wps:cNvCnPr>
                        <wps:spPr bwMode="auto">
                          <a:xfrm>
                            <a:off x="7706" y="6303"/>
                            <a:ext cx="115" cy="1"/>
                          </a:xfrm>
                          <a:prstGeom prst="straightConnector1">
                            <a:avLst/>
                          </a:pr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58173B78" id="Skupina 42" o:spid="_x0000_s1026" style="position:absolute;margin-left:125.85pt;margin-top:282.8pt;width:9.45pt;height:89.75pt;z-index:251675648" coordorigin="7505,5339" coordsize="320,29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">
                <v:rect id="Rectangle 31" o:spid="_x0000_s1027" style="position:absolute;left:7505;top:5339;width:318;height:29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c789MIA&#10;AADbAAAADwAAAGRycy9kb3ducmV2LnhtbESPQYvCMBSE74L/ITzBm6bqIms1iijK7lHrxduzebbV&#10;5qU0Uau/3iwIexxm5htmtmhMKe5Uu8KygkE/AkGcWl1wpuCQbHrfIJxH1lhaJgVPcrCYt1szjLV9&#10;8I7ue5+JAGEXo4Lc+yqW0qU5GXR9WxEH72xrgz7IOpO6xkeAm1IOo2gsDRYcFnKsaJVTet3fjIJT&#10;MTzga5dsIzPZjPxvk1xux7VS3U6znILw1Pj/8Kf9oxV8jeDvS/gBcv4G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5zvz0wgAAANsAAAAPAAAAAAAAAAAAAAAAAJgCAABkcnMvZG93&#10;bnJldi54bWxQSwUGAAAAAAQABAD1AAAAhwMAAAAA&#10;"/>
                <v:shape id="AutoShape 32" o:spid="_x0000_s1028" type="#_x0000_t32" style="position:absolute;left:7581;top:8229;width:242;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4Gjo8QAAADbAAAADwAAAGRycy9kb3ducmV2LnhtbESPQWsCMRSE74L/ITzBi9SsYkvZGmUr&#10;CCp40Lb3183rJnTzst1EXf+9EQoeh5n5hpkvO1eLM7XBelYwGWcgiEuvLVcKPj/WT68gQkTWWHsm&#10;BVcKsFz0e3PMtb/wgc7HWIkE4ZCjAhNjk0sZSkMOw9g3xMn78a3DmGRbSd3iJcFdLadZ9iIdWk4L&#10;BhtaGSp/jyenYL+dvBffxm53hz+7f14X9akafSk1HHTFG4hIXXyE/9sbrWA2g/uX9APk4gY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HgaOjxAAAANsAAAAPAAAAAAAAAAAA&#10;AAAAAKECAABkcnMvZG93bnJldi54bWxQSwUGAAAAAAQABAD5AAAAkgMAAAAA&#10;"/>
                <v:shape id="AutoShape 33" o:spid="_x0000_s1029" type="#_x0000_t32" style="position:absolute;left:7706;top:8059;width:115;height: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M0GOMUAAADbAAAADwAAAGRycy9kb3ducmV2LnhtbESPQWsCMRSE7wX/Q3hCL6VmlVrK1iir&#10;IFTBg9v2/rp5boKbl3UTdfvvTaHgcZiZb5jZoneNuFAXrGcF41EGgrjy2nKt4Otz/fwGIkRkjY1n&#10;UvBLARbzwcMMc+2vvKdLGWuRIBxyVGBibHMpQ2XIYRj5ljh5B985jEl2tdQdXhPcNXKSZa/SoeW0&#10;YLCllaHqWJ6dgt1mvCx+jN1s9ye7m66L5lw/fSv1OOyLdxCR+ngP/7c/tIKXKfx9ST9Azm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qM0GOMUAAADbAAAADwAAAAAAAAAA&#10;AAAAAAChAgAAZHJzL2Rvd25yZXYueG1sUEsFBgAAAAAEAAQA+QAAAJMDAAAAAA==&#10;"/>
                <v:shape id="AutoShape 34" o:spid="_x0000_s1030" type="#_x0000_t32" style="position:absolute;left:7581;top:7907;width:242;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B+YT8QAAADbAAAADwAAAGRycy9kb3ducmV2LnhtbESPQWsCMRSE74L/ITzBi9SsYqVsjbIV&#10;BBU8aNv76+Z1E7p52W6irv/eFIQeh5n5hlmsOleLC7XBelYwGWcgiEuvLVcKPt43Ty8gQkTWWHsm&#10;BTcKsFr2ewvMtb/ykS6nWIkE4ZCjAhNjk0sZSkMOw9g3xMn79q3DmGRbSd3iNcFdLadZNpcOLacF&#10;gw2tDZU/p7NTcNhN3oovY3f74689PG+K+lyNPpUaDrriFUSkLv6HH+2tVjCbw9+X9APk8g4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YH5hPxAAAANsAAAAPAAAAAAAAAAAA&#10;AAAAAKECAABkcnMvZG93bnJldi54bWxQSwUGAAAAAAQABAD5AAAAkgMAAAAA&#10;"/>
                <v:shape id="AutoShape 35" o:spid="_x0000_s1031" type="#_x0000_t32" style="position:absolute;left:7581;top:7521;width:242;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1M91MUAAADbAAAADwAAAGRycy9kb3ducmV2LnhtbESPQWsCMRSE7wX/Q3iCl1KzSrVlNcpW&#10;EFTwoG3vz83rJnTzst1E3f77piB4HGbmG2a+7FwtLtQG61nBaJiBIC69tlwp+HhfP72CCBFZY+2Z&#10;FPxSgOWi9zDHXPsrH+hyjJVIEA45KjAxNrmUoTTkMAx9Q5y8L986jEm2ldQtXhPc1XKcZVPp0HJa&#10;MNjQylD5fTw7Bfvt6K04GbvdHX7sfrIu6nP1+KnUoN8VMxCRungP39obreD5Bf6/pB8gF3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N1M91MUAAADbAAAADwAAAAAAAAAA&#10;AAAAAAChAgAAZHJzL2Rvd25yZXYueG1sUEsFBgAAAAAEAAQA+QAAAJMDAAAAAA==&#10;"/>
                <v:shape id="AutoShape 36" o:spid="_x0000_s1032" type="#_x0000_t32" style="position:absolute;left:7706;top:7351;width:115;height: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syppsEAAADbAAAADwAAAGRycy9kb3ducmV2LnhtbERPTWsCMRC9C/0PYQpeRLOKlbI1yioI&#10;WvCg1vt0M92EbibrJur675tDwePjfc+XnavFjdpgPSsYjzIQxKXXlisFX6fN8B1EiMgaa8+k4EEB&#10;louX3hxz7e98oNsxViKFcMhRgYmxyaUMpSGHYeQb4sT9+NZhTLCtpG7xnsJdLSdZNpMOLacGgw2t&#10;DZW/x6tTsN+NV8W3sbvPw8Xu3zZFfa0GZ6X6r13xASJSF5/if/dWK5imselL+gFy8Qc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GzKmmwQAAANsAAAAPAAAAAAAAAAAAAAAA&#10;AKECAABkcnMvZG93bnJldi54bWxQSwUGAAAAAAQABAD5AAAAjwMAAAAA&#10;"/>
                <v:shape id="AutoShape 37" o:spid="_x0000_s1033" type="#_x0000_t32" style="position:absolute;left:7581;top:7199;width:242;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YAMPcUAAADbAAAADwAAAGRycy9kb3ducmV2LnhtbESPQWsCMRSE7wX/Q3iCl1KzSpV2NcpW&#10;EFTwoG3vz83rJnTzst1E3f77piB4HGbmG2a+7FwtLtQG61nBaJiBIC69tlwp+HhfP72ACBFZY+2Z&#10;FPxSgOWi9zDHXPsrH+hyjJVIEA45KjAxNrmUoTTkMAx9Q5y8L986jEm2ldQtXhPc1XKcZVPp0HJa&#10;MNjQylD5fTw7Bfvt6K04GbvdHX7sfrIu6nP1+KnUoN8VMxCRungP39obreD5Ff6/pB8gF3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KYAMPcUAAADbAAAADwAAAAAAAAAA&#10;AAAAAAChAgAAZHJzL2Rvd25yZXYueG1sUEsFBgAAAAAEAAQA+QAAAJMDAAAAAA==&#10;"/>
                <v:shape id="AutoShape 38" o:spid="_x0000_s1034" type="#_x0000_t32" style="position:absolute;left:7708;top:7707;width:115;height: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WMzfcEAAADbAAAADwAAAGRycy9kb3ducmV2LnhtbERPTWsCMRC9F/wPYYReimYtKGU1yloQ&#10;quBBrfdxM26Cm8m6ibr+++ZQ8Ph437NF52pxpzZYzwpGwwwEcem15UrB72E1+AIRIrLG2jMpeFKA&#10;xbz3NsNc+wfv6L6PlUghHHJUYGJscilDachhGPqGOHFn3zqMCbaV1C0+Urir5WeWTaRDy6nBYEPf&#10;hsrL/uYUbNejZXEydr3ZXe12vCrqW/VxVOq93xVTEJG6+BL/u3+0gnFan76kHyDnf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9YzN9wQAAANsAAAAPAAAAAAAAAAAAAAAA&#10;AKECAABkcnMvZG93bnJldi54bWxQSwUGAAAAAAQABAD5AAAAjwMAAAAA&#10;"/>
                <v:shape id="AutoShape 39" o:spid="_x0000_s1035" type="#_x0000_t32" style="position:absolute;left:7583;top:6825;width:242;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i+W5sQAAADbAAAADwAAAGRycy9kb3ducmV2LnhtbESPQWsCMRSE7wX/Q3hCL6Vmt2CRrVFW&#10;QVDBg9beXzfPTXDzsm6irv++KRR6HGbmG2Y6710jbtQF61lBPspAEFdeW64VHD9XrxMQISJrbDyT&#10;ggcFmM8GT1MstL/znm6HWIsE4VCgAhNjW0gZKkMOw8i3xMk7+c5hTLKrpe7wnuCukW9Z9i4dWk4L&#10;BltaGqrOh6tTsNvki/Lb2M12f7G78apsrvXLl1LPw778ABGpj//hv/ZaKxjn8Psl/QA5+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SL5bmxAAAANsAAAAPAAAAAAAAAAAA&#10;AAAAAKECAABkcnMvZG93bnJldi54bWxQSwUGAAAAAAQABAD5AAAAkgMAAAAA&#10;"/>
                <v:shape id="AutoShape 40" o:spid="_x0000_s1036" type="#_x0000_t32" style="position:absolute;left:7708;top:6655;width:115;height: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v0IkcQAAADbAAAADwAAAGRycy9kb3ducmV2LnhtbESPT2sCMRTE74LfITzBi9SsgkW2RlkL&#10;ghY8+O/+unndBDcv203U7bdvCgWPw8z8hlmsOleLO7XBelYwGWcgiEuvLVcKzqfNyxxEiMgaa8+k&#10;4IcCrJb93gJz7R98oPsxViJBOOSowMTY5FKG0pDDMPYNcfK+fOswJtlWUrf4SHBXy2mWvUqHltOC&#10;wYbeDZXX480p2O8m6+LT2N3H4dvuZ5uivlWji1LDQVe8gYjUxWf4v73VCmZT+PuSfoBc/g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i/QiRxAAAANsAAAAPAAAAAAAAAAAA&#10;AAAAAKECAABkcnMvZG93bnJldi54bWxQSwUGAAAAAAQABAD5AAAAkgMAAAAA&#10;"/>
                <v:shape id="AutoShape 41" o:spid="_x0000_s1037" type="#_x0000_t32" style="position:absolute;left:7583;top:6503;width:242;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bGtCsUAAADbAAAADwAAAGRycy9kb3ducmV2LnhtbESPQWsCMRSE7wX/Q3hCL6VmtVjK1iir&#10;IFTBg9v2/rp5boKbl3UTdfvvTaHgcZiZb5jZoneNuFAXrGcF41EGgrjy2nKt4Otz/fwGIkRkjY1n&#10;UvBLARbzwcMMc+2vvKdLGWuRIBxyVGBibHMpQ2XIYRj5ljh5B985jEl2tdQdXhPcNXKSZa/SoeW0&#10;YLCllaHqWJ6dgt1mvCx+jN1s9ye7m66L5lw/fSv1OOyLdxCR+ngP/7c/tILpC/x9ST9Azm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zbGtCsUAAADbAAAADwAAAAAAAAAA&#10;AAAAAAChAgAAZHJzL2Rvd25yZXYueG1sUEsFBgAAAAAEAAQA+QAAAJMDAAAAAA==&#10;"/>
                <v:shape id="AutoShape 42" o:spid="_x0000_s1038" type="#_x0000_t32" style="position:absolute;left:7710;top:7011;width:115;height: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lg1fsUAAADbAAAADwAAAGRycy9kb3ducmV2LnhtbESPQWsCMRSE7wX/Q3hCL6VmlVrK1iir&#10;IFTBg9v2/rp5boKbl3UTdfvvTaHgcZiZb5jZoneNuFAXrGcF41EGgrjy2nKt4Otz/fwGIkRkjY1n&#10;UvBLARbzwcMMc+2vvKdLGWuRIBxyVGBibHMpQ2XIYRj5ljh5B985jEl2tdQdXhPcNXKSZa/SoeW0&#10;YLCllaHqWJ6dgt1mvCx+jN1s9ye7m66L5lw/fSv1OOyLdxCR+ngP/7c/tILpC/x9ST9Azm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Qlg1fsUAAADbAAAADwAAAAAAAAAA&#10;AAAAAAChAgAAZHJzL2Rvd25yZXYueG1sUEsFBgAAAAAEAAQA+QAAAJMDAAAAAA==&#10;"/>
                <v:shape id="AutoShape 43" o:spid="_x0000_s1039" type="#_x0000_t32" style="position:absolute;left:7579;top:6117;width:242;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RSQ5cUAAADbAAAADwAAAGRycy9kb3ducmV2LnhtbESPQWsCMRSE7wX/Q3hCL8XNWthSVqOs&#10;BaEWPKj1/ty8bkI3L+sm6vbfN4WCx2FmvmHmy8G14kp9sJ4VTLMcBHHtteVGwedhPXkFESKyxtYz&#10;KfihAMvF6GGOpfY33tF1HxuRIBxKVGBi7EopQ23IYch8R5y8L987jEn2jdQ93hLctfI5z1+kQ8tp&#10;wWBHb4bq7/3FKdhupqvqZOzmY3e222JdtZfm6ajU43ioZiAiDfEe/m+/awVFAX9f0g+Qi1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LRSQ5cUAAADbAAAADwAAAAAAAAAA&#10;AAAAAAChAgAAZHJzL2Rvd25yZXYueG1sUEsFBgAAAAAEAAQA+QAAAJMDAAAAAA==&#10;"/>
                <v:shape id="AutoShape 44" o:spid="_x0000_s1040" type="#_x0000_t32" style="position:absolute;left:7704;top:5947;width:115;height: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cYOksQAAADbAAAADwAAAGRycy9kb3ducmV2LnhtbESPT2sCMRTE7wW/Q3hCL6VmFRTZGmUt&#10;CCp48N/9dfO6CW5etpuo229vCgWPw8z8hpktOleLG7XBelYwHGQgiEuvLVcKTsfV+xREiMgaa8+k&#10;4JcCLOa9lxnm2t95T7dDrESCcMhRgYmxyaUMpSGHYeAb4uR9+9ZhTLKtpG7xnuCulqMsm0iHltOC&#10;wYY+DZWXw9Up2G2Gy+LL2M12/2N341VRX6u3s1Kv/a74ABGpi8/wf3utFYwn8Pcl/QA5f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dxg6SxAAAANsAAAAPAAAAAAAAAAAA&#10;AAAAAKECAABkcnMvZG93bnJldi54bWxQSwUGAAAAAAQABAD5AAAAkgMAAAAA&#10;"/>
                <v:shape id="AutoShape 45" o:spid="_x0000_s1041" type="#_x0000_t32" style="position:absolute;left:7579;top:5795;width:242;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oqrCcQAAADbAAAADwAAAGRycy9kb3ducmV2LnhtbESPQWsCMRSE74L/ITzBi9Ssgm3ZGmUr&#10;CCp40Lb3183rJnTzst1EXf+9EQoeh5n5hpkvO1eLM7XBelYwGWcgiEuvLVcKPj/WT68gQkTWWHsm&#10;BVcKsFz0e3PMtb/wgc7HWIkE4ZCjAhNjk0sZSkMOw9g3xMn78a3DmGRbSd3iJcFdLadZ9iwdWk4L&#10;BhtaGSp/jyenYL+dvBffxm53hz+7n62L+lSNvpQaDrriDUSkLj7C/+2NVjB7gfuX9APk4gY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yiqsJxAAAANsAAAAPAAAAAAAAAAAA&#10;AAAAAKECAABkcnMvZG93bnJldi54bWxQSwUGAAAAAAQABAD5AAAAkgMAAAAA&#10;"/>
                <v:shape id="AutoShape 46" o:spid="_x0000_s1042" type="#_x0000_t32" style="position:absolute;left:7706;top:6303;width:115;height: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xU/e8EAAADbAAAADwAAAGRycy9kb3ducmV2LnhtbERPTWsCMRC9F/wPYYReimYtKGU1yloQ&#10;quBBrfdxM26Cm8m6ibr+++ZQ8Ph437NF52pxpzZYzwpGwwwEcem15UrB72E1+AIRIrLG2jMpeFKA&#10;xbz3NsNc+wfv6L6PlUghHHJUYGJscilDachhGPqGOHFn3zqMCbaV1C0+Urir5WeWTaRDy6nBYEPf&#10;hsrL/uYUbNejZXEydr3ZXe12vCrqW/VxVOq93xVTEJG6+BL/u3+0gnEam76kHyDnf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DFT97wQAAANsAAAAPAAAAAAAAAAAAAAAA&#10;AKECAABkcnMvZG93bnJldi54bWxQSwUGAAAAAAQABAD5AAAAjwMAAAAA&#10;"/>
              </v:group>
            </w:pict>
          </mc:Fallback>
        </mc:AlternateContent>
      </w:r>
      <w:r>
        <w:rPr>
          <w:noProof/>
        </w:rPr>
        <mc:AlternateContent>
          <mc:Choice Requires="wps">
            <w:drawing>
              <wp:anchor distT="0" distB="0" distL="114300" distR="114300" simplePos="0" relativeHeight="251681792" behindDoc="0" locked="0" layoutInCell="1" allowOverlap="1" wp14:anchorId="53A5E932" wp14:editId="1EEFF6B6">
                <wp:simplePos x="0" y="0"/>
                <wp:positionH relativeFrom="column">
                  <wp:posOffset>1663700</wp:posOffset>
                </wp:positionH>
                <wp:positionV relativeFrom="paragraph">
                  <wp:posOffset>434340</wp:posOffset>
                </wp:positionV>
                <wp:extent cx="183515" cy="217805"/>
                <wp:effectExtent l="0" t="0" r="0" b="0"/>
                <wp:wrapNone/>
                <wp:docPr id="35" name="Obdélník 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3515" cy="217805"/>
                        </a:xfrm>
                        <a:prstGeom prst="rect">
                          <a:avLst/>
                        </a:prstGeom>
                        <a:solidFill>
                          <a:srgbClr val="FFFFFF"/>
                        </a:solidFill>
                        <a:ln w="9525">
                          <a:solidFill>
                            <a:srgbClr val="000000"/>
                          </a:solidFill>
                          <a:miter lim="800000"/>
                          <a:headEnd/>
                          <a:tailEnd/>
                        </a:ln>
                        <a:effectLst/>
                        <a:extLst>
                          <a:ext uri="{AF507438-7753-43e0-B8FC-AC1667EBCBE1}">
                            <a14:hiddenEffects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ffectLst>
                                <a:outerShdw dist="35921" dir="2700000" algn="ctr" rotWithShape="0">
                                  <a:srgbClr val="808080"/>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F08C55A" id="Obdélník 35" o:spid="_x0000_s1026" style="position:absolute;margin-left:131pt;margin-top:34.2pt;width:14.45pt;height:17.15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"/>
            </w:pict>
          </mc:Fallback>
        </mc:AlternateContent>
      </w:r>
      <w:r>
        <w:t>;</w:t>
      </w:r>
      <w:r>
        <w:rPr>
          <w:noProof/>
        </w:rPr>
        <w:drawing>
          <wp:inline distT="0" distB="0" distL="0" distR="0" wp14:anchorId="76D86BE5" wp14:editId="67B030D7">
            <wp:extent cx="3578935" cy="4768850"/>
            <wp:effectExtent l="0" t="0" r="2540" b="0"/>
            <wp:docPr id="34" name="Obrázek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581183" cy="4771845"/>
                    </a:xfrm>
                    <a:prstGeom prst="rect">
                      <a:avLst/>
                    </a:prstGeom>
                    <a:noFill/>
                    <a:ln>
                      <a:noFill/>
                    </a:ln>
                  </pic:spPr>
                </pic:pic>
              </a:graphicData>
            </a:graphic>
          </wp:inline>
        </w:drawing>
      </w:r>
    </w:p>
    <w:p w14:paraId="6A83460E" w14:textId="77777777" w:rsidR="00A14107" w:rsidRPr="00A14107" w:rsidRDefault="00560A24" w:rsidP="00225D9A">
      <w:pPr>
        <w:pStyle w:val="Odstavec"/>
        <w:ind w:firstLine="567"/>
        <w:jc w:val="both"/>
        <w:rPr>
          <w:rFonts w:cs="Arial"/>
          <w:i/>
          <w:iCs/>
        </w:rPr>
      </w:pPr>
      <w:r>
        <w:rPr>
          <w:rFonts w:cs="Arial"/>
          <w:i/>
          <w:iCs/>
        </w:rPr>
        <w:t xml:space="preserve">Obrázek - </w:t>
      </w:r>
      <w:r w:rsidR="00A14107" w:rsidRPr="00A14107">
        <w:rPr>
          <w:rFonts w:cs="Arial"/>
          <w:i/>
          <w:iCs/>
        </w:rPr>
        <w:t>Umístění hladinového profilu C2 včetně vodočetné latě</w:t>
      </w:r>
    </w:p>
    <w:p w14:paraId="49236D37" w14:textId="77777777" w:rsidR="00A14107" w:rsidRPr="005C77F3" w:rsidRDefault="00A14107" w:rsidP="00A14107">
      <w:pPr>
        <w:pStyle w:val="N3"/>
        <w:numPr>
          <w:ilvl w:val="3"/>
          <w:numId w:val="2"/>
        </w:numPr>
        <w:ind w:hanging="438"/>
      </w:pPr>
      <w:bookmarkStart w:id="135" w:name="_Toc27053240"/>
      <w:r w:rsidRPr="005C77F3">
        <w:t xml:space="preserve">Instalace </w:t>
      </w:r>
      <w:r>
        <w:t>hladinového profilů C3</w:t>
      </w:r>
      <w:bookmarkEnd w:id="135"/>
      <w:r>
        <w:t xml:space="preserve">   </w:t>
      </w:r>
    </w:p>
    <w:p w14:paraId="6F21A08F" w14:textId="77777777" w:rsidR="00A14107" w:rsidRDefault="00A14107" w:rsidP="00A14107">
      <w:pPr>
        <w:pStyle w:val="Odstavec"/>
        <w:ind w:firstLine="567"/>
        <w:jc w:val="both"/>
        <w:rPr>
          <w:rFonts w:cs="Arial"/>
          <w:sz w:val="22"/>
        </w:rPr>
      </w:pPr>
      <w:r w:rsidRPr="00A14107">
        <w:rPr>
          <w:rFonts w:cs="Arial"/>
          <w:sz w:val="22"/>
        </w:rPr>
        <w:t xml:space="preserve">Hladinový profil C3 - bude umístěn na mostě přes Plátenický potok v ulici V Cihelně. Most je v majetku města Liberec a vede na něm místní komunikace. </w:t>
      </w:r>
    </w:p>
    <w:p w14:paraId="78197606" w14:textId="77777777" w:rsidR="00A14107" w:rsidRPr="00A14107" w:rsidRDefault="00A14107" w:rsidP="00A14107">
      <w:pPr>
        <w:pStyle w:val="Odstavec"/>
        <w:ind w:firstLine="567"/>
        <w:jc w:val="both"/>
        <w:rPr>
          <w:rFonts w:cs="Arial"/>
          <w:sz w:val="22"/>
        </w:rPr>
      </w:pPr>
      <w:r w:rsidRPr="00A14107">
        <w:rPr>
          <w:rFonts w:cs="Arial"/>
          <w:sz w:val="22"/>
        </w:rPr>
        <w:t>Navrhovaný hladinový profil bude umístěný nad Plátenickým potokem. Na sloup veřejného osvětlení bude instalována plastová skříňka obsahující datalogger s komunikační jednotkou, která bude předávat online data s měnitelnou periodou na řídící pracoviště VIS města Liberec. Skříňka bude umístěna nejvýše jak bude možno. Napájení bude zajištěno z rozvodu VO. Pro měření dat bude nainstalováno ultrazvukové čidlo, které bude umístěno v betonovém tunelu potoka pod vozovkou. Čidlo bude umístěno na horní části nedaleko kr</w:t>
      </w:r>
      <w:r w:rsidR="00560A24">
        <w:rPr>
          <w:rFonts w:cs="Arial"/>
          <w:sz w:val="22"/>
        </w:rPr>
        <w:t>a</w:t>
      </w:r>
      <w:r w:rsidRPr="00A14107">
        <w:rPr>
          <w:rFonts w:cs="Arial"/>
          <w:sz w:val="22"/>
        </w:rPr>
        <w:t xml:space="preserve">je a bude propojeno kabelem s dataloggerem. Kabelová trasa povede v ocelové chráničce po horní části tunelu následně nahoru přes gabionové koše do zemní chráničky. Trasa v zemi povede podél silnice k sloupu VO jak je naznačeno na obrázku 12. Vodočetná lať bude umístěna a přichycena na místě stávající vodočetné latě, která bude demontována. </w:t>
      </w:r>
    </w:p>
    <w:p w14:paraId="03D1A990" w14:textId="77777777" w:rsidR="00A14107" w:rsidRDefault="00A14107" w:rsidP="00A14107">
      <w:pPr>
        <w:pStyle w:val="Odstavec"/>
        <w:ind w:firstLine="567"/>
        <w:jc w:val="both"/>
        <w:rPr>
          <w:rFonts w:cs="Arial"/>
          <w:sz w:val="22"/>
        </w:rPr>
      </w:pPr>
      <w:r w:rsidRPr="00A14107">
        <w:rPr>
          <w:rFonts w:cs="Arial"/>
          <w:sz w:val="22"/>
        </w:rPr>
        <w:t xml:space="preserve"> </w:t>
      </w:r>
    </w:p>
    <w:p w14:paraId="1D62A3A6" w14:textId="77777777" w:rsidR="00CD68DE" w:rsidRDefault="00CD68DE" w:rsidP="00A14107">
      <w:pPr>
        <w:pStyle w:val="Odstavec"/>
        <w:ind w:firstLine="567"/>
        <w:jc w:val="both"/>
        <w:rPr>
          <w:rFonts w:cs="Arial"/>
          <w:sz w:val="22"/>
        </w:rPr>
      </w:pPr>
    </w:p>
    <w:p w14:paraId="6C2CE2D4" w14:textId="77777777" w:rsidR="00CD68DE" w:rsidRDefault="00CD68DE" w:rsidP="00A14107">
      <w:pPr>
        <w:pStyle w:val="Odstavec"/>
        <w:ind w:firstLine="567"/>
        <w:jc w:val="both"/>
        <w:rPr>
          <w:rFonts w:cs="Arial"/>
          <w:sz w:val="22"/>
        </w:rPr>
      </w:pPr>
    </w:p>
    <w:p w14:paraId="1106E2D1" w14:textId="77777777" w:rsidR="00CD68DE" w:rsidRPr="00A14107" w:rsidRDefault="00CD68DE" w:rsidP="00A14107">
      <w:pPr>
        <w:pStyle w:val="Odstavec"/>
        <w:ind w:firstLine="567"/>
        <w:jc w:val="both"/>
        <w:rPr>
          <w:rFonts w:cs="Arial"/>
          <w:sz w:val="22"/>
        </w:rPr>
      </w:pPr>
    </w:p>
    <w:p w14:paraId="503832E2" w14:textId="77777777" w:rsidR="00A14107" w:rsidRDefault="00A14107" w:rsidP="00A14107">
      <w:pPr>
        <w:keepNext/>
      </w:pPr>
      <w:r>
        <w:rPr>
          <w:noProof/>
        </w:rPr>
        <w:lastRenderedPageBreak/>
        <mc:AlternateContent>
          <mc:Choice Requires="wps">
            <w:drawing>
              <wp:anchor distT="0" distB="0" distL="114300" distR="114300" simplePos="0" relativeHeight="251696128" behindDoc="0" locked="0" layoutInCell="1" allowOverlap="1" wp14:anchorId="6D4EA3A9" wp14:editId="7CE97863">
                <wp:simplePos x="0" y="0"/>
                <wp:positionH relativeFrom="column">
                  <wp:posOffset>251460</wp:posOffset>
                </wp:positionH>
                <wp:positionV relativeFrom="paragraph">
                  <wp:posOffset>44450</wp:posOffset>
                </wp:positionV>
                <wp:extent cx="183515" cy="217805"/>
                <wp:effectExtent l="0" t="0" r="0" b="0"/>
                <wp:wrapNone/>
                <wp:docPr id="88" name="Obdélník 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3515" cy="217805"/>
                        </a:xfrm>
                        <a:prstGeom prst="rect">
                          <a:avLst/>
                        </a:prstGeom>
                        <a:solidFill>
                          <a:srgbClr val="FFFFFF"/>
                        </a:solidFill>
                        <a:ln w="9525">
                          <a:solidFill>
                            <a:srgbClr val="000000"/>
                          </a:solidFill>
                          <a:miter lim="800000"/>
                          <a:headEnd/>
                          <a:tailEnd/>
                        </a:ln>
                        <a:effectLst/>
                        <a:extLst>
                          <a:ext uri="{AF507438-7753-43e0-B8FC-AC1667EBCBE1}">
                            <a14:hiddenEffects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ffectLst>
                                <a:outerShdw dist="35921" dir="2700000" algn="ctr" rotWithShape="0">
                                  <a:srgbClr val="808080"/>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31DA74C" id="Obdélník 88" o:spid="_x0000_s1026" style="position:absolute;margin-left:19.8pt;margin-top:3.5pt;width:14.45pt;height:17.15pt;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"/>
            </w:pict>
          </mc:Fallback>
        </mc:AlternateContent>
      </w:r>
      <w:r>
        <w:rPr>
          <w:noProof/>
        </w:rPr>
        <mc:AlternateContent>
          <mc:Choice Requires="wps">
            <w:drawing>
              <wp:anchor distT="0" distB="0" distL="114300" distR="114300" simplePos="0" relativeHeight="251697152" behindDoc="0" locked="0" layoutInCell="1" allowOverlap="1" wp14:anchorId="23BC60AF" wp14:editId="0CD5D0A6">
                <wp:simplePos x="0" y="0"/>
                <wp:positionH relativeFrom="column">
                  <wp:posOffset>344805</wp:posOffset>
                </wp:positionH>
                <wp:positionV relativeFrom="paragraph">
                  <wp:posOffset>262255</wp:posOffset>
                </wp:positionV>
                <wp:extent cx="24765" cy="1824355"/>
                <wp:effectExtent l="0" t="0" r="0" b="0"/>
                <wp:wrapNone/>
                <wp:docPr id="87" name="Přímá spojnice se šipkou 8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4765" cy="1824355"/>
                        </a:xfrm>
                        <a:prstGeom prst="straightConnector1">
                          <a:avLst/>
                        </a:prstGeom>
                        <a:noFill/>
                        <a:ln w="12700">
                          <a:solidFill>
                            <a:srgbClr val="FF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ED1E24E" id="Přímá spojnice se šipkou 87" o:spid="_x0000_s1026" type="#_x0000_t32" style="position:absolute;margin-left:27.15pt;margin-top:20.65pt;width:1.95pt;height:143.65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" strokecolor="red" strokeweight="1pt"/>
            </w:pict>
          </mc:Fallback>
        </mc:AlternateContent>
      </w:r>
      <w:r>
        <w:rPr>
          <w:noProof/>
        </w:rPr>
        <mc:AlternateContent>
          <mc:Choice Requires="wps">
            <w:drawing>
              <wp:anchor distT="0" distB="0" distL="114300" distR="114300" simplePos="0" relativeHeight="251695104" behindDoc="0" locked="0" layoutInCell="1" allowOverlap="1" wp14:anchorId="01B23731" wp14:editId="2CFBFFD6">
                <wp:simplePos x="0" y="0"/>
                <wp:positionH relativeFrom="column">
                  <wp:posOffset>369570</wp:posOffset>
                </wp:positionH>
                <wp:positionV relativeFrom="paragraph">
                  <wp:posOffset>2086610</wp:posOffset>
                </wp:positionV>
                <wp:extent cx="4612005" cy="94615"/>
                <wp:effectExtent l="0" t="0" r="0" b="0"/>
                <wp:wrapNone/>
                <wp:docPr id="86" name="Přímá spojnice se šipkou 8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612005" cy="94615"/>
                        </a:xfrm>
                        <a:prstGeom prst="straightConnector1">
                          <a:avLst/>
                        </a:prstGeom>
                        <a:noFill/>
                        <a:ln w="12700">
                          <a:solidFill>
                            <a:srgbClr val="FF0000"/>
                          </a:solidFill>
                          <a:prstDash val="dash"/>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6F8A856" id="Přímá spojnice se šipkou 86" o:spid="_x0000_s1026" type="#_x0000_t32" style="position:absolute;margin-left:29.1pt;margin-top:164.3pt;width:363.15pt;height:7.45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" strokecolor="red" strokeweight="1pt">
                <v:stroke dashstyle="dash"/>
              </v:shape>
            </w:pict>
          </mc:Fallback>
        </mc:AlternateContent>
      </w:r>
      <w:r>
        <w:rPr>
          <w:noProof/>
        </w:rPr>
        <mc:AlternateContent>
          <mc:Choice Requires="wps">
            <w:drawing>
              <wp:anchor distT="0" distB="0" distL="114300" distR="114300" simplePos="0" relativeHeight="251694080" behindDoc="0" locked="0" layoutInCell="1" allowOverlap="1" wp14:anchorId="5A926E96" wp14:editId="3EA96A07">
                <wp:simplePos x="0" y="0"/>
                <wp:positionH relativeFrom="column">
                  <wp:posOffset>4982845</wp:posOffset>
                </wp:positionH>
                <wp:positionV relativeFrom="paragraph">
                  <wp:posOffset>2181225</wp:posOffset>
                </wp:positionV>
                <wp:extent cx="46355" cy="869315"/>
                <wp:effectExtent l="0" t="0" r="0" b="0"/>
                <wp:wrapNone/>
                <wp:docPr id="85" name="Přímá spojnice se šipkou 8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46355" cy="869315"/>
                        </a:xfrm>
                        <a:prstGeom prst="straightConnector1">
                          <a:avLst/>
                        </a:prstGeom>
                        <a:noFill/>
                        <a:ln w="12700">
                          <a:solidFill>
                            <a:srgbClr val="FF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16C4930" id="Přímá spojnice se šipkou 85" o:spid="_x0000_s1026" type="#_x0000_t32" style="position:absolute;margin-left:392.35pt;margin-top:171.75pt;width:3.65pt;height:68.45pt;flip:x y;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" strokecolor="red" strokeweight="1pt"/>
            </w:pict>
          </mc:Fallback>
        </mc:AlternateContent>
      </w:r>
      <w:r>
        <w:rPr>
          <w:noProof/>
        </w:rPr>
        <mc:AlternateContent>
          <mc:Choice Requires="wps">
            <w:drawing>
              <wp:anchor distT="0" distB="0" distL="114300" distR="114300" simplePos="0" relativeHeight="251698176" behindDoc="0" locked="0" layoutInCell="1" allowOverlap="1" wp14:anchorId="045559DA" wp14:editId="5964A25D">
                <wp:simplePos x="0" y="0"/>
                <wp:positionH relativeFrom="column">
                  <wp:posOffset>4966335</wp:posOffset>
                </wp:positionH>
                <wp:positionV relativeFrom="paragraph">
                  <wp:posOffset>3051810</wp:posOffset>
                </wp:positionV>
                <wp:extent cx="62865" cy="0"/>
                <wp:effectExtent l="0" t="0" r="0" b="0"/>
                <wp:wrapNone/>
                <wp:docPr id="84" name="Přímá spojnice se šipkou 8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2865" cy="0"/>
                        </a:xfrm>
                        <a:prstGeom prst="straightConnector1">
                          <a:avLst/>
                        </a:prstGeom>
                        <a:noFill/>
                        <a:ln w="9525">
                          <a:solidFill>
                            <a:srgbClr val="FF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0B2A503" id="Přímá spojnice se šipkou 84" o:spid="_x0000_s1026" type="#_x0000_t32" style="position:absolute;margin-left:391.05pt;margin-top:240.3pt;width:4.95pt;height:0;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" strokecolor="red"/>
            </w:pict>
          </mc:Fallback>
        </mc:AlternateContent>
      </w:r>
      <w:r>
        <w:rPr>
          <w:noProof/>
        </w:rPr>
        <mc:AlternateContent>
          <mc:Choice Requires="wps">
            <w:drawing>
              <wp:anchor distT="0" distB="0" distL="114300" distR="114300" simplePos="0" relativeHeight="251693056" behindDoc="0" locked="0" layoutInCell="1" allowOverlap="1" wp14:anchorId="04B59D09" wp14:editId="46560E2D">
                <wp:simplePos x="0" y="0"/>
                <wp:positionH relativeFrom="column">
                  <wp:posOffset>4900295</wp:posOffset>
                </wp:positionH>
                <wp:positionV relativeFrom="paragraph">
                  <wp:posOffset>3050540</wp:posOffset>
                </wp:positionV>
                <wp:extent cx="128905" cy="116205"/>
                <wp:effectExtent l="0" t="0" r="0" b="0"/>
                <wp:wrapNone/>
                <wp:docPr id="83" name="Vývojový diagram: magnetický disk 8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8905" cy="116205"/>
                        </a:xfrm>
                        <a:prstGeom prst="flowChartMagneticDisk">
                          <a:avLst/>
                        </a:prstGeom>
                        <a:solidFill>
                          <a:srgbClr val="FFFFFF"/>
                        </a:solidFill>
                        <a:ln w="9525">
                          <a:solidFill>
                            <a:srgbClr val="FF0000"/>
                          </a:solidFill>
                          <a:prstDash val="dash"/>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7A096F3" id="_x0000_t132" coordsize="21600,21600" o:spt="132" path="m10800,qx,3391l,18209qy10800,21600,21600,18209l21600,3391qy10800,xem,3391nfqy10800,6782,21600,3391e">
                <v:path o:extrusionok="f" gradientshapeok="t" o:connecttype="custom" o:connectlocs="10800,6782;10800,0;0,10800;10800,21600;21600,10800" o:connectangles="270,270,180,90,0" textboxrect="0,6782,21600,18209"/>
              </v:shapetype>
              <v:shape id="Vývojový diagram: magnetický disk 83" o:spid="_x0000_s1026" type="#_x0000_t132" style="position:absolute;margin-left:385.85pt;margin-top:240.2pt;width:10.15pt;height:9.15pt;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" strokecolor="red">
                <v:stroke dashstyle="dash"/>
              </v:shape>
            </w:pict>
          </mc:Fallback>
        </mc:AlternateContent>
      </w:r>
      <w:r>
        <w:rPr>
          <w:noProof/>
        </w:rPr>
        <mc:AlternateContent>
          <mc:Choice Requires="wps">
            <w:drawing>
              <wp:anchor distT="0" distB="0" distL="114300" distR="114300" simplePos="0" relativeHeight="251691008" behindDoc="0" locked="0" layoutInCell="1" allowOverlap="1" wp14:anchorId="6E6ABF1E" wp14:editId="1032DBE3">
                <wp:simplePos x="0" y="0"/>
                <wp:positionH relativeFrom="column">
                  <wp:posOffset>4657725</wp:posOffset>
                </wp:positionH>
                <wp:positionV relativeFrom="paragraph">
                  <wp:posOffset>3372485</wp:posOffset>
                </wp:positionV>
                <wp:extent cx="120015" cy="52705"/>
                <wp:effectExtent l="0" t="0" r="0" b="0"/>
                <wp:wrapNone/>
                <wp:docPr id="82" name="Obdélník 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0015" cy="52705"/>
                        </a:xfrm>
                        <a:prstGeom prst="rect">
                          <a:avLst/>
                        </a:prstGeom>
                        <a:solidFill>
                          <a:srgbClr val="FFFF00"/>
                        </a:solidFill>
                        <a:ln w="9525">
                          <a:solidFill>
                            <a:srgbClr val="FFFF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8FFA583" id="Obdélník 82" o:spid="_x0000_s1026" style="position:absolute;margin-left:366.75pt;margin-top:265.55pt;width:9.45pt;height:4.15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" fillcolor="yellow" strokecolor="yellow"/>
            </w:pict>
          </mc:Fallback>
        </mc:AlternateContent>
      </w:r>
      <w:r>
        <w:rPr>
          <w:noProof/>
        </w:rPr>
        <mc:AlternateContent>
          <mc:Choice Requires="wps">
            <w:drawing>
              <wp:anchor distT="0" distB="0" distL="114300" distR="114300" simplePos="0" relativeHeight="251689984" behindDoc="0" locked="0" layoutInCell="1" allowOverlap="1" wp14:anchorId="0A2A3BDB" wp14:editId="1146F05E">
                <wp:simplePos x="0" y="0"/>
                <wp:positionH relativeFrom="column">
                  <wp:posOffset>4657725</wp:posOffset>
                </wp:positionH>
                <wp:positionV relativeFrom="paragraph">
                  <wp:posOffset>3175635</wp:posOffset>
                </wp:positionV>
                <wp:extent cx="120015" cy="48895"/>
                <wp:effectExtent l="0" t="0" r="0" b="0"/>
                <wp:wrapNone/>
                <wp:docPr id="81" name="Obdélník 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0015" cy="48895"/>
                        </a:xfrm>
                        <a:prstGeom prst="rect">
                          <a:avLst/>
                        </a:prstGeom>
                        <a:solidFill>
                          <a:srgbClr val="FF0000"/>
                        </a:solidFill>
                        <a:ln w="9525">
                          <a:solidFill>
                            <a:srgbClr val="FF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3D965A8" id="Obdélník 81" o:spid="_x0000_s1026" style="position:absolute;margin-left:366.75pt;margin-top:250.05pt;width:9.45pt;height:3.85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" fillcolor="red" strokecolor="red"/>
            </w:pict>
          </mc:Fallback>
        </mc:AlternateContent>
      </w:r>
      <w:r>
        <w:rPr>
          <w:noProof/>
        </w:rPr>
        <mc:AlternateContent>
          <mc:Choice Requires="wps">
            <w:drawing>
              <wp:anchor distT="0" distB="0" distL="114300" distR="114300" simplePos="0" relativeHeight="251692032" behindDoc="0" locked="0" layoutInCell="1" allowOverlap="1" wp14:anchorId="697FF547" wp14:editId="6CF1884C">
                <wp:simplePos x="0" y="0"/>
                <wp:positionH relativeFrom="column">
                  <wp:posOffset>4652645</wp:posOffset>
                </wp:positionH>
                <wp:positionV relativeFrom="paragraph">
                  <wp:posOffset>3533775</wp:posOffset>
                </wp:positionV>
                <wp:extent cx="122555" cy="62230"/>
                <wp:effectExtent l="0" t="0" r="0" b="0"/>
                <wp:wrapNone/>
                <wp:docPr id="80" name="Obdélník 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2555" cy="62230"/>
                        </a:xfrm>
                        <a:prstGeom prst="rect">
                          <a:avLst/>
                        </a:prstGeom>
                        <a:solidFill>
                          <a:srgbClr val="00B050"/>
                        </a:solidFill>
                        <a:ln w="9525">
                          <a:solidFill>
                            <a:srgbClr val="00B05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61E2D55" id="Obdélník 80" o:spid="_x0000_s1026" style="position:absolute;margin-left:366.35pt;margin-top:278.25pt;width:9.65pt;height:4.9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" fillcolor="#00b050" strokecolor="#00b050"/>
            </w:pict>
          </mc:Fallback>
        </mc:AlternateContent>
      </w:r>
      <w:r>
        <w:rPr>
          <w:noProof/>
        </w:rPr>
        <mc:AlternateContent>
          <mc:Choice Requires="wpg">
            <w:drawing>
              <wp:anchor distT="0" distB="0" distL="114300" distR="114300" simplePos="0" relativeHeight="251688960" behindDoc="0" locked="0" layoutInCell="1" allowOverlap="1" wp14:anchorId="0906ADD8" wp14:editId="6047F00A">
                <wp:simplePos x="0" y="0"/>
                <wp:positionH relativeFrom="column">
                  <wp:posOffset>4650105</wp:posOffset>
                </wp:positionH>
                <wp:positionV relativeFrom="paragraph">
                  <wp:posOffset>2944495</wp:posOffset>
                </wp:positionV>
                <wp:extent cx="122555" cy="967740"/>
                <wp:effectExtent l="0" t="0" r="0" b="0"/>
                <wp:wrapNone/>
                <wp:docPr id="63" name="Skupina 6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2555" cy="967740"/>
                          <a:chOff x="7505" y="5339"/>
                          <a:chExt cx="320" cy="2991"/>
                        </a:xfrm>
                      </wpg:grpSpPr>
                      <wps:wsp>
                        <wps:cNvPr id="64" name="Rectangle 57"/>
                        <wps:cNvSpPr>
                          <a:spLocks noChangeArrowheads="1"/>
                        </wps:cNvSpPr>
                        <wps:spPr bwMode="auto">
                          <a:xfrm>
                            <a:off x="7505" y="5339"/>
                            <a:ext cx="318" cy="2991"/>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65" name="AutoShape 58"/>
                        <wps:cNvCnPr>
                          <a:cxnSpLocks noChangeShapeType="1"/>
                        </wps:cNvCnPr>
                        <wps:spPr bwMode="auto">
                          <a:xfrm>
                            <a:off x="7581" y="8229"/>
                            <a:ext cx="242" cy="0"/>
                          </a:xfrm>
                          <a:prstGeom prst="straightConnector1">
                            <a:avLst/>
                          </a:pr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wps:wsp>
                        <wps:cNvPr id="66" name="AutoShape 59"/>
                        <wps:cNvCnPr>
                          <a:cxnSpLocks noChangeShapeType="1"/>
                        </wps:cNvCnPr>
                        <wps:spPr bwMode="auto">
                          <a:xfrm>
                            <a:off x="7706" y="8059"/>
                            <a:ext cx="115" cy="1"/>
                          </a:xfrm>
                          <a:prstGeom prst="straightConnector1">
                            <a:avLst/>
                          </a:pr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wps:wsp>
                        <wps:cNvPr id="67" name="AutoShape 60"/>
                        <wps:cNvCnPr>
                          <a:cxnSpLocks noChangeShapeType="1"/>
                        </wps:cNvCnPr>
                        <wps:spPr bwMode="auto">
                          <a:xfrm>
                            <a:off x="7581" y="7907"/>
                            <a:ext cx="242" cy="0"/>
                          </a:xfrm>
                          <a:prstGeom prst="straightConnector1">
                            <a:avLst/>
                          </a:pr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wps:wsp>
                        <wps:cNvPr id="68" name="AutoShape 61"/>
                        <wps:cNvCnPr>
                          <a:cxnSpLocks noChangeShapeType="1"/>
                        </wps:cNvCnPr>
                        <wps:spPr bwMode="auto">
                          <a:xfrm>
                            <a:off x="7581" y="7521"/>
                            <a:ext cx="242" cy="0"/>
                          </a:xfrm>
                          <a:prstGeom prst="straightConnector1">
                            <a:avLst/>
                          </a:pr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wps:wsp>
                        <wps:cNvPr id="69" name="AutoShape 62"/>
                        <wps:cNvCnPr>
                          <a:cxnSpLocks noChangeShapeType="1"/>
                        </wps:cNvCnPr>
                        <wps:spPr bwMode="auto">
                          <a:xfrm>
                            <a:off x="7706" y="7351"/>
                            <a:ext cx="115" cy="1"/>
                          </a:xfrm>
                          <a:prstGeom prst="straightConnector1">
                            <a:avLst/>
                          </a:pr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wps:wsp>
                        <wps:cNvPr id="70" name="AutoShape 63"/>
                        <wps:cNvCnPr>
                          <a:cxnSpLocks noChangeShapeType="1"/>
                        </wps:cNvCnPr>
                        <wps:spPr bwMode="auto">
                          <a:xfrm>
                            <a:off x="7581" y="7199"/>
                            <a:ext cx="242" cy="0"/>
                          </a:xfrm>
                          <a:prstGeom prst="straightConnector1">
                            <a:avLst/>
                          </a:pr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wps:wsp>
                        <wps:cNvPr id="71" name="AutoShape 64"/>
                        <wps:cNvCnPr>
                          <a:cxnSpLocks noChangeShapeType="1"/>
                        </wps:cNvCnPr>
                        <wps:spPr bwMode="auto">
                          <a:xfrm>
                            <a:off x="7708" y="7707"/>
                            <a:ext cx="115" cy="1"/>
                          </a:xfrm>
                          <a:prstGeom prst="straightConnector1">
                            <a:avLst/>
                          </a:pr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wps:wsp>
                        <wps:cNvPr id="72" name="AutoShape 65"/>
                        <wps:cNvCnPr>
                          <a:cxnSpLocks noChangeShapeType="1"/>
                        </wps:cNvCnPr>
                        <wps:spPr bwMode="auto">
                          <a:xfrm>
                            <a:off x="7583" y="6825"/>
                            <a:ext cx="242" cy="0"/>
                          </a:xfrm>
                          <a:prstGeom prst="straightConnector1">
                            <a:avLst/>
                          </a:pr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wps:wsp>
                        <wps:cNvPr id="73" name="AutoShape 66"/>
                        <wps:cNvCnPr>
                          <a:cxnSpLocks noChangeShapeType="1"/>
                        </wps:cNvCnPr>
                        <wps:spPr bwMode="auto">
                          <a:xfrm>
                            <a:off x="7708" y="6655"/>
                            <a:ext cx="115" cy="1"/>
                          </a:xfrm>
                          <a:prstGeom prst="straightConnector1">
                            <a:avLst/>
                          </a:pr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wps:wsp>
                        <wps:cNvPr id="74" name="AutoShape 67"/>
                        <wps:cNvCnPr>
                          <a:cxnSpLocks noChangeShapeType="1"/>
                        </wps:cNvCnPr>
                        <wps:spPr bwMode="auto">
                          <a:xfrm>
                            <a:off x="7583" y="6503"/>
                            <a:ext cx="242" cy="0"/>
                          </a:xfrm>
                          <a:prstGeom prst="straightConnector1">
                            <a:avLst/>
                          </a:pr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wps:wsp>
                        <wps:cNvPr id="75" name="AutoShape 68"/>
                        <wps:cNvCnPr>
                          <a:cxnSpLocks noChangeShapeType="1"/>
                        </wps:cNvCnPr>
                        <wps:spPr bwMode="auto">
                          <a:xfrm>
                            <a:off x="7710" y="7011"/>
                            <a:ext cx="115" cy="1"/>
                          </a:xfrm>
                          <a:prstGeom prst="straightConnector1">
                            <a:avLst/>
                          </a:pr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wps:wsp>
                        <wps:cNvPr id="76" name="AutoShape 69"/>
                        <wps:cNvCnPr>
                          <a:cxnSpLocks noChangeShapeType="1"/>
                        </wps:cNvCnPr>
                        <wps:spPr bwMode="auto">
                          <a:xfrm>
                            <a:off x="7579" y="6117"/>
                            <a:ext cx="242" cy="0"/>
                          </a:xfrm>
                          <a:prstGeom prst="straightConnector1">
                            <a:avLst/>
                          </a:pr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wps:wsp>
                        <wps:cNvPr id="77" name="AutoShape 70"/>
                        <wps:cNvCnPr>
                          <a:cxnSpLocks noChangeShapeType="1"/>
                        </wps:cNvCnPr>
                        <wps:spPr bwMode="auto">
                          <a:xfrm>
                            <a:off x="7704" y="5947"/>
                            <a:ext cx="115" cy="1"/>
                          </a:xfrm>
                          <a:prstGeom prst="straightConnector1">
                            <a:avLst/>
                          </a:pr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wps:wsp>
                        <wps:cNvPr id="78" name="AutoShape 71"/>
                        <wps:cNvCnPr>
                          <a:cxnSpLocks noChangeShapeType="1"/>
                        </wps:cNvCnPr>
                        <wps:spPr bwMode="auto">
                          <a:xfrm>
                            <a:off x="7579" y="5795"/>
                            <a:ext cx="242" cy="0"/>
                          </a:xfrm>
                          <a:prstGeom prst="straightConnector1">
                            <a:avLst/>
                          </a:pr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wps:wsp>
                        <wps:cNvPr id="79" name="AutoShape 72"/>
                        <wps:cNvCnPr>
                          <a:cxnSpLocks noChangeShapeType="1"/>
                        </wps:cNvCnPr>
                        <wps:spPr bwMode="auto">
                          <a:xfrm>
                            <a:off x="7706" y="6303"/>
                            <a:ext cx="115" cy="1"/>
                          </a:xfrm>
                          <a:prstGeom prst="straightConnector1">
                            <a:avLst/>
                          </a:pr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7141DB98" id="Skupina 63" o:spid="_x0000_s1026" style="position:absolute;margin-left:366.15pt;margin-top:231.85pt;width:9.65pt;height:76.2pt;z-index:251688960" coordorigin="7505,5339" coordsize="320,29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">
                <v:rect id="Rectangle 57" o:spid="_x0000_s1027" style="position:absolute;left:7505;top:5339;width:318;height:29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ZI44MQA&#10;AADbAAAADwAAAGRycy9kb3ducmV2LnhtbESPQWvCQBSE70L/w/IKvZlNrYiNWaW0pNijJpfentnX&#10;JG32bciuMfrru4LgcZiZb5h0M5pWDNS7xrKC5ygGQVxa3XCloMiz6RKE88gaW8uk4EwONuuHSYqJ&#10;tife0bD3lQgQdgkqqL3vEildWZNBF9mOOHg/tjfog+wrqXs8Bbhp5SyOF9Jgw2Ghxo7eayr/9kej&#10;4NDMCrzs8s/YvGYv/mvMf4/fH0o9PY5vKxCeRn8P39pbrWAxh+uX8APk+h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2SOODEAAAA2wAAAA8AAAAAAAAAAAAAAAAAmAIAAGRycy9k&#10;b3ducmV2LnhtbFBLBQYAAAAABAAEAPUAAACJAwAAAAA=&#10;"/>
                <v:shape id="AutoShape 58" o:spid="_x0000_s1028" type="#_x0000_t32" style="position:absolute;left:7581;top:8229;width:242;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3haWMQAAADbAAAADwAAAGRycy9kb3ducmV2LnhtbESPT2sCMRTE7wW/Q3hCL6VmFRTZGmUt&#10;CCp48N/9dfO6CW5etpuo229vCgWPw8z8hpktOleLG7XBelYwHGQgiEuvLVcKTsfV+xREiMgaa8+k&#10;4JcCLOa9lxnm2t95T7dDrESCcMhRgYmxyaUMpSGHYeAb4uR9+9ZhTLKtpG7xnuCulqMsm0iHltOC&#10;wYY+DZWXw9Up2G2Gy+LL2M12/2N341VRX6u3s1Kv/a74ABGpi8/wf3utFUzG8Pcl/QA5f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jeFpYxAAAANsAAAAPAAAAAAAAAAAA&#10;AAAAAKECAABkcnMvZG93bnJldi54bWxQSwUGAAAAAAQABAD5AAAAkgMAAAAA&#10;"/>
                <v:shape id="AutoShape 59" o:spid="_x0000_s1029" type="#_x0000_t32" style="position:absolute;left:7706;top:8059;width:115;height: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6rEL8UAAADbAAAADwAAAGRycy9kb3ducmV2LnhtbESPQWsCMRSE7wX/Q3hCL8XNWuhSVqOs&#10;BaEWPKj1/ty8bkI3L+sm6vbfN4WCx2FmvmHmy8G14kp9sJ4VTLMcBHHtteVGwedhPXkFESKyxtYz&#10;KfihAMvF6GGOpfY33tF1HxuRIBxKVGBi7EopQ23IYch8R5y8L987jEn2jdQ93hLctfI5zwvp0HJa&#10;MNjRm6H6e39xCrab6ao6Gbv52J3t9mVdtZfm6ajU43ioZiAiDfEe/m+/awVFAX9f0g+Qi1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E6rEL8UAAADbAAAADwAAAAAAAAAA&#10;AAAAAAChAgAAZHJzL2Rvd25yZXYueG1sUEsFBgAAAAAEAAQA+QAAAJMDAAAAAA==&#10;"/>
                <v:shape id="AutoShape 60" o:spid="_x0000_s1030" type="#_x0000_t32" style="position:absolute;left:7581;top:7907;width:242;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OZhtMUAAADbAAAADwAAAGRycy9kb3ducmV2LnhtbESPQWsCMRSE7wX/Q3hCL6VmFWrL1iir&#10;IFTBg9v2/rp5boKbl3UTdfvvTaHgcZiZb5jZoneNuFAXrGcF41EGgrjy2nKt4Otz/fwGIkRkjY1n&#10;UvBLARbzwcMMc+2vvKdLGWuRIBxyVGBibHMpQ2XIYRj5ljh5B985jEl2tdQdXhPcNXKSZVPp0HJa&#10;MNjSylB1LM9OwW4zXhY/xm62+5PdvayL5lw/fSv1OOyLdxCR+ngP/7c/tILpK/x9ST9Azm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fOZhtMUAAADbAAAADwAAAAAAAAAA&#10;AAAAAAChAgAAZHJzL2Rvd25yZXYueG1sUEsFBgAAAAAEAAQA+QAAAJMDAAAAAA==&#10;"/>
                <v:shape id="AutoShape 61" o:spid="_x0000_s1031" type="#_x0000_t32" style="position:absolute;left:7581;top:7521;width:242;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Xn1xsEAAADbAAAADwAAAGRycy9kb3ducmV2LnhtbERPy2oCMRTdF/yHcAU3RTMKFRmNMhaE&#10;WnDha3+dXCfByc04iTr9+2ZR6PJw3otV52rxpDZYzwrGowwEcem15UrB6bgZzkCEiKyx9kwKfijA&#10;atl7W2Cu/Yv39DzESqQQDjkqMDE2uZShNOQwjHxDnLirbx3GBNtK6hZfKdzVcpJlU+nQcmow2NCn&#10;ofJ2eDgFu+14XVyM3X7v73b3sSnqR/V+VmrQ74o5iEhd/Bf/ub+0gmkam76kHyCXv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NefXGwQAAANsAAAAPAAAAAAAAAAAAAAAA&#10;AKECAABkcnMvZG93bnJldi54bWxQSwUGAAAAAAQABAD5AAAAjwMAAAAA&#10;"/>
                <v:shape id="AutoShape 62" o:spid="_x0000_s1032" type="#_x0000_t32" style="position:absolute;left:7706;top:7351;width:115;height: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jVQXcUAAADbAAAADwAAAGRycy9kb3ducmV2LnhtbESPQWsCMRSE7wX/Q3hCL6VmFSrt1iir&#10;IFTBg9v2/rp5boKbl3UTdfvvTaHgcZiZb5jZoneNuFAXrGcF41EGgrjy2nKt4Otz/fwKIkRkjY1n&#10;UvBLARbzwcMMc+2vvKdLGWuRIBxyVGBibHMpQ2XIYRj5ljh5B985jEl2tdQdXhPcNXKSZVPp0HJa&#10;MNjSylB1LM9OwW4zXhY/xm62+5PdvayL5lw/fSv1OOyLdxCR+ngP/7c/tILpG/x9ST9Azm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YjVQXcUAAADbAAAADwAAAAAAAAAA&#10;AAAAAAChAgAAZHJzL2Rvd25yZXYueG1sUEsFBgAAAAAEAAQA+QAAAJMDAAAAAA==&#10;"/>
                <v:shape id="AutoShape 63" o:spid="_x0000_s1033" type="#_x0000_t32" style="position:absolute;left:7581;top:7199;width:242;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tZvHcEAAADbAAAADwAAAGRycy9kb3ducmV2LnhtbERPTWsCMRC9C/0PYQpeRLMK1rI1yioI&#10;WvCg1vt0M92EbibrJur675tDwePjfc+XnavFjdpgPSsYjzIQxKXXlisFX6fN8B1EiMgaa8+k4EEB&#10;louX3hxz7e98oNsxViKFcMhRgYmxyaUMpSGHYeQb4sT9+NZhTLCtpG7xnsJdLSdZ9iYdWk4NBhta&#10;Gyp/j1enYL8br4pvY3efh4vdTzdFfa0GZ6X6r13xASJSF5/if/dWK5il9elL+gFy8Qc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21m8dwQAAANsAAAAPAAAAAAAAAAAAAAAA&#10;AKECAABkcnMvZG93bnJldi54bWxQSwUGAAAAAAQABAD5AAAAjwMAAAAA&#10;"/>
                <v:shape id="AutoShape 64" o:spid="_x0000_s1034" type="#_x0000_t32" style="position:absolute;left:7708;top:7707;width:115;height: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ZrKhsUAAADbAAAADwAAAGRycy9kb3ducmV2LnhtbESPT2sCMRTE7wW/Q3gFL0WzK9jKapS1&#10;IGjBg396f908N6Gbl+0m6vbbN4VCj8PM/IZZrHrXiBt1wXpWkI8zEMSV15ZrBefTZjQDESKyxsYz&#10;KfimAKvl4GGBhfZ3PtDtGGuRIBwKVGBibAspQ2XIYRj7ljh5F985jEl2tdQd3hPcNXKSZc/SoeW0&#10;YLClV0PV5/HqFOx3+br8MHb3dviy++mmbK7107tSw8e+nIOI1Mf/8F97qxW85PD7Jf0Aufw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GZrKhsUAAADbAAAADwAAAAAAAAAA&#10;AAAAAAChAgAAZHJzL2Rvd25yZXYueG1sUEsFBgAAAAAEAAQA+QAAAJMDAAAAAA==&#10;"/>
                <v:shape id="AutoShape 65" o:spid="_x0000_s1035" type="#_x0000_t32" style="position:absolute;left:7583;top:6825;width:242;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UhU8cQAAADbAAAADwAAAGRycy9kb3ducmV2LnhtbESPQWsCMRSE74L/ITzBi9SsgrZsjbIV&#10;BC140Lb3181zE9y8bDdRt/++KQgeh5n5hlmsOleLK7XBelYwGWcgiEuvLVcKPj82Ty8gQkTWWHsm&#10;Bb8UYLXs9xaYa3/jA12PsRIJwiFHBSbGJpcylIYchrFviJN38q3DmGRbSd3iLcFdLadZNpcOLacF&#10;gw2tDZXn48Up2O8mb8W3sbv3w4/dzzZFfalGX0oNB13xCiJSFx/he3urFTxP4f9L+gFy+Q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pSFTxxAAAANsAAAAPAAAAAAAAAAAA&#10;AAAAAKECAABkcnMvZG93bnJldi54bWxQSwUGAAAAAAQABAD5AAAAkgMAAAAA&#10;"/>
                <v:shape id="AutoShape 66" o:spid="_x0000_s1036" type="#_x0000_t32" style="position:absolute;left:7708;top:6655;width:115;height: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gTxasUAAADbAAAADwAAAGRycy9kb3ducmV2LnhtbESPQWsCMRSE7wX/Q3iCl1KzWrRlNcpW&#10;EFTwoG3vz83rJnTzst1E3f77piB4HGbmG2a+7FwtLtQG61nBaJiBIC69tlwp+HhfP72CCBFZY+2Z&#10;FPxSgOWi9zDHXPsrH+hyjJVIEA45KjAxNrmUoTTkMAx9Q5y8L986jEm2ldQtXhPc1XKcZVPp0HJa&#10;MNjQylD5fTw7Bfvt6K04GbvdHX7sfrIu6nP1+KnUoN8VMxCRungP39obreDlGf6/pB8gF3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hgTxasUAAADbAAAADwAAAAAAAAAA&#10;AAAAAAChAgAAZHJzL2Rvd25yZXYueG1sUEsFBgAAAAAEAAQA+QAAAJMDAAAAAA==&#10;"/>
                <v:shape id="AutoShape 67" o:spid="_x0000_s1037" type="#_x0000_t32" style="position:absolute;left:7583;top:6503;width:242;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e1pHsUAAADbAAAADwAAAGRycy9kb3ducmV2LnhtbESPQWsCMRSE7wX/Q3iCl1KzSrVlNcpW&#10;EFTwoG3vz83rJnTzst1E3f77piB4HGbmG2a+7FwtLtQG61nBaJiBIC69tlwp+HhfP72CCBFZY+2Z&#10;FPxSgOWi9zDHXPsrH+hyjJVIEA45KjAxNrmUoTTkMAx9Q5y8L986jEm2ldQtXhPc1XKcZVPp0HJa&#10;MNjQylD5fTw7Bfvt6K04GbvdHX7sfrIu6nP1+KnUoN8VMxCRungP39obreDlGf6/pB8gF3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Ce1pHsUAAADbAAAADwAAAAAAAAAA&#10;AAAAAAChAgAAZHJzL2Rvd25yZXYueG1sUEsFBgAAAAAEAAQA+QAAAJMDAAAAAA==&#10;"/>
                <v:shape id="AutoShape 68" o:spid="_x0000_s1038" type="#_x0000_t32" style="position:absolute;left:7710;top:7011;width:115;height: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qHMhcQAAADbAAAADwAAAGRycy9kb3ducmV2LnhtbESPQWsCMRSE74L/ITzBi9Ssgm3ZGmUr&#10;CCp40Lb3183rJnTzst1EXf+9EQoeh5n5hpkvO1eLM7XBelYwGWcgiEuvLVcKPj/WT68gQkTWWHsm&#10;BVcKsFz0e3PMtb/wgc7HWIkE4ZCjAhNjk0sZSkMOw9g3xMn78a3DmGRbSd3iJcFdLadZ9iwdWk4L&#10;BhtaGSp/jyenYL+dvBffxm53hz+7n62L+lSNvpQaDrriDUSkLj7C/+2NVvAyg/uX9APk4gY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mocyFxAAAANsAAAAPAAAAAAAAAAAA&#10;AAAAAKECAABkcnMvZG93bnJldi54bWxQSwUGAAAAAAQABAD5AAAAkgMAAAAA&#10;"/>
                <v:shape id="AutoShape 69" o:spid="_x0000_s1039" type="#_x0000_t32" style="position:absolute;left:7579;top:6117;width:242;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nNS8sUAAADbAAAADwAAAGRycy9kb3ducmV2LnhtbESPQWsCMRSE7wX/Q3hCL6VmFWrL1iir&#10;IFTBg9v2/rp5boKbl3UTdfvvTaHgcZiZb5jZoneNuFAXrGcF41EGgrjy2nKt4Otz/fwGIkRkjY1n&#10;UvBLARbzwcMMc+2vvKdLGWuRIBxyVGBibHMpQ2XIYRj5ljh5B985jEl2tdQdXhPcNXKSZVPp0HJa&#10;MNjSylB1LM9OwW4zXhY/xm62+5PdvayL5lw/fSv1OOyLdxCR+ngP/7c/tILXKfx9ST9Azm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lnNS8sUAAADbAAAADwAAAAAAAAAA&#10;AAAAAAChAgAAZHJzL2Rvd25yZXYueG1sUEsFBgAAAAAEAAQA+QAAAJMDAAAAAA==&#10;"/>
                <v:shape id="AutoShape 70" o:spid="_x0000_s1040" type="#_x0000_t32" style="position:absolute;left:7704;top:5947;width:115;height: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3acQAAADbAAAADwAAAGRycy9kb3ducmV2LnhtbESPQWsCMRSE74L/ITzBi9SsgrVsjbIV&#10;BBU8aNv76+Z1E7p52W6irv/eFIQeh5n5hlmsOleLC7XBelYwGWcgiEuvLVcKPt43Ty8gQkTWWHsm&#10;BTcKsFr2ewvMtb/ykS6nWIkE4ZCjAhNjk0sZSkMOw9g3xMn79q3DmGRbSd3iNcFdLadZ9iwdWk4L&#10;BhtaGyp/Tmen4LCbvBVfxu72x197mG2K+lyNPpUaDrriFUSkLv6HH+2tVjCfw9+X9APk8g4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5P/dpxAAAANsAAAAPAAAAAAAAAAAA&#10;AAAAAKECAABkcnMvZG93bnJldi54bWxQSwUGAAAAAAQABAD5AAAAkgMAAAAA&#10;"/>
                <v:shape id="AutoShape 71" o:spid="_x0000_s1041" type="#_x0000_t32" style="position:absolute;left:7579;top:5795;width:242;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KBjG8EAAADbAAAADwAAAGRycy9kb3ducmV2LnhtbERPTWsCMRC9C/0PYQpeRLMK1rI1yioI&#10;WvCg1vt0M92EbibrJur675tDwePjfc+XnavFjdpgPSsYjzIQxKXXlisFX6fN8B1EiMgaa8+k4EEB&#10;louX3hxz7e98oNsxViKFcMhRgYmxyaUMpSGHYeQb4sT9+NZhTLCtpG7xnsJdLSdZ9iYdWk4NBhta&#10;Gyp/j1enYL8br4pvY3efh4vdTzdFfa0GZ6X6r13xASJSF5/if/dWK5ilselL+gFy8Qc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IoGMbwQAAANsAAAAPAAAAAAAAAAAAAAAA&#10;AKECAABkcnMvZG93bnJldi54bWxQSwUGAAAAAAQABAD5AAAAjwMAAAAA&#10;"/>
                <v:shape id="AutoShape 72" o:spid="_x0000_s1042" type="#_x0000_t32" style="position:absolute;left:7706;top:6303;width:115;height: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zGgMUAAADbAAAADwAAAGRycy9kb3ducmV2LnhtbESPQWsCMRSE7wX/Q3iCl1KzCtV2NcpW&#10;EFTwoG3vz83rJnTzst1E3f77piB4HGbmG2a+7FwtLtQG61nBaJiBIC69tlwp+HhfP72ACBFZY+2Z&#10;FPxSgOWi9zDHXPsrH+hyjJVIEA45KjAxNrmUoTTkMAx9Q5y8L986jEm2ldQtXhPc1XKcZRPp0HJa&#10;MNjQylD5fTw7Bfvt6K04GbvdHX7s/nld1Ofq8VOpQb8rZiAidfEevrU3WsH0Ff6/pB8gF3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5+zGgMUAAADbAAAADwAAAAAAAAAA&#10;AAAAAAChAgAAZHJzL2Rvd25yZXYueG1sUEsFBgAAAAAEAAQA+QAAAJMDAAAAAA==&#10;"/>
              </v:group>
            </w:pict>
          </mc:Fallback>
        </mc:AlternateContent>
      </w:r>
      <w:r>
        <w:rPr>
          <w:noProof/>
        </w:rPr>
        <w:drawing>
          <wp:inline distT="0" distB="0" distL="0" distR="0" wp14:anchorId="42D08ECB" wp14:editId="5602CF72">
            <wp:extent cx="5934075" cy="4457700"/>
            <wp:effectExtent l="0" t="0" r="9525" b="0"/>
            <wp:docPr id="62" name="Obrázek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934075" cy="4457700"/>
                    </a:xfrm>
                    <a:prstGeom prst="rect">
                      <a:avLst/>
                    </a:prstGeom>
                    <a:noFill/>
                    <a:ln>
                      <a:noFill/>
                    </a:ln>
                  </pic:spPr>
                </pic:pic>
              </a:graphicData>
            </a:graphic>
          </wp:inline>
        </w:drawing>
      </w:r>
    </w:p>
    <w:p w14:paraId="1704E278" w14:textId="77777777" w:rsidR="00560A24" w:rsidRDefault="00560A24" w:rsidP="00560A24">
      <w:pPr>
        <w:pStyle w:val="Odstavec"/>
        <w:ind w:firstLine="567"/>
        <w:jc w:val="both"/>
      </w:pPr>
      <w:r w:rsidRPr="00560A24">
        <w:rPr>
          <w:rFonts w:cs="Arial"/>
          <w:i/>
          <w:iCs/>
        </w:rPr>
        <w:t>Obrázek – Umístění hladinového profilu C3 včetně vodočetné latě</w:t>
      </w:r>
    </w:p>
    <w:p w14:paraId="3170CB52" w14:textId="77777777" w:rsidR="00560A24" w:rsidRPr="005C77F3" w:rsidRDefault="00560A24" w:rsidP="00560A24">
      <w:pPr>
        <w:pStyle w:val="N3"/>
        <w:numPr>
          <w:ilvl w:val="3"/>
          <w:numId w:val="2"/>
        </w:numPr>
        <w:ind w:hanging="438"/>
      </w:pPr>
      <w:bookmarkStart w:id="136" w:name="_Toc27053241"/>
      <w:r w:rsidRPr="005C77F3">
        <w:t xml:space="preserve">Instalace </w:t>
      </w:r>
      <w:r>
        <w:t>hladinového profilů C4</w:t>
      </w:r>
      <w:bookmarkEnd w:id="136"/>
      <w:r>
        <w:t xml:space="preserve">   </w:t>
      </w:r>
    </w:p>
    <w:p w14:paraId="4F34C555" w14:textId="77777777" w:rsidR="00F55B34" w:rsidRDefault="00560A24" w:rsidP="00F55B34">
      <w:pPr>
        <w:pStyle w:val="Odstavec"/>
        <w:ind w:firstLine="567"/>
        <w:jc w:val="both"/>
        <w:rPr>
          <w:rFonts w:cs="Arial"/>
          <w:sz w:val="22"/>
        </w:rPr>
      </w:pPr>
      <w:r>
        <w:rPr>
          <w:rFonts w:cs="Arial"/>
          <w:sz w:val="22"/>
        </w:rPr>
        <w:t xml:space="preserve">Navrhovaný hladinový profil bude umístěný nad Slunným potokem. Na návodní straně zatrubnění bude instalována stožárová konstrukce, která bude přichycena do betonového zatrubnění pomocí chemických kotev. </w:t>
      </w:r>
      <w:r w:rsidR="00F55B34">
        <w:rPr>
          <w:rFonts w:cs="Arial"/>
          <w:sz w:val="22"/>
        </w:rPr>
        <w:t>Na stožáru bude</w:t>
      </w:r>
      <w:r w:rsidR="00F55B34" w:rsidRPr="00F55B34">
        <w:rPr>
          <w:rFonts w:cs="Arial"/>
          <w:sz w:val="22"/>
        </w:rPr>
        <w:t xml:space="preserve"> instalována plastová skříňka obsahující datalogger s komunikační jednotkou, která bude předávat online data s měnitelnou periodou na řídící pracoviště VIS města Liberec. Napájení bude zajištěno z</w:t>
      </w:r>
      <w:r w:rsidR="00F55B34">
        <w:rPr>
          <w:rFonts w:cs="Arial"/>
          <w:sz w:val="22"/>
        </w:rPr>
        <w:t> fotovoltaického panelu</w:t>
      </w:r>
      <w:r w:rsidR="00F55B34" w:rsidRPr="00F55B34">
        <w:rPr>
          <w:rFonts w:cs="Arial"/>
          <w:sz w:val="22"/>
        </w:rPr>
        <w:t xml:space="preserve">. Pro měření dat bude nainstalováno ultrazvukové čidlo, které bude umístěno </w:t>
      </w:r>
      <w:r w:rsidR="00F55B34">
        <w:rPr>
          <w:rFonts w:cs="Arial"/>
          <w:sz w:val="22"/>
        </w:rPr>
        <w:t>na stožárové konstrukci</w:t>
      </w:r>
      <w:r w:rsidR="00F55B34" w:rsidRPr="00F55B34">
        <w:rPr>
          <w:rFonts w:cs="Arial"/>
          <w:sz w:val="22"/>
        </w:rPr>
        <w:t xml:space="preserve"> a bude propojeno kabelem s dataloggerem. Kabelová trasa povede v ocelové chráničce po horní části tubusu a následně </w:t>
      </w:r>
      <w:r w:rsidR="00F55B34">
        <w:rPr>
          <w:rFonts w:cs="Arial"/>
          <w:sz w:val="22"/>
        </w:rPr>
        <w:t>do stožárové konstrukce a k dataloggeru</w:t>
      </w:r>
      <w:r w:rsidR="00F55B34" w:rsidRPr="00F55B34">
        <w:rPr>
          <w:rFonts w:cs="Arial"/>
          <w:sz w:val="22"/>
        </w:rPr>
        <w:t xml:space="preserve">. </w:t>
      </w:r>
    </w:p>
    <w:p w14:paraId="36831EBA" w14:textId="77777777" w:rsidR="00F55B34" w:rsidRPr="00F55B34" w:rsidRDefault="00D31A4B" w:rsidP="00CD68DE">
      <w:pPr>
        <w:pStyle w:val="Odstavec"/>
        <w:jc w:val="both"/>
        <w:rPr>
          <w:rFonts w:cs="Arial"/>
          <w:sz w:val="22"/>
        </w:rPr>
      </w:pPr>
      <w:r>
        <w:rPr>
          <w:rFonts w:cs="Arial"/>
          <w:noProof/>
          <w:sz w:val="22"/>
        </w:rPr>
        <w:lastRenderedPageBreak/>
        <mc:AlternateContent>
          <mc:Choice Requires="wps">
            <w:drawing>
              <wp:anchor distT="0" distB="0" distL="114300" distR="114300" simplePos="0" relativeHeight="251711488" behindDoc="0" locked="0" layoutInCell="1" allowOverlap="1" wp14:anchorId="44DD301D" wp14:editId="748BB15B">
                <wp:simplePos x="0" y="0"/>
                <wp:positionH relativeFrom="column">
                  <wp:posOffset>2722563</wp:posOffset>
                </wp:positionH>
                <wp:positionV relativeFrom="paragraph">
                  <wp:posOffset>1065531</wp:posOffset>
                </wp:positionV>
                <wp:extent cx="45719" cy="2147888"/>
                <wp:effectExtent l="0" t="0" r="31115" b="24130"/>
                <wp:wrapNone/>
                <wp:docPr id="163" name="Přímá spojnice se šipkou 16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5719" cy="2147888"/>
                        </a:xfrm>
                        <a:prstGeom prst="straightConnector1">
                          <a:avLst/>
                        </a:prstGeom>
                        <a:noFill/>
                        <a:ln w="19050">
                          <a:solidFill>
                            <a:srgbClr val="FF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CBEED44" id="Přímá spojnice se šipkou 163" o:spid="_x0000_s1026" type="#_x0000_t32" style="position:absolute;margin-left:214.4pt;margin-top:83.9pt;width:3.6pt;height:169.15pt;flip:x;z-index:251711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" strokecolor="red" strokeweight="1.5pt"/>
            </w:pict>
          </mc:Fallback>
        </mc:AlternateContent>
      </w:r>
      <w:r>
        <w:rPr>
          <w:rFonts w:cs="Arial"/>
          <w:noProof/>
          <w:sz w:val="22"/>
        </w:rPr>
        <mc:AlternateContent>
          <mc:Choice Requires="wps">
            <w:drawing>
              <wp:anchor distT="0" distB="0" distL="114300" distR="114300" simplePos="0" relativeHeight="251712512" behindDoc="0" locked="0" layoutInCell="1" allowOverlap="1" wp14:anchorId="2E1FF4AF" wp14:editId="1AFAA489">
                <wp:simplePos x="0" y="0"/>
                <wp:positionH relativeFrom="column">
                  <wp:posOffset>2564130</wp:posOffset>
                </wp:positionH>
                <wp:positionV relativeFrom="paragraph">
                  <wp:posOffset>3212466</wp:posOffset>
                </wp:positionV>
                <wp:extent cx="160020" cy="45719"/>
                <wp:effectExtent l="0" t="0" r="30480" b="31115"/>
                <wp:wrapNone/>
                <wp:docPr id="164" name="Přímá spojnice se šipkou 16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160020" cy="45719"/>
                        </a:xfrm>
                        <a:prstGeom prst="straightConnector1">
                          <a:avLst/>
                        </a:prstGeom>
                        <a:noFill/>
                        <a:ln w="19050">
                          <a:solidFill>
                            <a:srgbClr val="FF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C92ACB8" id="Přímá spojnice se šipkou 164" o:spid="_x0000_s1026" type="#_x0000_t32" style="position:absolute;margin-left:201.9pt;margin-top:252.95pt;width:12.6pt;height:3.6pt;flip:y;z-index:251712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" strokecolor="red" strokeweight="1.5pt"/>
            </w:pict>
          </mc:Fallback>
        </mc:AlternateContent>
      </w:r>
      <w:r w:rsidR="00CD68DE">
        <w:rPr>
          <w:rFonts w:cs="Arial"/>
          <w:noProof/>
          <w:sz w:val="22"/>
        </w:rPr>
        <mc:AlternateContent>
          <mc:Choice Requires="wps">
            <w:drawing>
              <wp:anchor distT="0" distB="0" distL="114300" distR="114300" simplePos="0" relativeHeight="251710464" behindDoc="0" locked="0" layoutInCell="1" allowOverlap="1" wp14:anchorId="1C86CFC6" wp14:editId="7ADD94A6">
                <wp:simplePos x="0" y="0"/>
                <wp:positionH relativeFrom="column">
                  <wp:posOffset>2719493</wp:posOffset>
                </wp:positionH>
                <wp:positionV relativeFrom="paragraph">
                  <wp:posOffset>758188</wp:posOffset>
                </wp:positionV>
                <wp:extent cx="188605" cy="320732"/>
                <wp:effectExtent l="19050" t="19050" r="20955" b="22225"/>
                <wp:wrapNone/>
                <wp:docPr id="162" name="Krychle 1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0975154">
                          <a:off x="0" y="0"/>
                          <a:ext cx="188605" cy="320732"/>
                        </a:xfrm>
                        <a:prstGeom prst="cube">
                          <a:avLst>
                            <a:gd name="adj" fmla="val 25000"/>
                          </a:avLst>
                        </a:prstGeom>
                        <a:solidFill>
                          <a:srgbClr val="FFFFFF"/>
                        </a:solidFill>
                        <a:ln w="19050">
                          <a:solidFill>
                            <a:srgbClr val="0000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F613DFB" id="_x0000_t16" coordsize="21600,21600" o:spt="16" adj="5400" path="m@0,l0@0,,21600@1,21600,21600@2,21600,xem0@0nfl@1@0,21600,em@1@0nfl@1,21600e">
                <v:stroke joinstyle="miter"/>
                <v:formulas>
                  <v:f eqn="val #0"/>
                  <v:f eqn="sum width 0 #0"/>
                  <v:f eqn="sum height 0 #0"/>
                  <v:f eqn="mid height #0"/>
                  <v:f eqn="prod @1 1 2"/>
                  <v:f eqn="prod @2 1 2"/>
                  <v:f eqn="mid width #0"/>
                </v:formulas>
                <v:path o:extrusionok="f" gradientshapeok="t" limo="10800,10800" o:connecttype="custom" o:connectlocs="@6,0;@4,@0;0,@3;@4,21600;@1,@3;21600,@5" o:connectangles="270,270,180,90,0,0" textboxrect="0,@0,@1,21600"/>
                <v:handles>
                  <v:h position="topLeft,#0" switch="" yrange="0,21600"/>
                </v:handles>
                <o:complex v:ext="view"/>
              </v:shapetype>
              <v:shape id="Krychle 162" o:spid="_x0000_s1026" type="#_x0000_t16" style="position:absolute;margin-left:214.15pt;margin-top:59.7pt;width:14.85pt;height:25.25pt;rotation:-11605165fd;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" strokecolor="blue" strokeweight="1.5pt"/>
            </w:pict>
          </mc:Fallback>
        </mc:AlternateContent>
      </w:r>
      <w:r w:rsidR="00CD68DE">
        <w:rPr>
          <w:rFonts w:cs="Arial"/>
          <w:noProof/>
          <w:sz w:val="22"/>
        </w:rPr>
        <mc:AlternateContent>
          <mc:Choice Requires="wps">
            <w:drawing>
              <wp:anchor distT="0" distB="0" distL="114300" distR="114300" simplePos="0" relativeHeight="251709440" behindDoc="0" locked="0" layoutInCell="1" allowOverlap="1" wp14:anchorId="219CAD93" wp14:editId="12BBB141">
                <wp:simplePos x="0" y="0"/>
                <wp:positionH relativeFrom="column">
                  <wp:posOffset>2520315</wp:posOffset>
                </wp:positionH>
                <wp:positionV relativeFrom="paragraph">
                  <wp:posOffset>373380</wp:posOffset>
                </wp:positionV>
                <wp:extent cx="509905" cy="233680"/>
                <wp:effectExtent l="0" t="0" r="0" b="0"/>
                <wp:wrapNone/>
                <wp:docPr id="161" name="Vývojový diagram: údaje 1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9905" cy="233680"/>
                        </a:xfrm>
                        <a:prstGeom prst="flowChartInputOutput">
                          <a:avLst/>
                        </a:prstGeom>
                        <a:solidFill>
                          <a:srgbClr val="FFFFFF"/>
                        </a:solidFill>
                        <a:ln w="12700">
                          <a:solidFill>
                            <a:srgbClr val="0000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38B37E3" id="_x0000_t111" coordsize="21600,21600" o:spt="111" path="m4321,l21600,,17204,21600,,21600xe">
                <v:stroke joinstyle="miter"/>
                <v:path gradientshapeok="t" o:connecttype="custom" o:connectlocs="12961,0;10800,0;2161,10800;8602,21600;10800,21600;19402,10800" textboxrect="4321,0,17204,21600"/>
              </v:shapetype>
              <v:shape id="Vývojový diagram: údaje 161" o:spid="_x0000_s1026" type="#_x0000_t111" style="position:absolute;margin-left:198.45pt;margin-top:29.4pt;width:40.15pt;height:18.4pt;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" strokecolor="blue" strokeweight="1pt"/>
            </w:pict>
          </mc:Fallback>
        </mc:AlternateContent>
      </w:r>
      <w:r w:rsidR="00CD68DE">
        <w:rPr>
          <w:rFonts w:cs="Arial"/>
          <w:noProof/>
          <w:sz w:val="22"/>
        </w:rPr>
        <mc:AlternateContent>
          <mc:Choice Requires="wps">
            <w:drawing>
              <wp:anchor distT="0" distB="0" distL="114300" distR="114300" simplePos="0" relativeHeight="251706368" behindDoc="0" locked="0" layoutInCell="1" allowOverlap="1" wp14:anchorId="458BBDB7" wp14:editId="1CF9EAAD">
                <wp:simplePos x="0" y="0"/>
                <wp:positionH relativeFrom="column">
                  <wp:posOffset>2570479</wp:posOffset>
                </wp:positionH>
                <wp:positionV relativeFrom="paragraph">
                  <wp:posOffset>3241041</wp:posOffset>
                </wp:positionV>
                <wp:extent cx="152400" cy="45719"/>
                <wp:effectExtent l="19050" t="19050" r="19050" b="50165"/>
                <wp:wrapNone/>
                <wp:docPr id="159" name="Přímá spojnice se šipkou 1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52400" cy="45719"/>
                        </a:xfrm>
                        <a:prstGeom prst="straightConnector1">
                          <a:avLst/>
                        </a:prstGeom>
                        <a:noFill/>
                        <a:ln w="63500">
                          <a:solidFill>
                            <a:srgbClr val="0000FF"/>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A6319C2" id="Přímá spojnice se šipkou 159" o:spid="_x0000_s1026" type="#_x0000_t32" style="position:absolute;margin-left:202.4pt;margin-top:255.2pt;width:12pt;height:3.6pt;flip:x;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" strokecolor="blue" strokeweight="5pt"/>
            </w:pict>
          </mc:Fallback>
        </mc:AlternateContent>
      </w:r>
      <w:r w:rsidR="00CD68DE">
        <w:rPr>
          <w:rFonts w:cs="Arial"/>
          <w:noProof/>
          <w:sz w:val="22"/>
        </w:rPr>
        <mc:AlternateContent>
          <mc:Choice Requires="wps">
            <w:drawing>
              <wp:anchor distT="0" distB="0" distL="114300" distR="114300" simplePos="0" relativeHeight="251708416" behindDoc="0" locked="0" layoutInCell="1" allowOverlap="1" wp14:anchorId="3AACB67B" wp14:editId="0EE1590A">
                <wp:simplePos x="0" y="0"/>
                <wp:positionH relativeFrom="column">
                  <wp:posOffset>2722245</wp:posOffset>
                </wp:positionH>
                <wp:positionV relativeFrom="paragraph">
                  <wp:posOffset>606425</wp:posOffset>
                </wp:positionV>
                <wp:extent cx="45719" cy="2651760"/>
                <wp:effectExtent l="19050" t="0" r="50165" b="53340"/>
                <wp:wrapNone/>
                <wp:docPr id="160" name="Přímá spojnice se šipkou 16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5719" cy="2651760"/>
                        </a:xfrm>
                        <a:prstGeom prst="straightConnector1">
                          <a:avLst/>
                        </a:prstGeom>
                        <a:noFill/>
                        <a:ln w="63500">
                          <a:solidFill>
                            <a:srgbClr val="0000FF"/>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C409826" id="Přímá spojnice se šipkou 160" o:spid="_x0000_s1026" type="#_x0000_t32" style="position:absolute;margin-left:214.35pt;margin-top:47.75pt;width:3.6pt;height:208.8pt;flip:x;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" strokecolor="blue" strokeweight="5pt"/>
            </w:pict>
          </mc:Fallback>
        </mc:AlternateContent>
      </w:r>
      <w:r w:rsidR="00CD68DE">
        <w:rPr>
          <w:rFonts w:cs="Arial"/>
          <w:noProof/>
          <w:sz w:val="22"/>
        </w:rPr>
        <mc:AlternateContent>
          <mc:Choice Requires="wps">
            <w:drawing>
              <wp:anchor distT="0" distB="0" distL="114300" distR="114300" simplePos="0" relativeHeight="251705344" behindDoc="0" locked="0" layoutInCell="1" allowOverlap="1" wp14:anchorId="76218BA1" wp14:editId="7FF685C3">
                <wp:simplePos x="0" y="0"/>
                <wp:positionH relativeFrom="column">
                  <wp:posOffset>2377440</wp:posOffset>
                </wp:positionH>
                <wp:positionV relativeFrom="paragraph">
                  <wp:posOffset>3130769</wp:posOffset>
                </wp:positionV>
                <wp:extent cx="193040" cy="274320"/>
                <wp:effectExtent l="0" t="0" r="0" b="0"/>
                <wp:wrapNone/>
                <wp:docPr id="158" name="Válec 1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93040" cy="274320"/>
                        </a:xfrm>
                        <a:prstGeom prst="can">
                          <a:avLst>
                            <a:gd name="adj" fmla="val 35526"/>
                          </a:avLst>
                        </a:prstGeom>
                        <a:solidFill>
                          <a:srgbClr val="FFFFFF"/>
                        </a:solidFill>
                        <a:ln w="28575">
                          <a:solidFill>
                            <a:srgbClr val="0000FF"/>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4A0D7E0" id="Válec 158" o:spid="_x0000_s1026" type="#_x0000_t22" style="position:absolute;margin-left:187.2pt;margin-top:246.5pt;width:15.2pt;height:21.6pt;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" strokecolor="blue" strokeweight="2.25pt"/>
            </w:pict>
          </mc:Fallback>
        </mc:AlternateContent>
      </w:r>
      <w:r w:rsidR="00CD68DE">
        <w:rPr>
          <w:noProof/>
        </w:rPr>
        <mc:AlternateContent>
          <mc:Choice Requires="wps">
            <w:drawing>
              <wp:anchor distT="0" distB="0" distL="114300" distR="114300" simplePos="0" relativeHeight="251700224" behindDoc="0" locked="0" layoutInCell="1" allowOverlap="1" wp14:anchorId="2F7687CC" wp14:editId="71445D9F">
                <wp:simplePos x="0" y="0"/>
                <wp:positionH relativeFrom="column">
                  <wp:posOffset>1710690</wp:posOffset>
                </wp:positionH>
                <wp:positionV relativeFrom="paragraph">
                  <wp:posOffset>3636645</wp:posOffset>
                </wp:positionV>
                <wp:extent cx="120015" cy="48895"/>
                <wp:effectExtent l="0" t="0" r="0" b="0"/>
                <wp:wrapNone/>
                <wp:docPr id="127" name="Obdélník 1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0015" cy="48895"/>
                        </a:xfrm>
                        <a:prstGeom prst="rect">
                          <a:avLst/>
                        </a:prstGeom>
                        <a:solidFill>
                          <a:srgbClr val="FF0000"/>
                        </a:solidFill>
                        <a:ln w="9525">
                          <a:solidFill>
                            <a:srgbClr val="FF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E3C6142" id="Obdélník 127" o:spid="_x0000_s1026" style="position:absolute;margin-left:134.7pt;margin-top:286.35pt;width:9.45pt;height:3.85pt;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" fillcolor="red" strokecolor="red"/>
            </w:pict>
          </mc:Fallback>
        </mc:AlternateContent>
      </w:r>
      <w:r w:rsidR="00CD68DE">
        <w:rPr>
          <w:noProof/>
        </w:rPr>
        <mc:AlternateContent>
          <mc:Choice Requires="wps">
            <w:drawing>
              <wp:anchor distT="0" distB="0" distL="114300" distR="114300" simplePos="0" relativeHeight="251704320" behindDoc="0" locked="0" layoutInCell="1" allowOverlap="1" wp14:anchorId="66C885A9" wp14:editId="35BC89A0">
                <wp:simplePos x="0" y="0"/>
                <wp:positionH relativeFrom="column">
                  <wp:posOffset>1708150</wp:posOffset>
                </wp:positionH>
                <wp:positionV relativeFrom="paragraph">
                  <wp:posOffset>3959225</wp:posOffset>
                </wp:positionV>
                <wp:extent cx="111760" cy="65128"/>
                <wp:effectExtent l="0" t="0" r="21590" b="11430"/>
                <wp:wrapNone/>
                <wp:docPr id="131" name="Obdélník 1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1760" cy="65128"/>
                        </a:xfrm>
                        <a:prstGeom prst="rect">
                          <a:avLst/>
                        </a:prstGeom>
                        <a:solidFill>
                          <a:srgbClr val="00B050"/>
                        </a:solidFill>
                        <a:ln w="9525">
                          <a:solidFill>
                            <a:srgbClr val="00B05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4C6AF03" id="Obdélník 131" o:spid="_x0000_s1026" style="position:absolute;margin-left:134.5pt;margin-top:311.75pt;width:8.8pt;height:5.15pt;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" fillcolor="#00b050" strokecolor="#00b050"/>
            </w:pict>
          </mc:Fallback>
        </mc:AlternateContent>
      </w:r>
      <w:r w:rsidR="00CD68DE">
        <w:rPr>
          <w:noProof/>
        </w:rPr>
        <mc:AlternateContent>
          <mc:Choice Requires="wps">
            <w:drawing>
              <wp:anchor distT="0" distB="0" distL="114300" distR="114300" simplePos="0" relativeHeight="251703296" behindDoc="0" locked="0" layoutInCell="1" allowOverlap="1" wp14:anchorId="1CF881D0" wp14:editId="0498D55E">
                <wp:simplePos x="0" y="0"/>
                <wp:positionH relativeFrom="column">
                  <wp:posOffset>1710055</wp:posOffset>
                </wp:positionH>
                <wp:positionV relativeFrom="paragraph">
                  <wp:posOffset>3808554</wp:posOffset>
                </wp:positionV>
                <wp:extent cx="120015" cy="52705"/>
                <wp:effectExtent l="0" t="0" r="0" b="0"/>
                <wp:wrapNone/>
                <wp:docPr id="130" name="Obdélník 1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0015" cy="52705"/>
                        </a:xfrm>
                        <a:prstGeom prst="rect">
                          <a:avLst/>
                        </a:prstGeom>
                        <a:solidFill>
                          <a:srgbClr val="FFFF00"/>
                        </a:solidFill>
                        <a:ln w="9525">
                          <a:solidFill>
                            <a:srgbClr val="FFFF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3928170" id="Obdélník 130" o:spid="_x0000_s1026" style="position:absolute;margin-left:134.65pt;margin-top:299.9pt;width:9.45pt;height:4.15pt;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" fillcolor="yellow" strokecolor="yellow"/>
            </w:pict>
          </mc:Fallback>
        </mc:AlternateContent>
      </w:r>
      <w:r w:rsidR="00CD68DE">
        <w:rPr>
          <w:noProof/>
        </w:rPr>
        <mc:AlternateContent>
          <mc:Choice Requires="wpg">
            <w:drawing>
              <wp:anchor distT="0" distB="0" distL="114300" distR="114300" simplePos="0" relativeHeight="251699200" behindDoc="0" locked="0" layoutInCell="1" allowOverlap="1" wp14:anchorId="763E3197" wp14:editId="4B0161C5">
                <wp:simplePos x="0" y="0"/>
                <wp:positionH relativeFrom="column">
                  <wp:posOffset>1710055</wp:posOffset>
                </wp:positionH>
                <wp:positionV relativeFrom="paragraph">
                  <wp:posOffset>3258820</wp:posOffset>
                </wp:positionV>
                <wp:extent cx="122555" cy="967740"/>
                <wp:effectExtent l="0" t="0" r="0" b="0"/>
                <wp:wrapNone/>
                <wp:docPr id="110" name="Skupina 11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2555" cy="967740"/>
                          <a:chOff x="7505" y="5339"/>
                          <a:chExt cx="320" cy="2991"/>
                        </a:xfrm>
                      </wpg:grpSpPr>
                      <wps:wsp>
                        <wps:cNvPr id="111" name="Rectangle 103"/>
                        <wps:cNvSpPr>
                          <a:spLocks noChangeArrowheads="1"/>
                        </wps:cNvSpPr>
                        <wps:spPr bwMode="auto">
                          <a:xfrm>
                            <a:off x="7505" y="5339"/>
                            <a:ext cx="318" cy="2991"/>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12" name="AutoShape 104"/>
                        <wps:cNvCnPr>
                          <a:cxnSpLocks noChangeShapeType="1"/>
                        </wps:cNvCnPr>
                        <wps:spPr bwMode="auto">
                          <a:xfrm>
                            <a:off x="7581" y="8229"/>
                            <a:ext cx="242" cy="0"/>
                          </a:xfrm>
                          <a:prstGeom prst="straightConnector1">
                            <a:avLst/>
                          </a:pr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wps:wsp>
                        <wps:cNvPr id="113" name="AutoShape 105"/>
                        <wps:cNvCnPr>
                          <a:cxnSpLocks noChangeShapeType="1"/>
                        </wps:cNvCnPr>
                        <wps:spPr bwMode="auto">
                          <a:xfrm>
                            <a:off x="7706" y="8059"/>
                            <a:ext cx="115" cy="1"/>
                          </a:xfrm>
                          <a:prstGeom prst="straightConnector1">
                            <a:avLst/>
                          </a:pr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wps:wsp>
                        <wps:cNvPr id="114" name="AutoShape 106"/>
                        <wps:cNvCnPr>
                          <a:cxnSpLocks noChangeShapeType="1"/>
                        </wps:cNvCnPr>
                        <wps:spPr bwMode="auto">
                          <a:xfrm>
                            <a:off x="7581" y="7907"/>
                            <a:ext cx="242" cy="0"/>
                          </a:xfrm>
                          <a:prstGeom prst="straightConnector1">
                            <a:avLst/>
                          </a:pr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wps:wsp>
                        <wps:cNvPr id="115" name="AutoShape 107"/>
                        <wps:cNvCnPr>
                          <a:cxnSpLocks noChangeShapeType="1"/>
                        </wps:cNvCnPr>
                        <wps:spPr bwMode="auto">
                          <a:xfrm>
                            <a:off x="7581" y="7521"/>
                            <a:ext cx="242" cy="0"/>
                          </a:xfrm>
                          <a:prstGeom prst="straightConnector1">
                            <a:avLst/>
                          </a:pr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wps:wsp>
                        <wps:cNvPr id="116" name="AutoShape 108"/>
                        <wps:cNvCnPr>
                          <a:cxnSpLocks noChangeShapeType="1"/>
                        </wps:cNvCnPr>
                        <wps:spPr bwMode="auto">
                          <a:xfrm>
                            <a:off x="7706" y="7351"/>
                            <a:ext cx="115" cy="1"/>
                          </a:xfrm>
                          <a:prstGeom prst="straightConnector1">
                            <a:avLst/>
                          </a:pr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wps:wsp>
                        <wps:cNvPr id="117" name="AutoShape 109"/>
                        <wps:cNvCnPr>
                          <a:cxnSpLocks noChangeShapeType="1"/>
                        </wps:cNvCnPr>
                        <wps:spPr bwMode="auto">
                          <a:xfrm>
                            <a:off x="7581" y="7199"/>
                            <a:ext cx="242" cy="0"/>
                          </a:xfrm>
                          <a:prstGeom prst="straightConnector1">
                            <a:avLst/>
                          </a:pr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wps:wsp>
                        <wps:cNvPr id="118" name="AutoShape 110"/>
                        <wps:cNvCnPr>
                          <a:cxnSpLocks noChangeShapeType="1"/>
                        </wps:cNvCnPr>
                        <wps:spPr bwMode="auto">
                          <a:xfrm>
                            <a:off x="7708" y="7707"/>
                            <a:ext cx="115" cy="1"/>
                          </a:xfrm>
                          <a:prstGeom prst="straightConnector1">
                            <a:avLst/>
                          </a:pr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wps:wsp>
                        <wps:cNvPr id="119" name="AutoShape 111"/>
                        <wps:cNvCnPr>
                          <a:cxnSpLocks noChangeShapeType="1"/>
                        </wps:cNvCnPr>
                        <wps:spPr bwMode="auto">
                          <a:xfrm>
                            <a:off x="7583" y="6825"/>
                            <a:ext cx="242" cy="0"/>
                          </a:xfrm>
                          <a:prstGeom prst="straightConnector1">
                            <a:avLst/>
                          </a:pr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wps:wsp>
                        <wps:cNvPr id="120" name="AutoShape 112"/>
                        <wps:cNvCnPr>
                          <a:cxnSpLocks noChangeShapeType="1"/>
                        </wps:cNvCnPr>
                        <wps:spPr bwMode="auto">
                          <a:xfrm>
                            <a:off x="7708" y="6655"/>
                            <a:ext cx="115" cy="1"/>
                          </a:xfrm>
                          <a:prstGeom prst="straightConnector1">
                            <a:avLst/>
                          </a:pr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wps:wsp>
                        <wps:cNvPr id="121" name="AutoShape 113"/>
                        <wps:cNvCnPr>
                          <a:cxnSpLocks noChangeShapeType="1"/>
                        </wps:cNvCnPr>
                        <wps:spPr bwMode="auto">
                          <a:xfrm>
                            <a:off x="7583" y="6503"/>
                            <a:ext cx="242" cy="0"/>
                          </a:xfrm>
                          <a:prstGeom prst="straightConnector1">
                            <a:avLst/>
                          </a:pr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wps:wsp>
                        <wps:cNvPr id="122" name="AutoShape 114"/>
                        <wps:cNvCnPr>
                          <a:cxnSpLocks noChangeShapeType="1"/>
                        </wps:cNvCnPr>
                        <wps:spPr bwMode="auto">
                          <a:xfrm>
                            <a:off x="7710" y="7011"/>
                            <a:ext cx="115" cy="1"/>
                          </a:xfrm>
                          <a:prstGeom prst="straightConnector1">
                            <a:avLst/>
                          </a:pr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wps:wsp>
                        <wps:cNvPr id="123" name="AutoShape 115"/>
                        <wps:cNvCnPr>
                          <a:cxnSpLocks noChangeShapeType="1"/>
                        </wps:cNvCnPr>
                        <wps:spPr bwMode="auto">
                          <a:xfrm>
                            <a:off x="7579" y="6117"/>
                            <a:ext cx="242" cy="0"/>
                          </a:xfrm>
                          <a:prstGeom prst="straightConnector1">
                            <a:avLst/>
                          </a:pr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wps:wsp>
                        <wps:cNvPr id="124" name="AutoShape 116"/>
                        <wps:cNvCnPr>
                          <a:cxnSpLocks noChangeShapeType="1"/>
                        </wps:cNvCnPr>
                        <wps:spPr bwMode="auto">
                          <a:xfrm>
                            <a:off x="7704" y="5947"/>
                            <a:ext cx="115" cy="1"/>
                          </a:xfrm>
                          <a:prstGeom prst="straightConnector1">
                            <a:avLst/>
                          </a:pr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wps:wsp>
                        <wps:cNvPr id="125" name="AutoShape 117"/>
                        <wps:cNvCnPr>
                          <a:cxnSpLocks noChangeShapeType="1"/>
                        </wps:cNvCnPr>
                        <wps:spPr bwMode="auto">
                          <a:xfrm>
                            <a:off x="7579" y="5795"/>
                            <a:ext cx="242" cy="0"/>
                          </a:xfrm>
                          <a:prstGeom prst="straightConnector1">
                            <a:avLst/>
                          </a:pr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wps:wsp>
                        <wps:cNvPr id="126" name="AutoShape 118"/>
                        <wps:cNvCnPr>
                          <a:cxnSpLocks noChangeShapeType="1"/>
                        </wps:cNvCnPr>
                        <wps:spPr bwMode="auto">
                          <a:xfrm>
                            <a:off x="7706" y="6303"/>
                            <a:ext cx="115" cy="1"/>
                          </a:xfrm>
                          <a:prstGeom prst="straightConnector1">
                            <a:avLst/>
                          </a:pr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1DC9BB54" id="Skupina 110" o:spid="_x0000_s1026" style="position:absolute;margin-left:134.65pt;margin-top:256.6pt;width:9.65pt;height:76.2pt;z-index:251699200" coordorigin="7505,5339" coordsize="320,29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">
                <v:rect id="Rectangle 103" o:spid="_x0000_s1027" style="position:absolute;left:7505;top:5339;width:318;height:29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DpM1MEA&#10;AADcAAAADwAAAGRycy9kb3ducmV2LnhtbERPTYvCMBC9L/gfwgje1rQKol2jiKLoUevF22wz23Zt&#10;JqWJWv31RhC8zeN9znTemkpcqXGlZQVxPwJBnFldcq7gmK6/xyCcR9ZYWSYFd3Iwn3W+pphoe+M9&#10;XQ8+FyGEXYIKCu/rREqXFWTQ9W1NHLg/2xj0ATa51A3eQrip5CCKRtJgyaGhwJqWBWXnw8Uo+C0H&#10;R3zs001kJuuh37Xp/+W0UqrXbRc/IDy1/iN+u7c6zI9jeD0TLpCzJ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w6TNTBAAAA3AAAAA8AAAAAAAAAAAAAAAAAmAIAAGRycy9kb3du&#10;cmV2LnhtbFBLBQYAAAAABAAEAPUAAACGAwAAAAA=&#10;"/>
                <v:shape id="AutoShape 104" o:spid="_x0000_s1028" type="#_x0000_t32" style="position:absolute;left:7581;top:8229;width:242;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C8v8sQAAADcAAAADwAAAGRycy9kb3ducmV2LnhtbERPS2sCMRC+F/ofwhR6Kd3sChXZGmUr&#10;CFrw4KP36Wa6Cd1Mtpuo239vBMHbfHzPmc4H14oT9cF6VlBkOQji2mvLjYLDfvk6AREissbWMyn4&#10;pwDz2ePDFEvtz7yl0y42IoVwKFGBibErpQy1IYch8x1x4n587zAm2DdS93hO4a6VozwfS4eWU4PB&#10;jhaG6t/d0SnYrIuP6tvY9ef2z27ellV7bF6+lHp+Gqp3EJGGeBff3Cud5hcjuD6TLpCzC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ALy/yxAAAANwAAAAPAAAAAAAAAAAA&#10;AAAAAKECAABkcnMvZG93bnJldi54bWxQSwUGAAAAAAQABAD5AAAAkgMAAAAA&#10;"/>
                <v:shape id="AutoShape 105" o:spid="_x0000_s1029" type="#_x0000_t32" style="position:absolute;left:7706;top:8059;width:115;height: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2OKacQAAADcAAAADwAAAGRycy9kb3ducmV2LnhtbERPS2sCMRC+F/wPYQpeimZXaZHVKGtB&#10;0IIHH71PN+MmdDPZbqJu/31TKPQ2H99zFqveNeJGXbCeFeTjDARx5bXlWsH5tBnNQISIrLHxTAq+&#10;KcBqOXhYYKH9nQ90O8ZapBAOBSowMbaFlKEy5DCMfUucuIvvHMYEu1rqDu8p3DVykmUv0qHl1GCw&#10;pVdD1efx6hTsd/m6/DB293b4svvnTdlc66d3pYaPfTkHEamP/+I/91an+fkUfp9JF8jl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vY4ppxAAAANwAAAAPAAAAAAAAAAAA&#10;AAAAAKECAABkcnMvZG93bnJldi54bWxQSwUGAAAAAAQABAD5AAAAkgMAAAAA&#10;"/>
                <v:shape id="AutoShape 106" o:spid="_x0000_s1030" type="#_x0000_t32" style="position:absolute;left:7581;top:7907;width:242;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IoSHcQAAADcAAAADwAAAGRycy9kb3ducmV2LnhtbERPS2sCMRC+F/wPYQpeimZXbJHVKGtB&#10;0IIHH71PN+MmdDPZbqJu/31TKPQ2H99zFqveNeJGXbCeFeTjDARx5bXlWsH5tBnNQISIrLHxTAq+&#10;KcBqOXhYYKH9nQ90O8ZapBAOBSowMbaFlKEy5DCMfUucuIvvHMYEu1rqDu8p3DVykmUv0qHl1GCw&#10;pVdD1efx6hTsd/m6/DB293b4svvnTdlc66d3pYaPfTkHEamP/+I/91an+fkUfp9JF8jl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gihIdxAAAANwAAAAPAAAAAAAAAAAA&#10;AAAAAKECAABkcnMvZG93bnJldi54bWxQSwUGAAAAAAQABAD5AAAAkgMAAAAA&#10;"/>
                <v:shape id="AutoShape 107" o:spid="_x0000_s1031" type="#_x0000_t32" style="position:absolute;left:7581;top:7521;width:242;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8a3hsMAAADcAAAADwAAAGRycy9kb3ducmV2LnhtbERPTWsCMRC9F/wPYYReSs1uwSJbo6yC&#10;oIIHrb1PN+MmuJmsm6jrv28Khd7m8T5nOu9dI27UBetZQT7KQBBXXluuFRw/V68TECEia2w8k4IH&#10;BZjPBk9TLLS/855uh1iLFMKhQAUmxraQMlSGHIaRb4kTd/Kdw5hgV0vd4T2Fu0a+Zdm7dGg5NRhs&#10;aWmoOh+uTsFuky/Kb2M32/3F7sarsrnWL19KPQ/78gNEpD7+i//ca53m52P4fSZdIGc/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Gt4bDAAAA3AAAAA8AAAAAAAAAAAAA&#10;AAAAoQIAAGRycy9kb3ducmV2LnhtbFBLBQYAAAAABAAEAPkAAACRAwAAAAA=&#10;"/>
                <v:shape id="AutoShape 108" o:spid="_x0000_s1032" type="#_x0000_t32" style="position:absolute;left:7706;top:7351;width:115;height: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xQp8cMAAADcAAAADwAAAGRycy9kb3ducmV2LnhtbERPTWsCMRC9C/0PYQq9iGa3UJHVKGtB&#10;qAUPWr2Pm3ET3EzWTdTtv28Khd7m8T5nvuxdI+7UBetZQT7OQBBXXluuFRy+1qMpiBCRNTaeScE3&#10;BVgungZzLLR/8I7u+1iLFMKhQAUmxraQMlSGHIaxb4kTd/adw5hgV0vd4SOFu0a+ZtlEOrScGgy2&#10;9G6ouuxvTsF2k6/Kk7Gbz93Vbt/WZXOrh0elXp77cgYiUh//xX/uD53m5xP4fSZdIBc/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8UKfHDAAAA3AAAAA8AAAAAAAAAAAAA&#10;AAAAoQIAAGRycy9kb3ducmV2LnhtbFBLBQYAAAAABAAEAPkAAACRAwAAAAA=&#10;"/>
                <v:shape id="AutoShape 109" o:spid="_x0000_s1033" type="#_x0000_t32" style="position:absolute;left:7581;top:7199;width:242;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FiMasQAAADcAAAADwAAAGRycy9kb3ducmV2LnhtbERPS2sCMRC+F/wPYQpeimZXsJXVKGtB&#10;0IIHH71PN+MmdDPZbqJu/31TKPQ2H99zFqveNeJGXbCeFeTjDARx5bXlWsH5tBnNQISIrLHxTAq+&#10;KcBqOXhYYKH9nQ90O8ZapBAOBSowMbaFlKEy5DCMfUucuIvvHMYEu1rqDu8p3DVykmXP0qHl1GCw&#10;pVdD1efx6hTsd/m6/DB293b4svvppmyu9dO7UsPHvpyDiNTHf/Gfe6vT/PwFfp9JF8jl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QWIxqxAAAANwAAAAPAAAAAAAAAAAA&#10;AAAAAKECAABkcnMvZG93bnJldi54bWxQSwUGAAAAAAQABAD5AAAAkgMAAAAA&#10;"/>
                <v:shape id="AutoShape 110" o:spid="_x0000_s1034" type="#_x0000_t32" style="position:absolute;left:7708;top:7707;width:115;height: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ccYGMYAAADcAAAADwAAAGRycy9kb3ducmV2LnhtbESPQUsDMRCF70L/Q5iCF2mzKyiyNi1b&#10;oWCFHlr1Pt2Mm9DNZN2k7frvnYPgbYb35r1vFqsxdOpCQ/KRDZTzAhRxE63n1sDH+2b2BCplZItd&#10;ZDLwQwlWy8nNAisbr7ynyyG3SkI4VWjA5dxXWqfGUcA0jz2xaF9xCJhlHVptB7xKeOj0fVE86oCe&#10;pcFhTy+OmtPhHAzstuW6Pjq/fdt/+93Dpu7O7d2nMbfTsX4GlWnM/+a/61cr+KXQyjMygV7+A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KHHGBjGAAAA3AAAAA8AAAAAAAAA&#10;AAAAAAAAoQIAAGRycy9kb3ducmV2LnhtbFBLBQYAAAAABAAEAPkAAACUAwAAAAA=&#10;"/>
                <v:shape id="AutoShape 111" o:spid="_x0000_s1035" type="#_x0000_t32" style="position:absolute;left:7583;top:6825;width:242;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ou9g8QAAADcAAAADwAAAGRycy9kb3ducmV2LnhtbERPS2sCMRC+F/wPYQpeimZXsNTVKGtB&#10;0IIHH71PN+MmdDPZbqJu/31TKPQ2H99zFqveNeJGXbCeFeTjDARx5bXlWsH5tBm9gAgRWWPjmRR8&#10;U4DVcvCwwEL7Ox/odoy1SCEcClRgYmwLKUNlyGEY+5Y4cRffOYwJdrXUHd5TuGvkJMuepUPLqcFg&#10;S6+Gqs/j1SnY7/J1+WHs7u3wZffTTdlc66d3pYaPfTkHEamP/+I/91an+fkMfp9JF8jl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Oi72DxAAAANwAAAAPAAAAAAAAAAAA&#10;AAAAAKECAABkcnMvZG93bnJldi54bWxQSwUGAAAAAAQABAD5AAAAkgMAAAAA&#10;"/>
                <v:shape id="AutoShape 112" o:spid="_x0000_s1036" type="#_x0000_t32" style="position:absolute;left:7708;top:6655;width:115;height: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d3eo8YAAADcAAAADwAAAGRycy9kb3ducmV2LnhtbESPQWsCMRCF7wX/Qxihl1KzCi1lNcpa&#10;EGrBg9rex810E7qZrJuo23/fORR6m+G9ee+bxWoIrbpSn3xkA9NJAYq4jtZzY+DjuHl8AZUyssU2&#10;Mhn4oQSr5ehugaWNN97T9ZAbJSGcSjTgcu5KrVPtKGCaxI5YtK/YB8yy9o22Pd4kPLR6VhTPOqBn&#10;aXDY0auj+vtwCQZ22+m6Ojm/fd+f/e5pU7WX5uHTmPvxUM1BZRryv/nv+s0K/kzw5RmZQC9/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JHd3qPGAAAA3AAAAA8AAAAAAAAA&#10;AAAAAAAAoQIAAGRycy9kb3ducmV2LnhtbFBLBQYAAAAABAAEAPkAAACUAwAAAAA=&#10;"/>
                <v:shape id="AutoShape 113" o:spid="_x0000_s1037" type="#_x0000_t32" style="position:absolute;left:7583;top:6503;width:242;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F7OMQAAADcAAAADwAAAGRycy9kb3ducmV2LnhtbERPS2sCMRC+F/ofwhR6Kd3sChXZGmUr&#10;CFrw4KP36Wa6Cd1Mtpuo239vBMHbfHzPmc4H14oT9cF6VlBkOQji2mvLjYLDfvk6AREissbWMyn4&#10;pwDz2ePDFEvtz7yl0y42IoVwKFGBibErpQy1IYch8x1x4n587zAm2DdS93hO4a6VozwfS4eWU4PB&#10;jhaG6t/d0SnYrIuP6tvY9ef2z27ellV7bF6+lHp+Gqp3EJGGeBff3Cud5o8KuD6TLpCzC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kXs4xAAAANwAAAAPAAAAAAAAAAAA&#10;AAAAAKECAABkcnMvZG93bnJldi54bWxQSwUGAAAAAAQABAD5AAAAkgMAAAAA&#10;"/>
                <v:shape id="AutoShape 114" o:spid="_x0000_s1038" type="#_x0000_t32" style="position:absolute;left:7710;top:7011;width:115;height: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kPlT8MAAADcAAAADwAAAGRycy9kb3ducmV2LnhtbERPTWsCMRC9F/wPYQQvpWZdUMrWKGtB&#10;qIIHbXufbqab0M1k3URd/70RhN7m8T5nvuxdI87UBetZwWScgSCuvLZcK/j6XL+8gggRWWPjmRRc&#10;KcByMXiaY6H9hfd0PsRapBAOBSowMbaFlKEy5DCMfUucuF/fOYwJdrXUHV5SuGtknmUz6dByajDY&#10;0ruh6u9wcgp2m8mq/DF2s90f7W66LptT/fyt1GjYl28gIvXxX/xwf+g0P8/h/ky6QC5u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5D5U/DAAAA3AAAAA8AAAAAAAAAAAAA&#10;AAAAoQIAAGRycy9kb3ducmV2LnhtbFBLBQYAAAAABAAEAPkAAACRAwAAAAA=&#10;"/>
                <v:shape id="AutoShape 115" o:spid="_x0000_s1039" type="#_x0000_t32" style="position:absolute;left:7579;top:6117;width:242;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Q9A1MMAAADcAAAADwAAAGRycy9kb3ducmV2LnhtbERPTWsCMRC9C/6HMIIXqVkVS9kaZSsI&#10;WvCgbe/TzbgJbibbTdTtv28Kgrd5vM9ZrDpXiyu1wXpWMBlnIIhLry1XCj4/Nk8vIEJE1lh7JgW/&#10;FGC17PcWmGt/4wNdj7ESKYRDjgpMjE0uZSgNOQxj3xAn7uRbhzHBtpK6xVsKd7WcZtmzdGg5NRhs&#10;aG2oPB8vTsF+N3krvo3dvR9+7H6+KepLNfpSajjoilcQkbr4EN/dW53mT2fw/0y6QC7/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EPQNTDAAAA3AAAAA8AAAAAAAAAAAAA&#10;AAAAoQIAAGRycy9kb3ducmV2LnhtbFBLBQYAAAAABAAEAPkAAACRAwAAAAA=&#10;"/>
                <v:shape id="AutoShape 116" o:spid="_x0000_s1040" type="#_x0000_t32" style="position:absolute;left:7704;top:5947;width:115;height: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ubYoMMAAADcAAAADwAAAGRycy9kb3ducmV2LnhtbERPTWsCMRC9C/6HMIIXqVlFS9kaZSsI&#10;WvCgbe/TzbgJbibbTdTtv28Kgrd5vM9ZrDpXiyu1wXpWMBlnIIhLry1XCj4/Nk8vIEJE1lh7JgW/&#10;FGC17PcWmGt/4wNdj7ESKYRDjgpMjE0uZSgNOQxj3xAn7uRbhzHBtpK6xVsKd7WcZtmzdGg5NRhs&#10;aG2oPB8vTsF+N3krvo3dvR9+7H6+KepLNfpSajjoilcQkbr4EN/dW53mT2fw/0y6QC7/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7m2KDDAAAA3AAAAA8AAAAAAAAAAAAA&#10;AAAAoQIAAGRycy9kb3ducmV2LnhtbFBLBQYAAAAABAAEAPkAAACRAwAAAAA=&#10;"/>
                <v:shape id="AutoShape 117" o:spid="_x0000_s1041" type="#_x0000_t32" style="position:absolute;left:7579;top:5795;width:242;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ap9O8IAAADcAAAADwAAAGRycy9kb3ducmV2LnhtbERPS2sCMRC+C/6HMIIXqVkFi2yNshYE&#10;LXjwdZ9uppvgZrLdRN3++6ZQ8DYf33MWq87V4k5tsJ4VTMYZCOLSa8uVgvNp8zIHESKyxtozKfih&#10;AKtlv7fAXPsHH+h+jJVIIRxyVGBibHIpQ2nIYRj7hjhxX751GBNsK6lbfKRwV8tplr1Kh5ZTg8GG&#10;3g2V1+PNKdjvJuvi09jdx+Hb7mebor5Vo4tSw0FXvIGI1MWn+N+91Wn+dAZ/z6QL5PIX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gap9O8IAAADcAAAADwAAAAAAAAAAAAAA&#10;AAChAgAAZHJzL2Rvd25yZXYueG1sUEsFBgAAAAAEAAQA+QAAAJADAAAAAA==&#10;"/>
                <v:shape id="AutoShape 118" o:spid="_x0000_s1042" type="#_x0000_t32" style="position:absolute;left:7706;top:6303;width:115;height: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XjjTMIAAADcAAAADwAAAGRycy9kb3ducmV2LnhtbERPS2sCMRC+C/6HMIIXqVmFimyNshYE&#10;LXjwdZ9uppvgZrLdRN3++6ZQ8DYf33MWq87V4k5tsJ4VTMYZCOLSa8uVgvNp8zIHESKyxtozKfih&#10;AKtlv7fAXPsHH+h+jJVIIRxyVGBibHIpQ2nIYRj7hjhxX751GBNsK6lbfKRwV8tpls2kQ8upwWBD&#10;74bK6/HmFOx3k3Xxaezu4/Bt96+bor5Vo4tSw0FXvIGI1MWn+N+91Wn+dAZ/z6QL5PIX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cXjjTMIAAADcAAAADwAAAAAAAAAAAAAA&#10;AAChAgAAZHJzL2Rvd25yZXYueG1sUEsFBgAAAAAEAAQA+QAAAJADAAAAAA==&#10;"/>
              </v:group>
            </w:pict>
          </mc:Fallback>
        </mc:AlternateContent>
      </w:r>
      <w:r w:rsidR="00CD68DE">
        <w:rPr>
          <w:noProof/>
        </w:rPr>
        <w:drawing>
          <wp:inline distT="0" distB="0" distL="0" distR="0" wp14:anchorId="0F109C69" wp14:editId="0B4D1375">
            <wp:extent cx="5935980" cy="4450080"/>
            <wp:effectExtent l="0" t="0" r="7620" b="7620"/>
            <wp:docPr id="89" name="Obrázek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935980" cy="4450080"/>
                    </a:xfrm>
                    <a:prstGeom prst="rect">
                      <a:avLst/>
                    </a:prstGeom>
                    <a:noFill/>
                    <a:ln>
                      <a:noFill/>
                    </a:ln>
                  </pic:spPr>
                </pic:pic>
              </a:graphicData>
            </a:graphic>
          </wp:inline>
        </w:drawing>
      </w:r>
    </w:p>
    <w:p w14:paraId="5F3E9F08" w14:textId="77777777" w:rsidR="0049411F" w:rsidRDefault="0049411F" w:rsidP="0049411F">
      <w:pPr>
        <w:pStyle w:val="Odstavec"/>
        <w:ind w:firstLine="567"/>
        <w:jc w:val="both"/>
      </w:pPr>
      <w:r w:rsidRPr="00560A24">
        <w:rPr>
          <w:rFonts w:cs="Arial"/>
          <w:i/>
          <w:iCs/>
        </w:rPr>
        <w:t>Obrázek – Umístění hladinového profilu C3 včetně vodočetné latě</w:t>
      </w:r>
    </w:p>
    <w:p w14:paraId="0067F178" w14:textId="77777777" w:rsidR="00A14107" w:rsidRPr="00A14107" w:rsidRDefault="00A14107" w:rsidP="00D31A4B">
      <w:pPr>
        <w:pStyle w:val="Odstavec"/>
        <w:jc w:val="both"/>
        <w:rPr>
          <w:rFonts w:cs="Arial"/>
        </w:rPr>
      </w:pPr>
    </w:p>
    <w:p w14:paraId="2EA729DD" w14:textId="77777777" w:rsidR="00225D9A" w:rsidRDefault="00225D9A" w:rsidP="00225D9A">
      <w:pPr>
        <w:pStyle w:val="N3"/>
        <w:numPr>
          <w:ilvl w:val="3"/>
          <w:numId w:val="2"/>
        </w:numPr>
        <w:ind w:hanging="438"/>
      </w:pPr>
      <w:bookmarkStart w:id="137" w:name="_Toc474374092"/>
      <w:bookmarkStart w:id="138" w:name="_Toc27053242"/>
      <w:r>
        <w:t>Integrace stávajících měřících profilů</w:t>
      </w:r>
      <w:bookmarkEnd w:id="137"/>
      <w:bookmarkEnd w:id="138"/>
    </w:p>
    <w:p w14:paraId="5DFDCFA3" w14:textId="77777777" w:rsidR="00225D9A" w:rsidRDefault="00225D9A" w:rsidP="00225D9A">
      <w:pPr>
        <w:pStyle w:val="Odstavec"/>
        <w:ind w:firstLine="567"/>
        <w:jc w:val="both"/>
        <w:rPr>
          <w:rFonts w:cs="Arial"/>
          <w:sz w:val="22"/>
        </w:rPr>
      </w:pPr>
      <w:r w:rsidRPr="00427E6A">
        <w:rPr>
          <w:rFonts w:cs="Arial"/>
          <w:sz w:val="22"/>
        </w:rPr>
        <w:t xml:space="preserve">V rámci projektu bude provedena integrace níže uvedených hladinových a srážkoměrných čidel v tabulce. </w:t>
      </w:r>
      <w:r w:rsidR="00D31A4B">
        <w:rPr>
          <w:rFonts w:cs="Arial"/>
          <w:sz w:val="22"/>
        </w:rPr>
        <w:t>Data</w:t>
      </w:r>
      <w:r w:rsidRPr="00427E6A">
        <w:rPr>
          <w:rFonts w:cs="Arial"/>
          <w:sz w:val="22"/>
        </w:rPr>
        <w:t xml:space="preserve"> budou přenášena na ze serveru ČHMÚ na server VIS žadatele a z tohoto serveru budou dále odesílány při povodňových stavech varovné SMS a varovné emaily na vybrané osoby povodňové komise. Dále budou tyto data ukládané na server VIS, kde bude kompletní přehled historie měření.</w:t>
      </w:r>
    </w:p>
    <w:p w14:paraId="6D138BF6" w14:textId="77777777" w:rsidR="00225D9A" w:rsidRPr="00EF79BF" w:rsidRDefault="00225D9A" w:rsidP="00225D9A">
      <w:pPr>
        <w:pStyle w:val="Odstavec"/>
        <w:ind w:firstLine="567"/>
        <w:jc w:val="both"/>
        <w:rPr>
          <w:rFonts w:cs="Arial"/>
          <w:sz w:val="22"/>
        </w:rPr>
      </w:pPr>
    </w:p>
    <w:tbl>
      <w:tblPr>
        <w:tblW w:w="949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1985"/>
        <w:gridCol w:w="1559"/>
        <w:gridCol w:w="1418"/>
        <w:gridCol w:w="4535"/>
      </w:tblGrid>
      <w:tr w:rsidR="00D31A4B" w:rsidRPr="002D68A7" w14:paraId="444F02CF" w14:textId="77777777" w:rsidTr="00083343">
        <w:trPr>
          <w:trHeight w:val="601"/>
        </w:trPr>
        <w:tc>
          <w:tcPr>
            <w:tcW w:w="1985" w:type="dxa"/>
            <w:shd w:val="clear" w:color="auto" w:fill="D9D9D9"/>
            <w:vAlign w:val="center"/>
          </w:tcPr>
          <w:p w14:paraId="21ED3DDA" w14:textId="77777777" w:rsidR="00D31A4B" w:rsidRPr="002D68A7" w:rsidRDefault="00D31A4B" w:rsidP="00083343">
            <w:pPr>
              <w:jc w:val="center"/>
              <w:rPr>
                <w:rFonts w:ascii="Arial" w:hAnsi="Arial"/>
              </w:rPr>
            </w:pPr>
            <w:r w:rsidRPr="002D68A7">
              <w:rPr>
                <w:rFonts w:ascii="Arial" w:hAnsi="Arial"/>
              </w:rPr>
              <w:t>Umístění</w:t>
            </w:r>
          </w:p>
        </w:tc>
        <w:tc>
          <w:tcPr>
            <w:tcW w:w="1559" w:type="dxa"/>
            <w:shd w:val="clear" w:color="auto" w:fill="D9D9D9"/>
            <w:vAlign w:val="center"/>
          </w:tcPr>
          <w:p w14:paraId="256A93D0" w14:textId="77777777" w:rsidR="00D31A4B" w:rsidRPr="002D68A7" w:rsidRDefault="00D31A4B" w:rsidP="00083343">
            <w:pPr>
              <w:tabs>
                <w:tab w:val="left" w:pos="515"/>
              </w:tabs>
              <w:ind w:right="34" w:firstLine="33"/>
              <w:jc w:val="center"/>
              <w:rPr>
                <w:rFonts w:ascii="Arial" w:hAnsi="Arial"/>
              </w:rPr>
            </w:pPr>
            <w:r w:rsidRPr="002D68A7">
              <w:rPr>
                <w:rFonts w:ascii="Arial" w:hAnsi="Arial"/>
              </w:rPr>
              <w:t>Typ</w:t>
            </w:r>
          </w:p>
        </w:tc>
        <w:tc>
          <w:tcPr>
            <w:tcW w:w="1418" w:type="dxa"/>
            <w:shd w:val="clear" w:color="auto" w:fill="D9D9D9"/>
            <w:vAlign w:val="center"/>
          </w:tcPr>
          <w:p w14:paraId="04B54E36" w14:textId="77777777" w:rsidR="00D31A4B" w:rsidRPr="002D68A7" w:rsidRDefault="00D31A4B" w:rsidP="00083343">
            <w:pPr>
              <w:ind w:right="62" w:firstLine="5"/>
              <w:jc w:val="center"/>
              <w:rPr>
                <w:rFonts w:ascii="Arial" w:hAnsi="Arial"/>
              </w:rPr>
            </w:pPr>
            <w:r w:rsidRPr="002D68A7">
              <w:rPr>
                <w:rFonts w:ascii="Arial" w:hAnsi="Arial"/>
              </w:rPr>
              <w:t>Provozovatel</w:t>
            </w:r>
          </w:p>
        </w:tc>
        <w:tc>
          <w:tcPr>
            <w:tcW w:w="4535" w:type="dxa"/>
            <w:shd w:val="clear" w:color="auto" w:fill="D9D9D9"/>
            <w:vAlign w:val="center"/>
          </w:tcPr>
          <w:p w14:paraId="3A861135" w14:textId="77777777" w:rsidR="00D31A4B" w:rsidRPr="002D68A7" w:rsidRDefault="00D31A4B" w:rsidP="00083343">
            <w:pPr>
              <w:jc w:val="center"/>
              <w:rPr>
                <w:rFonts w:ascii="Arial" w:hAnsi="Arial"/>
              </w:rPr>
            </w:pPr>
            <w:r w:rsidRPr="002D68A7">
              <w:rPr>
                <w:rFonts w:ascii="Arial" w:hAnsi="Arial"/>
              </w:rPr>
              <w:t>Odkaz na měření</w:t>
            </w:r>
          </w:p>
        </w:tc>
      </w:tr>
      <w:tr w:rsidR="00D31A4B" w:rsidRPr="00F6174F" w14:paraId="34728292" w14:textId="77777777" w:rsidTr="00D31A4B">
        <w:tc>
          <w:tcPr>
            <w:tcW w:w="1985" w:type="dxa"/>
            <w:vAlign w:val="center"/>
          </w:tcPr>
          <w:p w14:paraId="262B8FE6" w14:textId="77777777" w:rsidR="00D31A4B" w:rsidRPr="00D31A4B" w:rsidRDefault="00D31A4B" w:rsidP="00083343">
            <w:pPr>
              <w:ind w:left="34" w:right="29"/>
              <w:jc w:val="center"/>
              <w:rPr>
                <w:rFonts w:ascii="Arial" w:hAnsi="Arial" w:cs="Arial"/>
              </w:rPr>
            </w:pPr>
            <w:r w:rsidRPr="00D31A4B">
              <w:rPr>
                <w:rFonts w:ascii="Arial" w:hAnsi="Arial" w:cs="Arial"/>
              </w:rPr>
              <w:t>Liberec</w:t>
            </w:r>
          </w:p>
          <w:p w14:paraId="703C3614" w14:textId="77777777" w:rsidR="00D31A4B" w:rsidRPr="00D31A4B" w:rsidRDefault="00D31A4B" w:rsidP="00083343">
            <w:pPr>
              <w:ind w:left="34" w:right="29"/>
              <w:jc w:val="center"/>
              <w:rPr>
                <w:rFonts w:ascii="Arial" w:hAnsi="Arial" w:cs="Arial"/>
              </w:rPr>
            </w:pPr>
            <w:r w:rsidRPr="00D31A4B">
              <w:rPr>
                <w:rFonts w:ascii="Arial" w:hAnsi="Arial" w:cs="Arial"/>
              </w:rPr>
              <w:t>(Lužická Nisa)</w:t>
            </w:r>
          </w:p>
        </w:tc>
        <w:tc>
          <w:tcPr>
            <w:tcW w:w="1559" w:type="dxa"/>
            <w:vAlign w:val="center"/>
          </w:tcPr>
          <w:p w14:paraId="50F3A110" w14:textId="77777777" w:rsidR="00D31A4B" w:rsidRPr="00D31A4B" w:rsidRDefault="00D31A4B" w:rsidP="00083343">
            <w:pPr>
              <w:tabs>
                <w:tab w:val="left" w:pos="176"/>
              </w:tabs>
              <w:ind w:right="34" w:firstLine="33"/>
              <w:rPr>
                <w:rFonts w:ascii="Arial" w:hAnsi="Arial" w:cs="Arial"/>
                <w:sz w:val="22"/>
                <w:szCs w:val="22"/>
              </w:rPr>
            </w:pPr>
            <w:r w:rsidRPr="00D31A4B">
              <w:rPr>
                <w:rFonts w:ascii="Arial" w:hAnsi="Arial" w:cs="Arial"/>
                <w:sz w:val="22"/>
                <w:szCs w:val="22"/>
              </w:rPr>
              <w:t>Hladinoměr</w:t>
            </w:r>
          </w:p>
        </w:tc>
        <w:tc>
          <w:tcPr>
            <w:tcW w:w="1418" w:type="dxa"/>
            <w:vAlign w:val="center"/>
          </w:tcPr>
          <w:p w14:paraId="2D76D022" w14:textId="77777777" w:rsidR="00D31A4B" w:rsidRPr="00D31A4B" w:rsidRDefault="00D31A4B" w:rsidP="00083343">
            <w:pPr>
              <w:ind w:left="34" w:right="29"/>
              <w:jc w:val="center"/>
              <w:rPr>
                <w:rFonts w:ascii="Arial" w:hAnsi="Arial" w:cs="Arial"/>
              </w:rPr>
            </w:pPr>
            <w:r w:rsidRPr="00D31A4B">
              <w:rPr>
                <w:rFonts w:ascii="Arial" w:hAnsi="Arial" w:cs="Arial"/>
              </w:rPr>
              <w:t>ČHMÚ</w:t>
            </w:r>
          </w:p>
        </w:tc>
        <w:tc>
          <w:tcPr>
            <w:tcW w:w="4535" w:type="dxa"/>
            <w:vAlign w:val="center"/>
          </w:tcPr>
          <w:p w14:paraId="421B82B7" w14:textId="77777777" w:rsidR="00D31A4B" w:rsidRPr="00D31A4B" w:rsidRDefault="00D31A4B" w:rsidP="00083343">
            <w:pPr>
              <w:ind w:left="27"/>
              <w:rPr>
                <w:rFonts w:ascii="Arial" w:hAnsi="Arial" w:cs="Arial"/>
              </w:rPr>
            </w:pPr>
            <w:r w:rsidRPr="00D31A4B">
              <w:rPr>
                <w:rFonts w:ascii="Arial" w:hAnsi="Arial" w:cs="Arial"/>
              </w:rPr>
              <w:t>http://hydro.chmi.cz/hpps/popup_hpps_prfdyn.php?seq=2497645</w:t>
            </w:r>
          </w:p>
        </w:tc>
      </w:tr>
      <w:tr w:rsidR="00D31A4B" w:rsidRPr="00F6174F" w14:paraId="424CB4E3" w14:textId="77777777" w:rsidTr="00D31A4B">
        <w:tc>
          <w:tcPr>
            <w:tcW w:w="1985" w:type="dxa"/>
            <w:vAlign w:val="center"/>
          </w:tcPr>
          <w:p w14:paraId="2807D795" w14:textId="77777777" w:rsidR="00D31A4B" w:rsidRPr="00D31A4B" w:rsidRDefault="00D31A4B" w:rsidP="00083343">
            <w:pPr>
              <w:ind w:left="34" w:right="29"/>
              <w:jc w:val="center"/>
              <w:rPr>
                <w:rFonts w:ascii="Arial" w:hAnsi="Arial" w:cs="Arial"/>
              </w:rPr>
            </w:pPr>
            <w:r w:rsidRPr="00D31A4B">
              <w:rPr>
                <w:rFonts w:ascii="Arial" w:hAnsi="Arial" w:cs="Arial"/>
              </w:rPr>
              <w:t>Liberec</w:t>
            </w:r>
          </w:p>
          <w:p w14:paraId="4FE63FFA" w14:textId="77777777" w:rsidR="00D31A4B" w:rsidRPr="00D31A4B" w:rsidRDefault="00D31A4B" w:rsidP="00083343">
            <w:pPr>
              <w:ind w:left="34" w:right="29"/>
              <w:jc w:val="center"/>
              <w:rPr>
                <w:rFonts w:ascii="Arial" w:hAnsi="Arial" w:cs="Arial"/>
              </w:rPr>
            </w:pPr>
            <w:r w:rsidRPr="00D31A4B">
              <w:rPr>
                <w:rFonts w:ascii="Arial" w:hAnsi="Arial" w:cs="Arial"/>
              </w:rPr>
              <w:t>(Lužická Nisa)</w:t>
            </w:r>
          </w:p>
        </w:tc>
        <w:tc>
          <w:tcPr>
            <w:tcW w:w="1559" w:type="dxa"/>
            <w:vAlign w:val="center"/>
          </w:tcPr>
          <w:p w14:paraId="4F313349" w14:textId="77777777" w:rsidR="00D31A4B" w:rsidRPr="00D31A4B" w:rsidRDefault="00D31A4B" w:rsidP="00083343">
            <w:pPr>
              <w:tabs>
                <w:tab w:val="left" w:pos="176"/>
              </w:tabs>
              <w:ind w:right="34" w:firstLine="33"/>
              <w:rPr>
                <w:rFonts w:ascii="Arial" w:hAnsi="Arial" w:cs="Arial"/>
                <w:sz w:val="22"/>
                <w:szCs w:val="22"/>
              </w:rPr>
            </w:pPr>
            <w:r w:rsidRPr="00D31A4B">
              <w:rPr>
                <w:rFonts w:ascii="Arial" w:hAnsi="Arial" w:cs="Arial"/>
                <w:sz w:val="22"/>
                <w:szCs w:val="22"/>
              </w:rPr>
              <w:t>Hladinoměr</w:t>
            </w:r>
          </w:p>
        </w:tc>
        <w:tc>
          <w:tcPr>
            <w:tcW w:w="1418" w:type="dxa"/>
            <w:vAlign w:val="center"/>
          </w:tcPr>
          <w:p w14:paraId="2D894CB7" w14:textId="77777777" w:rsidR="00D31A4B" w:rsidRPr="00D31A4B" w:rsidRDefault="00D31A4B" w:rsidP="00083343">
            <w:pPr>
              <w:ind w:left="34" w:right="29"/>
              <w:jc w:val="center"/>
              <w:rPr>
                <w:rFonts w:ascii="Arial" w:hAnsi="Arial" w:cs="Arial"/>
              </w:rPr>
            </w:pPr>
            <w:r w:rsidRPr="00D31A4B">
              <w:rPr>
                <w:rFonts w:ascii="Arial" w:hAnsi="Arial" w:cs="Arial"/>
              </w:rPr>
              <w:t>SM Liberec</w:t>
            </w:r>
          </w:p>
        </w:tc>
        <w:tc>
          <w:tcPr>
            <w:tcW w:w="4535" w:type="dxa"/>
            <w:vAlign w:val="center"/>
          </w:tcPr>
          <w:p w14:paraId="0750D01E" w14:textId="77777777" w:rsidR="00D31A4B" w:rsidRPr="00D31A4B" w:rsidRDefault="00D31A4B" w:rsidP="00083343">
            <w:pPr>
              <w:ind w:left="27"/>
              <w:rPr>
                <w:rFonts w:ascii="Arial" w:hAnsi="Arial" w:cs="Arial"/>
              </w:rPr>
            </w:pPr>
            <w:r w:rsidRPr="00D31A4B">
              <w:rPr>
                <w:rFonts w:ascii="Arial" w:hAnsi="Arial" w:cs="Arial"/>
              </w:rPr>
              <w:t>http://hladiny-vox.pwsplus.eu/Senzors/Details/7595</w:t>
            </w:r>
          </w:p>
        </w:tc>
      </w:tr>
      <w:tr w:rsidR="00D31A4B" w:rsidRPr="00F6174F" w14:paraId="748BC7C3" w14:textId="77777777" w:rsidTr="00D31A4B">
        <w:trPr>
          <w:trHeight w:val="624"/>
        </w:trPr>
        <w:tc>
          <w:tcPr>
            <w:tcW w:w="1985" w:type="dxa"/>
            <w:tcBorders>
              <w:bottom w:val="single" w:sz="4" w:space="0" w:color="auto"/>
            </w:tcBorders>
            <w:vAlign w:val="center"/>
          </w:tcPr>
          <w:p w14:paraId="13C445D4" w14:textId="77777777" w:rsidR="00D31A4B" w:rsidRPr="00D31A4B" w:rsidRDefault="00D31A4B" w:rsidP="00083343">
            <w:pPr>
              <w:ind w:left="34" w:right="29"/>
              <w:jc w:val="center"/>
              <w:rPr>
                <w:rFonts w:ascii="Arial" w:hAnsi="Arial" w:cs="Arial"/>
              </w:rPr>
            </w:pPr>
            <w:r w:rsidRPr="00D31A4B">
              <w:rPr>
                <w:rFonts w:ascii="Arial" w:hAnsi="Arial" w:cs="Arial"/>
              </w:rPr>
              <w:t>Liberec</w:t>
            </w:r>
          </w:p>
          <w:p w14:paraId="6BB795ED" w14:textId="77777777" w:rsidR="00D31A4B" w:rsidRPr="00D31A4B" w:rsidRDefault="00D31A4B" w:rsidP="00083343">
            <w:pPr>
              <w:ind w:left="34" w:right="29"/>
              <w:jc w:val="center"/>
              <w:rPr>
                <w:rFonts w:ascii="Arial" w:hAnsi="Arial" w:cs="Arial"/>
              </w:rPr>
            </w:pPr>
            <w:r w:rsidRPr="00D31A4B">
              <w:rPr>
                <w:rFonts w:ascii="Arial" w:hAnsi="Arial" w:cs="Arial"/>
              </w:rPr>
              <w:t>(Lužická Nisa)</w:t>
            </w:r>
          </w:p>
        </w:tc>
        <w:tc>
          <w:tcPr>
            <w:tcW w:w="1559" w:type="dxa"/>
            <w:tcBorders>
              <w:bottom w:val="single" w:sz="4" w:space="0" w:color="auto"/>
            </w:tcBorders>
            <w:vAlign w:val="center"/>
          </w:tcPr>
          <w:p w14:paraId="7CFFA2F9" w14:textId="77777777" w:rsidR="00D31A4B" w:rsidRPr="00D31A4B" w:rsidRDefault="00D31A4B" w:rsidP="00083343">
            <w:pPr>
              <w:tabs>
                <w:tab w:val="left" w:pos="176"/>
              </w:tabs>
              <w:ind w:right="34" w:firstLine="33"/>
              <w:rPr>
                <w:rFonts w:ascii="Arial" w:hAnsi="Arial" w:cs="Arial"/>
                <w:sz w:val="22"/>
                <w:szCs w:val="22"/>
              </w:rPr>
            </w:pPr>
            <w:r w:rsidRPr="00D31A4B">
              <w:rPr>
                <w:rFonts w:ascii="Arial" w:hAnsi="Arial" w:cs="Arial"/>
                <w:sz w:val="22"/>
                <w:szCs w:val="22"/>
              </w:rPr>
              <w:t>Hladinoměr</w:t>
            </w:r>
          </w:p>
        </w:tc>
        <w:tc>
          <w:tcPr>
            <w:tcW w:w="1418" w:type="dxa"/>
            <w:tcBorders>
              <w:bottom w:val="single" w:sz="4" w:space="0" w:color="auto"/>
            </w:tcBorders>
            <w:vAlign w:val="center"/>
          </w:tcPr>
          <w:p w14:paraId="761C30A7" w14:textId="77777777" w:rsidR="00D31A4B" w:rsidRPr="00D31A4B" w:rsidRDefault="00D31A4B" w:rsidP="00083343">
            <w:pPr>
              <w:ind w:left="34" w:right="29"/>
              <w:jc w:val="center"/>
              <w:rPr>
                <w:rFonts w:ascii="Arial" w:hAnsi="Arial" w:cs="Arial"/>
              </w:rPr>
            </w:pPr>
            <w:r w:rsidRPr="00D31A4B">
              <w:rPr>
                <w:rFonts w:ascii="Arial" w:hAnsi="Arial" w:cs="Arial"/>
              </w:rPr>
              <w:t>SM Liberec</w:t>
            </w:r>
          </w:p>
        </w:tc>
        <w:tc>
          <w:tcPr>
            <w:tcW w:w="4535" w:type="dxa"/>
            <w:tcBorders>
              <w:bottom w:val="single" w:sz="4" w:space="0" w:color="auto"/>
            </w:tcBorders>
            <w:vAlign w:val="center"/>
          </w:tcPr>
          <w:p w14:paraId="32835CCC" w14:textId="77777777" w:rsidR="00D31A4B" w:rsidRPr="00D31A4B" w:rsidRDefault="00D31A4B" w:rsidP="00083343">
            <w:pPr>
              <w:ind w:left="27"/>
              <w:rPr>
                <w:rFonts w:ascii="Arial" w:hAnsi="Arial" w:cs="Arial"/>
              </w:rPr>
            </w:pPr>
            <w:r w:rsidRPr="00D31A4B">
              <w:rPr>
                <w:rFonts w:ascii="Arial" w:hAnsi="Arial" w:cs="Arial"/>
              </w:rPr>
              <w:t>http://hladiny-vox.pwsplus.eu/Senzors/Details/511</w:t>
            </w:r>
          </w:p>
        </w:tc>
      </w:tr>
      <w:tr w:rsidR="00D31A4B" w:rsidRPr="00F6174F" w14:paraId="35F1FC39" w14:textId="77777777" w:rsidTr="00D31A4B">
        <w:trPr>
          <w:trHeight w:val="554"/>
        </w:trPr>
        <w:tc>
          <w:tcPr>
            <w:tcW w:w="1985" w:type="dxa"/>
            <w:tcBorders>
              <w:top w:val="single" w:sz="4" w:space="0" w:color="auto"/>
              <w:bottom w:val="single" w:sz="4" w:space="0" w:color="auto"/>
            </w:tcBorders>
            <w:vAlign w:val="center"/>
          </w:tcPr>
          <w:p w14:paraId="317B72E3" w14:textId="77777777" w:rsidR="00D31A4B" w:rsidRPr="00D31A4B" w:rsidRDefault="00D31A4B" w:rsidP="00083343">
            <w:pPr>
              <w:ind w:left="34" w:right="29"/>
              <w:jc w:val="center"/>
              <w:rPr>
                <w:rFonts w:ascii="Arial" w:hAnsi="Arial" w:cs="Arial"/>
              </w:rPr>
            </w:pPr>
            <w:r w:rsidRPr="00D31A4B">
              <w:rPr>
                <w:rFonts w:ascii="Arial" w:hAnsi="Arial" w:cs="Arial"/>
              </w:rPr>
              <w:t>Proseč nad Nisou</w:t>
            </w:r>
          </w:p>
          <w:p w14:paraId="67F3296E" w14:textId="77777777" w:rsidR="00D31A4B" w:rsidRPr="00D31A4B" w:rsidRDefault="00D31A4B" w:rsidP="00083343">
            <w:pPr>
              <w:ind w:left="34" w:right="29"/>
              <w:jc w:val="center"/>
              <w:rPr>
                <w:rFonts w:ascii="Arial" w:hAnsi="Arial" w:cs="Arial"/>
              </w:rPr>
            </w:pPr>
            <w:r w:rsidRPr="00D31A4B">
              <w:rPr>
                <w:rFonts w:ascii="Arial" w:hAnsi="Arial" w:cs="Arial"/>
              </w:rPr>
              <w:t>(Lužická Nisa)</w:t>
            </w:r>
          </w:p>
        </w:tc>
        <w:tc>
          <w:tcPr>
            <w:tcW w:w="1559" w:type="dxa"/>
            <w:tcBorders>
              <w:top w:val="single" w:sz="4" w:space="0" w:color="auto"/>
              <w:bottom w:val="single" w:sz="4" w:space="0" w:color="auto"/>
            </w:tcBorders>
            <w:vAlign w:val="center"/>
          </w:tcPr>
          <w:p w14:paraId="76895F49" w14:textId="77777777" w:rsidR="00D31A4B" w:rsidRPr="00D31A4B" w:rsidRDefault="00D31A4B" w:rsidP="00083343">
            <w:pPr>
              <w:tabs>
                <w:tab w:val="left" w:pos="176"/>
              </w:tabs>
              <w:ind w:right="34" w:firstLine="33"/>
              <w:rPr>
                <w:rFonts w:ascii="Arial" w:hAnsi="Arial" w:cs="Arial"/>
                <w:sz w:val="22"/>
                <w:szCs w:val="22"/>
              </w:rPr>
            </w:pPr>
            <w:r w:rsidRPr="00D31A4B">
              <w:rPr>
                <w:rFonts w:ascii="Arial" w:hAnsi="Arial" w:cs="Arial"/>
                <w:sz w:val="22"/>
                <w:szCs w:val="22"/>
              </w:rPr>
              <w:t>Hladinoměr</w:t>
            </w:r>
          </w:p>
        </w:tc>
        <w:tc>
          <w:tcPr>
            <w:tcW w:w="1418" w:type="dxa"/>
            <w:tcBorders>
              <w:top w:val="single" w:sz="4" w:space="0" w:color="auto"/>
              <w:bottom w:val="single" w:sz="4" w:space="0" w:color="auto"/>
            </w:tcBorders>
            <w:vAlign w:val="center"/>
          </w:tcPr>
          <w:p w14:paraId="0F197D2B" w14:textId="77777777" w:rsidR="00D31A4B" w:rsidRPr="00D31A4B" w:rsidRDefault="00D31A4B" w:rsidP="00083343">
            <w:pPr>
              <w:ind w:left="34" w:right="29"/>
              <w:jc w:val="center"/>
              <w:rPr>
                <w:rFonts w:ascii="Arial" w:hAnsi="Arial" w:cs="Arial"/>
              </w:rPr>
            </w:pPr>
            <w:r w:rsidRPr="00D31A4B">
              <w:rPr>
                <w:rFonts w:ascii="Arial" w:hAnsi="Arial" w:cs="Arial"/>
              </w:rPr>
              <w:t>ČHMÚ</w:t>
            </w:r>
          </w:p>
        </w:tc>
        <w:tc>
          <w:tcPr>
            <w:tcW w:w="4535" w:type="dxa"/>
            <w:tcBorders>
              <w:top w:val="single" w:sz="4" w:space="0" w:color="auto"/>
              <w:bottom w:val="single" w:sz="4" w:space="0" w:color="auto"/>
            </w:tcBorders>
            <w:vAlign w:val="center"/>
          </w:tcPr>
          <w:p w14:paraId="5FE381A8" w14:textId="77777777" w:rsidR="00D31A4B" w:rsidRPr="00D31A4B" w:rsidRDefault="00D31A4B" w:rsidP="00083343">
            <w:pPr>
              <w:ind w:left="27"/>
              <w:rPr>
                <w:rFonts w:ascii="Arial" w:hAnsi="Arial" w:cs="Arial"/>
              </w:rPr>
            </w:pPr>
            <w:r w:rsidRPr="00D31A4B">
              <w:rPr>
                <w:rFonts w:ascii="Arial" w:hAnsi="Arial" w:cs="Arial"/>
              </w:rPr>
              <w:t>http://hydro.chmi.cz/hpps/hpps_prfdyn.php?seq=2506444</w:t>
            </w:r>
          </w:p>
        </w:tc>
      </w:tr>
      <w:tr w:rsidR="00D31A4B" w:rsidRPr="00F6174F" w14:paraId="51CA6B38" w14:textId="77777777" w:rsidTr="0049411F">
        <w:trPr>
          <w:trHeight w:val="729"/>
        </w:trPr>
        <w:tc>
          <w:tcPr>
            <w:tcW w:w="1985" w:type="dxa"/>
            <w:tcBorders>
              <w:top w:val="single" w:sz="4" w:space="0" w:color="auto"/>
              <w:bottom w:val="single" w:sz="4" w:space="0" w:color="auto"/>
            </w:tcBorders>
            <w:vAlign w:val="center"/>
          </w:tcPr>
          <w:p w14:paraId="1F65E9A8" w14:textId="77777777" w:rsidR="00D31A4B" w:rsidRPr="00D31A4B" w:rsidRDefault="00D31A4B" w:rsidP="00083343">
            <w:pPr>
              <w:ind w:left="34" w:right="29"/>
              <w:jc w:val="center"/>
              <w:rPr>
                <w:rFonts w:ascii="Arial" w:hAnsi="Arial" w:cs="Arial"/>
              </w:rPr>
            </w:pPr>
            <w:r w:rsidRPr="00D31A4B">
              <w:rPr>
                <w:rFonts w:ascii="Arial" w:hAnsi="Arial" w:cs="Arial"/>
              </w:rPr>
              <w:t>Hrádek nad Nisou</w:t>
            </w:r>
          </w:p>
          <w:p w14:paraId="23C1886E" w14:textId="77777777" w:rsidR="00D31A4B" w:rsidRPr="00D31A4B" w:rsidRDefault="00D31A4B" w:rsidP="00083343">
            <w:pPr>
              <w:ind w:left="34" w:right="29"/>
              <w:jc w:val="center"/>
              <w:rPr>
                <w:rFonts w:ascii="Arial" w:hAnsi="Arial" w:cs="Arial"/>
              </w:rPr>
            </w:pPr>
            <w:r w:rsidRPr="00D31A4B">
              <w:rPr>
                <w:rFonts w:ascii="Arial" w:hAnsi="Arial" w:cs="Arial"/>
              </w:rPr>
              <w:t>(Lužická Nisa)</w:t>
            </w:r>
          </w:p>
        </w:tc>
        <w:tc>
          <w:tcPr>
            <w:tcW w:w="1559" w:type="dxa"/>
            <w:tcBorders>
              <w:top w:val="single" w:sz="4" w:space="0" w:color="auto"/>
              <w:bottom w:val="single" w:sz="4" w:space="0" w:color="auto"/>
            </w:tcBorders>
            <w:vAlign w:val="center"/>
          </w:tcPr>
          <w:p w14:paraId="529BB8DB" w14:textId="77777777" w:rsidR="00D31A4B" w:rsidRPr="00D31A4B" w:rsidRDefault="00D31A4B" w:rsidP="00083343">
            <w:pPr>
              <w:tabs>
                <w:tab w:val="left" w:pos="176"/>
              </w:tabs>
              <w:ind w:right="34" w:firstLine="33"/>
              <w:rPr>
                <w:rFonts w:ascii="Arial" w:hAnsi="Arial" w:cs="Arial"/>
                <w:sz w:val="22"/>
                <w:szCs w:val="22"/>
              </w:rPr>
            </w:pPr>
            <w:r w:rsidRPr="00D31A4B">
              <w:rPr>
                <w:rFonts w:ascii="Arial" w:hAnsi="Arial" w:cs="Arial"/>
                <w:sz w:val="22"/>
                <w:szCs w:val="22"/>
              </w:rPr>
              <w:t>Hladinoměr</w:t>
            </w:r>
          </w:p>
        </w:tc>
        <w:tc>
          <w:tcPr>
            <w:tcW w:w="1418" w:type="dxa"/>
            <w:tcBorders>
              <w:top w:val="single" w:sz="4" w:space="0" w:color="auto"/>
              <w:bottom w:val="single" w:sz="4" w:space="0" w:color="auto"/>
            </w:tcBorders>
            <w:vAlign w:val="center"/>
          </w:tcPr>
          <w:p w14:paraId="3B0F7BAE" w14:textId="77777777" w:rsidR="00D31A4B" w:rsidRPr="00D31A4B" w:rsidRDefault="00D31A4B" w:rsidP="00083343">
            <w:pPr>
              <w:ind w:left="34" w:right="29"/>
              <w:jc w:val="center"/>
              <w:rPr>
                <w:rFonts w:ascii="Arial" w:hAnsi="Arial" w:cs="Arial"/>
              </w:rPr>
            </w:pPr>
            <w:r w:rsidRPr="00D31A4B">
              <w:rPr>
                <w:rFonts w:ascii="Arial" w:hAnsi="Arial" w:cs="Arial"/>
              </w:rPr>
              <w:t>ČHMÚ</w:t>
            </w:r>
          </w:p>
        </w:tc>
        <w:tc>
          <w:tcPr>
            <w:tcW w:w="4535" w:type="dxa"/>
            <w:tcBorders>
              <w:top w:val="single" w:sz="4" w:space="0" w:color="auto"/>
              <w:bottom w:val="single" w:sz="4" w:space="0" w:color="auto"/>
            </w:tcBorders>
            <w:vAlign w:val="center"/>
          </w:tcPr>
          <w:p w14:paraId="5C089F0C" w14:textId="77777777" w:rsidR="00D31A4B" w:rsidRPr="00D31A4B" w:rsidRDefault="00D31A4B" w:rsidP="00083343">
            <w:pPr>
              <w:ind w:left="27"/>
              <w:rPr>
                <w:rFonts w:ascii="Arial" w:hAnsi="Arial" w:cs="Arial"/>
              </w:rPr>
            </w:pPr>
            <w:r w:rsidRPr="00D31A4B">
              <w:rPr>
                <w:rFonts w:ascii="Arial" w:hAnsi="Arial" w:cs="Arial"/>
              </w:rPr>
              <w:t>http://hydro.chmi.cz/hpps/hpps_prfdyn.php?seq=307310</w:t>
            </w:r>
          </w:p>
        </w:tc>
      </w:tr>
      <w:tr w:rsidR="00D31A4B" w:rsidRPr="00F6174F" w14:paraId="64C00265" w14:textId="77777777" w:rsidTr="00D31A4B">
        <w:trPr>
          <w:trHeight w:val="380"/>
        </w:trPr>
        <w:tc>
          <w:tcPr>
            <w:tcW w:w="1985" w:type="dxa"/>
            <w:tcBorders>
              <w:top w:val="single" w:sz="4" w:space="0" w:color="auto"/>
              <w:bottom w:val="single" w:sz="4" w:space="0" w:color="auto"/>
            </w:tcBorders>
            <w:vAlign w:val="center"/>
          </w:tcPr>
          <w:p w14:paraId="5D8037B5" w14:textId="77777777" w:rsidR="00D31A4B" w:rsidRPr="00D31A4B" w:rsidRDefault="00D31A4B" w:rsidP="00083343">
            <w:pPr>
              <w:ind w:left="34" w:right="29"/>
              <w:jc w:val="center"/>
              <w:rPr>
                <w:rFonts w:ascii="Arial" w:hAnsi="Arial" w:cs="Arial"/>
              </w:rPr>
            </w:pPr>
            <w:r w:rsidRPr="00D31A4B">
              <w:rPr>
                <w:rFonts w:ascii="Arial" w:hAnsi="Arial" w:cs="Arial"/>
              </w:rPr>
              <w:t>Mníšek</w:t>
            </w:r>
          </w:p>
          <w:p w14:paraId="1AE5F7F8" w14:textId="77777777" w:rsidR="00D31A4B" w:rsidRPr="00D31A4B" w:rsidRDefault="00D31A4B" w:rsidP="00083343">
            <w:pPr>
              <w:ind w:left="34" w:right="29"/>
              <w:jc w:val="center"/>
              <w:rPr>
                <w:rFonts w:ascii="Arial" w:hAnsi="Arial" w:cs="Arial"/>
              </w:rPr>
            </w:pPr>
            <w:r w:rsidRPr="00D31A4B">
              <w:rPr>
                <w:rFonts w:ascii="Arial" w:hAnsi="Arial" w:cs="Arial"/>
              </w:rPr>
              <w:t>(Jeřice)</w:t>
            </w:r>
          </w:p>
        </w:tc>
        <w:tc>
          <w:tcPr>
            <w:tcW w:w="1559" w:type="dxa"/>
            <w:tcBorders>
              <w:top w:val="single" w:sz="4" w:space="0" w:color="auto"/>
              <w:bottom w:val="single" w:sz="4" w:space="0" w:color="auto"/>
            </w:tcBorders>
            <w:vAlign w:val="center"/>
          </w:tcPr>
          <w:p w14:paraId="03669713" w14:textId="77777777" w:rsidR="00D31A4B" w:rsidRPr="00D31A4B" w:rsidRDefault="00D31A4B" w:rsidP="00083343">
            <w:pPr>
              <w:tabs>
                <w:tab w:val="left" w:pos="176"/>
              </w:tabs>
              <w:ind w:right="34" w:firstLine="33"/>
              <w:rPr>
                <w:rFonts w:ascii="Arial" w:hAnsi="Arial" w:cs="Arial"/>
                <w:sz w:val="22"/>
                <w:szCs w:val="22"/>
              </w:rPr>
            </w:pPr>
            <w:r w:rsidRPr="00D31A4B">
              <w:rPr>
                <w:rFonts w:ascii="Arial" w:hAnsi="Arial" w:cs="Arial"/>
                <w:sz w:val="22"/>
                <w:szCs w:val="22"/>
              </w:rPr>
              <w:t>Hladinoměr</w:t>
            </w:r>
          </w:p>
        </w:tc>
        <w:tc>
          <w:tcPr>
            <w:tcW w:w="1418" w:type="dxa"/>
            <w:tcBorders>
              <w:top w:val="single" w:sz="4" w:space="0" w:color="auto"/>
              <w:bottom w:val="single" w:sz="4" w:space="0" w:color="auto"/>
            </w:tcBorders>
            <w:vAlign w:val="center"/>
          </w:tcPr>
          <w:p w14:paraId="11BE6D4D" w14:textId="77777777" w:rsidR="00D31A4B" w:rsidRPr="00D31A4B" w:rsidRDefault="00D31A4B" w:rsidP="00083343">
            <w:pPr>
              <w:ind w:left="34" w:right="29"/>
              <w:jc w:val="center"/>
              <w:rPr>
                <w:rFonts w:ascii="Arial" w:hAnsi="Arial" w:cs="Arial"/>
              </w:rPr>
            </w:pPr>
            <w:r w:rsidRPr="00D31A4B">
              <w:rPr>
                <w:rFonts w:ascii="Arial" w:hAnsi="Arial" w:cs="Arial"/>
              </w:rPr>
              <w:t>PVL</w:t>
            </w:r>
          </w:p>
        </w:tc>
        <w:tc>
          <w:tcPr>
            <w:tcW w:w="4535" w:type="dxa"/>
            <w:tcBorders>
              <w:top w:val="single" w:sz="4" w:space="0" w:color="auto"/>
              <w:bottom w:val="single" w:sz="4" w:space="0" w:color="auto"/>
            </w:tcBorders>
            <w:vAlign w:val="center"/>
          </w:tcPr>
          <w:p w14:paraId="5173DBB1" w14:textId="77777777" w:rsidR="00D31A4B" w:rsidRPr="00D31A4B" w:rsidRDefault="00D31A4B" w:rsidP="00083343">
            <w:pPr>
              <w:ind w:left="27"/>
              <w:rPr>
                <w:rFonts w:ascii="Arial" w:hAnsi="Arial" w:cs="Arial"/>
              </w:rPr>
            </w:pPr>
            <w:r w:rsidRPr="00D31A4B">
              <w:rPr>
                <w:rFonts w:ascii="Arial" w:hAnsi="Arial" w:cs="Arial"/>
              </w:rPr>
              <w:t>http://www.pla.cz/portal/sap/cz/PC/Mereni.aspx?id=167&amp;oid=1</w:t>
            </w:r>
          </w:p>
        </w:tc>
      </w:tr>
      <w:tr w:rsidR="00D31A4B" w:rsidRPr="00F6174F" w14:paraId="60ADF458" w14:textId="77777777" w:rsidTr="00D31A4B">
        <w:trPr>
          <w:trHeight w:val="784"/>
        </w:trPr>
        <w:tc>
          <w:tcPr>
            <w:tcW w:w="1985" w:type="dxa"/>
            <w:tcBorders>
              <w:top w:val="single" w:sz="4" w:space="0" w:color="auto"/>
              <w:bottom w:val="single" w:sz="4" w:space="0" w:color="auto"/>
            </w:tcBorders>
            <w:vAlign w:val="center"/>
          </w:tcPr>
          <w:p w14:paraId="3528C884" w14:textId="77777777" w:rsidR="00D31A4B" w:rsidRPr="00D31A4B" w:rsidRDefault="00D31A4B" w:rsidP="00083343">
            <w:pPr>
              <w:ind w:left="34" w:right="29"/>
              <w:jc w:val="center"/>
              <w:rPr>
                <w:rFonts w:ascii="Arial" w:hAnsi="Arial" w:cs="Arial"/>
              </w:rPr>
            </w:pPr>
            <w:r w:rsidRPr="00D31A4B">
              <w:rPr>
                <w:rFonts w:ascii="Arial" w:hAnsi="Arial" w:cs="Arial"/>
              </w:rPr>
              <w:lastRenderedPageBreak/>
              <w:t>Osečná</w:t>
            </w:r>
          </w:p>
          <w:p w14:paraId="78A13209" w14:textId="77777777" w:rsidR="00D31A4B" w:rsidRPr="00D31A4B" w:rsidRDefault="00D31A4B" w:rsidP="00083343">
            <w:pPr>
              <w:ind w:left="34" w:right="29"/>
              <w:jc w:val="center"/>
              <w:rPr>
                <w:rFonts w:ascii="Arial" w:hAnsi="Arial" w:cs="Arial"/>
              </w:rPr>
            </w:pPr>
            <w:r w:rsidRPr="00D31A4B">
              <w:rPr>
                <w:rFonts w:ascii="Arial" w:hAnsi="Arial" w:cs="Arial"/>
              </w:rPr>
              <w:t>(Ploučnice)</w:t>
            </w:r>
          </w:p>
        </w:tc>
        <w:tc>
          <w:tcPr>
            <w:tcW w:w="1559" w:type="dxa"/>
            <w:tcBorders>
              <w:top w:val="single" w:sz="4" w:space="0" w:color="auto"/>
              <w:bottom w:val="single" w:sz="4" w:space="0" w:color="auto"/>
            </w:tcBorders>
            <w:vAlign w:val="center"/>
          </w:tcPr>
          <w:p w14:paraId="5B098B6A" w14:textId="77777777" w:rsidR="00D31A4B" w:rsidRPr="00D31A4B" w:rsidRDefault="00D31A4B" w:rsidP="00083343">
            <w:pPr>
              <w:tabs>
                <w:tab w:val="left" w:pos="176"/>
              </w:tabs>
              <w:ind w:right="34" w:firstLine="33"/>
              <w:rPr>
                <w:rFonts w:ascii="Arial" w:hAnsi="Arial" w:cs="Arial"/>
                <w:sz w:val="22"/>
                <w:szCs w:val="22"/>
              </w:rPr>
            </w:pPr>
            <w:r w:rsidRPr="00D31A4B">
              <w:rPr>
                <w:rFonts w:ascii="Arial" w:hAnsi="Arial" w:cs="Arial"/>
                <w:sz w:val="22"/>
                <w:szCs w:val="22"/>
              </w:rPr>
              <w:t>Hladinoměr</w:t>
            </w:r>
          </w:p>
        </w:tc>
        <w:tc>
          <w:tcPr>
            <w:tcW w:w="1418" w:type="dxa"/>
            <w:tcBorders>
              <w:top w:val="single" w:sz="4" w:space="0" w:color="auto"/>
              <w:bottom w:val="single" w:sz="4" w:space="0" w:color="auto"/>
            </w:tcBorders>
            <w:vAlign w:val="center"/>
          </w:tcPr>
          <w:p w14:paraId="18363CFF" w14:textId="77777777" w:rsidR="00D31A4B" w:rsidRPr="00D31A4B" w:rsidRDefault="00D31A4B" w:rsidP="00083343">
            <w:pPr>
              <w:ind w:left="34" w:right="29"/>
              <w:jc w:val="center"/>
              <w:rPr>
                <w:rFonts w:ascii="Arial" w:hAnsi="Arial" w:cs="Arial"/>
              </w:rPr>
            </w:pPr>
            <w:r w:rsidRPr="00D31A4B">
              <w:rPr>
                <w:rFonts w:ascii="Arial" w:hAnsi="Arial" w:cs="Arial"/>
              </w:rPr>
              <w:t>Osečná</w:t>
            </w:r>
          </w:p>
        </w:tc>
        <w:tc>
          <w:tcPr>
            <w:tcW w:w="4535" w:type="dxa"/>
            <w:tcBorders>
              <w:top w:val="single" w:sz="4" w:space="0" w:color="auto"/>
              <w:bottom w:val="single" w:sz="4" w:space="0" w:color="auto"/>
            </w:tcBorders>
            <w:vAlign w:val="center"/>
          </w:tcPr>
          <w:p w14:paraId="73CED428" w14:textId="77777777" w:rsidR="00D31A4B" w:rsidRPr="00D31A4B" w:rsidRDefault="00D31A4B" w:rsidP="00083343">
            <w:pPr>
              <w:ind w:left="27"/>
              <w:rPr>
                <w:rFonts w:ascii="Arial" w:hAnsi="Arial" w:cs="Arial"/>
              </w:rPr>
            </w:pPr>
            <w:r w:rsidRPr="00D31A4B">
              <w:rPr>
                <w:rFonts w:ascii="Arial" w:hAnsi="Arial" w:cs="Arial"/>
              </w:rPr>
              <w:t>http://hladiny-vox.pwsplus.eu/Senzors/Details/506</w:t>
            </w:r>
          </w:p>
        </w:tc>
      </w:tr>
      <w:tr w:rsidR="00D31A4B" w:rsidRPr="00F6174F" w14:paraId="338C31EE" w14:textId="77777777" w:rsidTr="00D31A4B">
        <w:trPr>
          <w:trHeight w:val="720"/>
        </w:trPr>
        <w:tc>
          <w:tcPr>
            <w:tcW w:w="1985" w:type="dxa"/>
            <w:tcBorders>
              <w:top w:val="single" w:sz="4" w:space="0" w:color="auto"/>
              <w:bottom w:val="single" w:sz="4" w:space="0" w:color="auto"/>
            </w:tcBorders>
            <w:vAlign w:val="center"/>
          </w:tcPr>
          <w:p w14:paraId="0C83D0E1" w14:textId="77777777" w:rsidR="00D31A4B" w:rsidRPr="00D31A4B" w:rsidRDefault="00D31A4B" w:rsidP="00083343">
            <w:pPr>
              <w:ind w:left="34" w:right="29"/>
              <w:jc w:val="center"/>
              <w:rPr>
                <w:rFonts w:ascii="Arial" w:hAnsi="Arial" w:cs="Arial"/>
              </w:rPr>
            </w:pPr>
            <w:r w:rsidRPr="00D31A4B">
              <w:rPr>
                <w:rFonts w:ascii="Arial" w:hAnsi="Arial" w:cs="Arial"/>
              </w:rPr>
              <w:t>Rynoltice</w:t>
            </w:r>
          </w:p>
          <w:p w14:paraId="37F0F359" w14:textId="77777777" w:rsidR="00D31A4B" w:rsidRPr="00D31A4B" w:rsidRDefault="00D31A4B" w:rsidP="00083343">
            <w:pPr>
              <w:ind w:left="34" w:right="29"/>
              <w:jc w:val="center"/>
              <w:rPr>
                <w:rFonts w:ascii="Arial" w:hAnsi="Arial" w:cs="Arial"/>
              </w:rPr>
            </w:pPr>
            <w:r w:rsidRPr="00D31A4B">
              <w:rPr>
                <w:rFonts w:ascii="Arial" w:hAnsi="Arial" w:cs="Arial"/>
              </w:rPr>
              <w:t>(Panenský potok)</w:t>
            </w:r>
          </w:p>
        </w:tc>
        <w:tc>
          <w:tcPr>
            <w:tcW w:w="1559" w:type="dxa"/>
            <w:tcBorders>
              <w:top w:val="single" w:sz="4" w:space="0" w:color="auto"/>
              <w:bottom w:val="single" w:sz="4" w:space="0" w:color="auto"/>
            </w:tcBorders>
            <w:vAlign w:val="center"/>
          </w:tcPr>
          <w:p w14:paraId="31B46C3C" w14:textId="77777777" w:rsidR="00D31A4B" w:rsidRPr="00D31A4B" w:rsidRDefault="00D31A4B" w:rsidP="00083343">
            <w:pPr>
              <w:tabs>
                <w:tab w:val="left" w:pos="176"/>
              </w:tabs>
              <w:ind w:right="34" w:firstLine="33"/>
              <w:rPr>
                <w:rFonts w:ascii="Arial" w:hAnsi="Arial" w:cs="Arial"/>
                <w:sz w:val="22"/>
                <w:szCs w:val="22"/>
              </w:rPr>
            </w:pPr>
            <w:r w:rsidRPr="00D31A4B">
              <w:rPr>
                <w:rFonts w:ascii="Arial" w:hAnsi="Arial" w:cs="Arial"/>
                <w:sz w:val="22"/>
                <w:szCs w:val="22"/>
              </w:rPr>
              <w:t>Hladinoměr</w:t>
            </w:r>
          </w:p>
        </w:tc>
        <w:tc>
          <w:tcPr>
            <w:tcW w:w="1418" w:type="dxa"/>
            <w:tcBorders>
              <w:top w:val="single" w:sz="4" w:space="0" w:color="auto"/>
              <w:bottom w:val="single" w:sz="4" w:space="0" w:color="auto"/>
            </w:tcBorders>
            <w:vAlign w:val="center"/>
          </w:tcPr>
          <w:p w14:paraId="71A8F789" w14:textId="77777777" w:rsidR="00D31A4B" w:rsidRPr="00D31A4B" w:rsidRDefault="00D31A4B" w:rsidP="00083343">
            <w:pPr>
              <w:ind w:left="34" w:right="29"/>
              <w:jc w:val="center"/>
              <w:rPr>
                <w:rFonts w:ascii="Arial" w:hAnsi="Arial" w:cs="Arial"/>
              </w:rPr>
            </w:pPr>
            <w:r w:rsidRPr="00D31A4B">
              <w:rPr>
                <w:rFonts w:ascii="Arial" w:hAnsi="Arial" w:cs="Arial"/>
              </w:rPr>
              <w:t>Jablonné v Podještědí</w:t>
            </w:r>
          </w:p>
        </w:tc>
        <w:tc>
          <w:tcPr>
            <w:tcW w:w="4535" w:type="dxa"/>
            <w:tcBorders>
              <w:top w:val="single" w:sz="4" w:space="0" w:color="auto"/>
              <w:bottom w:val="single" w:sz="4" w:space="0" w:color="auto"/>
            </w:tcBorders>
            <w:vAlign w:val="center"/>
          </w:tcPr>
          <w:p w14:paraId="7A2D3661" w14:textId="77777777" w:rsidR="00D31A4B" w:rsidRPr="00D31A4B" w:rsidRDefault="00D31A4B" w:rsidP="00083343">
            <w:pPr>
              <w:ind w:left="27"/>
              <w:rPr>
                <w:rFonts w:ascii="Arial" w:hAnsi="Arial" w:cs="Arial"/>
              </w:rPr>
            </w:pPr>
            <w:r w:rsidRPr="00D31A4B">
              <w:rPr>
                <w:rFonts w:ascii="Arial" w:hAnsi="Arial" w:cs="Arial"/>
              </w:rPr>
              <w:t>http://hladiny-vox.pwsplus.eu/Senzors/Details/4742</w:t>
            </w:r>
          </w:p>
        </w:tc>
      </w:tr>
      <w:tr w:rsidR="00D31A4B" w:rsidRPr="00F6174F" w14:paraId="36030AE3" w14:textId="77777777" w:rsidTr="00D31A4B">
        <w:trPr>
          <w:trHeight w:val="920"/>
        </w:trPr>
        <w:tc>
          <w:tcPr>
            <w:tcW w:w="1985" w:type="dxa"/>
            <w:tcBorders>
              <w:top w:val="single" w:sz="4" w:space="0" w:color="auto"/>
            </w:tcBorders>
            <w:vAlign w:val="center"/>
          </w:tcPr>
          <w:p w14:paraId="246459B2" w14:textId="77777777" w:rsidR="00D31A4B" w:rsidRPr="00D31A4B" w:rsidRDefault="00D31A4B" w:rsidP="00083343">
            <w:pPr>
              <w:ind w:left="34" w:right="29"/>
              <w:jc w:val="center"/>
              <w:rPr>
                <w:rFonts w:ascii="Arial" w:hAnsi="Arial" w:cs="Arial"/>
              </w:rPr>
            </w:pPr>
            <w:r w:rsidRPr="00D31A4B">
              <w:rPr>
                <w:rFonts w:ascii="Arial" w:hAnsi="Arial" w:cs="Arial"/>
              </w:rPr>
              <w:t>Žibřidice</w:t>
            </w:r>
          </w:p>
          <w:p w14:paraId="38D1BA29" w14:textId="77777777" w:rsidR="00D31A4B" w:rsidRPr="00D31A4B" w:rsidRDefault="00D31A4B" w:rsidP="00083343">
            <w:pPr>
              <w:ind w:left="34" w:right="29"/>
              <w:jc w:val="center"/>
              <w:rPr>
                <w:rFonts w:ascii="Arial" w:hAnsi="Arial" w:cs="Arial"/>
              </w:rPr>
            </w:pPr>
            <w:r w:rsidRPr="00D31A4B">
              <w:rPr>
                <w:rFonts w:ascii="Arial" w:hAnsi="Arial" w:cs="Arial"/>
              </w:rPr>
              <w:t>(Ještědský potok</w:t>
            </w:r>
          </w:p>
        </w:tc>
        <w:tc>
          <w:tcPr>
            <w:tcW w:w="1559" w:type="dxa"/>
            <w:tcBorders>
              <w:top w:val="single" w:sz="4" w:space="0" w:color="auto"/>
            </w:tcBorders>
            <w:vAlign w:val="center"/>
          </w:tcPr>
          <w:p w14:paraId="60DF8F15" w14:textId="77777777" w:rsidR="00D31A4B" w:rsidRPr="00D31A4B" w:rsidRDefault="00D31A4B" w:rsidP="00083343">
            <w:pPr>
              <w:tabs>
                <w:tab w:val="left" w:pos="176"/>
              </w:tabs>
              <w:ind w:right="34" w:firstLine="33"/>
              <w:rPr>
                <w:rFonts w:ascii="Arial" w:hAnsi="Arial" w:cs="Arial"/>
                <w:sz w:val="22"/>
                <w:szCs w:val="22"/>
              </w:rPr>
            </w:pPr>
            <w:r w:rsidRPr="00D31A4B">
              <w:rPr>
                <w:rFonts w:ascii="Arial" w:hAnsi="Arial" w:cs="Arial"/>
                <w:sz w:val="22"/>
                <w:szCs w:val="22"/>
              </w:rPr>
              <w:t>Hladinoměr</w:t>
            </w:r>
          </w:p>
        </w:tc>
        <w:tc>
          <w:tcPr>
            <w:tcW w:w="1418" w:type="dxa"/>
            <w:tcBorders>
              <w:top w:val="single" w:sz="4" w:space="0" w:color="auto"/>
            </w:tcBorders>
            <w:vAlign w:val="center"/>
          </w:tcPr>
          <w:p w14:paraId="7B8110D0" w14:textId="77777777" w:rsidR="00D31A4B" w:rsidRPr="00D31A4B" w:rsidRDefault="00D31A4B" w:rsidP="00083343">
            <w:pPr>
              <w:ind w:left="34" w:right="29"/>
              <w:jc w:val="center"/>
              <w:rPr>
                <w:rFonts w:ascii="Arial" w:hAnsi="Arial" w:cs="Arial"/>
              </w:rPr>
            </w:pPr>
            <w:r w:rsidRPr="00D31A4B">
              <w:rPr>
                <w:rFonts w:ascii="Arial" w:hAnsi="Arial" w:cs="Arial"/>
              </w:rPr>
              <w:t>Křižany</w:t>
            </w:r>
          </w:p>
        </w:tc>
        <w:tc>
          <w:tcPr>
            <w:tcW w:w="4535" w:type="dxa"/>
            <w:tcBorders>
              <w:top w:val="single" w:sz="4" w:space="0" w:color="auto"/>
            </w:tcBorders>
            <w:vAlign w:val="center"/>
          </w:tcPr>
          <w:p w14:paraId="216EE2E4" w14:textId="77777777" w:rsidR="00D31A4B" w:rsidRPr="00D31A4B" w:rsidRDefault="00D31A4B" w:rsidP="00083343">
            <w:pPr>
              <w:keepNext/>
              <w:ind w:left="27"/>
              <w:rPr>
                <w:rFonts w:ascii="Arial" w:hAnsi="Arial" w:cs="Arial"/>
              </w:rPr>
            </w:pPr>
            <w:r w:rsidRPr="00D31A4B">
              <w:rPr>
                <w:rFonts w:ascii="Arial" w:hAnsi="Arial" w:cs="Arial"/>
              </w:rPr>
              <w:t>http://hladiny-vox.pwsplus.eu/Senzors/Details/4154</w:t>
            </w:r>
          </w:p>
        </w:tc>
      </w:tr>
    </w:tbl>
    <w:p w14:paraId="2DC579F0" w14:textId="77777777" w:rsidR="00225D9A" w:rsidRPr="0049411F" w:rsidRDefault="0049411F" w:rsidP="0049411F">
      <w:pPr>
        <w:pStyle w:val="Odstavec"/>
        <w:ind w:firstLine="708"/>
        <w:jc w:val="both"/>
        <w:rPr>
          <w:i/>
          <w:iCs/>
          <w:noProof/>
        </w:rPr>
      </w:pPr>
      <w:r w:rsidRPr="0049411F">
        <w:rPr>
          <w:i/>
          <w:iCs/>
          <w:noProof/>
        </w:rPr>
        <w:t>Tabulka – Integrované hladinové profily do systému LVS</w:t>
      </w:r>
    </w:p>
    <w:p w14:paraId="0BE3AD01" w14:textId="77777777" w:rsidR="00225D9A" w:rsidRPr="002657F9" w:rsidRDefault="00225D9A" w:rsidP="00225D9A">
      <w:pPr>
        <w:pStyle w:val="N3"/>
        <w:numPr>
          <w:ilvl w:val="2"/>
          <w:numId w:val="2"/>
        </w:numPr>
        <w:tabs>
          <w:tab w:val="clear" w:pos="851"/>
          <w:tab w:val="left" w:pos="1134"/>
        </w:tabs>
      </w:pPr>
      <w:bookmarkStart w:id="139" w:name="_Toc454535309"/>
      <w:bookmarkStart w:id="140" w:name="_Toc474374093"/>
      <w:bookmarkStart w:id="141" w:name="_Toc27053243"/>
      <w:r w:rsidRPr="002657F9">
        <w:t>Požadavky na systém varovných SMS zpráv</w:t>
      </w:r>
      <w:bookmarkEnd w:id="139"/>
      <w:r>
        <w:t xml:space="preserve"> z hlásných profilů</w:t>
      </w:r>
      <w:bookmarkEnd w:id="140"/>
      <w:bookmarkEnd w:id="141"/>
      <w:r w:rsidRPr="002657F9">
        <w:t xml:space="preserve"> </w:t>
      </w:r>
    </w:p>
    <w:p w14:paraId="3870B769" w14:textId="77777777" w:rsidR="00225D9A" w:rsidRPr="000574C6" w:rsidRDefault="00225D9A" w:rsidP="00225D9A">
      <w:pPr>
        <w:pStyle w:val="Odstavec"/>
        <w:ind w:firstLine="567"/>
        <w:jc w:val="both"/>
        <w:rPr>
          <w:rFonts w:cs="Arial"/>
          <w:sz w:val="22"/>
        </w:rPr>
      </w:pPr>
      <w:r w:rsidRPr="000574C6">
        <w:rPr>
          <w:rFonts w:cs="Arial"/>
          <w:sz w:val="22"/>
        </w:rPr>
        <w:t>Aktivace systému varovných SMS zpráv po dosažení přednastavené výšky hladiny. Možnost současného nastavení několika různých limitních hladin.</w:t>
      </w:r>
    </w:p>
    <w:p w14:paraId="57390BE3" w14:textId="77777777" w:rsidR="00225D9A" w:rsidRPr="000574C6" w:rsidRDefault="00225D9A" w:rsidP="00225D9A">
      <w:pPr>
        <w:pStyle w:val="Odstavec"/>
        <w:ind w:firstLine="567"/>
        <w:jc w:val="both"/>
        <w:rPr>
          <w:rFonts w:cs="Arial"/>
          <w:sz w:val="22"/>
        </w:rPr>
      </w:pPr>
      <w:r w:rsidRPr="000574C6">
        <w:rPr>
          <w:rFonts w:cs="Arial"/>
          <w:sz w:val="22"/>
        </w:rPr>
        <w:t>Nastavitelná hystereze a časová podmínka trvání limitní hodnoty a zabránit tak falešným alarmům.</w:t>
      </w:r>
    </w:p>
    <w:p w14:paraId="4289EE03" w14:textId="77777777" w:rsidR="00225D9A" w:rsidRPr="000574C6" w:rsidRDefault="00225D9A" w:rsidP="00225D9A">
      <w:pPr>
        <w:pStyle w:val="Odstavec"/>
        <w:ind w:firstLine="567"/>
        <w:jc w:val="both"/>
        <w:rPr>
          <w:rFonts w:cs="Arial"/>
          <w:sz w:val="22"/>
        </w:rPr>
      </w:pPr>
      <w:r w:rsidRPr="000574C6">
        <w:rPr>
          <w:rFonts w:cs="Arial"/>
          <w:sz w:val="22"/>
        </w:rPr>
        <w:t>Automatické rozesílání varovných SMS na telefonní čísla. Adresáty bude možno sdružovat do skupin (např. skupin Povodňová komise, apod.).</w:t>
      </w:r>
    </w:p>
    <w:p w14:paraId="407CCE2B" w14:textId="77777777" w:rsidR="00225D9A" w:rsidRPr="000574C6" w:rsidRDefault="00225D9A" w:rsidP="00225D9A">
      <w:pPr>
        <w:pStyle w:val="Odstavec"/>
        <w:ind w:firstLine="567"/>
        <w:jc w:val="both"/>
        <w:rPr>
          <w:rFonts w:cs="Arial"/>
          <w:sz w:val="22"/>
        </w:rPr>
      </w:pPr>
      <w:r w:rsidRPr="000574C6">
        <w:rPr>
          <w:rFonts w:cs="Arial"/>
          <w:sz w:val="22"/>
        </w:rPr>
        <w:t>Vedle mobilních telefonů bude možno varovné zprávy zasílat i na e-mailové adresy nebo na elektronická signalizační zařízení.</w:t>
      </w:r>
    </w:p>
    <w:p w14:paraId="0EFE22BD" w14:textId="77777777" w:rsidR="00225D9A" w:rsidRPr="000574C6" w:rsidRDefault="00225D9A" w:rsidP="00225D9A">
      <w:pPr>
        <w:pStyle w:val="Odstavec"/>
        <w:ind w:firstLine="567"/>
        <w:jc w:val="both"/>
        <w:rPr>
          <w:rFonts w:cs="Arial"/>
          <w:sz w:val="22"/>
        </w:rPr>
      </w:pPr>
      <w:r w:rsidRPr="000574C6">
        <w:rPr>
          <w:rFonts w:cs="Arial"/>
          <w:sz w:val="22"/>
        </w:rPr>
        <w:t>Do textu varovné zprávy bude stanice vkládat aktuální hodnoty měření.</w:t>
      </w:r>
    </w:p>
    <w:p w14:paraId="46875B57" w14:textId="77777777" w:rsidR="00225D9A" w:rsidRPr="000574C6" w:rsidRDefault="00225D9A" w:rsidP="00225D9A">
      <w:pPr>
        <w:pStyle w:val="Odstavec"/>
        <w:ind w:firstLine="567"/>
        <w:jc w:val="both"/>
        <w:rPr>
          <w:rFonts w:cs="Arial"/>
          <w:sz w:val="22"/>
        </w:rPr>
      </w:pPr>
      <w:r w:rsidRPr="000574C6">
        <w:rPr>
          <w:rFonts w:cs="Arial"/>
          <w:sz w:val="22"/>
        </w:rPr>
        <w:t xml:space="preserve">Zabudovaná autodiagnostika stavu stanice bude upozorňovat SMS zprávou na nízké napětí napájecího akumulátoru, výpadek či obnovu síťového napájecího napětí pod nastavenou hodnotu, poruchu připojeného hladinového snímače, neoprávněné otevření komunikační jednotky nebo manipulace s čidlem. </w:t>
      </w:r>
    </w:p>
    <w:p w14:paraId="51C7F8AA" w14:textId="77777777" w:rsidR="00225D9A" w:rsidRPr="00695B6B" w:rsidRDefault="00225D9A" w:rsidP="00695B6B">
      <w:pPr>
        <w:pStyle w:val="Odstavec"/>
        <w:ind w:firstLine="567"/>
        <w:jc w:val="both"/>
        <w:rPr>
          <w:rFonts w:cs="Arial"/>
          <w:sz w:val="22"/>
        </w:rPr>
      </w:pPr>
      <w:r w:rsidRPr="000574C6">
        <w:rPr>
          <w:rFonts w:cs="Arial"/>
          <w:sz w:val="22"/>
        </w:rPr>
        <w:t>Obsah automaticky odesílané informativní SMS bude možné předem sestavit (aktuální hodnoty, dosažená maxima či minima, trend poklesu nebo stoupání, proteklé objemy.</w:t>
      </w:r>
    </w:p>
    <w:p w14:paraId="7F9B6659" w14:textId="77777777" w:rsidR="00D11AC6" w:rsidRPr="00D11AC6" w:rsidRDefault="00D11AC6" w:rsidP="00D11AC6">
      <w:pPr>
        <w:pStyle w:val="N2"/>
        <w:numPr>
          <w:ilvl w:val="1"/>
          <w:numId w:val="2"/>
        </w:numPr>
      </w:pPr>
      <w:bookmarkStart w:id="142" w:name="_Toc27053244"/>
      <w:r w:rsidRPr="00D11AC6">
        <w:t>Propojení dPP a LVS</w:t>
      </w:r>
      <w:bookmarkEnd w:id="142"/>
    </w:p>
    <w:p w14:paraId="07B2674F" w14:textId="77777777" w:rsidR="0099628E" w:rsidRDefault="00D11AC6" w:rsidP="00ED0FF7">
      <w:pPr>
        <w:pStyle w:val="Odstavec"/>
        <w:ind w:firstLine="567"/>
        <w:jc w:val="both"/>
        <w:rPr>
          <w:rFonts w:cs="Arial"/>
          <w:sz w:val="22"/>
        </w:rPr>
      </w:pPr>
      <w:r w:rsidRPr="00D11AC6">
        <w:rPr>
          <w:rFonts w:cs="Arial"/>
          <w:sz w:val="22"/>
        </w:rPr>
        <w:t>Provázání dPP a VIS bude provedeno na základě webového propojení pomocí softwarového komunikačního protokolu, což umožní zobrazování dat o hl</w:t>
      </w:r>
      <w:r w:rsidR="0046137C">
        <w:rPr>
          <w:rFonts w:cs="Arial"/>
          <w:sz w:val="22"/>
        </w:rPr>
        <w:t>á</w:t>
      </w:r>
      <w:r w:rsidRPr="00D11AC6">
        <w:rPr>
          <w:rFonts w:cs="Arial"/>
          <w:sz w:val="22"/>
        </w:rPr>
        <w:t>sných profilech z lokálního varovného systému v povodňovém informačním systému a digitálním povodňovém plánu města. Druh zobrazovaných informací o hl</w:t>
      </w:r>
      <w:r w:rsidR="0046137C">
        <w:rPr>
          <w:rFonts w:cs="Arial"/>
          <w:sz w:val="22"/>
        </w:rPr>
        <w:t>á</w:t>
      </w:r>
      <w:r w:rsidRPr="00D11AC6">
        <w:rPr>
          <w:rFonts w:cs="Arial"/>
          <w:sz w:val="22"/>
        </w:rPr>
        <w:t xml:space="preserve">sných profilech jako je zobrazení výšky vodní hladiny a zobrazení diagnostiky čidel, profilů bude provedeno v přehledné grafické podobě, formou grafu, kde bude k dispozici historie výšky vodní hladiny nebo srážkový úhrn. </w:t>
      </w:r>
    </w:p>
    <w:p w14:paraId="623208A8" w14:textId="77777777" w:rsidR="00D11AC6" w:rsidRPr="00ED0FF7" w:rsidRDefault="00D11AC6" w:rsidP="00023B5E">
      <w:pPr>
        <w:pStyle w:val="Odstavec"/>
        <w:ind w:firstLine="567"/>
        <w:jc w:val="both"/>
        <w:rPr>
          <w:rFonts w:cs="Arial"/>
          <w:sz w:val="22"/>
        </w:rPr>
      </w:pPr>
      <w:r w:rsidRPr="00D11AC6">
        <w:rPr>
          <w:rFonts w:cs="Arial"/>
          <w:sz w:val="22"/>
        </w:rPr>
        <w:t xml:space="preserve">Výše zmíněný systém </w:t>
      </w:r>
      <w:r w:rsidR="00CF108A">
        <w:rPr>
          <w:rFonts w:cs="Arial"/>
          <w:sz w:val="22"/>
        </w:rPr>
        <w:t>bude umožňovat</w:t>
      </w:r>
      <w:r w:rsidRPr="00D11AC6">
        <w:rPr>
          <w:rFonts w:cs="Arial"/>
          <w:sz w:val="22"/>
        </w:rPr>
        <w:t xml:space="preserve"> také zobrazení prvků VIS ve vrstvách GIS, dostupnost informace o profilu na jedno prokliknutí ikonky v mapě a dále řešení dostatečné a pravidelné aktualizace informací o hl</w:t>
      </w:r>
      <w:r w:rsidR="0046137C">
        <w:rPr>
          <w:rFonts w:cs="Arial"/>
          <w:sz w:val="22"/>
        </w:rPr>
        <w:t>á</w:t>
      </w:r>
      <w:r w:rsidRPr="00D11AC6">
        <w:rPr>
          <w:rFonts w:cs="Arial"/>
          <w:sz w:val="22"/>
        </w:rPr>
        <w:t xml:space="preserve">sných profilech (periodické dotazování na výšku vodní hladiny). Kompatibilita stanic se stanicemi používaných ČHMU a podniky povodí </w:t>
      </w:r>
      <w:r w:rsidR="00CF108A">
        <w:rPr>
          <w:rFonts w:cs="Arial"/>
          <w:sz w:val="22"/>
        </w:rPr>
        <w:t xml:space="preserve">a stanicemi měst a obcí </w:t>
      </w:r>
      <w:r w:rsidRPr="00D11AC6">
        <w:rPr>
          <w:rFonts w:cs="Arial"/>
          <w:sz w:val="22"/>
        </w:rPr>
        <w:t>dovoluje začlenit data z těchto stanic do monitorovací sítě těchto organizací.</w:t>
      </w:r>
    </w:p>
    <w:p w14:paraId="3482EF65" w14:textId="77777777" w:rsidR="00143E05" w:rsidRDefault="00143E05" w:rsidP="00313E3A">
      <w:pPr>
        <w:pStyle w:val="N2"/>
        <w:numPr>
          <w:ilvl w:val="1"/>
          <w:numId w:val="2"/>
        </w:numPr>
      </w:pPr>
      <w:bookmarkStart w:id="143" w:name="_Toc13972489"/>
      <w:bookmarkStart w:id="144" w:name="_Toc258001360"/>
      <w:bookmarkStart w:id="145" w:name="_Toc27053245"/>
      <w:bookmarkEnd w:id="95"/>
      <w:bookmarkEnd w:id="96"/>
      <w:r>
        <w:t xml:space="preserve">Nastavení </w:t>
      </w:r>
      <w:r w:rsidR="001940E7">
        <w:t>systému</w:t>
      </w:r>
      <w:r>
        <w:t xml:space="preserve"> a funkční testy</w:t>
      </w:r>
      <w:bookmarkEnd w:id="143"/>
      <w:bookmarkEnd w:id="144"/>
      <w:bookmarkEnd w:id="145"/>
    </w:p>
    <w:p w14:paraId="1E26D1C8" w14:textId="77777777" w:rsidR="00143E05" w:rsidRDefault="00143E05" w:rsidP="001940E7">
      <w:pPr>
        <w:pStyle w:val="Odstavec"/>
        <w:ind w:firstLine="708"/>
        <w:jc w:val="both"/>
        <w:rPr>
          <w:sz w:val="22"/>
        </w:rPr>
      </w:pPr>
      <w:r>
        <w:rPr>
          <w:sz w:val="22"/>
        </w:rPr>
        <w:t>Na instalovaném zařízení budou provedeny následující oživovací práce:</w:t>
      </w:r>
    </w:p>
    <w:p w14:paraId="524AA233" w14:textId="77777777" w:rsidR="00143E05" w:rsidRDefault="00143E05" w:rsidP="00037900">
      <w:pPr>
        <w:pStyle w:val="Odstavec"/>
        <w:numPr>
          <w:ilvl w:val="0"/>
          <w:numId w:val="10"/>
        </w:numPr>
        <w:ind w:left="1281" w:hanging="357"/>
        <w:jc w:val="both"/>
        <w:rPr>
          <w:sz w:val="22"/>
        </w:rPr>
      </w:pPr>
      <w:r>
        <w:rPr>
          <w:sz w:val="22"/>
        </w:rPr>
        <w:t>kontrola nastavení vysílacího kmitočtu,</w:t>
      </w:r>
    </w:p>
    <w:p w14:paraId="143D4F61" w14:textId="77777777" w:rsidR="00586710" w:rsidRDefault="00586710" w:rsidP="00037900">
      <w:pPr>
        <w:pStyle w:val="Odstavec"/>
        <w:numPr>
          <w:ilvl w:val="0"/>
          <w:numId w:val="10"/>
        </w:numPr>
        <w:ind w:left="1281" w:hanging="357"/>
        <w:jc w:val="both"/>
        <w:rPr>
          <w:sz w:val="22"/>
        </w:rPr>
      </w:pPr>
      <w:r>
        <w:rPr>
          <w:sz w:val="22"/>
        </w:rPr>
        <w:t>kontrola nastavení adresy komunikační jednotky,</w:t>
      </w:r>
    </w:p>
    <w:p w14:paraId="0F1AEF58" w14:textId="77777777" w:rsidR="00143E05" w:rsidRDefault="00143E05" w:rsidP="00037900">
      <w:pPr>
        <w:pStyle w:val="Odstavec"/>
        <w:numPr>
          <w:ilvl w:val="0"/>
          <w:numId w:val="10"/>
        </w:numPr>
        <w:ind w:left="1281" w:hanging="357"/>
        <w:jc w:val="both"/>
        <w:rPr>
          <w:sz w:val="22"/>
        </w:rPr>
      </w:pPr>
      <w:r>
        <w:rPr>
          <w:sz w:val="22"/>
        </w:rPr>
        <w:t>kontrola naladění vysílací antény,</w:t>
      </w:r>
    </w:p>
    <w:p w14:paraId="175CB1CD" w14:textId="77777777" w:rsidR="0046137C" w:rsidRPr="0046137C" w:rsidRDefault="00143E05" w:rsidP="0046137C">
      <w:pPr>
        <w:pStyle w:val="Odstavec"/>
        <w:numPr>
          <w:ilvl w:val="0"/>
          <w:numId w:val="10"/>
        </w:numPr>
        <w:ind w:left="1281" w:hanging="357"/>
        <w:jc w:val="both"/>
        <w:rPr>
          <w:sz w:val="22"/>
        </w:rPr>
      </w:pPr>
      <w:r>
        <w:rPr>
          <w:sz w:val="22"/>
        </w:rPr>
        <w:t>ověření vysílací úrovně vysílače</w:t>
      </w:r>
      <w:r w:rsidR="0046137C">
        <w:rPr>
          <w:sz w:val="22"/>
        </w:rPr>
        <w:t xml:space="preserve"> a převaděč</w:t>
      </w:r>
      <w:r w:rsidR="00CF108A">
        <w:rPr>
          <w:sz w:val="22"/>
        </w:rPr>
        <w:t>ů</w:t>
      </w:r>
      <w:r>
        <w:rPr>
          <w:sz w:val="22"/>
        </w:rPr>
        <w:t>,</w:t>
      </w:r>
    </w:p>
    <w:p w14:paraId="5A1DCD1A" w14:textId="77777777" w:rsidR="00143E05" w:rsidRDefault="00143E05" w:rsidP="00037900">
      <w:pPr>
        <w:pStyle w:val="Odstavec"/>
        <w:numPr>
          <w:ilvl w:val="0"/>
          <w:numId w:val="10"/>
        </w:numPr>
        <w:ind w:left="1281" w:hanging="357"/>
        <w:jc w:val="both"/>
        <w:rPr>
          <w:sz w:val="22"/>
        </w:rPr>
      </w:pPr>
      <w:r>
        <w:rPr>
          <w:sz w:val="22"/>
        </w:rPr>
        <w:t xml:space="preserve">přezkoušení základních funkcí </w:t>
      </w:r>
      <w:r w:rsidR="0046137C">
        <w:rPr>
          <w:sz w:val="22"/>
        </w:rPr>
        <w:t>řídící jednotky</w:t>
      </w:r>
      <w:r>
        <w:rPr>
          <w:sz w:val="22"/>
        </w:rPr>
        <w:t>,</w:t>
      </w:r>
    </w:p>
    <w:p w14:paraId="44525129" w14:textId="77777777" w:rsidR="00143E05" w:rsidRDefault="00143E05" w:rsidP="00037900">
      <w:pPr>
        <w:pStyle w:val="Odstavec"/>
        <w:numPr>
          <w:ilvl w:val="0"/>
          <w:numId w:val="10"/>
        </w:numPr>
        <w:ind w:left="1281" w:hanging="357"/>
        <w:jc w:val="both"/>
        <w:rPr>
          <w:sz w:val="22"/>
        </w:rPr>
      </w:pPr>
      <w:r>
        <w:rPr>
          <w:sz w:val="22"/>
        </w:rPr>
        <w:t>začlenění koncových prvků do přijímacích skupin,</w:t>
      </w:r>
    </w:p>
    <w:p w14:paraId="25006F42" w14:textId="77777777" w:rsidR="0000287F" w:rsidRDefault="0000287F" w:rsidP="00037900">
      <w:pPr>
        <w:pStyle w:val="Odstavec"/>
        <w:numPr>
          <w:ilvl w:val="0"/>
          <w:numId w:val="10"/>
        </w:numPr>
        <w:ind w:left="1281" w:hanging="357"/>
        <w:jc w:val="both"/>
        <w:rPr>
          <w:sz w:val="22"/>
        </w:rPr>
      </w:pPr>
      <w:r>
        <w:rPr>
          <w:sz w:val="22"/>
        </w:rPr>
        <w:t>kontrola diagnostiky všech obousměrných prvků,</w:t>
      </w:r>
    </w:p>
    <w:p w14:paraId="1CB8F6E5" w14:textId="77777777" w:rsidR="00143E05" w:rsidRDefault="00143E05" w:rsidP="00037900">
      <w:pPr>
        <w:pStyle w:val="Odstavec"/>
        <w:numPr>
          <w:ilvl w:val="0"/>
          <w:numId w:val="10"/>
        </w:numPr>
        <w:ind w:left="1281" w:hanging="357"/>
        <w:jc w:val="both"/>
        <w:rPr>
          <w:sz w:val="22"/>
        </w:rPr>
      </w:pPr>
      <w:r>
        <w:rPr>
          <w:sz w:val="22"/>
        </w:rPr>
        <w:t>na</w:t>
      </w:r>
      <w:r w:rsidR="001940E7">
        <w:rPr>
          <w:sz w:val="22"/>
        </w:rPr>
        <w:t>stavení hlasitosti bezdrátov</w:t>
      </w:r>
      <w:r w:rsidR="00442C15">
        <w:rPr>
          <w:sz w:val="22"/>
        </w:rPr>
        <w:t>ých</w:t>
      </w:r>
      <w:r w:rsidR="009D71DB">
        <w:rPr>
          <w:sz w:val="22"/>
        </w:rPr>
        <w:t xml:space="preserve"> akustických jednotek</w:t>
      </w:r>
      <w:r>
        <w:rPr>
          <w:sz w:val="22"/>
        </w:rPr>
        <w:t>,</w:t>
      </w:r>
    </w:p>
    <w:p w14:paraId="7EE46057" w14:textId="77777777" w:rsidR="00E45A7D" w:rsidRDefault="0052655B" w:rsidP="00037900">
      <w:pPr>
        <w:pStyle w:val="Odstavec"/>
        <w:numPr>
          <w:ilvl w:val="0"/>
          <w:numId w:val="10"/>
        </w:numPr>
        <w:ind w:left="1281" w:hanging="357"/>
        <w:jc w:val="both"/>
        <w:rPr>
          <w:sz w:val="22"/>
        </w:rPr>
      </w:pPr>
      <w:r>
        <w:rPr>
          <w:sz w:val="22"/>
        </w:rPr>
        <w:lastRenderedPageBreak/>
        <w:t>k</w:t>
      </w:r>
      <w:r w:rsidR="00E45A7D">
        <w:rPr>
          <w:sz w:val="22"/>
        </w:rPr>
        <w:t>ontrola funkčnosti přenosu stav</w:t>
      </w:r>
      <w:r w:rsidR="00ED0FF7">
        <w:rPr>
          <w:sz w:val="22"/>
        </w:rPr>
        <w:t>ů</w:t>
      </w:r>
      <w:r w:rsidR="00E45A7D">
        <w:rPr>
          <w:sz w:val="22"/>
        </w:rPr>
        <w:t xml:space="preserve"> </w:t>
      </w:r>
      <w:r w:rsidR="00513A25">
        <w:rPr>
          <w:sz w:val="22"/>
        </w:rPr>
        <w:t>ze systému LVS</w:t>
      </w:r>
      <w:r w:rsidR="00ED0FF7">
        <w:rPr>
          <w:sz w:val="22"/>
        </w:rPr>
        <w:t xml:space="preserve">, propojení </w:t>
      </w:r>
      <w:r w:rsidR="00ED0FF7" w:rsidRPr="001940E7">
        <w:rPr>
          <w:sz w:val="22"/>
        </w:rPr>
        <w:t xml:space="preserve">s jednotlivými </w:t>
      </w:r>
      <w:r w:rsidR="00ED0FF7">
        <w:rPr>
          <w:sz w:val="22"/>
        </w:rPr>
        <w:t>vodními</w:t>
      </w:r>
      <w:r w:rsidR="00ED0FF7" w:rsidRPr="001940E7">
        <w:rPr>
          <w:sz w:val="22"/>
        </w:rPr>
        <w:t xml:space="preserve"> profily</w:t>
      </w:r>
      <w:r w:rsidR="00CF108A">
        <w:rPr>
          <w:sz w:val="22"/>
        </w:rPr>
        <w:t xml:space="preserve"> třetích stran</w:t>
      </w:r>
      <w:r w:rsidR="00CF1469">
        <w:rPr>
          <w:sz w:val="22"/>
        </w:rPr>
        <w:t>,</w:t>
      </w:r>
    </w:p>
    <w:p w14:paraId="1A50EFCE" w14:textId="77777777" w:rsidR="00ED0FF7" w:rsidRPr="00ED0FF7" w:rsidRDefault="00ED0FF7" w:rsidP="00ED0FF7">
      <w:pPr>
        <w:pStyle w:val="Odstavec"/>
        <w:numPr>
          <w:ilvl w:val="0"/>
          <w:numId w:val="10"/>
        </w:numPr>
        <w:jc w:val="both"/>
        <w:rPr>
          <w:sz w:val="22"/>
        </w:rPr>
      </w:pPr>
      <w:r>
        <w:rPr>
          <w:sz w:val="22"/>
        </w:rPr>
        <w:t>kontrola propojení s</w:t>
      </w:r>
      <w:r w:rsidR="00CF1469">
        <w:rPr>
          <w:sz w:val="22"/>
        </w:rPr>
        <w:t> </w:t>
      </w:r>
      <w:r>
        <w:rPr>
          <w:sz w:val="22"/>
        </w:rPr>
        <w:t>dPP</w:t>
      </w:r>
      <w:r w:rsidR="00CF1469">
        <w:rPr>
          <w:sz w:val="22"/>
        </w:rPr>
        <w:t>,</w:t>
      </w:r>
      <w:r w:rsidRPr="001940E7">
        <w:rPr>
          <w:sz w:val="22"/>
        </w:rPr>
        <w:t xml:space="preserve"> </w:t>
      </w:r>
    </w:p>
    <w:p w14:paraId="2E0C719A" w14:textId="77777777" w:rsidR="00BC7A94" w:rsidRDefault="001940E7" w:rsidP="00037900">
      <w:pPr>
        <w:pStyle w:val="Odstavec"/>
        <w:numPr>
          <w:ilvl w:val="0"/>
          <w:numId w:val="10"/>
        </w:numPr>
        <w:ind w:left="1281" w:hanging="357"/>
        <w:jc w:val="both"/>
        <w:rPr>
          <w:sz w:val="22"/>
        </w:rPr>
      </w:pPr>
      <w:r>
        <w:rPr>
          <w:sz w:val="22"/>
        </w:rPr>
        <w:t>kontrola zobrazení všech jednotek v mapovém podkladě v sw aplikaci</w:t>
      </w:r>
      <w:r w:rsidR="00BC7A94">
        <w:rPr>
          <w:sz w:val="22"/>
        </w:rPr>
        <w:t>,</w:t>
      </w:r>
    </w:p>
    <w:p w14:paraId="2E6EEA87" w14:textId="77777777" w:rsidR="001940E7" w:rsidRDefault="004073C9" w:rsidP="00037900">
      <w:pPr>
        <w:pStyle w:val="Odstavec"/>
        <w:numPr>
          <w:ilvl w:val="0"/>
          <w:numId w:val="10"/>
        </w:numPr>
        <w:ind w:left="1281" w:hanging="357"/>
        <w:jc w:val="both"/>
        <w:rPr>
          <w:sz w:val="22"/>
        </w:rPr>
      </w:pPr>
      <w:r>
        <w:rPr>
          <w:sz w:val="22"/>
        </w:rPr>
        <w:t>kontrola přenášení varovných SMS na v</w:t>
      </w:r>
      <w:r w:rsidR="008D3029">
        <w:rPr>
          <w:sz w:val="22"/>
        </w:rPr>
        <w:t>ybraná čísla mobilních telefonů,</w:t>
      </w:r>
    </w:p>
    <w:p w14:paraId="7027FEC1" w14:textId="77777777" w:rsidR="00442C15" w:rsidRDefault="00442C15" w:rsidP="00037900">
      <w:pPr>
        <w:pStyle w:val="Odstavec"/>
        <w:numPr>
          <w:ilvl w:val="0"/>
          <w:numId w:val="10"/>
        </w:numPr>
        <w:ind w:left="1281" w:hanging="357"/>
        <w:jc w:val="both"/>
        <w:rPr>
          <w:sz w:val="22"/>
        </w:rPr>
      </w:pPr>
      <w:r>
        <w:rPr>
          <w:sz w:val="22"/>
        </w:rPr>
        <w:t xml:space="preserve">kontrola zpětné diagnostiky </w:t>
      </w:r>
      <w:r w:rsidR="00204F92">
        <w:rPr>
          <w:sz w:val="22"/>
        </w:rPr>
        <w:t>koncových prvků</w:t>
      </w:r>
      <w:r w:rsidR="008D3029">
        <w:rPr>
          <w:sz w:val="22"/>
        </w:rPr>
        <w:t>,</w:t>
      </w:r>
    </w:p>
    <w:p w14:paraId="4965176B" w14:textId="77777777" w:rsidR="00CA51CD" w:rsidRPr="00CF1469" w:rsidRDefault="00E45A7D" w:rsidP="00CF1469">
      <w:pPr>
        <w:pStyle w:val="Odstavec"/>
        <w:numPr>
          <w:ilvl w:val="0"/>
          <w:numId w:val="10"/>
        </w:numPr>
        <w:ind w:left="1281" w:hanging="357"/>
        <w:jc w:val="both"/>
        <w:rPr>
          <w:sz w:val="22"/>
        </w:rPr>
      </w:pPr>
      <w:r>
        <w:rPr>
          <w:sz w:val="22"/>
        </w:rPr>
        <w:t>kontrol</w:t>
      </w:r>
      <w:r w:rsidR="008D3029" w:rsidRPr="008D3029">
        <w:rPr>
          <w:sz w:val="22"/>
        </w:rPr>
        <w:t>a exportu naměřených hladin do web prostředí</w:t>
      </w:r>
      <w:r>
        <w:rPr>
          <w:sz w:val="22"/>
        </w:rPr>
        <w:t>,</w:t>
      </w:r>
    </w:p>
    <w:p w14:paraId="46402D87" w14:textId="77777777" w:rsidR="0044303D" w:rsidRDefault="0044303D" w:rsidP="0044303D">
      <w:pPr>
        <w:pStyle w:val="N1"/>
        <w:numPr>
          <w:ilvl w:val="0"/>
          <w:numId w:val="2"/>
        </w:numPr>
      </w:pPr>
      <w:bookmarkStart w:id="146" w:name="_Toc27053246"/>
      <w:r w:rsidRPr="0044303D">
        <w:t>Požadavky na ostatní profese</w:t>
      </w:r>
      <w:r w:rsidR="002B62CF">
        <w:t xml:space="preserve"> a zadavatele</w:t>
      </w:r>
      <w:bookmarkEnd w:id="146"/>
    </w:p>
    <w:p w14:paraId="271F5CBA" w14:textId="77777777" w:rsidR="005F2516" w:rsidRDefault="00F61AF3" w:rsidP="0046137C">
      <w:pPr>
        <w:pStyle w:val="Odstavec"/>
        <w:ind w:firstLine="576"/>
        <w:jc w:val="both"/>
        <w:rPr>
          <w:sz w:val="22"/>
        </w:rPr>
      </w:pPr>
      <w:r>
        <w:rPr>
          <w:sz w:val="22"/>
        </w:rPr>
        <w:t xml:space="preserve">Město </w:t>
      </w:r>
      <w:r w:rsidR="00CF108A">
        <w:rPr>
          <w:sz w:val="22"/>
        </w:rPr>
        <w:t>Liberec</w:t>
      </w:r>
      <w:r w:rsidR="00E45A7D">
        <w:rPr>
          <w:sz w:val="22"/>
        </w:rPr>
        <w:t xml:space="preserve"> </w:t>
      </w:r>
      <w:r w:rsidR="002657F9" w:rsidRPr="002622C1">
        <w:rPr>
          <w:sz w:val="22"/>
        </w:rPr>
        <w:t>si</w:t>
      </w:r>
      <w:r w:rsidR="002B62CF" w:rsidRPr="002622C1">
        <w:rPr>
          <w:sz w:val="22"/>
        </w:rPr>
        <w:t xml:space="preserve"> zajistí:</w:t>
      </w:r>
    </w:p>
    <w:p w14:paraId="79350663" w14:textId="77777777" w:rsidR="002B62CF" w:rsidRPr="00CA521B" w:rsidRDefault="002B62CF" w:rsidP="00955BD6">
      <w:pPr>
        <w:pStyle w:val="Odstavec"/>
        <w:numPr>
          <w:ilvl w:val="0"/>
          <w:numId w:val="12"/>
        </w:numPr>
        <w:jc w:val="both"/>
        <w:rPr>
          <w:sz w:val="22"/>
        </w:rPr>
      </w:pPr>
      <w:r w:rsidRPr="00CA521B">
        <w:rPr>
          <w:sz w:val="22"/>
        </w:rPr>
        <w:t>seznam tel. čísel členů povodňové komise,</w:t>
      </w:r>
    </w:p>
    <w:p w14:paraId="0242F45D" w14:textId="77777777" w:rsidR="002B62CF" w:rsidRDefault="002B62CF" w:rsidP="00955BD6">
      <w:pPr>
        <w:pStyle w:val="Odstavec"/>
        <w:numPr>
          <w:ilvl w:val="0"/>
          <w:numId w:val="12"/>
        </w:numPr>
        <w:jc w:val="both"/>
        <w:rPr>
          <w:sz w:val="22"/>
        </w:rPr>
      </w:pPr>
      <w:r w:rsidRPr="00CA521B">
        <w:rPr>
          <w:sz w:val="22"/>
        </w:rPr>
        <w:t>připojení serverového počítače do lokální sítě a internetu,</w:t>
      </w:r>
    </w:p>
    <w:p w14:paraId="5DA53294" w14:textId="77777777" w:rsidR="0046137C" w:rsidRPr="00CA521B" w:rsidRDefault="0046137C" w:rsidP="00955BD6">
      <w:pPr>
        <w:pStyle w:val="Odstavec"/>
        <w:numPr>
          <w:ilvl w:val="0"/>
          <w:numId w:val="12"/>
        </w:numPr>
        <w:jc w:val="both"/>
        <w:rPr>
          <w:sz w:val="22"/>
        </w:rPr>
      </w:pPr>
      <w:r>
        <w:rPr>
          <w:sz w:val="22"/>
        </w:rPr>
        <w:t>připojení osadních úřadů do sítě internet,</w:t>
      </w:r>
    </w:p>
    <w:p w14:paraId="25924AB6" w14:textId="77777777" w:rsidR="002B62CF" w:rsidRPr="00CA521B" w:rsidRDefault="002B62CF" w:rsidP="00955BD6">
      <w:pPr>
        <w:pStyle w:val="Odstavec"/>
        <w:numPr>
          <w:ilvl w:val="0"/>
          <w:numId w:val="12"/>
        </w:numPr>
        <w:jc w:val="both"/>
        <w:rPr>
          <w:sz w:val="22"/>
        </w:rPr>
      </w:pPr>
      <w:r w:rsidRPr="00CA521B">
        <w:rPr>
          <w:sz w:val="22"/>
        </w:rPr>
        <w:t xml:space="preserve">výchozí elektrické revize a revize bleskosvodů dotčených přípojek NN a objektů, </w:t>
      </w:r>
    </w:p>
    <w:p w14:paraId="7848E4A8" w14:textId="10B0526A" w:rsidR="00466559" w:rsidRDefault="00F0523C" w:rsidP="00955BD6">
      <w:pPr>
        <w:pStyle w:val="Odstavec"/>
        <w:numPr>
          <w:ilvl w:val="0"/>
          <w:numId w:val="12"/>
        </w:numPr>
        <w:jc w:val="both"/>
        <w:rPr>
          <w:sz w:val="22"/>
        </w:rPr>
      </w:pPr>
      <w:r>
        <w:rPr>
          <w:sz w:val="22"/>
        </w:rPr>
        <w:t>SIM kartu do GSM brány</w:t>
      </w:r>
      <w:r w:rsidR="006C24C6">
        <w:rPr>
          <w:sz w:val="22"/>
        </w:rPr>
        <w:t xml:space="preserve"> VIS</w:t>
      </w:r>
      <w:r w:rsidR="002C25D8">
        <w:rPr>
          <w:sz w:val="22"/>
        </w:rPr>
        <w:t>,</w:t>
      </w:r>
    </w:p>
    <w:p w14:paraId="77764E8C" w14:textId="6C31D2DD" w:rsidR="002C25D8" w:rsidRDefault="002C25D8" w:rsidP="00955BD6">
      <w:pPr>
        <w:pStyle w:val="Odstavec"/>
        <w:numPr>
          <w:ilvl w:val="0"/>
          <w:numId w:val="12"/>
        </w:numPr>
        <w:jc w:val="both"/>
        <w:rPr>
          <w:sz w:val="22"/>
        </w:rPr>
      </w:pPr>
      <w:r>
        <w:rPr>
          <w:sz w:val="22"/>
        </w:rPr>
        <w:t>Případné statické posouzeni umístění elektronických sirén.</w:t>
      </w:r>
    </w:p>
    <w:sectPr w:rsidR="002C25D8" w:rsidSect="00B01AA6">
      <w:headerReference w:type="default" r:id="rId15"/>
      <w:footerReference w:type="default" r:id="rId16"/>
      <w:pgSz w:w="11907" w:h="16840" w:code="9"/>
      <w:pgMar w:top="1247" w:right="1134" w:bottom="1032" w:left="1134" w:header="567" w:footer="284" w:gutter="0"/>
      <w:cols w:space="708"/>
      <w:formProt w:val="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458ECE67" w14:textId="77777777" w:rsidR="002C25D8" w:rsidRDefault="002C25D8">
      <w:r>
        <w:separator/>
      </w:r>
    </w:p>
  </w:endnote>
  <w:endnote w:type="continuationSeparator" w:id="0">
    <w:p w14:paraId="639CE1D4" w14:textId="77777777" w:rsidR="002C25D8" w:rsidRDefault="002C25D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43"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AFF" w:usb1="C0007843" w:usb2="00000009" w:usb3="00000000" w:csb0="000001FF" w:csb1="00000000"/>
  </w:font>
  <w:font w:name="Tahoma">
    <w:panose1 w:val="020B0604030504040204"/>
    <w:charset w:val="EE"/>
    <w:family w:val="swiss"/>
    <w:pitch w:val="variable"/>
    <w:sig w:usb0="E1002EFF" w:usb1="C000605B" w:usb2="00000029" w:usb3="00000000" w:csb0="000101FF" w:csb1="00000000"/>
  </w:font>
  <w:font w:name="Arial Narrow">
    <w:panose1 w:val="020B0606020202030204"/>
    <w:charset w:val="EE"/>
    <w:family w:val="swiss"/>
    <w:pitch w:val="variable"/>
    <w:sig w:usb0="00000287" w:usb1="00000800" w:usb2="00000000" w:usb3="00000000" w:csb0="0000009F" w:csb1="00000000"/>
  </w:font>
  <w:font w:name="Calibri">
    <w:panose1 w:val="020F0502020204030204"/>
    <w:charset w:val="EE"/>
    <w:family w:val="swiss"/>
    <w:pitch w:val="variable"/>
    <w:sig w:usb0="E00002FF" w:usb1="4000ACFF" w:usb2="00000001" w:usb3="00000000" w:csb0="0000019F" w:csb1="00000000"/>
  </w:font>
  <w:font w:name="Batang">
    <w:altName w:val="바탕"/>
    <w:panose1 w:val="02030600000101010101"/>
    <w:charset w:val="81"/>
    <w:family w:val="roman"/>
    <w:pitch w:val="variable"/>
    <w:sig w:usb0="B00002AF" w:usb1="69D77CFB" w:usb2="00000030" w:usb3="00000000" w:csb0="0008009F" w:csb1="00000000"/>
  </w:font>
  <w:font w:name="Times">
    <w:altName w:val="Times Roman"/>
    <w:panose1 w:val="02020603050405020304"/>
    <w:charset w:val="EE"/>
    <w:family w:val="roman"/>
    <w:pitch w:val="variable"/>
    <w:sig w:usb0="E0002EFF" w:usb1="C0007843" w:usb2="00000009" w:usb3="00000000" w:csb0="000001FF" w:csb1="00000000"/>
  </w:font>
  <w:font w:name="Cambria">
    <w:panose1 w:val="02040503050406030204"/>
    <w:charset w:val="EE"/>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4AA297F" w14:textId="77777777" w:rsidR="002C25D8" w:rsidRDefault="002C25D8">
    <w:pPr>
      <w:pStyle w:val="Zpat"/>
      <w:jc w:val="center"/>
      <w:rPr>
        <w:rFonts w:ascii="Arial" w:hAnsi="Arial"/>
        <w:b/>
        <w:sz w:val="28"/>
      </w:rPr>
    </w:pPr>
    <w:r>
      <w:rPr>
        <w:rFonts w:ascii="Arial" w:hAnsi="Arial"/>
        <w:b/>
        <w:sz w:val="28"/>
      </w:rPr>
      <w:t>březen 2009</w:t>
    </w:r>
  </w:p>
  <w:p w14:paraId="0F06A663" w14:textId="77777777" w:rsidR="002C25D8" w:rsidRDefault="002C25D8">
    <w:pPr>
      <w:pStyle w:val="Zpat"/>
      <w:jc w:val="center"/>
      <w:rPr>
        <w:rFonts w:ascii="Arial" w:hAnsi="Arial"/>
        <w:b/>
        <w:sz w:val="28"/>
      </w:rPr>
    </w:pPr>
  </w:p>
  <w:p w14:paraId="0D29CEC1" w14:textId="77777777" w:rsidR="002C25D8" w:rsidRDefault="002C25D8">
    <w:pPr>
      <w:pStyle w:val="Zpat"/>
      <w:jc w:val="center"/>
      <w:rPr>
        <w:rFonts w:ascii="Arial" w:hAnsi="Arial"/>
        <w:i/>
        <w:sz w:val="16"/>
      </w:rPr>
    </w:pPr>
  </w:p>
  <w:p w14:paraId="17ED6ABA" w14:textId="77777777" w:rsidR="002C25D8" w:rsidRDefault="002C25D8">
    <w:pPr>
      <w:pStyle w:val="Zpat"/>
      <w:jc w:val="center"/>
      <w:rPr>
        <w:rFonts w:ascii="Arial" w:hAnsi="Arial"/>
        <w:i/>
        <w:sz w:val="16"/>
      </w:rPr>
    </w:pPr>
  </w:p>
  <w:p w14:paraId="0A242648" w14:textId="77777777" w:rsidR="002C25D8" w:rsidRDefault="002C25D8">
    <w:pPr>
      <w:pStyle w:val="Zpat"/>
      <w:jc w:val="center"/>
      <w:rPr>
        <w:rFonts w:ascii="Arial" w:hAnsi="Arial"/>
        <w:i/>
        <w:sz w:val="16"/>
      </w:rPr>
    </w:pPr>
  </w:p>
  <w:p w14:paraId="27DD614A" w14:textId="77777777" w:rsidR="002C25D8" w:rsidRDefault="002C25D8">
    <w:pPr>
      <w:pStyle w:val="Zpat"/>
      <w:jc w:val="center"/>
      <w:rPr>
        <w:rFonts w:ascii="Arial" w:hAnsi="Arial"/>
        <w:i/>
        <w:sz w:val="16"/>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0" w:type="auto"/>
      <w:tblBorders>
        <w:top w:val="single" w:sz="8" w:space="0" w:color="auto"/>
      </w:tblBorders>
      <w:tblLayout w:type="fixed"/>
      <w:tblCellMar>
        <w:left w:w="70" w:type="dxa"/>
        <w:right w:w="70" w:type="dxa"/>
      </w:tblCellMar>
      <w:tblLook w:val="0000" w:firstRow="0" w:lastRow="0" w:firstColumn="0" w:lastColumn="0" w:noHBand="0" w:noVBand="0"/>
    </w:tblPr>
    <w:tblGrid>
      <w:gridCol w:w="5032"/>
      <w:gridCol w:w="4677"/>
    </w:tblGrid>
    <w:tr w:rsidR="002C25D8" w14:paraId="3305F6B2" w14:textId="77777777" w:rsidTr="00C47262">
      <w:trPr>
        <w:trHeight w:val="264"/>
      </w:trPr>
      <w:tc>
        <w:tcPr>
          <w:tcW w:w="5032" w:type="dxa"/>
        </w:tcPr>
        <w:p w14:paraId="3A12981C" w14:textId="77777777" w:rsidR="002C25D8" w:rsidRPr="00C47262" w:rsidRDefault="002C25D8">
          <w:pPr>
            <w:pStyle w:val="Zpat"/>
            <w:rPr>
              <w:rFonts w:ascii="Arial" w:hAnsi="Arial"/>
            </w:rPr>
          </w:pPr>
          <w:r w:rsidRPr="00C47262">
            <w:rPr>
              <w:rFonts w:ascii="Arial" w:hAnsi="Arial"/>
            </w:rPr>
            <w:fldChar w:fldCharType="begin"/>
          </w:r>
          <w:r w:rsidRPr="00C47262">
            <w:rPr>
              <w:rFonts w:ascii="Arial" w:hAnsi="Arial"/>
            </w:rPr>
            <w:instrText xml:space="preserve"> FILENAME </w:instrText>
          </w:r>
          <w:r w:rsidRPr="00C47262">
            <w:rPr>
              <w:rFonts w:ascii="Arial" w:hAnsi="Arial"/>
            </w:rPr>
            <w:fldChar w:fldCharType="separate"/>
          </w:r>
          <w:r>
            <w:rPr>
              <w:rFonts w:ascii="Arial" w:hAnsi="Arial"/>
              <w:noProof/>
            </w:rPr>
            <w:t>01_VIS_TZ_Liberec</w:t>
          </w:r>
          <w:r w:rsidRPr="00C47262">
            <w:rPr>
              <w:rFonts w:ascii="Arial" w:hAnsi="Arial"/>
            </w:rPr>
            <w:fldChar w:fldCharType="end"/>
          </w:r>
        </w:p>
      </w:tc>
      <w:tc>
        <w:tcPr>
          <w:tcW w:w="4677" w:type="dxa"/>
        </w:tcPr>
        <w:p w14:paraId="76624535" w14:textId="77777777" w:rsidR="002C25D8" w:rsidRDefault="002C25D8">
          <w:pPr>
            <w:pStyle w:val="Zpat"/>
            <w:jc w:val="right"/>
            <w:rPr>
              <w:rFonts w:ascii="Arial" w:hAnsi="Arial"/>
              <w:i/>
            </w:rPr>
          </w:pPr>
          <w:r>
            <w:rPr>
              <w:rFonts w:ascii="Arial" w:hAnsi="Arial"/>
              <w:i/>
            </w:rPr>
            <w:t>Str.</w:t>
          </w:r>
          <w:r>
            <w:rPr>
              <w:rFonts w:ascii="Arial" w:hAnsi="Arial"/>
              <w:i/>
            </w:rPr>
            <w:fldChar w:fldCharType="begin"/>
          </w:r>
          <w:r>
            <w:rPr>
              <w:rFonts w:ascii="Arial" w:hAnsi="Arial"/>
              <w:i/>
            </w:rPr>
            <w:instrText xml:space="preserve"> PAGE  \* MERGEFORMAT </w:instrText>
          </w:r>
          <w:r>
            <w:rPr>
              <w:rFonts w:ascii="Arial" w:hAnsi="Arial"/>
              <w:i/>
            </w:rPr>
            <w:fldChar w:fldCharType="separate"/>
          </w:r>
          <w:r w:rsidR="00F92D01">
            <w:rPr>
              <w:rFonts w:ascii="Arial" w:hAnsi="Arial"/>
              <w:i/>
              <w:noProof/>
            </w:rPr>
            <w:t>4</w:t>
          </w:r>
          <w:r>
            <w:rPr>
              <w:rFonts w:ascii="Arial" w:hAnsi="Arial"/>
              <w:i/>
            </w:rPr>
            <w:fldChar w:fldCharType="end"/>
          </w:r>
          <w:r>
            <w:rPr>
              <w:rFonts w:ascii="Arial" w:hAnsi="Arial"/>
              <w:i/>
            </w:rPr>
            <w:t xml:space="preserve"> </w:t>
          </w:r>
        </w:p>
      </w:tc>
    </w:tr>
  </w:tbl>
  <w:p w14:paraId="06D5C8A2" w14:textId="77777777" w:rsidR="002C25D8" w:rsidRDefault="002C25D8">
    <w:pPr>
      <w:pStyle w:val="Zpa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26F02288" w14:textId="77777777" w:rsidR="002C25D8" w:rsidRDefault="002C25D8">
      <w:r>
        <w:separator/>
      </w:r>
    </w:p>
  </w:footnote>
  <w:footnote w:type="continuationSeparator" w:id="0">
    <w:p w14:paraId="1CD1D79B" w14:textId="77777777" w:rsidR="002C25D8" w:rsidRDefault="002C25D8">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9542" w:type="dxa"/>
      <w:tblBorders>
        <w:bottom w:val="single" w:sz="8" w:space="0" w:color="auto"/>
      </w:tblBorders>
      <w:tblLayout w:type="fixed"/>
      <w:tblCellMar>
        <w:left w:w="70" w:type="dxa"/>
        <w:right w:w="70" w:type="dxa"/>
      </w:tblCellMar>
      <w:tblLook w:val="0000" w:firstRow="0" w:lastRow="0" w:firstColumn="0" w:lastColumn="0" w:noHBand="0" w:noVBand="0"/>
    </w:tblPr>
    <w:tblGrid>
      <w:gridCol w:w="9542"/>
    </w:tblGrid>
    <w:tr w:rsidR="002C25D8" w14:paraId="2842D084" w14:textId="77777777" w:rsidTr="00537257">
      <w:trPr>
        <w:cantSplit/>
        <w:trHeight w:val="369"/>
      </w:trPr>
      <w:tc>
        <w:tcPr>
          <w:tcW w:w="9542" w:type="dxa"/>
        </w:tcPr>
        <w:p w14:paraId="18C71379" w14:textId="77777777" w:rsidR="002C25D8" w:rsidRDefault="002C25D8" w:rsidP="005346AE">
          <w:pPr>
            <w:pStyle w:val="Zhlav"/>
            <w:ind w:left="637" w:hanging="637"/>
          </w:pPr>
          <w:r>
            <w:rPr>
              <w:rFonts w:ascii="Arial" w:hAnsi="Arial"/>
              <w:i/>
            </w:rPr>
            <w:t>DVZ – Rozmístění varovných, hlásných, předpovědních a výstražných systémů statutárního města     Liberec  – Technická zpráva</w:t>
          </w:r>
        </w:p>
      </w:tc>
    </w:tr>
  </w:tbl>
  <w:p w14:paraId="26461D57" w14:textId="77777777" w:rsidR="002C25D8" w:rsidRDefault="002C25D8">
    <w:pPr>
      <w:pStyle w:val="Zhlav"/>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4B012EC"/>
    <w:multiLevelType w:val="singleLevel"/>
    <w:tmpl w:val="04050001"/>
    <w:lvl w:ilvl="0">
      <w:start w:val="1"/>
      <w:numFmt w:val="bullet"/>
      <w:lvlText w:val=""/>
      <w:lvlJc w:val="left"/>
      <w:pPr>
        <w:tabs>
          <w:tab w:val="num" w:pos="360"/>
        </w:tabs>
        <w:ind w:left="360" w:hanging="360"/>
      </w:pPr>
      <w:rPr>
        <w:rFonts w:ascii="Symbol" w:hAnsi="Symbol" w:hint="default"/>
      </w:rPr>
    </w:lvl>
  </w:abstractNum>
  <w:abstractNum w:abstractNumId="1" w15:restartNumberingAfterBreak="0">
    <w:nsid w:val="0C7D4F4B"/>
    <w:multiLevelType w:val="hybridMultilevel"/>
    <w:tmpl w:val="7E02B936"/>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2" w15:restartNumberingAfterBreak="0">
    <w:nsid w:val="15964DB8"/>
    <w:multiLevelType w:val="multilevel"/>
    <w:tmpl w:val="170EB404"/>
    <w:lvl w:ilvl="0">
      <w:start w:val="1"/>
      <w:numFmt w:val="decimal"/>
      <w:pStyle w:val="N1"/>
      <w:lvlText w:val="%1"/>
      <w:lvlJc w:val="left"/>
      <w:pPr>
        <w:tabs>
          <w:tab w:val="num" w:pos="432"/>
        </w:tabs>
        <w:ind w:left="432" w:hanging="432"/>
      </w:pPr>
    </w:lvl>
    <w:lvl w:ilvl="1">
      <w:start w:val="1"/>
      <w:numFmt w:val="decimal"/>
      <w:pStyle w:val="N2"/>
      <w:lvlText w:val="%1.%2"/>
      <w:lvlJc w:val="left"/>
      <w:pPr>
        <w:tabs>
          <w:tab w:val="num" w:pos="576"/>
        </w:tabs>
        <w:ind w:left="576" w:hanging="576"/>
      </w:pPr>
    </w:lvl>
    <w:lvl w:ilvl="2">
      <w:start w:val="1"/>
      <w:numFmt w:val="decimal"/>
      <w:pStyle w:val="N3"/>
      <w:lvlText w:val="%1.%2.%3"/>
      <w:lvlJc w:val="left"/>
      <w:pPr>
        <w:tabs>
          <w:tab w:val="num" w:pos="1004"/>
        </w:tabs>
        <w:ind w:left="1004" w:hanging="720"/>
      </w:pPr>
      <w:rPr>
        <w:b/>
        <w:bCs w:val="0"/>
        <w:i w:val="0"/>
        <w:iCs w:val="0"/>
        <w:caps w:val="0"/>
        <w:smallCaps w:val="0"/>
        <w:strike w:val="0"/>
        <w:dstrike w:val="0"/>
        <w:noProof w:val="0"/>
        <w:vanish w:val="0"/>
        <w:color w:val="000000"/>
        <w:spacing w:val="0"/>
        <w:kern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3" w15:restartNumberingAfterBreak="0">
    <w:nsid w:val="16E05395"/>
    <w:multiLevelType w:val="hybridMultilevel"/>
    <w:tmpl w:val="5E4A914A"/>
    <w:lvl w:ilvl="0" w:tplc="1AD0F994">
      <w:start w:val="1"/>
      <w:numFmt w:val="bullet"/>
      <w:pStyle w:val="Normlnseznam"/>
      <w:lvlText w:val=""/>
      <w:lvlJc w:val="left"/>
      <w:pPr>
        <w:tabs>
          <w:tab w:val="num" w:pos="1174"/>
        </w:tabs>
        <w:ind w:left="1174" w:hanging="360"/>
      </w:pPr>
      <w:rPr>
        <w:rFonts w:ascii="Wingdings" w:hAnsi="Wingdings" w:hint="default"/>
      </w:rPr>
    </w:lvl>
    <w:lvl w:ilvl="1" w:tplc="3AFE7642">
      <w:start w:val="142"/>
      <w:numFmt w:val="bullet"/>
      <w:lvlText w:val="-"/>
      <w:lvlJc w:val="left"/>
      <w:pPr>
        <w:tabs>
          <w:tab w:val="num" w:pos="1894"/>
        </w:tabs>
        <w:ind w:left="1894" w:hanging="360"/>
      </w:pPr>
      <w:rPr>
        <w:rFonts w:ascii="Arial" w:eastAsia="Times New Roman" w:hAnsi="Arial" w:cs="Arial" w:hint="default"/>
      </w:rPr>
    </w:lvl>
    <w:lvl w:ilvl="2" w:tplc="04050005">
      <w:start w:val="1"/>
      <w:numFmt w:val="bullet"/>
      <w:lvlText w:val=""/>
      <w:lvlJc w:val="left"/>
      <w:pPr>
        <w:tabs>
          <w:tab w:val="num" w:pos="2614"/>
        </w:tabs>
        <w:ind w:left="2614" w:hanging="360"/>
      </w:pPr>
      <w:rPr>
        <w:rFonts w:ascii="Wingdings" w:hAnsi="Wingdings" w:hint="default"/>
      </w:rPr>
    </w:lvl>
    <w:lvl w:ilvl="3" w:tplc="04050001" w:tentative="1">
      <w:start w:val="1"/>
      <w:numFmt w:val="bullet"/>
      <w:lvlText w:val=""/>
      <w:lvlJc w:val="left"/>
      <w:pPr>
        <w:tabs>
          <w:tab w:val="num" w:pos="3334"/>
        </w:tabs>
        <w:ind w:left="3334" w:hanging="360"/>
      </w:pPr>
      <w:rPr>
        <w:rFonts w:ascii="Symbol" w:hAnsi="Symbol" w:hint="default"/>
      </w:rPr>
    </w:lvl>
    <w:lvl w:ilvl="4" w:tplc="04050003" w:tentative="1">
      <w:start w:val="1"/>
      <w:numFmt w:val="bullet"/>
      <w:lvlText w:val="o"/>
      <w:lvlJc w:val="left"/>
      <w:pPr>
        <w:tabs>
          <w:tab w:val="num" w:pos="4054"/>
        </w:tabs>
        <w:ind w:left="4054" w:hanging="360"/>
      </w:pPr>
      <w:rPr>
        <w:rFonts w:ascii="Courier New" w:hAnsi="Courier New" w:cs="Courier New" w:hint="default"/>
      </w:rPr>
    </w:lvl>
    <w:lvl w:ilvl="5" w:tplc="04050005" w:tentative="1">
      <w:start w:val="1"/>
      <w:numFmt w:val="bullet"/>
      <w:lvlText w:val=""/>
      <w:lvlJc w:val="left"/>
      <w:pPr>
        <w:tabs>
          <w:tab w:val="num" w:pos="4774"/>
        </w:tabs>
        <w:ind w:left="4774" w:hanging="360"/>
      </w:pPr>
      <w:rPr>
        <w:rFonts w:ascii="Wingdings" w:hAnsi="Wingdings" w:hint="default"/>
      </w:rPr>
    </w:lvl>
    <w:lvl w:ilvl="6" w:tplc="04050001" w:tentative="1">
      <w:start w:val="1"/>
      <w:numFmt w:val="bullet"/>
      <w:lvlText w:val=""/>
      <w:lvlJc w:val="left"/>
      <w:pPr>
        <w:tabs>
          <w:tab w:val="num" w:pos="5494"/>
        </w:tabs>
        <w:ind w:left="5494" w:hanging="360"/>
      </w:pPr>
      <w:rPr>
        <w:rFonts w:ascii="Symbol" w:hAnsi="Symbol" w:hint="default"/>
      </w:rPr>
    </w:lvl>
    <w:lvl w:ilvl="7" w:tplc="04050003" w:tentative="1">
      <w:start w:val="1"/>
      <w:numFmt w:val="bullet"/>
      <w:lvlText w:val="o"/>
      <w:lvlJc w:val="left"/>
      <w:pPr>
        <w:tabs>
          <w:tab w:val="num" w:pos="6214"/>
        </w:tabs>
        <w:ind w:left="6214" w:hanging="360"/>
      </w:pPr>
      <w:rPr>
        <w:rFonts w:ascii="Courier New" w:hAnsi="Courier New" w:cs="Courier New" w:hint="default"/>
      </w:rPr>
    </w:lvl>
    <w:lvl w:ilvl="8" w:tplc="04050005" w:tentative="1">
      <w:start w:val="1"/>
      <w:numFmt w:val="bullet"/>
      <w:lvlText w:val=""/>
      <w:lvlJc w:val="left"/>
      <w:pPr>
        <w:tabs>
          <w:tab w:val="num" w:pos="6934"/>
        </w:tabs>
        <w:ind w:left="6934" w:hanging="360"/>
      </w:pPr>
      <w:rPr>
        <w:rFonts w:ascii="Wingdings" w:hAnsi="Wingdings" w:hint="default"/>
      </w:rPr>
    </w:lvl>
  </w:abstractNum>
  <w:abstractNum w:abstractNumId="4" w15:restartNumberingAfterBreak="0">
    <w:nsid w:val="17B81812"/>
    <w:multiLevelType w:val="hybridMultilevel"/>
    <w:tmpl w:val="33F6E39E"/>
    <w:lvl w:ilvl="0" w:tplc="0405000F">
      <w:start w:val="1"/>
      <w:numFmt w:val="decimal"/>
      <w:lvlText w:val="%1."/>
      <w:lvlJc w:val="left"/>
      <w:pPr>
        <w:ind w:left="1287" w:hanging="360"/>
      </w:pPr>
    </w:lvl>
    <w:lvl w:ilvl="1" w:tplc="04050019" w:tentative="1">
      <w:start w:val="1"/>
      <w:numFmt w:val="lowerLetter"/>
      <w:lvlText w:val="%2."/>
      <w:lvlJc w:val="left"/>
      <w:pPr>
        <w:ind w:left="2007" w:hanging="360"/>
      </w:pPr>
    </w:lvl>
    <w:lvl w:ilvl="2" w:tplc="0405001B" w:tentative="1">
      <w:start w:val="1"/>
      <w:numFmt w:val="lowerRoman"/>
      <w:lvlText w:val="%3."/>
      <w:lvlJc w:val="right"/>
      <w:pPr>
        <w:ind w:left="2727" w:hanging="180"/>
      </w:pPr>
    </w:lvl>
    <w:lvl w:ilvl="3" w:tplc="0405000F" w:tentative="1">
      <w:start w:val="1"/>
      <w:numFmt w:val="decimal"/>
      <w:lvlText w:val="%4."/>
      <w:lvlJc w:val="left"/>
      <w:pPr>
        <w:ind w:left="3447" w:hanging="360"/>
      </w:pPr>
    </w:lvl>
    <w:lvl w:ilvl="4" w:tplc="04050019" w:tentative="1">
      <w:start w:val="1"/>
      <w:numFmt w:val="lowerLetter"/>
      <w:lvlText w:val="%5."/>
      <w:lvlJc w:val="left"/>
      <w:pPr>
        <w:ind w:left="4167" w:hanging="360"/>
      </w:pPr>
    </w:lvl>
    <w:lvl w:ilvl="5" w:tplc="0405001B" w:tentative="1">
      <w:start w:val="1"/>
      <w:numFmt w:val="lowerRoman"/>
      <w:lvlText w:val="%6."/>
      <w:lvlJc w:val="right"/>
      <w:pPr>
        <w:ind w:left="4887" w:hanging="180"/>
      </w:pPr>
    </w:lvl>
    <w:lvl w:ilvl="6" w:tplc="0405000F" w:tentative="1">
      <w:start w:val="1"/>
      <w:numFmt w:val="decimal"/>
      <w:lvlText w:val="%7."/>
      <w:lvlJc w:val="left"/>
      <w:pPr>
        <w:ind w:left="5607" w:hanging="360"/>
      </w:pPr>
    </w:lvl>
    <w:lvl w:ilvl="7" w:tplc="04050019" w:tentative="1">
      <w:start w:val="1"/>
      <w:numFmt w:val="lowerLetter"/>
      <w:lvlText w:val="%8."/>
      <w:lvlJc w:val="left"/>
      <w:pPr>
        <w:ind w:left="6327" w:hanging="360"/>
      </w:pPr>
    </w:lvl>
    <w:lvl w:ilvl="8" w:tplc="0405001B" w:tentative="1">
      <w:start w:val="1"/>
      <w:numFmt w:val="lowerRoman"/>
      <w:lvlText w:val="%9."/>
      <w:lvlJc w:val="right"/>
      <w:pPr>
        <w:ind w:left="7047" w:hanging="180"/>
      </w:pPr>
    </w:lvl>
  </w:abstractNum>
  <w:abstractNum w:abstractNumId="5" w15:restartNumberingAfterBreak="0">
    <w:nsid w:val="19B72C4C"/>
    <w:multiLevelType w:val="hybridMultilevel"/>
    <w:tmpl w:val="16D67528"/>
    <w:lvl w:ilvl="0" w:tplc="0405000B">
      <w:start w:val="1"/>
      <w:numFmt w:val="bullet"/>
      <w:lvlText w:val=""/>
      <w:lvlJc w:val="left"/>
      <w:pPr>
        <w:tabs>
          <w:tab w:val="num" w:pos="1174"/>
        </w:tabs>
        <w:ind w:left="1174" w:hanging="360"/>
      </w:pPr>
      <w:rPr>
        <w:rFonts w:ascii="Wingdings" w:hAnsi="Wingdings" w:hint="default"/>
      </w:rPr>
    </w:lvl>
    <w:lvl w:ilvl="1" w:tplc="3AFE7642">
      <w:start w:val="142"/>
      <w:numFmt w:val="bullet"/>
      <w:lvlText w:val="-"/>
      <w:lvlJc w:val="left"/>
      <w:pPr>
        <w:tabs>
          <w:tab w:val="num" w:pos="1894"/>
        </w:tabs>
        <w:ind w:left="1894" w:hanging="360"/>
      </w:pPr>
      <w:rPr>
        <w:rFonts w:ascii="Arial" w:eastAsia="Times New Roman" w:hAnsi="Arial" w:cs="Arial" w:hint="default"/>
      </w:rPr>
    </w:lvl>
    <w:lvl w:ilvl="2" w:tplc="04050005">
      <w:start w:val="1"/>
      <w:numFmt w:val="bullet"/>
      <w:lvlText w:val=""/>
      <w:lvlJc w:val="left"/>
      <w:pPr>
        <w:tabs>
          <w:tab w:val="num" w:pos="2614"/>
        </w:tabs>
        <w:ind w:left="2614" w:hanging="360"/>
      </w:pPr>
      <w:rPr>
        <w:rFonts w:ascii="Wingdings" w:hAnsi="Wingdings" w:hint="default"/>
      </w:rPr>
    </w:lvl>
    <w:lvl w:ilvl="3" w:tplc="04050001" w:tentative="1">
      <w:start w:val="1"/>
      <w:numFmt w:val="bullet"/>
      <w:lvlText w:val=""/>
      <w:lvlJc w:val="left"/>
      <w:pPr>
        <w:tabs>
          <w:tab w:val="num" w:pos="3334"/>
        </w:tabs>
        <w:ind w:left="3334" w:hanging="360"/>
      </w:pPr>
      <w:rPr>
        <w:rFonts w:ascii="Symbol" w:hAnsi="Symbol" w:hint="default"/>
      </w:rPr>
    </w:lvl>
    <w:lvl w:ilvl="4" w:tplc="04050003" w:tentative="1">
      <w:start w:val="1"/>
      <w:numFmt w:val="bullet"/>
      <w:lvlText w:val="o"/>
      <w:lvlJc w:val="left"/>
      <w:pPr>
        <w:tabs>
          <w:tab w:val="num" w:pos="4054"/>
        </w:tabs>
        <w:ind w:left="4054" w:hanging="360"/>
      </w:pPr>
      <w:rPr>
        <w:rFonts w:ascii="Courier New" w:hAnsi="Courier New" w:cs="Courier New" w:hint="default"/>
      </w:rPr>
    </w:lvl>
    <w:lvl w:ilvl="5" w:tplc="04050005" w:tentative="1">
      <w:start w:val="1"/>
      <w:numFmt w:val="bullet"/>
      <w:lvlText w:val=""/>
      <w:lvlJc w:val="left"/>
      <w:pPr>
        <w:tabs>
          <w:tab w:val="num" w:pos="4774"/>
        </w:tabs>
        <w:ind w:left="4774" w:hanging="360"/>
      </w:pPr>
      <w:rPr>
        <w:rFonts w:ascii="Wingdings" w:hAnsi="Wingdings" w:hint="default"/>
      </w:rPr>
    </w:lvl>
    <w:lvl w:ilvl="6" w:tplc="04050001" w:tentative="1">
      <w:start w:val="1"/>
      <w:numFmt w:val="bullet"/>
      <w:lvlText w:val=""/>
      <w:lvlJc w:val="left"/>
      <w:pPr>
        <w:tabs>
          <w:tab w:val="num" w:pos="5494"/>
        </w:tabs>
        <w:ind w:left="5494" w:hanging="360"/>
      </w:pPr>
      <w:rPr>
        <w:rFonts w:ascii="Symbol" w:hAnsi="Symbol" w:hint="default"/>
      </w:rPr>
    </w:lvl>
    <w:lvl w:ilvl="7" w:tplc="04050003" w:tentative="1">
      <w:start w:val="1"/>
      <w:numFmt w:val="bullet"/>
      <w:lvlText w:val="o"/>
      <w:lvlJc w:val="left"/>
      <w:pPr>
        <w:tabs>
          <w:tab w:val="num" w:pos="6214"/>
        </w:tabs>
        <w:ind w:left="6214" w:hanging="360"/>
      </w:pPr>
      <w:rPr>
        <w:rFonts w:ascii="Courier New" w:hAnsi="Courier New" w:cs="Courier New" w:hint="default"/>
      </w:rPr>
    </w:lvl>
    <w:lvl w:ilvl="8" w:tplc="04050005" w:tentative="1">
      <w:start w:val="1"/>
      <w:numFmt w:val="bullet"/>
      <w:lvlText w:val=""/>
      <w:lvlJc w:val="left"/>
      <w:pPr>
        <w:tabs>
          <w:tab w:val="num" w:pos="6934"/>
        </w:tabs>
        <w:ind w:left="6934" w:hanging="360"/>
      </w:pPr>
      <w:rPr>
        <w:rFonts w:ascii="Wingdings" w:hAnsi="Wingdings" w:hint="default"/>
      </w:rPr>
    </w:lvl>
  </w:abstractNum>
  <w:abstractNum w:abstractNumId="6" w15:restartNumberingAfterBreak="0">
    <w:nsid w:val="219E4FEC"/>
    <w:multiLevelType w:val="hybridMultilevel"/>
    <w:tmpl w:val="31804950"/>
    <w:lvl w:ilvl="0" w:tplc="CB868FEE">
      <w:start w:val="1"/>
      <w:numFmt w:val="lowerLetter"/>
      <w:lvlText w:val="%1)"/>
      <w:lvlJc w:val="left"/>
      <w:pPr>
        <w:ind w:left="927" w:hanging="360"/>
      </w:pPr>
      <w:rPr>
        <w:rFonts w:hint="default"/>
      </w:rPr>
    </w:lvl>
    <w:lvl w:ilvl="1" w:tplc="04050019" w:tentative="1">
      <w:start w:val="1"/>
      <w:numFmt w:val="lowerLetter"/>
      <w:lvlText w:val="%2."/>
      <w:lvlJc w:val="left"/>
      <w:pPr>
        <w:ind w:left="1647" w:hanging="360"/>
      </w:pPr>
    </w:lvl>
    <w:lvl w:ilvl="2" w:tplc="0405001B" w:tentative="1">
      <w:start w:val="1"/>
      <w:numFmt w:val="lowerRoman"/>
      <w:lvlText w:val="%3."/>
      <w:lvlJc w:val="right"/>
      <w:pPr>
        <w:ind w:left="2367" w:hanging="180"/>
      </w:pPr>
    </w:lvl>
    <w:lvl w:ilvl="3" w:tplc="0405000F" w:tentative="1">
      <w:start w:val="1"/>
      <w:numFmt w:val="decimal"/>
      <w:lvlText w:val="%4."/>
      <w:lvlJc w:val="left"/>
      <w:pPr>
        <w:ind w:left="3087" w:hanging="360"/>
      </w:pPr>
    </w:lvl>
    <w:lvl w:ilvl="4" w:tplc="04050019" w:tentative="1">
      <w:start w:val="1"/>
      <w:numFmt w:val="lowerLetter"/>
      <w:lvlText w:val="%5."/>
      <w:lvlJc w:val="left"/>
      <w:pPr>
        <w:ind w:left="3807" w:hanging="360"/>
      </w:pPr>
    </w:lvl>
    <w:lvl w:ilvl="5" w:tplc="0405001B" w:tentative="1">
      <w:start w:val="1"/>
      <w:numFmt w:val="lowerRoman"/>
      <w:lvlText w:val="%6."/>
      <w:lvlJc w:val="right"/>
      <w:pPr>
        <w:ind w:left="4527" w:hanging="180"/>
      </w:pPr>
    </w:lvl>
    <w:lvl w:ilvl="6" w:tplc="0405000F" w:tentative="1">
      <w:start w:val="1"/>
      <w:numFmt w:val="decimal"/>
      <w:lvlText w:val="%7."/>
      <w:lvlJc w:val="left"/>
      <w:pPr>
        <w:ind w:left="5247" w:hanging="360"/>
      </w:pPr>
    </w:lvl>
    <w:lvl w:ilvl="7" w:tplc="04050019" w:tentative="1">
      <w:start w:val="1"/>
      <w:numFmt w:val="lowerLetter"/>
      <w:lvlText w:val="%8."/>
      <w:lvlJc w:val="left"/>
      <w:pPr>
        <w:ind w:left="5967" w:hanging="360"/>
      </w:pPr>
    </w:lvl>
    <w:lvl w:ilvl="8" w:tplc="0405001B" w:tentative="1">
      <w:start w:val="1"/>
      <w:numFmt w:val="lowerRoman"/>
      <w:lvlText w:val="%9."/>
      <w:lvlJc w:val="right"/>
      <w:pPr>
        <w:ind w:left="6687" w:hanging="180"/>
      </w:pPr>
    </w:lvl>
  </w:abstractNum>
  <w:abstractNum w:abstractNumId="7" w15:restartNumberingAfterBreak="0">
    <w:nsid w:val="3C240418"/>
    <w:multiLevelType w:val="singleLevel"/>
    <w:tmpl w:val="04050001"/>
    <w:lvl w:ilvl="0">
      <w:start w:val="1"/>
      <w:numFmt w:val="bullet"/>
      <w:lvlText w:val=""/>
      <w:lvlJc w:val="left"/>
      <w:pPr>
        <w:tabs>
          <w:tab w:val="num" w:pos="360"/>
        </w:tabs>
        <w:ind w:left="360" w:hanging="360"/>
      </w:pPr>
      <w:rPr>
        <w:rFonts w:ascii="Symbol" w:hAnsi="Symbol" w:hint="default"/>
      </w:rPr>
    </w:lvl>
  </w:abstractNum>
  <w:abstractNum w:abstractNumId="8" w15:restartNumberingAfterBreak="0">
    <w:nsid w:val="3C320BE1"/>
    <w:multiLevelType w:val="hybridMultilevel"/>
    <w:tmpl w:val="0E460696"/>
    <w:lvl w:ilvl="0" w:tplc="BDD8A406">
      <w:start w:val="1"/>
      <w:numFmt w:val="bullet"/>
      <w:lvlText w:val=""/>
      <w:lvlJc w:val="left"/>
      <w:pPr>
        <w:tabs>
          <w:tab w:val="num" w:pos="1429"/>
        </w:tabs>
        <w:ind w:left="1429" w:hanging="360"/>
      </w:pPr>
      <w:rPr>
        <w:rFonts w:ascii="Wingdings" w:hAnsi="Wingdings" w:hint="default"/>
      </w:rPr>
    </w:lvl>
    <w:lvl w:ilvl="1" w:tplc="0405000D">
      <w:start w:val="1"/>
      <w:numFmt w:val="bullet"/>
      <w:lvlText w:val=""/>
      <w:lvlJc w:val="left"/>
      <w:pPr>
        <w:ind w:left="1440" w:hanging="360"/>
      </w:pPr>
      <w:rPr>
        <w:rFonts w:ascii="Wingdings" w:hAnsi="Wingdings"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 w15:restartNumberingAfterBreak="0">
    <w:nsid w:val="3ECD6EF9"/>
    <w:multiLevelType w:val="hybridMultilevel"/>
    <w:tmpl w:val="3EE65F9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 w15:restartNumberingAfterBreak="0">
    <w:nsid w:val="403A3248"/>
    <w:multiLevelType w:val="hybridMultilevel"/>
    <w:tmpl w:val="671E7E4A"/>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11" w15:restartNumberingAfterBreak="0">
    <w:nsid w:val="4B95553F"/>
    <w:multiLevelType w:val="hybridMultilevel"/>
    <w:tmpl w:val="29A63F9E"/>
    <w:lvl w:ilvl="0" w:tplc="0405000D">
      <w:start w:val="1"/>
      <w:numFmt w:val="bullet"/>
      <w:lvlText w:val=""/>
      <w:lvlJc w:val="left"/>
      <w:pPr>
        <w:ind w:left="1440" w:hanging="360"/>
      </w:pPr>
      <w:rPr>
        <w:rFonts w:ascii="Wingdings" w:hAnsi="Wingdings" w:hint="default"/>
      </w:rPr>
    </w:lvl>
    <w:lvl w:ilvl="1" w:tplc="04050003" w:tentative="1">
      <w:start w:val="1"/>
      <w:numFmt w:val="bullet"/>
      <w:lvlText w:val="o"/>
      <w:lvlJc w:val="left"/>
      <w:pPr>
        <w:ind w:left="2160" w:hanging="360"/>
      </w:pPr>
      <w:rPr>
        <w:rFonts w:ascii="Courier New" w:hAnsi="Courier New" w:cs="Courier New" w:hint="default"/>
      </w:rPr>
    </w:lvl>
    <w:lvl w:ilvl="2" w:tplc="04050005" w:tentative="1">
      <w:start w:val="1"/>
      <w:numFmt w:val="bullet"/>
      <w:lvlText w:val=""/>
      <w:lvlJc w:val="left"/>
      <w:pPr>
        <w:ind w:left="2880" w:hanging="360"/>
      </w:pPr>
      <w:rPr>
        <w:rFonts w:ascii="Wingdings" w:hAnsi="Wingdings" w:hint="default"/>
      </w:rPr>
    </w:lvl>
    <w:lvl w:ilvl="3" w:tplc="04050001" w:tentative="1">
      <w:start w:val="1"/>
      <w:numFmt w:val="bullet"/>
      <w:lvlText w:val=""/>
      <w:lvlJc w:val="left"/>
      <w:pPr>
        <w:ind w:left="3600" w:hanging="360"/>
      </w:pPr>
      <w:rPr>
        <w:rFonts w:ascii="Symbol" w:hAnsi="Symbol" w:hint="default"/>
      </w:rPr>
    </w:lvl>
    <w:lvl w:ilvl="4" w:tplc="04050003" w:tentative="1">
      <w:start w:val="1"/>
      <w:numFmt w:val="bullet"/>
      <w:lvlText w:val="o"/>
      <w:lvlJc w:val="left"/>
      <w:pPr>
        <w:ind w:left="4320" w:hanging="360"/>
      </w:pPr>
      <w:rPr>
        <w:rFonts w:ascii="Courier New" w:hAnsi="Courier New" w:cs="Courier New" w:hint="default"/>
      </w:rPr>
    </w:lvl>
    <w:lvl w:ilvl="5" w:tplc="04050005" w:tentative="1">
      <w:start w:val="1"/>
      <w:numFmt w:val="bullet"/>
      <w:lvlText w:val=""/>
      <w:lvlJc w:val="left"/>
      <w:pPr>
        <w:ind w:left="5040" w:hanging="360"/>
      </w:pPr>
      <w:rPr>
        <w:rFonts w:ascii="Wingdings" w:hAnsi="Wingdings" w:hint="default"/>
      </w:rPr>
    </w:lvl>
    <w:lvl w:ilvl="6" w:tplc="04050001" w:tentative="1">
      <w:start w:val="1"/>
      <w:numFmt w:val="bullet"/>
      <w:lvlText w:val=""/>
      <w:lvlJc w:val="left"/>
      <w:pPr>
        <w:ind w:left="5760" w:hanging="360"/>
      </w:pPr>
      <w:rPr>
        <w:rFonts w:ascii="Symbol" w:hAnsi="Symbol" w:hint="default"/>
      </w:rPr>
    </w:lvl>
    <w:lvl w:ilvl="7" w:tplc="04050003" w:tentative="1">
      <w:start w:val="1"/>
      <w:numFmt w:val="bullet"/>
      <w:lvlText w:val="o"/>
      <w:lvlJc w:val="left"/>
      <w:pPr>
        <w:ind w:left="6480" w:hanging="360"/>
      </w:pPr>
      <w:rPr>
        <w:rFonts w:ascii="Courier New" w:hAnsi="Courier New" w:cs="Courier New" w:hint="default"/>
      </w:rPr>
    </w:lvl>
    <w:lvl w:ilvl="8" w:tplc="04050005" w:tentative="1">
      <w:start w:val="1"/>
      <w:numFmt w:val="bullet"/>
      <w:lvlText w:val=""/>
      <w:lvlJc w:val="left"/>
      <w:pPr>
        <w:ind w:left="7200" w:hanging="360"/>
      </w:pPr>
      <w:rPr>
        <w:rFonts w:ascii="Wingdings" w:hAnsi="Wingdings" w:hint="default"/>
      </w:rPr>
    </w:lvl>
  </w:abstractNum>
  <w:abstractNum w:abstractNumId="12" w15:restartNumberingAfterBreak="0">
    <w:nsid w:val="54A5058D"/>
    <w:multiLevelType w:val="singleLevel"/>
    <w:tmpl w:val="04050001"/>
    <w:lvl w:ilvl="0">
      <w:start w:val="1"/>
      <w:numFmt w:val="bullet"/>
      <w:lvlText w:val=""/>
      <w:lvlJc w:val="left"/>
      <w:pPr>
        <w:tabs>
          <w:tab w:val="num" w:pos="360"/>
        </w:tabs>
        <w:ind w:left="360" w:hanging="360"/>
      </w:pPr>
      <w:rPr>
        <w:rFonts w:ascii="Symbol" w:hAnsi="Symbol" w:hint="default"/>
      </w:rPr>
    </w:lvl>
  </w:abstractNum>
  <w:abstractNum w:abstractNumId="13" w15:restartNumberingAfterBreak="0">
    <w:nsid w:val="599B5681"/>
    <w:multiLevelType w:val="hybridMultilevel"/>
    <w:tmpl w:val="FFCE4CF6"/>
    <w:lvl w:ilvl="0" w:tplc="0405000D">
      <w:start w:val="1"/>
      <w:numFmt w:val="bullet"/>
      <w:lvlText w:val=""/>
      <w:lvlJc w:val="left"/>
      <w:pPr>
        <w:ind w:left="1582" w:hanging="360"/>
      </w:pPr>
      <w:rPr>
        <w:rFonts w:ascii="Wingdings" w:hAnsi="Wingdings" w:hint="default"/>
      </w:rPr>
    </w:lvl>
    <w:lvl w:ilvl="1" w:tplc="04050003" w:tentative="1">
      <w:start w:val="1"/>
      <w:numFmt w:val="bullet"/>
      <w:lvlText w:val="o"/>
      <w:lvlJc w:val="left"/>
      <w:pPr>
        <w:ind w:left="2302" w:hanging="360"/>
      </w:pPr>
      <w:rPr>
        <w:rFonts w:ascii="Courier New" w:hAnsi="Courier New" w:cs="Courier New" w:hint="default"/>
      </w:rPr>
    </w:lvl>
    <w:lvl w:ilvl="2" w:tplc="04050005" w:tentative="1">
      <w:start w:val="1"/>
      <w:numFmt w:val="bullet"/>
      <w:lvlText w:val=""/>
      <w:lvlJc w:val="left"/>
      <w:pPr>
        <w:ind w:left="3022" w:hanging="360"/>
      </w:pPr>
      <w:rPr>
        <w:rFonts w:ascii="Wingdings" w:hAnsi="Wingdings" w:hint="default"/>
      </w:rPr>
    </w:lvl>
    <w:lvl w:ilvl="3" w:tplc="04050001" w:tentative="1">
      <w:start w:val="1"/>
      <w:numFmt w:val="bullet"/>
      <w:lvlText w:val=""/>
      <w:lvlJc w:val="left"/>
      <w:pPr>
        <w:ind w:left="3742" w:hanging="360"/>
      </w:pPr>
      <w:rPr>
        <w:rFonts w:ascii="Symbol" w:hAnsi="Symbol" w:hint="default"/>
      </w:rPr>
    </w:lvl>
    <w:lvl w:ilvl="4" w:tplc="04050003" w:tentative="1">
      <w:start w:val="1"/>
      <w:numFmt w:val="bullet"/>
      <w:lvlText w:val="o"/>
      <w:lvlJc w:val="left"/>
      <w:pPr>
        <w:ind w:left="4462" w:hanging="360"/>
      </w:pPr>
      <w:rPr>
        <w:rFonts w:ascii="Courier New" w:hAnsi="Courier New" w:cs="Courier New" w:hint="default"/>
      </w:rPr>
    </w:lvl>
    <w:lvl w:ilvl="5" w:tplc="04050005" w:tentative="1">
      <w:start w:val="1"/>
      <w:numFmt w:val="bullet"/>
      <w:lvlText w:val=""/>
      <w:lvlJc w:val="left"/>
      <w:pPr>
        <w:ind w:left="5182" w:hanging="360"/>
      </w:pPr>
      <w:rPr>
        <w:rFonts w:ascii="Wingdings" w:hAnsi="Wingdings" w:hint="default"/>
      </w:rPr>
    </w:lvl>
    <w:lvl w:ilvl="6" w:tplc="04050001" w:tentative="1">
      <w:start w:val="1"/>
      <w:numFmt w:val="bullet"/>
      <w:lvlText w:val=""/>
      <w:lvlJc w:val="left"/>
      <w:pPr>
        <w:ind w:left="5902" w:hanging="360"/>
      </w:pPr>
      <w:rPr>
        <w:rFonts w:ascii="Symbol" w:hAnsi="Symbol" w:hint="default"/>
      </w:rPr>
    </w:lvl>
    <w:lvl w:ilvl="7" w:tplc="04050003" w:tentative="1">
      <w:start w:val="1"/>
      <w:numFmt w:val="bullet"/>
      <w:lvlText w:val="o"/>
      <w:lvlJc w:val="left"/>
      <w:pPr>
        <w:ind w:left="6622" w:hanging="360"/>
      </w:pPr>
      <w:rPr>
        <w:rFonts w:ascii="Courier New" w:hAnsi="Courier New" w:cs="Courier New" w:hint="default"/>
      </w:rPr>
    </w:lvl>
    <w:lvl w:ilvl="8" w:tplc="04050005" w:tentative="1">
      <w:start w:val="1"/>
      <w:numFmt w:val="bullet"/>
      <w:lvlText w:val=""/>
      <w:lvlJc w:val="left"/>
      <w:pPr>
        <w:ind w:left="7342" w:hanging="360"/>
      </w:pPr>
      <w:rPr>
        <w:rFonts w:ascii="Wingdings" w:hAnsi="Wingdings" w:hint="default"/>
      </w:rPr>
    </w:lvl>
  </w:abstractNum>
  <w:abstractNum w:abstractNumId="14" w15:restartNumberingAfterBreak="0">
    <w:nsid w:val="5C8A6A77"/>
    <w:multiLevelType w:val="multilevel"/>
    <w:tmpl w:val="6DB40110"/>
    <w:lvl w:ilvl="0">
      <w:start w:val="1"/>
      <w:numFmt w:val="decimal"/>
      <w:lvlText w:val="%1"/>
      <w:lvlJc w:val="left"/>
      <w:pPr>
        <w:tabs>
          <w:tab w:val="num" w:pos="360"/>
        </w:tabs>
        <w:ind w:left="0" w:firstLine="0"/>
      </w:pPr>
    </w:lvl>
    <w:lvl w:ilvl="1">
      <w:start w:val="1"/>
      <w:numFmt w:val="decimal"/>
      <w:lvlText w:val="%1.%2"/>
      <w:lvlJc w:val="left"/>
      <w:pPr>
        <w:tabs>
          <w:tab w:val="num" w:pos="720"/>
        </w:tabs>
        <w:ind w:left="0" w:firstLine="0"/>
      </w:pPr>
      <w:rPr>
        <w:effect w:val="none"/>
      </w:rPr>
    </w:lvl>
    <w:lvl w:ilvl="2">
      <w:start w:val="1"/>
      <w:numFmt w:val="decimal"/>
      <w:lvlText w:val="%1.%2.%3"/>
      <w:lvlJc w:val="left"/>
      <w:pPr>
        <w:tabs>
          <w:tab w:val="num" w:pos="720"/>
        </w:tabs>
        <w:ind w:left="0" w:firstLine="0"/>
      </w:pPr>
    </w:lvl>
    <w:lvl w:ilvl="3">
      <w:start w:val="1"/>
      <w:numFmt w:val="lowerLetter"/>
      <w:pStyle w:val="Nadpis4"/>
      <w:lvlText w:val="%4)"/>
      <w:lvlJc w:val="left"/>
      <w:pPr>
        <w:tabs>
          <w:tab w:val="num" w:pos="2520"/>
        </w:tabs>
        <w:ind w:left="2160" w:firstLine="0"/>
      </w:pPr>
    </w:lvl>
    <w:lvl w:ilvl="4">
      <w:start w:val="1"/>
      <w:numFmt w:val="decimal"/>
      <w:pStyle w:val="Nadpis5"/>
      <w:lvlText w:val="(%5)"/>
      <w:lvlJc w:val="left"/>
      <w:pPr>
        <w:tabs>
          <w:tab w:val="num" w:pos="3240"/>
        </w:tabs>
        <w:ind w:left="2880" w:firstLine="0"/>
      </w:pPr>
    </w:lvl>
    <w:lvl w:ilvl="5">
      <w:start w:val="1"/>
      <w:numFmt w:val="lowerLetter"/>
      <w:pStyle w:val="Nadpis6"/>
      <w:lvlText w:val="(%6)"/>
      <w:lvlJc w:val="left"/>
      <w:pPr>
        <w:tabs>
          <w:tab w:val="num" w:pos="3960"/>
        </w:tabs>
        <w:ind w:left="3600" w:firstLine="0"/>
      </w:pPr>
    </w:lvl>
    <w:lvl w:ilvl="6">
      <w:start w:val="1"/>
      <w:numFmt w:val="lowerRoman"/>
      <w:pStyle w:val="Nadpis7"/>
      <w:lvlText w:val="(%7)"/>
      <w:lvlJc w:val="left"/>
      <w:pPr>
        <w:tabs>
          <w:tab w:val="num" w:pos="4680"/>
        </w:tabs>
        <w:ind w:left="4320" w:firstLine="0"/>
      </w:pPr>
    </w:lvl>
    <w:lvl w:ilvl="7">
      <w:start w:val="1"/>
      <w:numFmt w:val="lowerLetter"/>
      <w:pStyle w:val="Nadpis8"/>
      <w:lvlText w:val="(%8)"/>
      <w:lvlJc w:val="left"/>
      <w:pPr>
        <w:tabs>
          <w:tab w:val="num" w:pos="5400"/>
        </w:tabs>
        <w:ind w:left="5040" w:firstLine="0"/>
      </w:pPr>
    </w:lvl>
    <w:lvl w:ilvl="8">
      <w:start w:val="1"/>
      <w:numFmt w:val="lowerRoman"/>
      <w:pStyle w:val="Nadpis9"/>
      <w:lvlText w:val="(%9)"/>
      <w:lvlJc w:val="left"/>
      <w:pPr>
        <w:tabs>
          <w:tab w:val="num" w:pos="6120"/>
        </w:tabs>
        <w:ind w:left="5760" w:firstLine="0"/>
      </w:pPr>
    </w:lvl>
  </w:abstractNum>
  <w:abstractNum w:abstractNumId="15" w15:restartNumberingAfterBreak="0">
    <w:nsid w:val="5CD405BB"/>
    <w:multiLevelType w:val="hybridMultilevel"/>
    <w:tmpl w:val="06786E90"/>
    <w:lvl w:ilvl="0" w:tplc="04050001">
      <w:start w:val="1"/>
      <w:numFmt w:val="bullet"/>
      <w:lvlText w:val=""/>
      <w:lvlJc w:val="left"/>
      <w:pPr>
        <w:ind w:left="1287" w:hanging="360"/>
      </w:pPr>
      <w:rPr>
        <w:rFonts w:ascii="Symbol" w:hAnsi="Symbol" w:hint="default"/>
      </w:rPr>
    </w:lvl>
    <w:lvl w:ilvl="1" w:tplc="04050003" w:tentative="1">
      <w:start w:val="1"/>
      <w:numFmt w:val="bullet"/>
      <w:lvlText w:val="o"/>
      <w:lvlJc w:val="left"/>
      <w:pPr>
        <w:ind w:left="2007" w:hanging="360"/>
      </w:pPr>
      <w:rPr>
        <w:rFonts w:ascii="Courier New" w:hAnsi="Courier New" w:cs="Courier New" w:hint="default"/>
      </w:rPr>
    </w:lvl>
    <w:lvl w:ilvl="2" w:tplc="04050005" w:tentative="1">
      <w:start w:val="1"/>
      <w:numFmt w:val="bullet"/>
      <w:lvlText w:val=""/>
      <w:lvlJc w:val="left"/>
      <w:pPr>
        <w:ind w:left="2727" w:hanging="360"/>
      </w:pPr>
      <w:rPr>
        <w:rFonts w:ascii="Wingdings" w:hAnsi="Wingdings" w:hint="default"/>
      </w:rPr>
    </w:lvl>
    <w:lvl w:ilvl="3" w:tplc="04050001" w:tentative="1">
      <w:start w:val="1"/>
      <w:numFmt w:val="bullet"/>
      <w:lvlText w:val=""/>
      <w:lvlJc w:val="left"/>
      <w:pPr>
        <w:ind w:left="3447" w:hanging="360"/>
      </w:pPr>
      <w:rPr>
        <w:rFonts w:ascii="Symbol" w:hAnsi="Symbol" w:hint="default"/>
      </w:rPr>
    </w:lvl>
    <w:lvl w:ilvl="4" w:tplc="04050003" w:tentative="1">
      <w:start w:val="1"/>
      <w:numFmt w:val="bullet"/>
      <w:lvlText w:val="o"/>
      <w:lvlJc w:val="left"/>
      <w:pPr>
        <w:ind w:left="4167" w:hanging="360"/>
      </w:pPr>
      <w:rPr>
        <w:rFonts w:ascii="Courier New" w:hAnsi="Courier New" w:cs="Courier New" w:hint="default"/>
      </w:rPr>
    </w:lvl>
    <w:lvl w:ilvl="5" w:tplc="04050005" w:tentative="1">
      <w:start w:val="1"/>
      <w:numFmt w:val="bullet"/>
      <w:lvlText w:val=""/>
      <w:lvlJc w:val="left"/>
      <w:pPr>
        <w:ind w:left="4887" w:hanging="360"/>
      </w:pPr>
      <w:rPr>
        <w:rFonts w:ascii="Wingdings" w:hAnsi="Wingdings" w:hint="default"/>
      </w:rPr>
    </w:lvl>
    <w:lvl w:ilvl="6" w:tplc="04050001" w:tentative="1">
      <w:start w:val="1"/>
      <w:numFmt w:val="bullet"/>
      <w:lvlText w:val=""/>
      <w:lvlJc w:val="left"/>
      <w:pPr>
        <w:ind w:left="5607" w:hanging="360"/>
      </w:pPr>
      <w:rPr>
        <w:rFonts w:ascii="Symbol" w:hAnsi="Symbol" w:hint="default"/>
      </w:rPr>
    </w:lvl>
    <w:lvl w:ilvl="7" w:tplc="04050003" w:tentative="1">
      <w:start w:val="1"/>
      <w:numFmt w:val="bullet"/>
      <w:lvlText w:val="o"/>
      <w:lvlJc w:val="left"/>
      <w:pPr>
        <w:ind w:left="6327" w:hanging="360"/>
      </w:pPr>
      <w:rPr>
        <w:rFonts w:ascii="Courier New" w:hAnsi="Courier New" w:cs="Courier New" w:hint="default"/>
      </w:rPr>
    </w:lvl>
    <w:lvl w:ilvl="8" w:tplc="04050005" w:tentative="1">
      <w:start w:val="1"/>
      <w:numFmt w:val="bullet"/>
      <w:lvlText w:val=""/>
      <w:lvlJc w:val="left"/>
      <w:pPr>
        <w:ind w:left="7047" w:hanging="360"/>
      </w:pPr>
      <w:rPr>
        <w:rFonts w:ascii="Wingdings" w:hAnsi="Wingdings" w:hint="default"/>
      </w:rPr>
    </w:lvl>
  </w:abstractNum>
  <w:abstractNum w:abstractNumId="16" w15:restartNumberingAfterBreak="0">
    <w:nsid w:val="74326EF3"/>
    <w:multiLevelType w:val="singleLevel"/>
    <w:tmpl w:val="04050001"/>
    <w:lvl w:ilvl="0">
      <w:start w:val="1"/>
      <w:numFmt w:val="bullet"/>
      <w:lvlText w:val=""/>
      <w:lvlJc w:val="left"/>
      <w:pPr>
        <w:tabs>
          <w:tab w:val="num" w:pos="360"/>
        </w:tabs>
        <w:ind w:left="360" w:hanging="360"/>
      </w:pPr>
      <w:rPr>
        <w:rFonts w:ascii="Symbol" w:hAnsi="Symbol" w:hint="default"/>
      </w:rPr>
    </w:lvl>
  </w:abstractNum>
  <w:abstractNum w:abstractNumId="17" w15:restartNumberingAfterBreak="0">
    <w:nsid w:val="7DC702CF"/>
    <w:multiLevelType w:val="hybridMultilevel"/>
    <w:tmpl w:val="F5D0E068"/>
    <w:lvl w:ilvl="0" w:tplc="0405000D">
      <w:start w:val="1"/>
      <w:numFmt w:val="bullet"/>
      <w:lvlText w:val=""/>
      <w:lvlJc w:val="left"/>
      <w:pPr>
        <w:ind w:left="1440" w:hanging="360"/>
      </w:pPr>
      <w:rPr>
        <w:rFonts w:ascii="Wingdings" w:hAnsi="Wingdings" w:hint="default"/>
      </w:rPr>
    </w:lvl>
    <w:lvl w:ilvl="1" w:tplc="04050003" w:tentative="1">
      <w:start w:val="1"/>
      <w:numFmt w:val="bullet"/>
      <w:lvlText w:val="o"/>
      <w:lvlJc w:val="left"/>
      <w:pPr>
        <w:ind w:left="2160" w:hanging="360"/>
      </w:pPr>
      <w:rPr>
        <w:rFonts w:ascii="Courier New" w:hAnsi="Courier New" w:cs="Courier New" w:hint="default"/>
      </w:rPr>
    </w:lvl>
    <w:lvl w:ilvl="2" w:tplc="04050005" w:tentative="1">
      <w:start w:val="1"/>
      <w:numFmt w:val="bullet"/>
      <w:lvlText w:val=""/>
      <w:lvlJc w:val="left"/>
      <w:pPr>
        <w:ind w:left="2880" w:hanging="360"/>
      </w:pPr>
      <w:rPr>
        <w:rFonts w:ascii="Wingdings" w:hAnsi="Wingdings" w:hint="default"/>
      </w:rPr>
    </w:lvl>
    <w:lvl w:ilvl="3" w:tplc="04050001" w:tentative="1">
      <w:start w:val="1"/>
      <w:numFmt w:val="bullet"/>
      <w:lvlText w:val=""/>
      <w:lvlJc w:val="left"/>
      <w:pPr>
        <w:ind w:left="3600" w:hanging="360"/>
      </w:pPr>
      <w:rPr>
        <w:rFonts w:ascii="Symbol" w:hAnsi="Symbol" w:hint="default"/>
      </w:rPr>
    </w:lvl>
    <w:lvl w:ilvl="4" w:tplc="04050003" w:tentative="1">
      <w:start w:val="1"/>
      <w:numFmt w:val="bullet"/>
      <w:lvlText w:val="o"/>
      <w:lvlJc w:val="left"/>
      <w:pPr>
        <w:ind w:left="4320" w:hanging="360"/>
      </w:pPr>
      <w:rPr>
        <w:rFonts w:ascii="Courier New" w:hAnsi="Courier New" w:cs="Courier New" w:hint="default"/>
      </w:rPr>
    </w:lvl>
    <w:lvl w:ilvl="5" w:tplc="04050005" w:tentative="1">
      <w:start w:val="1"/>
      <w:numFmt w:val="bullet"/>
      <w:lvlText w:val=""/>
      <w:lvlJc w:val="left"/>
      <w:pPr>
        <w:ind w:left="5040" w:hanging="360"/>
      </w:pPr>
      <w:rPr>
        <w:rFonts w:ascii="Wingdings" w:hAnsi="Wingdings" w:hint="default"/>
      </w:rPr>
    </w:lvl>
    <w:lvl w:ilvl="6" w:tplc="04050001" w:tentative="1">
      <w:start w:val="1"/>
      <w:numFmt w:val="bullet"/>
      <w:lvlText w:val=""/>
      <w:lvlJc w:val="left"/>
      <w:pPr>
        <w:ind w:left="5760" w:hanging="360"/>
      </w:pPr>
      <w:rPr>
        <w:rFonts w:ascii="Symbol" w:hAnsi="Symbol" w:hint="default"/>
      </w:rPr>
    </w:lvl>
    <w:lvl w:ilvl="7" w:tplc="04050003" w:tentative="1">
      <w:start w:val="1"/>
      <w:numFmt w:val="bullet"/>
      <w:lvlText w:val="o"/>
      <w:lvlJc w:val="left"/>
      <w:pPr>
        <w:ind w:left="6480" w:hanging="360"/>
      </w:pPr>
      <w:rPr>
        <w:rFonts w:ascii="Courier New" w:hAnsi="Courier New" w:cs="Courier New" w:hint="default"/>
      </w:rPr>
    </w:lvl>
    <w:lvl w:ilvl="8" w:tplc="04050005" w:tentative="1">
      <w:start w:val="1"/>
      <w:numFmt w:val="bullet"/>
      <w:lvlText w:val=""/>
      <w:lvlJc w:val="left"/>
      <w:pPr>
        <w:ind w:left="7200" w:hanging="360"/>
      </w:pPr>
      <w:rPr>
        <w:rFonts w:ascii="Wingdings" w:hAnsi="Wingdings" w:hint="default"/>
      </w:rPr>
    </w:lvl>
  </w:abstractNum>
  <w:abstractNum w:abstractNumId="18" w15:restartNumberingAfterBreak="0">
    <w:nsid w:val="7F890D2A"/>
    <w:multiLevelType w:val="hybridMultilevel"/>
    <w:tmpl w:val="B3D2F99C"/>
    <w:lvl w:ilvl="0" w:tplc="04050001">
      <w:start w:val="1"/>
      <w:numFmt w:val="bullet"/>
      <w:lvlText w:val=""/>
      <w:lvlJc w:val="left"/>
      <w:pPr>
        <w:ind w:left="720" w:hanging="360"/>
      </w:pPr>
      <w:rPr>
        <w:rFonts w:ascii="Symbol" w:hAnsi="Symbol" w:hint="default"/>
      </w:rPr>
    </w:lvl>
    <w:lvl w:ilvl="1" w:tplc="0405000D">
      <w:start w:val="1"/>
      <w:numFmt w:val="bullet"/>
      <w:lvlText w:val=""/>
      <w:lvlJc w:val="left"/>
      <w:pPr>
        <w:ind w:left="1440" w:hanging="360"/>
      </w:pPr>
      <w:rPr>
        <w:rFonts w:ascii="Wingdings" w:hAnsi="Wingdings"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num w:numId="1">
    <w:abstractNumId w:val="14"/>
  </w:num>
  <w:num w:numId="2">
    <w:abstractNumId w:val="2"/>
  </w:num>
  <w:num w:numId="3">
    <w:abstractNumId w:val="2"/>
  </w:num>
  <w:num w:numId="4">
    <w:abstractNumId w:val="7"/>
  </w:num>
  <w:num w:numId="5">
    <w:abstractNumId w:val="12"/>
  </w:num>
  <w:num w:numId="6">
    <w:abstractNumId w:val="0"/>
  </w:num>
  <w:num w:numId="7">
    <w:abstractNumId w:val="16"/>
  </w:num>
  <w:num w:numId="8">
    <w:abstractNumId w:val="3"/>
  </w:num>
  <w:num w:numId="9">
    <w:abstractNumId w:val="5"/>
  </w:num>
  <w:num w:numId="10">
    <w:abstractNumId w:val="15"/>
  </w:num>
  <w:num w:numId="11">
    <w:abstractNumId w:val="18"/>
  </w:num>
  <w:num w:numId="12">
    <w:abstractNumId w:val="6"/>
  </w:num>
  <w:num w:numId="13">
    <w:abstractNumId w:val="11"/>
  </w:num>
  <w:num w:numId="14">
    <w:abstractNumId w:val="17"/>
  </w:num>
  <w:num w:numId="15">
    <w:abstractNumId w:val="8"/>
  </w:num>
  <w:num w:numId="16">
    <w:abstractNumId w:val="2"/>
  </w:num>
  <w:num w:numId="17">
    <w:abstractNumId w:val="2"/>
  </w:num>
  <w:num w:numId="18">
    <w:abstractNumId w:val="13"/>
  </w:num>
  <w:num w:numId="19">
    <w:abstractNumId w:val="2"/>
  </w:num>
  <w:num w:numId="20">
    <w:abstractNumId w:val="2"/>
  </w:num>
  <w:num w:numId="21">
    <w:abstractNumId w:val="2"/>
  </w:num>
  <w:num w:numId="22">
    <w:abstractNumId w:val="2"/>
  </w:num>
  <w:num w:numId="23">
    <w:abstractNumId w:val="2"/>
  </w:num>
  <w:num w:numId="24">
    <w:abstractNumId w:val="2"/>
  </w:num>
  <w:num w:numId="25">
    <w:abstractNumId w:val="2"/>
  </w:num>
  <w:num w:numId="26">
    <w:abstractNumId w:val="2"/>
  </w:num>
  <w:num w:numId="27">
    <w:abstractNumId w:val="2"/>
  </w:num>
  <w:num w:numId="28">
    <w:abstractNumId w:val="2"/>
  </w:num>
  <w:num w:numId="29">
    <w:abstractNumId w:val="2"/>
  </w:num>
  <w:num w:numId="30">
    <w:abstractNumId w:val="2"/>
  </w:num>
  <w:num w:numId="31">
    <w:abstractNumId w:val="2"/>
  </w:num>
  <w:num w:numId="32">
    <w:abstractNumId w:val="2"/>
  </w:num>
  <w:num w:numId="33">
    <w:abstractNumId w:val="2"/>
  </w:num>
  <w:num w:numId="34">
    <w:abstractNumId w:val="10"/>
  </w:num>
  <w:num w:numId="35">
    <w:abstractNumId w:val="1"/>
  </w:num>
  <w:num w:numId="36">
    <w:abstractNumId w:val="2"/>
  </w:num>
  <w:num w:numId="37">
    <w:abstractNumId w:val="1"/>
  </w:num>
  <w:num w:numId="38">
    <w:abstractNumId w:val="4"/>
  </w:num>
  <w:num w:numId="39">
    <w:abstractNumId w:val="9"/>
  </w:num>
  <w:num w:numId="40">
    <w:abstractNumId w:val="2"/>
  </w:num>
  <w:num w:numId="41">
    <w:abstractNumId w:val="2"/>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removePersonalInformation/>
  <w:removeDateAndTime/>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isplayHorizontalDrawingGridEvery w:val="0"/>
  <w:displayVerticalDrawingGridEvery w:val="0"/>
  <w:doNotUseMarginsForDrawingGridOrigin/>
  <w:noPunctuationKerning/>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8605B"/>
    <w:rsid w:val="00000920"/>
    <w:rsid w:val="000014D7"/>
    <w:rsid w:val="0000287F"/>
    <w:rsid w:val="000040D3"/>
    <w:rsid w:val="00006008"/>
    <w:rsid w:val="000062B8"/>
    <w:rsid w:val="00006418"/>
    <w:rsid w:val="00010653"/>
    <w:rsid w:val="00011C27"/>
    <w:rsid w:val="00015B72"/>
    <w:rsid w:val="00016338"/>
    <w:rsid w:val="00022040"/>
    <w:rsid w:val="00022118"/>
    <w:rsid w:val="0002278B"/>
    <w:rsid w:val="00023B5E"/>
    <w:rsid w:val="00030596"/>
    <w:rsid w:val="000305C5"/>
    <w:rsid w:val="00032F96"/>
    <w:rsid w:val="00034624"/>
    <w:rsid w:val="000355AB"/>
    <w:rsid w:val="00035748"/>
    <w:rsid w:val="000369C0"/>
    <w:rsid w:val="00037900"/>
    <w:rsid w:val="00037D1A"/>
    <w:rsid w:val="00040262"/>
    <w:rsid w:val="00040D2D"/>
    <w:rsid w:val="00047DF1"/>
    <w:rsid w:val="0005059E"/>
    <w:rsid w:val="00051C5B"/>
    <w:rsid w:val="000537C5"/>
    <w:rsid w:val="00054A0A"/>
    <w:rsid w:val="00054C38"/>
    <w:rsid w:val="000611AB"/>
    <w:rsid w:val="00061331"/>
    <w:rsid w:val="00061CE9"/>
    <w:rsid w:val="0006764F"/>
    <w:rsid w:val="00070272"/>
    <w:rsid w:val="0007523E"/>
    <w:rsid w:val="00081FD4"/>
    <w:rsid w:val="00082520"/>
    <w:rsid w:val="0008324D"/>
    <w:rsid w:val="00083343"/>
    <w:rsid w:val="0008483C"/>
    <w:rsid w:val="00084927"/>
    <w:rsid w:val="00084ECE"/>
    <w:rsid w:val="00085825"/>
    <w:rsid w:val="0008679D"/>
    <w:rsid w:val="000875CE"/>
    <w:rsid w:val="00087C97"/>
    <w:rsid w:val="00090B08"/>
    <w:rsid w:val="000918DD"/>
    <w:rsid w:val="00092294"/>
    <w:rsid w:val="0009512C"/>
    <w:rsid w:val="00095678"/>
    <w:rsid w:val="00095EDF"/>
    <w:rsid w:val="00097110"/>
    <w:rsid w:val="00097615"/>
    <w:rsid w:val="000A561C"/>
    <w:rsid w:val="000A717B"/>
    <w:rsid w:val="000A7568"/>
    <w:rsid w:val="000B3BA0"/>
    <w:rsid w:val="000B52C8"/>
    <w:rsid w:val="000B5625"/>
    <w:rsid w:val="000B7EA9"/>
    <w:rsid w:val="000C0A08"/>
    <w:rsid w:val="000C376E"/>
    <w:rsid w:val="000C377C"/>
    <w:rsid w:val="000C45AB"/>
    <w:rsid w:val="000C5B67"/>
    <w:rsid w:val="000D04C4"/>
    <w:rsid w:val="000D0EC9"/>
    <w:rsid w:val="000D0F48"/>
    <w:rsid w:val="000D235D"/>
    <w:rsid w:val="000D3A64"/>
    <w:rsid w:val="000D544E"/>
    <w:rsid w:val="000D58A9"/>
    <w:rsid w:val="000D68DE"/>
    <w:rsid w:val="000E1CE3"/>
    <w:rsid w:val="000E4A5F"/>
    <w:rsid w:val="000E62DB"/>
    <w:rsid w:val="000E6A2B"/>
    <w:rsid w:val="000E760D"/>
    <w:rsid w:val="000F1916"/>
    <w:rsid w:val="000F2B18"/>
    <w:rsid w:val="000F55A5"/>
    <w:rsid w:val="000F7075"/>
    <w:rsid w:val="00100174"/>
    <w:rsid w:val="00102317"/>
    <w:rsid w:val="00104655"/>
    <w:rsid w:val="00104B87"/>
    <w:rsid w:val="00105504"/>
    <w:rsid w:val="00105583"/>
    <w:rsid w:val="00105ABF"/>
    <w:rsid w:val="00105EC8"/>
    <w:rsid w:val="0010633C"/>
    <w:rsid w:val="001068AE"/>
    <w:rsid w:val="00106E28"/>
    <w:rsid w:val="00106E2A"/>
    <w:rsid w:val="0011206A"/>
    <w:rsid w:val="0011471A"/>
    <w:rsid w:val="00116396"/>
    <w:rsid w:val="00116F44"/>
    <w:rsid w:val="0012416A"/>
    <w:rsid w:val="001312E5"/>
    <w:rsid w:val="0013272C"/>
    <w:rsid w:val="001327A4"/>
    <w:rsid w:val="001327CF"/>
    <w:rsid w:val="00133BF5"/>
    <w:rsid w:val="00134E66"/>
    <w:rsid w:val="00135524"/>
    <w:rsid w:val="0013585F"/>
    <w:rsid w:val="00136A3A"/>
    <w:rsid w:val="00141693"/>
    <w:rsid w:val="00143E05"/>
    <w:rsid w:val="0014463B"/>
    <w:rsid w:val="00145096"/>
    <w:rsid w:val="00145DE1"/>
    <w:rsid w:val="00150C3D"/>
    <w:rsid w:val="0015347A"/>
    <w:rsid w:val="00154162"/>
    <w:rsid w:val="00154D50"/>
    <w:rsid w:val="001550C2"/>
    <w:rsid w:val="00156BB6"/>
    <w:rsid w:val="001645DC"/>
    <w:rsid w:val="00165B4F"/>
    <w:rsid w:val="001663AC"/>
    <w:rsid w:val="00171FE2"/>
    <w:rsid w:val="001724F6"/>
    <w:rsid w:val="0017424A"/>
    <w:rsid w:val="001770C6"/>
    <w:rsid w:val="00177B34"/>
    <w:rsid w:val="00182E92"/>
    <w:rsid w:val="00183CB1"/>
    <w:rsid w:val="00185796"/>
    <w:rsid w:val="00187250"/>
    <w:rsid w:val="001903B5"/>
    <w:rsid w:val="001905C8"/>
    <w:rsid w:val="0019244E"/>
    <w:rsid w:val="0019260E"/>
    <w:rsid w:val="00193CB9"/>
    <w:rsid w:val="001940E7"/>
    <w:rsid w:val="001A07E6"/>
    <w:rsid w:val="001A0AE9"/>
    <w:rsid w:val="001A399D"/>
    <w:rsid w:val="001A4AC4"/>
    <w:rsid w:val="001A69A6"/>
    <w:rsid w:val="001A7264"/>
    <w:rsid w:val="001A75A4"/>
    <w:rsid w:val="001B0C5E"/>
    <w:rsid w:val="001B0D92"/>
    <w:rsid w:val="001B25D1"/>
    <w:rsid w:val="001B52AC"/>
    <w:rsid w:val="001B62C8"/>
    <w:rsid w:val="001B6976"/>
    <w:rsid w:val="001B7928"/>
    <w:rsid w:val="001B7B0A"/>
    <w:rsid w:val="001C5073"/>
    <w:rsid w:val="001C5500"/>
    <w:rsid w:val="001C7179"/>
    <w:rsid w:val="001D0061"/>
    <w:rsid w:val="001D02F6"/>
    <w:rsid w:val="001D1ACF"/>
    <w:rsid w:val="001D2534"/>
    <w:rsid w:val="001D29D5"/>
    <w:rsid w:val="001D49DF"/>
    <w:rsid w:val="001D4E09"/>
    <w:rsid w:val="001E0220"/>
    <w:rsid w:val="001E02C9"/>
    <w:rsid w:val="001E3761"/>
    <w:rsid w:val="001E4959"/>
    <w:rsid w:val="001E68A9"/>
    <w:rsid w:val="001F2A88"/>
    <w:rsid w:val="001F66FE"/>
    <w:rsid w:val="00202FD9"/>
    <w:rsid w:val="00204870"/>
    <w:rsid w:val="00204F92"/>
    <w:rsid w:val="00205424"/>
    <w:rsid w:val="00206F5C"/>
    <w:rsid w:val="00207552"/>
    <w:rsid w:val="002077F0"/>
    <w:rsid w:val="002111A5"/>
    <w:rsid w:val="00211CDC"/>
    <w:rsid w:val="00213D99"/>
    <w:rsid w:val="00214638"/>
    <w:rsid w:val="0021621E"/>
    <w:rsid w:val="002177DB"/>
    <w:rsid w:val="002226F7"/>
    <w:rsid w:val="002235C9"/>
    <w:rsid w:val="00225D9A"/>
    <w:rsid w:val="00230062"/>
    <w:rsid w:val="0023181A"/>
    <w:rsid w:val="00231A1A"/>
    <w:rsid w:val="00234FD5"/>
    <w:rsid w:val="00235644"/>
    <w:rsid w:val="00235CC3"/>
    <w:rsid w:val="00240993"/>
    <w:rsid w:val="00241BE5"/>
    <w:rsid w:val="00242C17"/>
    <w:rsid w:val="0024587E"/>
    <w:rsid w:val="0025268B"/>
    <w:rsid w:val="00253C8A"/>
    <w:rsid w:val="00253CD9"/>
    <w:rsid w:val="00253EE4"/>
    <w:rsid w:val="00260BF9"/>
    <w:rsid w:val="002622C1"/>
    <w:rsid w:val="002657F9"/>
    <w:rsid w:val="002661AF"/>
    <w:rsid w:val="002667EB"/>
    <w:rsid w:val="00266B74"/>
    <w:rsid w:val="00270017"/>
    <w:rsid w:val="00270AC7"/>
    <w:rsid w:val="002749B9"/>
    <w:rsid w:val="00282AE2"/>
    <w:rsid w:val="002851E3"/>
    <w:rsid w:val="0028660F"/>
    <w:rsid w:val="00286AA9"/>
    <w:rsid w:val="00296717"/>
    <w:rsid w:val="00297150"/>
    <w:rsid w:val="002A329F"/>
    <w:rsid w:val="002A378F"/>
    <w:rsid w:val="002A4511"/>
    <w:rsid w:val="002A520D"/>
    <w:rsid w:val="002A5472"/>
    <w:rsid w:val="002A5B50"/>
    <w:rsid w:val="002A72EA"/>
    <w:rsid w:val="002B1B53"/>
    <w:rsid w:val="002B1FAE"/>
    <w:rsid w:val="002B4BDD"/>
    <w:rsid w:val="002B581F"/>
    <w:rsid w:val="002B62CF"/>
    <w:rsid w:val="002C0CCB"/>
    <w:rsid w:val="002C25D8"/>
    <w:rsid w:val="002D0EBC"/>
    <w:rsid w:val="002D23C1"/>
    <w:rsid w:val="002D48F8"/>
    <w:rsid w:val="002D56EA"/>
    <w:rsid w:val="002D741A"/>
    <w:rsid w:val="002D7618"/>
    <w:rsid w:val="002E04EE"/>
    <w:rsid w:val="002E1D8D"/>
    <w:rsid w:val="002E2190"/>
    <w:rsid w:val="002E37FD"/>
    <w:rsid w:val="002E4C4A"/>
    <w:rsid w:val="002E6D7E"/>
    <w:rsid w:val="002F22F2"/>
    <w:rsid w:val="002F2C2F"/>
    <w:rsid w:val="002F2CEF"/>
    <w:rsid w:val="002F2DD9"/>
    <w:rsid w:val="002F35F5"/>
    <w:rsid w:val="003002B3"/>
    <w:rsid w:val="00301E9B"/>
    <w:rsid w:val="00305F0F"/>
    <w:rsid w:val="00313E3A"/>
    <w:rsid w:val="00322508"/>
    <w:rsid w:val="00330EE4"/>
    <w:rsid w:val="00330F1B"/>
    <w:rsid w:val="00332E3C"/>
    <w:rsid w:val="00334664"/>
    <w:rsid w:val="003379AE"/>
    <w:rsid w:val="00340A1B"/>
    <w:rsid w:val="00340A47"/>
    <w:rsid w:val="00340EE8"/>
    <w:rsid w:val="00341A7B"/>
    <w:rsid w:val="00343704"/>
    <w:rsid w:val="00343E65"/>
    <w:rsid w:val="003446C8"/>
    <w:rsid w:val="00353E78"/>
    <w:rsid w:val="0035545D"/>
    <w:rsid w:val="0035656C"/>
    <w:rsid w:val="0035674E"/>
    <w:rsid w:val="003569A2"/>
    <w:rsid w:val="0036206F"/>
    <w:rsid w:val="00365C08"/>
    <w:rsid w:val="00366B6A"/>
    <w:rsid w:val="00366C12"/>
    <w:rsid w:val="00371F0C"/>
    <w:rsid w:val="0037291E"/>
    <w:rsid w:val="003749E5"/>
    <w:rsid w:val="00375FCC"/>
    <w:rsid w:val="00381A2E"/>
    <w:rsid w:val="00387B39"/>
    <w:rsid w:val="0039412E"/>
    <w:rsid w:val="0039455B"/>
    <w:rsid w:val="003967D2"/>
    <w:rsid w:val="00397A73"/>
    <w:rsid w:val="003A0C20"/>
    <w:rsid w:val="003A2553"/>
    <w:rsid w:val="003A52CE"/>
    <w:rsid w:val="003A549E"/>
    <w:rsid w:val="003A5F70"/>
    <w:rsid w:val="003A6095"/>
    <w:rsid w:val="003A6D6A"/>
    <w:rsid w:val="003A70D4"/>
    <w:rsid w:val="003B2F1D"/>
    <w:rsid w:val="003B5144"/>
    <w:rsid w:val="003B7519"/>
    <w:rsid w:val="003C1DA9"/>
    <w:rsid w:val="003C2886"/>
    <w:rsid w:val="003C42AE"/>
    <w:rsid w:val="003C4809"/>
    <w:rsid w:val="003D0567"/>
    <w:rsid w:val="003D2D75"/>
    <w:rsid w:val="003D36A6"/>
    <w:rsid w:val="003D5DD3"/>
    <w:rsid w:val="003E0E5E"/>
    <w:rsid w:val="003E4581"/>
    <w:rsid w:val="003E4767"/>
    <w:rsid w:val="003E7533"/>
    <w:rsid w:val="003F25D3"/>
    <w:rsid w:val="003F47EE"/>
    <w:rsid w:val="003F7B03"/>
    <w:rsid w:val="00402823"/>
    <w:rsid w:val="00402EB3"/>
    <w:rsid w:val="00405020"/>
    <w:rsid w:val="0040694B"/>
    <w:rsid w:val="004073C9"/>
    <w:rsid w:val="00407549"/>
    <w:rsid w:val="00407683"/>
    <w:rsid w:val="004108FF"/>
    <w:rsid w:val="00411583"/>
    <w:rsid w:val="004115A0"/>
    <w:rsid w:val="00413FD3"/>
    <w:rsid w:val="004175BE"/>
    <w:rsid w:val="0042052A"/>
    <w:rsid w:val="0042202C"/>
    <w:rsid w:val="00426A54"/>
    <w:rsid w:val="00427E6A"/>
    <w:rsid w:val="0043276E"/>
    <w:rsid w:val="00437C62"/>
    <w:rsid w:val="00441991"/>
    <w:rsid w:val="004428E1"/>
    <w:rsid w:val="00442C15"/>
    <w:rsid w:val="00442E12"/>
    <w:rsid w:val="0044303D"/>
    <w:rsid w:val="00443393"/>
    <w:rsid w:val="004465EF"/>
    <w:rsid w:val="00446AB2"/>
    <w:rsid w:val="00447728"/>
    <w:rsid w:val="004507DD"/>
    <w:rsid w:val="00457B20"/>
    <w:rsid w:val="00457D46"/>
    <w:rsid w:val="004600A0"/>
    <w:rsid w:val="0046137C"/>
    <w:rsid w:val="00462B4C"/>
    <w:rsid w:val="0046404E"/>
    <w:rsid w:val="00464193"/>
    <w:rsid w:val="00464951"/>
    <w:rsid w:val="00466559"/>
    <w:rsid w:val="00467EDD"/>
    <w:rsid w:val="004701FB"/>
    <w:rsid w:val="004706FD"/>
    <w:rsid w:val="00470F08"/>
    <w:rsid w:val="004715B3"/>
    <w:rsid w:val="0047255C"/>
    <w:rsid w:val="00473CE1"/>
    <w:rsid w:val="0048161C"/>
    <w:rsid w:val="0048367A"/>
    <w:rsid w:val="00483FFA"/>
    <w:rsid w:val="00484528"/>
    <w:rsid w:val="00484855"/>
    <w:rsid w:val="004855D4"/>
    <w:rsid w:val="00490A1C"/>
    <w:rsid w:val="00493E60"/>
    <w:rsid w:val="0049411F"/>
    <w:rsid w:val="00496C46"/>
    <w:rsid w:val="00496D9B"/>
    <w:rsid w:val="004A179F"/>
    <w:rsid w:val="004A1E2E"/>
    <w:rsid w:val="004A5131"/>
    <w:rsid w:val="004A5751"/>
    <w:rsid w:val="004A7319"/>
    <w:rsid w:val="004A7E5D"/>
    <w:rsid w:val="004B06F9"/>
    <w:rsid w:val="004B0E25"/>
    <w:rsid w:val="004B1902"/>
    <w:rsid w:val="004B4084"/>
    <w:rsid w:val="004C04B1"/>
    <w:rsid w:val="004C3207"/>
    <w:rsid w:val="004C3BB5"/>
    <w:rsid w:val="004C6949"/>
    <w:rsid w:val="004D4D87"/>
    <w:rsid w:val="004D5F50"/>
    <w:rsid w:val="004D7113"/>
    <w:rsid w:val="004E1678"/>
    <w:rsid w:val="004E16DA"/>
    <w:rsid w:val="004E408C"/>
    <w:rsid w:val="004E4314"/>
    <w:rsid w:val="004E5D28"/>
    <w:rsid w:val="004F2629"/>
    <w:rsid w:val="004F294F"/>
    <w:rsid w:val="004F2A1B"/>
    <w:rsid w:val="004F383B"/>
    <w:rsid w:val="004F3886"/>
    <w:rsid w:val="004F64F6"/>
    <w:rsid w:val="004F7FC6"/>
    <w:rsid w:val="00500B05"/>
    <w:rsid w:val="005016EC"/>
    <w:rsid w:val="005023AF"/>
    <w:rsid w:val="00505B9D"/>
    <w:rsid w:val="00506EE0"/>
    <w:rsid w:val="00507264"/>
    <w:rsid w:val="0051193F"/>
    <w:rsid w:val="00513A25"/>
    <w:rsid w:val="0051605F"/>
    <w:rsid w:val="0051690F"/>
    <w:rsid w:val="005171C5"/>
    <w:rsid w:val="00517AC8"/>
    <w:rsid w:val="00520B61"/>
    <w:rsid w:val="005212B4"/>
    <w:rsid w:val="00522139"/>
    <w:rsid w:val="005224A5"/>
    <w:rsid w:val="005224BB"/>
    <w:rsid w:val="00523501"/>
    <w:rsid w:val="00524380"/>
    <w:rsid w:val="00525642"/>
    <w:rsid w:val="0052655B"/>
    <w:rsid w:val="0053206C"/>
    <w:rsid w:val="005320F1"/>
    <w:rsid w:val="00532195"/>
    <w:rsid w:val="0053225A"/>
    <w:rsid w:val="005346AE"/>
    <w:rsid w:val="00535BED"/>
    <w:rsid w:val="005360D6"/>
    <w:rsid w:val="00537257"/>
    <w:rsid w:val="00541166"/>
    <w:rsid w:val="00541968"/>
    <w:rsid w:val="00542B28"/>
    <w:rsid w:val="005430C2"/>
    <w:rsid w:val="00543AF5"/>
    <w:rsid w:val="00545F0D"/>
    <w:rsid w:val="00546309"/>
    <w:rsid w:val="0054630B"/>
    <w:rsid w:val="00546EC6"/>
    <w:rsid w:val="00550B8A"/>
    <w:rsid w:val="00553B63"/>
    <w:rsid w:val="00556395"/>
    <w:rsid w:val="00556448"/>
    <w:rsid w:val="0055688A"/>
    <w:rsid w:val="005576DF"/>
    <w:rsid w:val="005600A9"/>
    <w:rsid w:val="00560A24"/>
    <w:rsid w:val="00561A4F"/>
    <w:rsid w:val="00565108"/>
    <w:rsid w:val="005671A0"/>
    <w:rsid w:val="00570B27"/>
    <w:rsid w:val="0057361E"/>
    <w:rsid w:val="005754A1"/>
    <w:rsid w:val="00576744"/>
    <w:rsid w:val="0058316A"/>
    <w:rsid w:val="00583589"/>
    <w:rsid w:val="00586710"/>
    <w:rsid w:val="0059094D"/>
    <w:rsid w:val="00592DE3"/>
    <w:rsid w:val="00594354"/>
    <w:rsid w:val="0059544C"/>
    <w:rsid w:val="00596862"/>
    <w:rsid w:val="005A316F"/>
    <w:rsid w:val="005A34C0"/>
    <w:rsid w:val="005A45B5"/>
    <w:rsid w:val="005A5C5F"/>
    <w:rsid w:val="005A60F2"/>
    <w:rsid w:val="005A6EA4"/>
    <w:rsid w:val="005A712D"/>
    <w:rsid w:val="005B0653"/>
    <w:rsid w:val="005B0BA6"/>
    <w:rsid w:val="005B153A"/>
    <w:rsid w:val="005B260F"/>
    <w:rsid w:val="005B3D42"/>
    <w:rsid w:val="005B618B"/>
    <w:rsid w:val="005C03A3"/>
    <w:rsid w:val="005C3349"/>
    <w:rsid w:val="005C4CA8"/>
    <w:rsid w:val="005C4D08"/>
    <w:rsid w:val="005C77F3"/>
    <w:rsid w:val="005D2ED9"/>
    <w:rsid w:val="005D5207"/>
    <w:rsid w:val="005D559A"/>
    <w:rsid w:val="005D6532"/>
    <w:rsid w:val="005E3FDD"/>
    <w:rsid w:val="005E46EE"/>
    <w:rsid w:val="005F0A2A"/>
    <w:rsid w:val="005F0D87"/>
    <w:rsid w:val="005F2516"/>
    <w:rsid w:val="005F2C62"/>
    <w:rsid w:val="005F36A6"/>
    <w:rsid w:val="005F4842"/>
    <w:rsid w:val="00600126"/>
    <w:rsid w:val="006053B2"/>
    <w:rsid w:val="0060634B"/>
    <w:rsid w:val="00606C2B"/>
    <w:rsid w:val="0060705A"/>
    <w:rsid w:val="00611EF6"/>
    <w:rsid w:val="006126DE"/>
    <w:rsid w:val="00613194"/>
    <w:rsid w:val="006139D9"/>
    <w:rsid w:val="00621688"/>
    <w:rsid w:val="006251F5"/>
    <w:rsid w:val="006254F0"/>
    <w:rsid w:val="00635E3F"/>
    <w:rsid w:val="00636733"/>
    <w:rsid w:val="00637CE0"/>
    <w:rsid w:val="00640B69"/>
    <w:rsid w:val="00641237"/>
    <w:rsid w:val="00645869"/>
    <w:rsid w:val="00651C38"/>
    <w:rsid w:val="00653559"/>
    <w:rsid w:val="00654597"/>
    <w:rsid w:val="006562FA"/>
    <w:rsid w:val="00660F73"/>
    <w:rsid w:val="006636A9"/>
    <w:rsid w:val="00665783"/>
    <w:rsid w:val="00665AF0"/>
    <w:rsid w:val="0067090B"/>
    <w:rsid w:val="006738B4"/>
    <w:rsid w:val="006763E3"/>
    <w:rsid w:val="00676549"/>
    <w:rsid w:val="0068078E"/>
    <w:rsid w:val="00681D66"/>
    <w:rsid w:val="00683BA9"/>
    <w:rsid w:val="00684F8A"/>
    <w:rsid w:val="00686115"/>
    <w:rsid w:val="006864BA"/>
    <w:rsid w:val="0068693E"/>
    <w:rsid w:val="006926D0"/>
    <w:rsid w:val="00692B4C"/>
    <w:rsid w:val="0069382B"/>
    <w:rsid w:val="00695B6B"/>
    <w:rsid w:val="006A1948"/>
    <w:rsid w:val="006A7FFB"/>
    <w:rsid w:val="006B047D"/>
    <w:rsid w:val="006B0BB5"/>
    <w:rsid w:val="006B26C1"/>
    <w:rsid w:val="006B3307"/>
    <w:rsid w:val="006B34E1"/>
    <w:rsid w:val="006B3AA3"/>
    <w:rsid w:val="006B4674"/>
    <w:rsid w:val="006C14C7"/>
    <w:rsid w:val="006C24C6"/>
    <w:rsid w:val="006C42FE"/>
    <w:rsid w:val="006C5B0A"/>
    <w:rsid w:val="006C62EF"/>
    <w:rsid w:val="006D02E6"/>
    <w:rsid w:val="006D1187"/>
    <w:rsid w:val="006D2FFA"/>
    <w:rsid w:val="006D3183"/>
    <w:rsid w:val="006E0B29"/>
    <w:rsid w:val="006E2E6A"/>
    <w:rsid w:val="006E45F5"/>
    <w:rsid w:val="006E5897"/>
    <w:rsid w:val="006E59F9"/>
    <w:rsid w:val="006E5C9E"/>
    <w:rsid w:val="006E68A7"/>
    <w:rsid w:val="006E6A86"/>
    <w:rsid w:val="006E7A12"/>
    <w:rsid w:val="006E7FA7"/>
    <w:rsid w:val="006F0516"/>
    <w:rsid w:val="006F2462"/>
    <w:rsid w:val="007012E0"/>
    <w:rsid w:val="0070232A"/>
    <w:rsid w:val="00702EF7"/>
    <w:rsid w:val="00706F8A"/>
    <w:rsid w:val="00707F75"/>
    <w:rsid w:val="007108E2"/>
    <w:rsid w:val="00710A61"/>
    <w:rsid w:val="007130AC"/>
    <w:rsid w:val="00714B02"/>
    <w:rsid w:val="00720BF0"/>
    <w:rsid w:val="007227A5"/>
    <w:rsid w:val="00723AE9"/>
    <w:rsid w:val="00723ED4"/>
    <w:rsid w:val="007240BE"/>
    <w:rsid w:val="00724FD2"/>
    <w:rsid w:val="007304AF"/>
    <w:rsid w:val="00731676"/>
    <w:rsid w:val="00731779"/>
    <w:rsid w:val="00732926"/>
    <w:rsid w:val="00733CAE"/>
    <w:rsid w:val="007341FD"/>
    <w:rsid w:val="00735A18"/>
    <w:rsid w:val="00737237"/>
    <w:rsid w:val="007409DE"/>
    <w:rsid w:val="00742070"/>
    <w:rsid w:val="00746191"/>
    <w:rsid w:val="0074713D"/>
    <w:rsid w:val="007506DD"/>
    <w:rsid w:val="00750CAA"/>
    <w:rsid w:val="00751AA0"/>
    <w:rsid w:val="0075278C"/>
    <w:rsid w:val="00752BD8"/>
    <w:rsid w:val="00754A2B"/>
    <w:rsid w:val="007569DA"/>
    <w:rsid w:val="00764F9B"/>
    <w:rsid w:val="00765C4E"/>
    <w:rsid w:val="00766028"/>
    <w:rsid w:val="00766F3E"/>
    <w:rsid w:val="00767942"/>
    <w:rsid w:val="007744AD"/>
    <w:rsid w:val="00774799"/>
    <w:rsid w:val="0077550B"/>
    <w:rsid w:val="007763C7"/>
    <w:rsid w:val="0077734F"/>
    <w:rsid w:val="00781C56"/>
    <w:rsid w:val="007824E7"/>
    <w:rsid w:val="0078323F"/>
    <w:rsid w:val="00783764"/>
    <w:rsid w:val="00784A48"/>
    <w:rsid w:val="00784EC2"/>
    <w:rsid w:val="00791698"/>
    <w:rsid w:val="00791D01"/>
    <w:rsid w:val="00792A7B"/>
    <w:rsid w:val="00796424"/>
    <w:rsid w:val="00797D89"/>
    <w:rsid w:val="007A31C6"/>
    <w:rsid w:val="007A5CE7"/>
    <w:rsid w:val="007A7947"/>
    <w:rsid w:val="007B2939"/>
    <w:rsid w:val="007B2C77"/>
    <w:rsid w:val="007B4B37"/>
    <w:rsid w:val="007B5FCE"/>
    <w:rsid w:val="007B6EB6"/>
    <w:rsid w:val="007C1F08"/>
    <w:rsid w:val="007C3197"/>
    <w:rsid w:val="007C3F51"/>
    <w:rsid w:val="007C5545"/>
    <w:rsid w:val="007C5938"/>
    <w:rsid w:val="007C5CEE"/>
    <w:rsid w:val="007D14E0"/>
    <w:rsid w:val="007D1793"/>
    <w:rsid w:val="007D3F22"/>
    <w:rsid w:val="007D4AEA"/>
    <w:rsid w:val="007D58E4"/>
    <w:rsid w:val="007D5D90"/>
    <w:rsid w:val="007D68E4"/>
    <w:rsid w:val="007E0728"/>
    <w:rsid w:val="007E270D"/>
    <w:rsid w:val="007E3206"/>
    <w:rsid w:val="007E5A62"/>
    <w:rsid w:val="007E5C71"/>
    <w:rsid w:val="007F15CA"/>
    <w:rsid w:val="007F36A2"/>
    <w:rsid w:val="007F4031"/>
    <w:rsid w:val="007F4E4D"/>
    <w:rsid w:val="007F6415"/>
    <w:rsid w:val="007F6C02"/>
    <w:rsid w:val="00800156"/>
    <w:rsid w:val="008033ED"/>
    <w:rsid w:val="00804353"/>
    <w:rsid w:val="00805FD9"/>
    <w:rsid w:val="00806234"/>
    <w:rsid w:val="00811133"/>
    <w:rsid w:val="00811611"/>
    <w:rsid w:val="00811E24"/>
    <w:rsid w:val="00812BF4"/>
    <w:rsid w:val="008150A0"/>
    <w:rsid w:val="00817E43"/>
    <w:rsid w:val="00821573"/>
    <w:rsid w:val="00822353"/>
    <w:rsid w:val="00824EF1"/>
    <w:rsid w:val="00825FF4"/>
    <w:rsid w:val="008271FF"/>
    <w:rsid w:val="00827432"/>
    <w:rsid w:val="008279BB"/>
    <w:rsid w:val="00827E0C"/>
    <w:rsid w:val="00834742"/>
    <w:rsid w:val="0084215A"/>
    <w:rsid w:val="00843840"/>
    <w:rsid w:val="00844AE8"/>
    <w:rsid w:val="00846497"/>
    <w:rsid w:val="008508FF"/>
    <w:rsid w:val="008530DD"/>
    <w:rsid w:val="008549B7"/>
    <w:rsid w:val="00860EB2"/>
    <w:rsid w:val="00861FFC"/>
    <w:rsid w:val="00864D1F"/>
    <w:rsid w:val="00865B51"/>
    <w:rsid w:val="00866D25"/>
    <w:rsid w:val="00871D1E"/>
    <w:rsid w:val="008723C1"/>
    <w:rsid w:val="00873B0C"/>
    <w:rsid w:val="00873CA9"/>
    <w:rsid w:val="008741C1"/>
    <w:rsid w:val="00875270"/>
    <w:rsid w:val="0087612A"/>
    <w:rsid w:val="008762D8"/>
    <w:rsid w:val="00884C01"/>
    <w:rsid w:val="00885EE1"/>
    <w:rsid w:val="00890E10"/>
    <w:rsid w:val="0089148A"/>
    <w:rsid w:val="00894A64"/>
    <w:rsid w:val="00894B58"/>
    <w:rsid w:val="00895417"/>
    <w:rsid w:val="008A0162"/>
    <w:rsid w:val="008A063E"/>
    <w:rsid w:val="008A07B8"/>
    <w:rsid w:val="008A08F8"/>
    <w:rsid w:val="008A11F5"/>
    <w:rsid w:val="008A131D"/>
    <w:rsid w:val="008A1B9E"/>
    <w:rsid w:val="008A30D2"/>
    <w:rsid w:val="008A516E"/>
    <w:rsid w:val="008A5D35"/>
    <w:rsid w:val="008A6952"/>
    <w:rsid w:val="008B0B42"/>
    <w:rsid w:val="008B2F6A"/>
    <w:rsid w:val="008B38F2"/>
    <w:rsid w:val="008B40C9"/>
    <w:rsid w:val="008B4663"/>
    <w:rsid w:val="008C2294"/>
    <w:rsid w:val="008C2CD6"/>
    <w:rsid w:val="008C3199"/>
    <w:rsid w:val="008C465B"/>
    <w:rsid w:val="008C5C81"/>
    <w:rsid w:val="008D18B7"/>
    <w:rsid w:val="008D2CC8"/>
    <w:rsid w:val="008D2D62"/>
    <w:rsid w:val="008D3029"/>
    <w:rsid w:val="008D3B97"/>
    <w:rsid w:val="008D5643"/>
    <w:rsid w:val="008E0F76"/>
    <w:rsid w:val="008E3F82"/>
    <w:rsid w:val="008E4B16"/>
    <w:rsid w:val="008E65EF"/>
    <w:rsid w:val="008F4024"/>
    <w:rsid w:val="008F6A97"/>
    <w:rsid w:val="0090002D"/>
    <w:rsid w:val="00900216"/>
    <w:rsid w:val="009036BB"/>
    <w:rsid w:val="00905DFE"/>
    <w:rsid w:val="00907E7A"/>
    <w:rsid w:val="009107F6"/>
    <w:rsid w:val="009135AC"/>
    <w:rsid w:val="00914D17"/>
    <w:rsid w:val="0091558A"/>
    <w:rsid w:val="009161E3"/>
    <w:rsid w:val="00916EF0"/>
    <w:rsid w:val="00921E95"/>
    <w:rsid w:val="00923DC6"/>
    <w:rsid w:val="00926ADD"/>
    <w:rsid w:val="009300CB"/>
    <w:rsid w:val="009306E1"/>
    <w:rsid w:val="00930D6F"/>
    <w:rsid w:val="00930F66"/>
    <w:rsid w:val="00931E35"/>
    <w:rsid w:val="0093274C"/>
    <w:rsid w:val="00932A69"/>
    <w:rsid w:val="00934024"/>
    <w:rsid w:val="00940635"/>
    <w:rsid w:val="009408D8"/>
    <w:rsid w:val="00941FB8"/>
    <w:rsid w:val="00944782"/>
    <w:rsid w:val="00945AFE"/>
    <w:rsid w:val="00946BD0"/>
    <w:rsid w:val="00951EFC"/>
    <w:rsid w:val="00953755"/>
    <w:rsid w:val="0095389F"/>
    <w:rsid w:val="00954B87"/>
    <w:rsid w:val="00954E3B"/>
    <w:rsid w:val="00954EB5"/>
    <w:rsid w:val="00954F2D"/>
    <w:rsid w:val="00955BD6"/>
    <w:rsid w:val="009579C9"/>
    <w:rsid w:val="009601EF"/>
    <w:rsid w:val="00963814"/>
    <w:rsid w:val="009653C1"/>
    <w:rsid w:val="009736F0"/>
    <w:rsid w:val="0097582C"/>
    <w:rsid w:val="009758F9"/>
    <w:rsid w:val="0097641F"/>
    <w:rsid w:val="00977D40"/>
    <w:rsid w:val="0098239D"/>
    <w:rsid w:val="0099127C"/>
    <w:rsid w:val="00994E6E"/>
    <w:rsid w:val="00995F5F"/>
    <w:rsid w:val="0099628E"/>
    <w:rsid w:val="00997A7A"/>
    <w:rsid w:val="009A09A8"/>
    <w:rsid w:val="009A12DF"/>
    <w:rsid w:val="009A1E14"/>
    <w:rsid w:val="009A284D"/>
    <w:rsid w:val="009A490F"/>
    <w:rsid w:val="009A66E9"/>
    <w:rsid w:val="009A7A35"/>
    <w:rsid w:val="009B07F9"/>
    <w:rsid w:val="009B1BAD"/>
    <w:rsid w:val="009B43A2"/>
    <w:rsid w:val="009C1623"/>
    <w:rsid w:val="009C1FC5"/>
    <w:rsid w:val="009C2112"/>
    <w:rsid w:val="009C3423"/>
    <w:rsid w:val="009C416C"/>
    <w:rsid w:val="009D0EC7"/>
    <w:rsid w:val="009D245E"/>
    <w:rsid w:val="009D297A"/>
    <w:rsid w:val="009D377B"/>
    <w:rsid w:val="009D3C4E"/>
    <w:rsid w:val="009D4523"/>
    <w:rsid w:val="009D5802"/>
    <w:rsid w:val="009D5A6B"/>
    <w:rsid w:val="009D71DB"/>
    <w:rsid w:val="009E3E45"/>
    <w:rsid w:val="009E7396"/>
    <w:rsid w:val="009F05E5"/>
    <w:rsid w:val="009F2637"/>
    <w:rsid w:val="009F4B2B"/>
    <w:rsid w:val="009F736D"/>
    <w:rsid w:val="00A01A08"/>
    <w:rsid w:val="00A033A3"/>
    <w:rsid w:val="00A05DF2"/>
    <w:rsid w:val="00A0633F"/>
    <w:rsid w:val="00A13584"/>
    <w:rsid w:val="00A13B69"/>
    <w:rsid w:val="00A14107"/>
    <w:rsid w:val="00A209CC"/>
    <w:rsid w:val="00A23CBE"/>
    <w:rsid w:val="00A26BF0"/>
    <w:rsid w:val="00A30E95"/>
    <w:rsid w:val="00A313EC"/>
    <w:rsid w:val="00A32014"/>
    <w:rsid w:val="00A32622"/>
    <w:rsid w:val="00A32870"/>
    <w:rsid w:val="00A33E00"/>
    <w:rsid w:val="00A3715B"/>
    <w:rsid w:val="00A401FC"/>
    <w:rsid w:val="00A4220C"/>
    <w:rsid w:val="00A4363E"/>
    <w:rsid w:val="00A4781A"/>
    <w:rsid w:val="00A528AF"/>
    <w:rsid w:val="00A53DF9"/>
    <w:rsid w:val="00A55D20"/>
    <w:rsid w:val="00A56A4E"/>
    <w:rsid w:val="00A56E7A"/>
    <w:rsid w:val="00A56FD7"/>
    <w:rsid w:val="00A570DD"/>
    <w:rsid w:val="00A612A6"/>
    <w:rsid w:val="00A64C0B"/>
    <w:rsid w:val="00A65D45"/>
    <w:rsid w:val="00A70FF3"/>
    <w:rsid w:val="00A716A5"/>
    <w:rsid w:val="00A71B41"/>
    <w:rsid w:val="00A74F49"/>
    <w:rsid w:val="00A75254"/>
    <w:rsid w:val="00A77AED"/>
    <w:rsid w:val="00A810C0"/>
    <w:rsid w:val="00A814A6"/>
    <w:rsid w:val="00A81BE9"/>
    <w:rsid w:val="00A82381"/>
    <w:rsid w:val="00A84D89"/>
    <w:rsid w:val="00A876B7"/>
    <w:rsid w:val="00A90158"/>
    <w:rsid w:val="00A91C8E"/>
    <w:rsid w:val="00A920AD"/>
    <w:rsid w:val="00A93331"/>
    <w:rsid w:val="00A9351A"/>
    <w:rsid w:val="00A9431E"/>
    <w:rsid w:val="00A9645C"/>
    <w:rsid w:val="00A97E39"/>
    <w:rsid w:val="00AA084C"/>
    <w:rsid w:val="00AA2ED0"/>
    <w:rsid w:val="00AA5220"/>
    <w:rsid w:val="00AA7BE2"/>
    <w:rsid w:val="00AB386C"/>
    <w:rsid w:val="00AB66DC"/>
    <w:rsid w:val="00AB6842"/>
    <w:rsid w:val="00AB689D"/>
    <w:rsid w:val="00AC1665"/>
    <w:rsid w:val="00AC2DC4"/>
    <w:rsid w:val="00AC382B"/>
    <w:rsid w:val="00AC6ACD"/>
    <w:rsid w:val="00AD1D10"/>
    <w:rsid w:val="00AD5ED3"/>
    <w:rsid w:val="00AE3358"/>
    <w:rsid w:val="00AE6A43"/>
    <w:rsid w:val="00AE7E1A"/>
    <w:rsid w:val="00AF0335"/>
    <w:rsid w:val="00AF296A"/>
    <w:rsid w:val="00AF2F5E"/>
    <w:rsid w:val="00AF556D"/>
    <w:rsid w:val="00AF6FDA"/>
    <w:rsid w:val="00AF7E89"/>
    <w:rsid w:val="00B01AA6"/>
    <w:rsid w:val="00B024C3"/>
    <w:rsid w:val="00B03637"/>
    <w:rsid w:val="00B05869"/>
    <w:rsid w:val="00B06CF9"/>
    <w:rsid w:val="00B07BD9"/>
    <w:rsid w:val="00B11D00"/>
    <w:rsid w:val="00B12B7E"/>
    <w:rsid w:val="00B133D8"/>
    <w:rsid w:val="00B134C7"/>
    <w:rsid w:val="00B13F7E"/>
    <w:rsid w:val="00B14233"/>
    <w:rsid w:val="00B16794"/>
    <w:rsid w:val="00B16ACD"/>
    <w:rsid w:val="00B16C6B"/>
    <w:rsid w:val="00B205E0"/>
    <w:rsid w:val="00B21A4E"/>
    <w:rsid w:val="00B22F5E"/>
    <w:rsid w:val="00B23EE3"/>
    <w:rsid w:val="00B25209"/>
    <w:rsid w:val="00B25486"/>
    <w:rsid w:val="00B262DB"/>
    <w:rsid w:val="00B26C04"/>
    <w:rsid w:val="00B26D65"/>
    <w:rsid w:val="00B2709A"/>
    <w:rsid w:val="00B3261D"/>
    <w:rsid w:val="00B3376B"/>
    <w:rsid w:val="00B34D94"/>
    <w:rsid w:val="00B34DEA"/>
    <w:rsid w:val="00B34EA7"/>
    <w:rsid w:val="00B371F9"/>
    <w:rsid w:val="00B4067F"/>
    <w:rsid w:val="00B44732"/>
    <w:rsid w:val="00B464EC"/>
    <w:rsid w:val="00B47C45"/>
    <w:rsid w:val="00B5160A"/>
    <w:rsid w:val="00B523BB"/>
    <w:rsid w:val="00B5324B"/>
    <w:rsid w:val="00B538F8"/>
    <w:rsid w:val="00B54B91"/>
    <w:rsid w:val="00B556B9"/>
    <w:rsid w:val="00B57F8D"/>
    <w:rsid w:val="00B618BF"/>
    <w:rsid w:val="00B63AA2"/>
    <w:rsid w:val="00B667EA"/>
    <w:rsid w:val="00B70874"/>
    <w:rsid w:val="00B70E73"/>
    <w:rsid w:val="00B7188D"/>
    <w:rsid w:val="00B71A9E"/>
    <w:rsid w:val="00B7499D"/>
    <w:rsid w:val="00B751F8"/>
    <w:rsid w:val="00B75C36"/>
    <w:rsid w:val="00B77D98"/>
    <w:rsid w:val="00B8276A"/>
    <w:rsid w:val="00B85789"/>
    <w:rsid w:val="00B8586C"/>
    <w:rsid w:val="00B85A35"/>
    <w:rsid w:val="00B86122"/>
    <w:rsid w:val="00B86DEF"/>
    <w:rsid w:val="00B90315"/>
    <w:rsid w:val="00B91664"/>
    <w:rsid w:val="00B932ED"/>
    <w:rsid w:val="00B9737E"/>
    <w:rsid w:val="00B97550"/>
    <w:rsid w:val="00BA3779"/>
    <w:rsid w:val="00BA3B32"/>
    <w:rsid w:val="00BA6BE8"/>
    <w:rsid w:val="00BA6E74"/>
    <w:rsid w:val="00BA7203"/>
    <w:rsid w:val="00BB0514"/>
    <w:rsid w:val="00BB3297"/>
    <w:rsid w:val="00BB41E3"/>
    <w:rsid w:val="00BB4456"/>
    <w:rsid w:val="00BC0451"/>
    <w:rsid w:val="00BC188A"/>
    <w:rsid w:val="00BC3167"/>
    <w:rsid w:val="00BC7A94"/>
    <w:rsid w:val="00BD41C5"/>
    <w:rsid w:val="00BD48C3"/>
    <w:rsid w:val="00BD58B3"/>
    <w:rsid w:val="00BD6B1D"/>
    <w:rsid w:val="00BD7C49"/>
    <w:rsid w:val="00BE1BBC"/>
    <w:rsid w:val="00BE1DB3"/>
    <w:rsid w:val="00BE735C"/>
    <w:rsid w:val="00BF21EB"/>
    <w:rsid w:val="00BF31F3"/>
    <w:rsid w:val="00BF6B13"/>
    <w:rsid w:val="00BF7219"/>
    <w:rsid w:val="00BF7C6F"/>
    <w:rsid w:val="00C01DFE"/>
    <w:rsid w:val="00C043E9"/>
    <w:rsid w:val="00C06E01"/>
    <w:rsid w:val="00C178D8"/>
    <w:rsid w:val="00C17DEC"/>
    <w:rsid w:val="00C201F0"/>
    <w:rsid w:val="00C21B58"/>
    <w:rsid w:val="00C22FD9"/>
    <w:rsid w:val="00C24B2C"/>
    <w:rsid w:val="00C27B5F"/>
    <w:rsid w:val="00C30738"/>
    <w:rsid w:val="00C34639"/>
    <w:rsid w:val="00C37D21"/>
    <w:rsid w:val="00C442EE"/>
    <w:rsid w:val="00C465B5"/>
    <w:rsid w:val="00C46C7B"/>
    <w:rsid w:val="00C47262"/>
    <w:rsid w:val="00C47270"/>
    <w:rsid w:val="00C5029F"/>
    <w:rsid w:val="00C50C09"/>
    <w:rsid w:val="00C55D0B"/>
    <w:rsid w:val="00C575AA"/>
    <w:rsid w:val="00C61532"/>
    <w:rsid w:val="00C62209"/>
    <w:rsid w:val="00C62AF4"/>
    <w:rsid w:val="00C63A42"/>
    <w:rsid w:val="00C669AF"/>
    <w:rsid w:val="00C66A47"/>
    <w:rsid w:val="00C70572"/>
    <w:rsid w:val="00C7385B"/>
    <w:rsid w:val="00C754CD"/>
    <w:rsid w:val="00C766B5"/>
    <w:rsid w:val="00C76A19"/>
    <w:rsid w:val="00C77512"/>
    <w:rsid w:val="00C77A2F"/>
    <w:rsid w:val="00C81B38"/>
    <w:rsid w:val="00C81FB0"/>
    <w:rsid w:val="00C8397F"/>
    <w:rsid w:val="00C84DF1"/>
    <w:rsid w:val="00C87A37"/>
    <w:rsid w:val="00C933BE"/>
    <w:rsid w:val="00C94822"/>
    <w:rsid w:val="00C949DA"/>
    <w:rsid w:val="00C97D36"/>
    <w:rsid w:val="00CA1CE2"/>
    <w:rsid w:val="00CA51CD"/>
    <w:rsid w:val="00CA521B"/>
    <w:rsid w:val="00CA60DA"/>
    <w:rsid w:val="00CA7BC7"/>
    <w:rsid w:val="00CB0F37"/>
    <w:rsid w:val="00CB1AE5"/>
    <w:rsid w:val="00CB2E36"/>
    <w:rsid w:val="00CB690A"/>
    <w:rsid w:val="00CB7E7D"/>
    <w:rsid w:val="00CB7F79"/>
    <w:rsid w:val="00CC2CE6"/>
    <w:rsid w:val="00CC3A48"/>
    <w:rsid w:val="00CC3EA7"/>
    <w:rsid w:val="00CC52E9"/>
    <w:rsid w:val="00CC5C38"/>
    <w:rsid w:val="00CC6EBD"/>
    <w:rsid w:val="00CC74E0"/>
    <w:rsid w:val="00CD0BB2"/>
    <w:rsid w:val="00CD1792"/>
    <w:rsid w:val="00CD1BBB"/>
    <w:rsid w:val="00CD2348"/>
    <w:rsid w:val="00CD68DE"/>
    <w:rsid w:val="00CD6976"/>
    <w:rsid w:val="00CE0242"/>
    <w:rsid w:val="00CE0A9C"/>
    <w:rsid w:val="00CE3451"/>
    <w:rsid w:val="00CE429C"/>
    <w:rsid w:val="00CE7079"/>
    <w:rsid w:val="00CF108A"/>
    <w:rsid w:val="00CF1469"/>
    <w:rsid w:val="00CF2834"/>
    <w:rsid w:val="00CF32A3"/>
    <w:rsid w:val="00D0020C"/>
    <w:rsid w:val="00D00AB4"/>
    <w:rsid w:val="00D01139"/>
    <w:rsid w:val="00D01971"/>
    <w:rsid w:val="00D04694"/>
    <w:rsid w:val="00D0482C"/>
    <w:rsid w:val="00D0544E"/>
    <w:rsid w:val="00D11AC6"/>
    <w:rsid w:val="00D1297C"/>
    <w:rsid w:val="00D1524D"/>
    <w:rsid w:val="00D15EF1"/>
    <w:rsid w:val="00D16966"/>
    <w:rsid w:val="00D16E55"/>
    <w:rsid w:val="00D229E4"/>
    <w:rsid w:val="00D31A4B"/>
    <w:rsid w:val="00D31AA7"/>
    <w:rsid w:val="00D31C6C"/>
    <w:rsid w:val="00D32E9A"/>
    <w:rsid w:val="00D339E3"/>
    <w:rsid w:val="00D35996"/>
    <w:rsid w:val="00D36EF9"/>
    <w:rsid w:val="00D43A7F"/>
    <w:rsid w:val="00D44CC0"/>
    <w:rsid w:val="00D46A01"/>
    <w:rsid w:val="00D474FC"/>
    <w:rsid w:val="00D5110F"/>
    <w:rsid w:val="00D511DC"/>
    <w:rsid w:val="00D51368"/>
    <w:rsid w:val="00D522A7"/>
    <w:rsid w:val="00D53C2A"/>
    <w:rsid w:val="00D56C11"/>
    <w:rsid w:val="00D57360"/>
    <w:rsid w:val="00D6012E"/>
    <w:rsid w:val="00D6224F"/>
    <w:rsid w:val="00D624E8"/>
    <w:rsid w:val="00D63CE9"/>
    <w:rsid w:val="00D65C12"/>
    <w:rsid w:val="00D678CE"/>
    <w:rsid w:val="00D712CA"/>
    <w:rsid w:val="00D71B22"/>
    <w:rsid w:val="00D738EE"/>
    <w:rsid w:val="00D73B0F"/>
    <w:rsid w:val="00D763B0"/>
    <w:rsid w:val="00D8007E"/>
    <w:rsid w:val="00D80677"/>
    <w:rsid w:val="00D84732"/>
    <w:rsid w:val="00D868A1"/>
    <w:rsid w:val="00D871DF"/>
    <w:rsid w:val="00D90B37"/>
    <w:rsid w:val="00D91496"/>
    <w:rsid w:val="00D91655"/>
    <w:rsid w:val="00D972DA"/>
    <w:rsid w:val="00DA0C15"/>
    <w:rsid w:val="00DA17F1"/>
    <w:rsid w:val="00DA2DDA"/>
    <w:rsid w:val="00DA3200"/>
    <w:rsid w:val="00DA4906"/>
    <w:rsid w:val="00DA6A82"/>
    <w:rsid w:val="00DA7130"/>
    <w:rsid w:val="00DB2003"/>
    <w:rsid w:val="00DB47FB"/>
    <w:rsid w:val="00DB53EC"/>
    <w:rsid w:val="00DB5961"/>
    <w:rsid w:val="00DB6A5F"/>
    <w:rsid w:val="00DB6C99"/>
    <w:rsid w:val="00DC089D"/>
    <w:rsid w:val="00DC2436"/>
    <w:rsid w:val="00DC244C"/>
    <w:rsid w:val="00DC32E6"/>
    <w:rsid w:val="00DC5060"/>
    <w:rsid w:val="00DC561D"/>
    <w:rsid w:val="00DC572D"/>
    <w:rsid w:val="00DC70DE"/>
    <w:rsid w:val="00DC7DFE"/>
    <w:rsid w:val="00DD1147"/>
    <w:rsid w:val="00DD5A32"/>
    <w:rsid w:val="00DD5C77"/>
    <w:rsid w:val="00DD6863"/>
    <w:rsid w:val="00DD7C89"/>
    <w:rsid w:val="00DE1900"/>
    <w:rsid w:val="00DE1EFD"/>
    <w:rsid w:val="00DE2A65"/>
    <w:rsid w:val="00DE4AC1"/>
    <w:rsid w:val="00DE4F4A"/>
    <w:rsid w:val="00DF0BDC"/>
    <w:rsid w:val="00DF0C01"/>
    <w:rsid w:val="00DF1C6F"/>
    <w:rsid w:val="00DF2120"/>
    <w:rsid w:val="00E016CA"/>
    <w:rsid w:val="00E03225"/>
    <w:rsid w:val="00E03D7B"/>
    <w:rsid w:val="00E047E5"/>
    <w:rsid w:val="00E04A97"/>
    <w:rsid w:val="00E10ABF"/>
    <w:rsid w:val="00E13C15"/>
    <w:rsid w:val="00E140A8"/>
    <w:rsid w:val="00E14C9B"/>
    <w:rsid w:val="00E156EF"/>
    <w:rsid w:val="00E16418"/>
    <w:rsid w:val="00E1682C"/>
    <w:rsid w:val="00E175F5"/>
    <w:rsid w:val="00E25D06"/>
    <w:rsid w:val="00E26464"/>
    <w:rsid w:val="00E272C7"/>
    <w:rsid w:val="00E27EB5"/>
    <w:rsid w:val="00E3024D"/>
    <w:rsid w:val="00E31FBB"/>
    <w:rsid w:val="00E33747"/>
    <w:rsid w:val="00E34397"/>
    <w:rsid w:val="00E3480C"/>
    <w:rsid w:val="00E37E95"/>
    <w:rsid w:val="00E44C3E"/>
    <w:rsid w:val="00E45A7D"/>
    <w:rsid w:val="00E47DA3"/>
    <w:rsid w:val="00E521F7"/>
    <w:rsid w:val="00E54153"/>
    <w:rsid w:val="00E543BD"/>
    <w:rsid w:val="00E554E4"/>
    <w:rsid w:val="00E56CD7"/>
    <w:rsid w:val="00E57DDC"/>
    <w:rsid w:val="00E60506"/>
    <w:rsid w:val="00E61655"/>
    <w:rsid w:val="00E73C9F"/>
    <w:rsid w:val="00E75655"/>
    <w:rsid w:val="00E75678"/>
    <w:rsid w:val="00E76C4E"/>
    <w:rsid w:val="00E76E6C"/>
    <w:rsid w:val="00E80295"/>
    <w:rsid w:val="00E8102E"/>
    <w:rsid w:val="00E833CC"/>
    <w:rsid w:val="00E83519"/>
    <w:rsid w:val="00E839E9"/>
    <w:rsid w:val="00E84355"/>
    <w:rsid w:val="00E84567"/>
    <w:rsid w:val="00E902DC"/>
    <w:rsid w:val="00E923FD"/>
    <w:rsid w:val="00E93899"/>
    <w:rsid w:val="00E93EED"/>
    <w:rsid w:val="00EA143C"/>
    <w:rsid w:val="00EA5DAD"/>
    <w:rsid w:val="00EA5E41"/>
    <w:rsid w:val="00EB17EC"/>
    <w:rsid w:val="00EB439D"/>
    <w:rsid w:val="00EB43DE"/>
    <w:rsid w:val="00EB52CA"/>
    <w:rsid w:val="00EB58F2"/>
    <w:rsid w:val="00EB60FB"/>
    <w:rsid w:val="00EB62A6"/>
    <w:rsid w:val="00EB6E2F"/>
    <w:rsid w:val="00EB7530"/>
    <w:rsid w:val="00EC09EE"/>
    <w:rsid w:val="00EC0B4C"/>
    <w:rsid w:val="00EC1E53"/>
    <w:rsid w:val="00EC3093"/>
    <w:rsid w:val="00EC4A8F"/>
    <w:rsid w:val="00EC615C"/>
    <w:rsid w:val="00EC6B62"/>
    <w:rsid w:val="00ED0307"/>
    <w:rsid w:val="00ED04CF"/>
    <w:rsid w:val="00ED066D"/>
    <w:rsid w:val="00ED0F20"/>
    <w:rsid w:val="00ED0FF7"/>
    <w:rsid w:val="00ED2C9A"/>
    <w:rsid w:val="00ED580E"/>
    <w:rsid w:val="00ED71B1"/>
    <w:rsid w:val="00ED722B"/>
    <w:rsid w:val="00ED7443"/>
    <w:rsid w:val="00EE1009"/>
    <w:rsid w:val="00EE19FC"/>
    <w:rsid w:val="00EE4DC6"/>
    <w:rsid w:val="00EF122C"/>
    <w:rsid w:val="00EF22E7"/>
    <w:rsid w:val="00EF2ADF"/>
    <w:rsid w:val="00EF5CBE"/>
    <w:rsid w:val="00EF79BF"/>
    <w:rsid w:val="00F001FC"/>
    <w:rsid w:val="00F0125D"/>
    <w:rsid w:val="00F0344C"/>
    <w:rsid w:val="00F050F2"/>
    <w:rsid w:val="00F0523C"/>
    <w:rsid w:val="00F12554"/>
    <w:rsid w:val="00F15694"/>
    <w:rsid w:val="00F17D6A"/>
    <w:rsid w:val="00F20055"/>
    <w:rsid w:val="00F21C90"/>
    <w:rsid w:val="00F21E1C"/>
    <w:rsid w:val="00F24DF2"/>
    <w:rsid w:val="00F2538E"/>
    <w:rsid w:val="00F26A09"/>
    <w:rsid w:val="00F3050F"/>
    <w:rsid w:val="00F3102A"/>
    <w:rsid w:val="00F3128E"/>
    <w:rsid w:val="00F33424"/>
    <w:rsid w:val="00F361AB"/>
    <w:rsid w:val="00F36C6B"/>
    <w:rsid w:val="00F37B00"/>
    <w:rsid w:val="00F40616"/>
    <w:rsid w:val="00F418D1"/>
    <w:rsid w:val="00F41B5E"/>
    <w:rsid w:val="00F42DCA"/>
    <w:rsid w:val="00F43B4E"/>
    <w:rsid w:val="00F469F0"/>
    <w:rsid w:val="00F52599"/>
    <w:rsid w:val="00F5547B"/>
    <w:rsid w:val="00F55B34"/>
    <w:rsid w:val="00F55D23"/>
    <w:rsid w:val="00F57803"/>
    <w:rsid w:val="00F6040B"/>
    <w:rsid w:val="00F60F3A"/>
    <w:rsid w:val="00F61AF3"/>
    <w:rsid w:val="00F6501D"/>
    <w:rsid w:val="00F7279B"/>
    <w:rsid w:val="00F72B57"/>
    <w:rsid w:val="00F72DD7"/>
    <w:rsid w:val="00F73856"/>
    <w:rsid w:val="00F73E20"/>
    <w:rsid w:val="00F73F46"/>
    <w:rsid w:val="00F74F66"/>
    <w:rsid w:val="00F75281"/>
    <w:rsid w:val="00F76BCE"/>
    <w:rsid w:val="00F81BB5"/>
    <w:rsid w:val="00F82B74"/>
    <w:rsid w:val="00F83A62"/>
    <w:rsid w:val="00F849D1"/>
    <w:rsid w:val="00F84C29"/>
    <w:rsid w:val="00F85C00"/>
    <w:rsid w:val="00F8605B"/>
    <w:rsid w:val="00F9113D"/>
    <w:rsid w:val="00F9166A"/>
    <w:rsid w:val="00F917F7"/>
    <w:rsid w:val="00F92D01"/>
    <w:rsid w:val="00F945A2"/>
    <w:rsid w:val="00F95C02"/>
    <w:rsid w:val="00F96136"/>
    <w:rsid w:val="00F96807"/>
    <w:rsid w:val="00F976FC"/>
    <w:rsid w:val="00FA119A"/>
    <w:rsid w:val="00FA12B2"/>
    <w:rsid w:val="00FA3749"/>
    <w:rsid w:val="00FA3E6D"/>
    <w:rsid w:val="00FA6AE9"/>
    <w:rsid w:val="00FA7D51"/>
    <w:rsid w:val="00FB0444"/>
    <w:rsid w:val="00FB17D5"/>
    <w:rsid w:val="00FB1CBF"/>
    <w:rsid w:val="00FB1CCC"/>
    <w:rsid w:val="00FB3FA1"/>
    <w:rsid w:val="00FB5BDB"/>
    <w:rsid w:val="00FB7002"/>
    <w:rsid w:val="00FC1A80"/>
    <w:rsid w:val="00FC20CE"/>
    <w:rsid w:val="00FC2370"/>
    <w:rsid w:val="00FC61B4"/>
    <w:rsid w:val="00FC6FA9"/>
    <w:rsid w:val="00FC727A"/>
    <w:rsid w:val="00FD2155"/>
    <w:rsid w:val="00FD3528"/>
    <w:rsid w:val="00FD5159"/>
    <w:rsid w:val="00FD68BC"/>
    <w:rsid w:val="00FD7D84"/>
    <w:rsid w:val="00FE02CA"/>
    <w:rsid w:val="00FE1083"/>
    <w:rsid w:val="00FE26AA"/>
    <w:rsid w:val="00FE4381"/>
    <w:rsid w:val="00FE4AD8"/>
    <w:rsid w:val="00FF056C"/>
    <w:rsid w:val="00FF0B91"/>
    <w:rsid w:val="00FF1E3E"/>
    <w:rsid w:val="00FF2102"/>
    <w:rsid w:val="00FF237B"/>
    <w:rsid w:val="00FF2444"/>
    <w:rsid w:val="00FF2908"/>
    <w:rsid w:val="00FF5C41"/>
  </w:rsids>
  <m:mathPr>
    <m:mathFont m:val="Cambria Math"/>
    <m:brkBin m:val="before"/>
    <m:brkBinSub m:val="--"/>
    <m:smallFrac m:val="0"/>
    <m:dispDef/>
    <m:lMargin m:val="0"/>
    <m:rMargin m:val="0"/>
    <m:defJc m:val="centerGroup"/>
    <m:wrapIndent m:val="1440"/>
    <m:intLim m:val="subSup"/>
    <m:naryLim m:val="undOvr"/>
  </m:mathPr>
  <w:themeFontLang w:val="cs-CZ"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4097"/>
    <o:shapelayout v:ext="edit">
      <o:idmap v:ext="edit" data="1"/>
    </o:shapelayout>
  </w:shapeDefaults>
  <w:decimalSymbol w:val=","/>
  <w:listSeparator w:val=";"/>
  <w14:docId w14:val="0ACACDC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cs-CZ" w:eastAsia="en-US"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uiPriority="67"/>
    <w:lsdException w:name="No Spacing" w:uiPriority="1" w:qFormat="1"/>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uiPriority="99"/>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34" w:qFormat="1"/>
    <w:lsdException w:name="Quote" w:uiPriority="73"/>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uiPriority="37"/>
    <w:lsdException w:name="Colorful Shading Accent 6" w:uiPriority="39" w:qFormat="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rsid w:val="00CD2348"/>
    <w:rPr>
      <w:lang w:eastAsia="cs-CZ"/>
    </w:rPr>
  </w:style>
  <w:style w:type="paragraph" w:styleId="Nadpis1">
    <w:name w:val="heading 1"/>
    <w:basedOn w:val="Normln"/>
    <w:next w:val="Normln"/>
    <w:qFormat/>
    <w:rsid w:val="00CD2348"/>
    <w:pPr>
      <w:keepNext/>
      <w:spacing w:before="240" w:after="60"/>
      <w:outlineLvl w:val="0"/>
    </w:pPr>
    <w:rPr>
      <w:rFonts w:ascii="Arial" w:hAnsi="Arial"/>
      <w:b/>
      <w:caps/>
      <w:kern w:val="28"/>
      <w:sz w:val="28"/>
    </w:rPr>
  </w:style>
  <w:style w:type="paragraph" w:styleId="Nadpis2">
    <w:name w:val="heading 2"/>
    <w:basedOn w:val="Normln"/>
    <w:next w:val="Normln"/>
    <w:qFormat/>
    <w:rsid w:val="00CD2348"/>
    <w:pPr>
      <w:keepNext/>
      <w:spacing w:before="240" w:after="60"/>
      <w:outlineLvl w:val="1"/>
    </w:pPr>
    <w:rPr>
      <w:rFonts w:ascii="Arial" w:hAnsi="Arial"/>
      <w:b/>
      <w:i/>
      <w:sz w:val="24"/>
    </w:rPr>
  </w:style>
  <w:style w:type="paragraph" w:styleId="Nadpis3">
    <w:name w:val="heading 3"/>
    <w:basedOn w:val="Normln"/>
    <w:next w:val="Normln"/>
    <w:qFormat/>
    <w:rsid w:val="00CD2348"/>
    <w:pPr>
      <w:keepNext/>
      <w:spacing w:before="240" w:after="60"/>
      <w:outlineLvl w:val="2"/>
    </w:pPr>
    <w:rPr>
      <w:rFonts w:ascii="Arial" w:hAnsi="Arial"/>
      <w:sz w:val="24"/>
    </w:rPr>
  </w:style>
  <w:style w:type="paragraph" w:styleId="Nadpis4">
    <w:name w:val="heading 4"/>
    <w:basedOn w:val="Normln"/>
    <w:next w:val="Normln"/>
    <w:qFormat/>
    <w:rsid w:val="00CD2348"/>
    <w:pPr>
      <w:keepNext/>
      <w:numPr>
        <w:ilvl w:val="3"/>
        <w:numId w:val="1"/>
      </w:numPr>
      <w:spacing w:before="240" w:after="60"/>
      <w:outlineLvl w:val="3"/>
    </w:pPr>
    <w:rPr>
      <w:rFonts w:ascii="Arial" w:hAnsi="Arial"/>
      <w:b/>
    </w:rPr>
  </w:style>
  <w:style w:type="paragraph" w:styleId="Nadpis5">
    <w:name w:val="heading 5"/>
    <w:basedOn w:val="Normln"/>
    <w:next w:val="Normln"/>
    <w:qFormat/>
    <w:rsid w:val="00CD2348"/>
    <w:pPr>
      <w:numPr>
        <w:ilvl w:val="4"/>
        <w:numId w:val="1"/>
      </w:numPr>
      <w:spacing w:before="240" w:after="60"/>
      <w:outlineLvl w:val="4"/>
    </w:pPr>
    <w:rPr>
      <w:rFonts w:ascii="Arial" w:hAnsi="Arial"/>
      <w:sz w:val="22"/>
    </w:rPr>
  </w:style>
  <w:style w:type="paragraph" w:styleId="Nadpis6">
    <w:name w:val="heading 6"/>
    <w:basedOn w:val="Normln"/>
    <w:next w:val="Normln"/>
    <w:qFormat/>
    <w:rsid w:val="00CD2348"/>
    <w:pPr>
      <w:numPr>
        <w:ilvl w:val="5"/>
        <w:numId w:val="1"/>
      </w:numPr>
      <w:spacing w:before="240" w:after="60"/>
      <w:outlineLvl w:val="5"/>
    </w:pPr>
    <w:rPr>
      <w:i/>
      <w:sz w:val="22"/>
    </w:rPr>
  </w:style>
  <w:style w:type="paragraph" w:styleId="Nadpis7">
    <w:name w:val="heading 7"/>
    <w:basedOn w:val="Normln"/>
    <w:next w:val="Normln"/>
    <w:qFormat/>
    <w:rsid w:val="00CD2348"/>
    <w:pPr>
      <w:numPr>
        <w:ilvl w:val="6"/>
        <w:numId w:val="1"/>
      </w:numPr>
      <w:spacing w:before="240" w:after="60"/>
      <w:outlineLvl w:val="6"/>
    </w:pPr>
    <w:rPr>
      <w:rFonts w:ascii="Arial" w:hAnsi="Arial"/>
    </w:rPr>
  </w:style>
  <w:style w:type="paragraph" w:styleId="Nadpis8">
    <w:name w:val="heading 8"/>
    <w:basedOn w:val="Normln"/>
    <w:next w:val="Normln"/>
    <w:qFormat/>
    <w:rsid w:val="00CD2348"/>
    <w:pPr>
      <w:numPr>
        <w:ilvl w:val="7"/>
        <w:numId w:val="1"/>
      </w:numPr>
      <w:spacing w:before="240" w:after="60"/>
      <w:outlineLvl w:val="7"/>
    </w:pPr>
    <w:rPr>
      <w:rFonts w:ascii="Arial" w:hAnsi="Arial"/>
      <w:i/>
    </w:rPr>
  </w:style>
  <w:style w:type="paragraph" w:styleId="Nadpis9">
    <w:name w:val="heading 9"/>
    <w:basedOn w:val="Normln"/>
    <w:next w:val="Normln"/>
    <w:qFormat/>
    <w:rsid w:val="00CD2348"/>
    <w:pPr>
      <w:numPr>
        <w:ilvl w:val="8"/>
        <w:numId w:val="1"/>
      </w:numPr>
      <w:spacing w:before="240" w:after="60"/>
      <w:outlineLvl w:val="8"/>
    </w:pPr>
    <w:rPr>
      <w:rFonts w:ascii="Arial" w:hAnsi="Arial"/>
      <w:b/>
      <w:i/>
      <w:sz w:val="18"/>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hlav">
    <w:name w:val="header"/>
    <w:basedOn w:val="Normln"/>
    <w:rsid w:val="00CD2348"/>
    <w:pPr>
      <w:tabs>
        <w:tab w:val="center" w:pos="4536"/>
        <w:tab w:val="right" w:pos="9072"/>
      </w:tabs>
    </w:pPr>
  </w:style>
  <w:style w:type="paragraph" w:styleId="Zpat">
    <w:name w:val="footer"/>
    <w:basedOn w:val="Normln"/>
    <w:rsid w:val="00CD2348"/>
    <w:pPr>
      <w:tabs>
        <w:tab w:val="center" w:pos="4536"/>
        <w:tab w:val="right" w:pos="9072"/>
      </w:tabs>
    </w:pPr>
  </w:style>
  <w:style w:type="paragraph" w:customStyle="1" w:styleId="temelin1">
    <w:name w:val="temelin1"/>
    <w:basedOn w:val="Normln"/>
    <w:rsid w:val="00CD2348"/>
    <w:rPr>
      <w:rFonts w:ascii="Arial" w:hAnsi="Arial"/>
      <w:position w:val="6"/>
    </w:rPr>
  </w:style>
  <w:style w:type="paragraph" w:styleId="Obsah1">
    <w:name w:val="toc 1"/>
    <w:basedOn w:val="Normln"/>
    <w:next w:val="Normln"/>
    <w:uiPriority w:val="39"/>
    <w:rsid w:val="00CD2348"/>
    <w:pPr>
      <w:tabs>
        <w:tab w:val="left" w:pos="400"/>
        <w:tab w:val="left" w:pos="480"/>
        <w:tab w:val="right" w:leader="dot" w:pos="9060"/>
      </w:tabs>
      <w:spacing w:before="120"/>
    </w:pPr>
    <w:rPr>
      <w:rFonts w:ascii="Arial" w:hAnsi="Arial"/>
      <w:caps/>
      <w:noProof/>
    </w:rPr>
  </w:style>
  <w:style w:type="paragraph" w:styleId="Zkladntext">
    <w:name w:val="Body Text"/>
    <w:basedOn w:val="Normln"/>
    <w:link w:val="ZkladntextChar"/>
    <w:rsid w:val="00CD2348"/>
    <w:rPr>
      <w:rFonts w:ascii="Arial" w:hAnsi="Arial"/>
      <w:color w:val="000000"/>
      <w:sz w:val="24"/>
    </w:rPr>
  </w:style>
  <w:style w:type="character" w:styleId="slostrnky">
    <w:name w:val="page number"/>
    <w:basedOn w:val="Standardnpsmoodstavce"/>
    <w:rsid w:val="00CD2348"/>
  </w:style>
  <w:style w:type="paragraph" w:styleId="Obsah2">
    <w:name w:val="toc 2"/>
    <w:basedOn w:val="Normln"/>
    <w:next w:val="Normln"/>
    <w:autoRedefine/>
    <w:uiPriority w:val="39"/>
    <w:rsid w:val="002622C1"/>
    <w:pPr>
      <w:tabs>
        <w:tab w:val="left" w:pos="1191"/>
        <w:tab w:val="right" w:leader="dot" w:pos="9061"/>
      </w:tabs>
      <w:spacing w:line="360" w:lineRule="auto"/>
      <w:ind w:left="238"/>
    </w:pPr>
    <w:rPr>
      <w:rFonts w:ascii="Arial" w:hAnsi="Arial"/>
      <w:caps/>
    </w:rPr>
  </w:style>
  <w:style w:type="paragraph" w:styleId="Textpoznpodarou">
    <w:name w:val="footnote text"/>
    <w:basedOn w:val="Normln"/>
    <w:semiHidden/>
    <w:rsid w:val="00CD2348"/>
    <w:rPr>
      <w:rFonts w:ascii="Arial" w:hAnsi="Arial"/>
      <w:sz w:val="16"/>
    </w:rPr>
  </w:style>
  <w:style w:type="character" w:styleId="Znakapoznpodarou">
    <w:name w:val="footnote reference"/>
    <w:semiHidden/>
    <w:rsid w:val="00CD2348"/>
    <w:rPr>
      <w:vertAlign w:val="superscript"/>
    </w:rPr>
  </w:style>
  <w:style w:type="paragraph" w:customStyle="1" w:styleId="Odstavec">
    <w:name w:val="Odstavec"/>
    <w:basedOn w:val="Normln"/>
    <w:rsid w:val="00CD2348"/>
    <w:pPr>
      <w:spacing w:before="60" w:after="60"/>
    </w:pPr>
    <w:rPr>
      <w:rFonts w:ascii="Arial" w:hAnsi="Arial"/>
    </w:rPr>
  </w:style>
  <w:style w:type="paragraph" w:customStyle="1" w:styleId="N1">
    <w:name w:val="N1"/>
    <w:basedOn w:val="Nadpis1"/>
    <w:next w:val="Odstavec"/>
    <w:rsid w:val="00CD2348"/>
    <w:pPr>
      <w:numPr>
        <w:numId w:val="3"/>
      </w:numPr>
    </w:pPr>
  </w:style>
  <w:style w:type="paragraph" w:customStyle="1" w:styleId="N2">
    <w:name w:val="N2"/>
    <w:basedOn w:val="Nadpis2"/>
    <w:next w:val="Odstavec"/>
    <w:rsid w:val="00CD2348"/>
    <w:pPr>
      <w:numPr>
        <w:ilvl w:val="1"/>
        <w:numId w:val="3"/>
      </w:numPr>
    </w:pPr>
    <w:rPr>
      <w:i w:val="0"/>
      <w:caps/>
    </w:rPr>
  </w:style>
  <w:style w:type="paragraph" w:customStyle="1" w:styleId="N3">
    <w:name w:val="N3"/>
    <w:basedOn w:val="Nadpis3"/>
    <w:next w:val="Odstavec"/>
    <w:rsid w:val="00CD2348"/>
    <w:pPr>
      <w:numPr>
        <w:ilvl w:val="2"/>
        <w:numId w:val="3"/>
      </w:numPr>
      <w:tabs>
        <w:tab w:val="left" w:pos="851"/>
      </w:tabs>
    </w:pPr>
    <w:rPr>
      <w:b/>
    </w:rPr>
  </w:style>
  <w:style w:type="paragraph" w:styleId="Obsah3">
    <w:name w:val="toc 3"/>
    <w:basedOn w:val="Normln"/>
    <w:next w:val="Normln"/>
    <w:autoRedefine/>
    <w:uiPriority w:val="39"/>
    <w:rsid w:val="002622C1"/>
    <w:pPr>
      <w:tabs>
        <w:tab w:val="left" w:pos="1200"/>
        <w:tab w:val="right" w:leader="dot" w:pos="9061"/>
      </w:tabs>
      <w:spacing w:line="360" w:lineRule="auto"/>
      <w:ind w:left="482"/>
    </w:pPr>
    <w:rPr>
      <w:rFonts w:ascii="Arial" w:hAnsi="Arial"/>
      <w:noProof/>
    </w:rPr>
  </w:style>
  <w:style w:type="paragraph" w:styleId="Zkladntextodsazen">
    <w:name w:val="Body Text Indent"/>
    <w:basedOn w:val="Normln"/>
    <w:rsid w:val="00BC3167"/>
    <w:pPr>
      <w:spacing w:after="120"/>
      <w:ind w:left="283"/>
    </w:pPr>
  </w:style>
  <w:style w:type="paragraph" w:styleId="Textbubliny">
    <w:name w:val="Balloon Text"/>
    <w:basedOn w:val="Normln"/>
    <w:link w:val="TextbublinyChar"/>
    <w:rsid w:val="002F2CEF"/>
    <w:rPr>
      <w:rFonts w:ascii="Tahoma" w:hAnsi="Tahoma"/>
      <w:sz w:val="16"/>
      <w:szCs w:val="16"/>
    </w:rPr>
  </w:style>
  <w:style w:type="character" w:customStyle="1" w:styleId="TextbublinyChar">
    <w:name w:val="Text bubliny Char"/>
    <w:link w:val="Textbubliny"/>
    <w:rsid w:val="002F2CEF"/>
    <w:rPr>
      <w:rFonts w:ascii="Tahoma" w:hAnsi="Tahoma" w:cs="Tahoma"/>
      <w:sz w:val="16"/>
      <w:szCs w:val="16"/>
    </w:rPr>
  </w:style>
  <w:style w:type="paragraph" w:customStyle="1" w:styleId="Normlnseznam">
    <w:name w:val="Normální seznam"/>
    <w:basedOn w:val="Normln"/>
    <w:rsid w:val="000355AB"/>
    <w:pPr>
      <w:numPr>
        <w:numId w:val="8"/>
      </w:numPr>
      <w:suppressAutoHyphens/>
      <w:spacing w:line="360" w:lineRule="auto"/>
      <w:jc w:val="both"/>
    </w:pPr>
    <w:rPr>
      <w:rFonts w:ascii="Arial" w:hAnsi="Arial"/>
      <w:sz w:val="22"/>
      <w:lang w:eastAsia="ar-SA"/>
    </w:rPr>
  </w:style>
  <w:style w:type="paragraph" w:customStyle="1" w:styleId="Textzprvy">
    <w:name w:val="Text zprávy"/>
    <w:basedOn w:val="Normln"/>
    <w:rsid w:val="00143E05"/>
    <w:pPr>
      <w:keepNext/>
      <w:ind w:left="540"/>
      <w:outlineLvl w:val="1"/>
    </w:pPr>
    <w:rPr>
      <w:rFonts w:ascii="Arial" w:hAnsi="Arial" w:cs="Arial"/>
      <w:color w:val="232D80"/>
    </w:rPr>
  </w:style>
  <w:style w:type="paragraph" w:customStyle="1" w:styleId="Nadpis2b">
    <w:name w:val="Nadpis 2b"/>
    <w:basedOn w:val="Normln"/>
    <w:rsid w:val="00143E05"/>
    <w:pPr>
      <w:keepNext/>
      <w:ind w:firstLine="360"/>
      <w:outlineLvl w:val="1"/>
    </w:pPr>
    <w:rPr>
      <w:rFonts w:ascii="Arial" w:hAnsi="Arial"/>
      <w:b/>
      <w:bCs/>
      <w:color w:val="232D80"/>
      <w:sz w:val="28"/>
    </w:rPr>
  </w:style>
  <w:style w:type="character" w:styleId="Siln">
    <w:name w:val="Strong"/>
    <w:uiPriority w:val="22"/>
    <w:qFormat/>
    <w:rsid w:val="008530DD"/>
    <w:rPr>
      <w:b/>
      <w:bCs/>
    </w:rPr>
  </w:style>
  <w:style w:type="paragraph" w:styleId="Normlnweb">
    <w:name w:val="Normal (Web)"/>
    <w:basedOn w:val="Normln"/>
    <w:link w:val="NormlnwebChar"/>
    <w:uiPriority w:val="99"/>
    <w:unhideWhenUsed/>
    <w:rsid w:val="006E2E6A"/>
    <w:rPr>
      <w:sz w:val="24"/>
      <w:szCs w:val="24"/>
    </w:rPr>
  </w:style>
  <w:style w:type="character" w:customStyle="1" w:styleId="h1a1">
    <w:name w:val="h1a1"/>
    <w:rsid w:val="00BA6E74"/>
    <w:rPr>
      <w:vanish w:val="0"/>
      <w:webHidden w:val="0"/>
      <w:sz w:val="23"/>
      <w:szCs w:val="23"/>
      <w:specVanish w:val="0"/>
    </w:rPr>
  </w:style>
  <w:style w:type="paragraph" w:styleId="Odstavecseseznamem">
    <w:name w:val="List Paragraph"/>
    <w:basedOn w:val="Normln"/>
    <w:uiPriority w:val="34"/>
    <w:qFormat/>
    <w:rsid w:val="00097615"/>
    <w:pPr>
      <w:spacing w:after="200" w:line="276" w:lineRule="auto"/>
      <w:ind w:left="720"/>
      <w:contextualSpacing/>
      <w:jc w:val="both"/>
    </w:pPr>
    <w:rPr>
      <w:rFonts w:ascii="Arial Narrow" w:eastAsia="Calibri" w:hAnsi="Arial Narrow"/>
      <w:sz w:val="22"/>
      <w:szCs w:val="22"/>
      <w:lang w:eastAsia="en-US"/>
    </w:rPr>
  </w:style>
  <w:style w:type="paragraph" w:customStyle="1" w:styleId="Odstavecseseznamem1">
    <w:name w:val="Odstavec se seznamem1"/>
    <w:basedOn w:val="Normln"/>
    <w:rsid w:val="00097615"/>
    <w:pPr>
      <w:spacing w:after="200" w:line="276" w:lineRule="auto"/>
      <w:ind w:left="720"/>
      <w:contextualSpacing/>
    </w:pPr>
    <w:rPr>
      <w:rFonts w:ascii="Calibri" w:hAnsi="Calibri"/>
      <w:sz w:val="22"/>
      <w:szCs w:val="22"/>
      <w:lang w:eastAsia="en-US"/>
    </w:rPr>
  </w:style>
  <w:style w:type="character" w:customStyle="1" w:styleId="street-address">
    <w:name w:val="street-address"/>
    <w:basedOn w:val="Standardnpsmoodstavce"/>
    <w:rsid w:val="008B4663"/>
  </w:style>
  <w:style w:type="character" w:customStyle="1" w:styleId="locality">
    <w:name w:val="locality"/>
    <w:basedOn w:val="Standardnpsmoodstavce"/>
    <w:rsid w:val="008B4663"/>
  </w:style>
  <w:style w:type="character" w:customStyle="1" w:styleId="postal-code">
    <w:name w:val="postal-code"/>
    <w:basedOn w:val="Standardnpsmoodstavce"/>
    <w:rsid w:val="008B4663"/>
  </w:style>
  <w:style w:type="character" w:customStyle="1" w:styleId="silent">
    <w:name w:val="silent"/>
    <w:basedOn w:val="Standardnpsmoodstavce"/>
    <w:rsid w:val="008B4663"/>
  </w:style>
  <w:style w:type="character" w:customStyle="1" w:styleId="selectableonclick">
    <w:name w:val="selectableonclick"/>
    <w:basedOn w:val="Standardnpsmoodstavce"/>
    <w:rsid w:val="00FB0444"/>
  </w:style>
  <w:style w:type="paragraph" w:styleId="Titulek">
    <w:name w:val="caption"/>
    <w:basedOn w:val="Normln"/>
    <w:next w:val="Normln"/>
    <w:uiPriority w:val="35"/>
    <w:qFormat/>
    <w:rsid w:val="0058316A"/>
    <w:pPr>
      <w:keepNext/>
      <w:spacing w:before="240" w:after="120"/>
      <w:jc w:val="center"/>
    </w:pPr>
    <w:rPr>
      <w:bCs/>
      <w:sz w:val="24"/>
      <w:szCs w:val="24"/>
    </w:rPr>
  </w:style>
  <w:style w:type="paragraph" w:customStyle="1" w:styleId="Radekspis">
    <w:name w:val="Radek_spis"/>
    <w:basedOn w:val="Normln"/>
    <w:rsid w:val="0058316A"/>
    <w:pPr>
      <w:spacing w:after="120"/>
      <w:jc w:val="both"/>
    </w:pPr>
    <w:rPr>
      <w:sz w:val="24"/>
    </w:rPr>
  </w:style>
  <w:style w:type="paragraph" w:customStyle="1" w:styleId="clanekcislovanySIAR">
    <w:name w:val="clanek cislovany SIAR"/>
    <w:basedOn w:val="Normln"/>
    <w:autoRedefine/>
    <w:rsid w:val="0058316A"/>
    <w:pPr>
      <w:tabs>
        <w:tab w:val="left" w:pos="720"/>
      </w:tabs>
      <w:overflowPunct w:val="0"/>
      <w:autoSpaceDE w:val="0"/>
      <w:autoSpaceDN w:val="0"/>
      <w:adjustRightInd w:val="0"/>
      <w:spacing w:after="120"/>
      <w:jc w:val="both"/>
      <w:textAlignment w:val="baseline"/>
    </w:pPr>
    <w:rPr>
      <w:color w:val="000000"/>
      <w:sz w:val="24"/>
    </w:rPr>
  </w:style>
  <w:style w:type="paragraph" w:customStyle="1" w:styleId="clanekSIAR">
    <w:name w:val="clanek SIAR"/>
    <w:basedOn w:val="Normln"/>
    <w:rsid w:val="00934024"/>
    <w:pPr>
      <w:overflowPunct w:val="0"/>
      <w:autoSpaceDE w:val="0"/>
      <w:autoSpaceDN w:val="0"/>
      <w:adjustRightInd w:val="0"/>
      <w:spacing w:after="120" w:line="240" w:lineRule="atLeast"/>
      <w:ind w:firstLine="709"/>
      <w:jc w:val="both"/>
      <w:textAlignment w:val="baseline"/>
    </w:pPr>
    <w:rPr>
      <w:sz w:val="24"/>
      <w:szCs w:val="24"/>
    </w:rPr>
  </w:style>
  <w:style w:type="character" w:styleId="Odkaznakoment">
    <w:name w:val="annotation reference"/>
    <w:uiPriority w:val="99"/>
    <w:rsid w:val="00C30738"/>
    <w:rPr>
      <w:sz w:val="16"/>
      <w:szCs w:val="16"/>
    </w:rPr>
  </w:style>
  <w:style w:type="paragraph" w:styleId="Textkomente">
    <w:name w:val="annotation text"/>
    <w:basedOn w:val="Normln"/>
    <w:link w:val="TextkomenteChar"/>
    <w:uiPriority w:val="99"/>
    <w:rsid w:val="00C30738"/>
  </w:style>
  <w:style w:type="character" w:customStyle="1" w:styleId="TextkomenteChar">
    <w:name w:val="Text komentáře Char"/>
    <w:basedOn w:val="Standardnpsmoodstavce"/>
    <w:link w:val="Textkomente"/>
    <w:uiPriority w:val="99"/>
    <w:rsid w:val="00C30738"/>
  </w:style>
  <w:style w:type="paragraph" w:styleId="Pedmtkomente">
    <w:name w:val="annotation subject"/>
    <w:basedOn w:val="Textkomente"/>
    <w:next w:val="Textkomente"/>
    <w:link w:val="PedmtkomenteChar"/>
    <w:rsid w:val="00C30738"/>
    <w:rPr>
      <w:b/>
      <w:bCs/>
    </w:rPr>
  </w:style>
  <w:style w:type="character" w:customStyle="1" w:styleId="PedmtkomenteChar">
    <w:name w:val="Předmět komentáře Char"/>
    <w:link w:val="Pedmtkomente"/>
    <w:rsid w:val="00C30738"/>
    <w:rPr>
      <w:b/>
      <w:bCs/>
    </w:rPr>
  </w:style>
  <w:style w:type="paragraph" w:styleId="Revize">
    <w:name w:val="Revision"/>
    <w:hidden/>
    <w:uiPriority w:val="99"/>
    <w:semiHidden/>
    <w:rsid w:val="00C30738"/>
    <w:rPr>
      <w:lang w:eastAsia="cs-CZ"/>
    </w:rPr>
  </w:style>
  <w:style w:type="character" w:styleId="Hypertextovodkaz">
    <w:name w:val="Hyperlink"/>
    <w:rsid w:val="00784A48"/>
    <w:rPr>
      <w:color w:val="0000FF"/>
      <w:u w:val="single"/>
    </w:rPr>
  </w:style>
  <w:style w:type="character" w:customStyle="1" w:styleId="apple-converted-space">
    <w:name w:val="apple-converted-space"/>
    <w:basedOn w:val="Standardnpsmoodstavce"/>
    <w:rsid w:val="00496D9B"/>
  </w:style>
  <w:style w:type="character" w:customStyle="1" w:styleId="NormlnwebChar">
    <w:name w:val="Normální (web) Char"/>
    <w:link w:val="Normlnweb"/>
    <w:uiPriority w:val="99"/>
    <w:rsid w:val="009161E3"/>
    <w:rPr>
      <w:sz w:val="24"/>
      <w:szCs w:val="24"/>
    </w:rPr>
  </w:style>
  <w:style w:type="paragraph" w:customStyle="1" w:styleId="Default">
    <w:name w:val="Default"/>
    <w:rsid w:val="00F96807"/>
    <w:pPr>
      <w:autoSpaceDE w:val="0"/>
      <w:autoSpaceDN w:val="0"/>
      <w:adjustRightInd w:val="0"/>
    </w:pPr>
    <w:rPr>
      <w:rFonts w:ascii="Arial" w:hAnsi="Arial" w:cs="Arial"/>
      <w:color w:val="000000"/>
      <w:sz w:val="24"/>
      <w:szCs w:val="24"/>
      <w:lang w:eastAsia="cs-CZ"/>
    </w:rPr>
  </w:style>
  <w:style w:type="paragraph" w:styleId="Obsah4">
    <w:name w:val="toc 4"/>
    <w:basedOn w:val="Normln"/>
    <w:next w:val="Normln"/>
    <w:autoRedefine/>
    <w:uiPriority w:val="39"/>
    <w:rsid w:val="009B43A2"/>
    <w:pPr>
      <w:tabs>
        <w:tab w:val="right" w:leader="dot" w:pos="9072"/>
      </w:tabs>
      <w:ind w:left="1191"/>
    </w:pPr>
    <w:rPr>
      <w:rFonts w:ascii="Arial" w:hAnsi="Arial"/>
    </w:rPr>
  </w:style>
  <w:style w:type="paragraph" w:customStyle="1" w:styleId="BlockText1">
    <w:name w:val="Block Text1"/>
    <w:basedOn w:val="Normln"/>
    <w:rsid w:val="00B86122"/>
    <w:pPr>
      <w:widowControl w:val="0"/>
      <w:spacing w:line="360" w:lineRule="auto"/>
      <w:ind w:left="284" w:right="1134"/>
      <w:jc w:val="both"/>
    </w:pPr>
    <w:rPr>
      <w:rFonts w:eastAsia="Batang"/>
      <w:sz w:val="24"/>
    </w:rPr>
  </w:style>
  <w:style w:type="character" w:customStyle="1" w:styleId="ZkladntextChar">
    <w:name w:val="Základní text Char"/>
    <w:link w:val="Zkladntext"/>
    <w:rsid w:val="00A570DD"/>
    <w:rPr>
      <w:rFonts w:ascii="Arial" w:hAnsi="Arial"/>
      <w:color w:val="000000"/>
      <w:sz w:val="24"/>
    </w:rPr>
  </w:style>
  <w:style w:type="paragraph" w:styleId="Bezmezer">
    <w:name w:val="No Spacing"/>
    <w:link w:val="BezmezerChar"/>
    <w:uiPriority w:val="1"/>
    <w:qFormat/>
    <w:rsid w:val="00E76E6C"/>
    <w:pPr>
      <w:jc w:val="both"/>
    </w:pPr>
    <w:rPr>
      <w:rFonts w:ascii="Arial Narrow" w:hAnsi="Arial Narrow"/>
      <w:sz w:val="22"/>
      <w:szCs w:val="24"/>
      <w:lang w:eastAsia="cs-CZ"/>
    </w:rPr>
  </w:style>
  <w:style w:type="character" w:customStyle="1" w:styleId="BezmezerChar">
    <w:name w:val="Bez mezer Char"/>
    <w:link w:val="Bezmezer"/>
    <w:uiPriority w:val="1"/>
    <w:rsid w:val="00E76E6C"/>
    <w:rPr>
      <w:rFonts w:ascii="Arial Narrow" w:hAnsi="Arial Narrow"/>
      <w:sz w:val="22"/>
      <w:szCs w:val="24"/>
      <w:lang w:eastAsia="cs-CZ"/>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78548932">
      <w:bodyDiv w:val="1"/>
      <w:marLeft w:val="0"/>
      <w:marRight w:val="0"/>
      <w:marTop w:val="0"/>
      <w:marBottom w:val="0"/>
      <w:divBdr>
        <w:top w:val="none" w:sz="0" w:space="0" w:color="auto"/>
        <w:left w:val="none" w:sz="0" w:space="0" w:color="auto"/>
        <w:bottom w:val="none" w:sz="0" w:space="0" w:color="auto"/>
        <w:right w:val="none" w:sz="0" w:space="0" w:color="auto"/>
      </w:divBdr>
      <w:divsChild>
        <w:div w:id="115758316">
          <w:marLeft w:val="0"/>
          <w:marRight w:val="0"/>
          <w:marTop w:val="0"/>
          <w:marBottom w:val="0"/>
          <w:divBdr>
            <w:top w:val="none" w:sz="0" w:space="0" w:color="auto"/>
            <w:left w:val="none" w:sz="0" w:space="0" w:color="auto"/>
            <w:bottom w:val="none" w:sz="0" w:space="0" w:color="auto"/>
            <w:right w:val="none" w:sz="0" w:space="0" w:color="auto"/>
          </w:divBdr>
          <w:divsChild>
            <w:div w:id="1520043218">
              <w:marLeft w:val="0"/>
              <w:marRight w:val="0"/>
              <w:marTop w:val="0"/>
              <w:marBottom w:val="0"/>
              <w:divBdr>
                <w:top w:val="none" w:sz="0" w:space="0" w:color="auto"/>
                <w:left w:val="none" w:sz="0" w:space="0" w:color="auto"/>
                <w:bottom w:val="none" w:sz="0" w:space="0" w:color="auto"/>
                <w:right w:val="none" w:sz="0" w:space="0" w:color="auto"/>
              </w:divBdr>
              <w:divsChild>
                <w:div w:id="1097795346">
                  <w:marLeft w:val="0"/>
                  <w:marRight w:val="0"/>
                  <w:marTop w:val="0"/>
                  <w:marBottom w:val="0"/>
                  <w:divBdr>
                    <w:top w:val="none" w:sz="0" w:space="0" w:color="auto"/>
                    <w:left w:val="none" w:sz="0" w:space="0" w:color="auto"/>
                    <w:bottom w:val="none" w:sz="0" w:space="0" w:color="auto"/>
                    <w:right w:val="none" w:sz="0" w:space="0" w:color="auto"/>
                  </w:divBdr>
                  <w:divsChild>
                    <w:div w:id="3798674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16997724">
      <w:bodyDiv w:val="1"/>
      <w:marLeft w:val="0"/>
      <w:marRight w:val="0"/>
      <w:marTop w:val="0"/>
      <w:marBottom w:val="0"/>
      <w:divBdr>
        <w:top w:val="none" w:sz="0" w:space="0" w:color="auto"/>
        <w:left w:val="none" w:sz="0" w:space="0" w:color="auto"/>
        <w:bottom w:val="none" w:sz="0" w:space="0" w:color="auto"/>
        <w:right w:val="none" w:sz="0" w:space="0" w:color="auto"/>
      </w:divBdr>
    </w:div>
    <w:div w:id="418252615">
      <w:bodyDiv w:val="1"/>
      <w:marLeft w:val="0"/>
      <w:marRight w:val="0"/>
      <w:marTop w:val="0"/>
      <w:marBottom w:val="0"/>
      <w:divBdr>
        <w:top w:val="none" w:sz="0" w:space="0" w:color="auto"/>
        <w:left w:val="none" w:sz="0" w:space="0" w:color="auto"/>
        <w:bottom w:val="none" w:sz="0" w:space="0" w:color="auto"/>
        <w:right w:val="none" w:sz="0" w:space="0" w:color="auto"/>
      </w:divBdr>
    </w:div>
    <w:div w:id="503712974">
      <w:bodyDiv w:val="1"/>
      <w:marLeft w:val="0"/>
      <w:marRight w:val="0"/>
      <w:marTop w:val="0"/>
      <w:marBottom w:val="0"/>
      <w:divBdr>
        <w:top w:val="none" w:sz="0" w:space="0" w:color="auto"/>
        <w:left w:val="none" w:sz="0" w:space="0" w:color="auto"/>
        <w:bottom w:val="none" w:sz="0" w:space="0" w:color="auto"/>
        <w:right w:val="none" w:sz="0" w:space="0" w:color="auto"/>
      </w:divBdr>
      <w:divsChild>
        <w:div w:id="439111206">
          <w:marLeft w:val="0"/>
          <w:marRight w:val="0"/>
          <w:marTop w:val="0"/>
          <w:marBottom w:val="0"/>
          <w:divBdr>
            <w:top w:val="none" w:sz="0" w:space="0" w:color="auto"/>
            <w:left w:val="none" w:sz="0" w:space="0" w:color="auto"/>
            <w:bottom w:val="none" w:sz="0" w:space="0" w:color="auto"/>
            <w:right w:val="none" w:sz="0" w:space="0" w:color="auto"/>
          </w:divBdr>
          <w:divsChild>
            <w:div w:id="497694714">
              <w:marLeft w:val="0"/>
              <w:marRight w:val="0"/>
              <w:marTop w:val="0"/>
              <w:marBottom w:val="0"/>
              <w:divBdr>
                <w:top w:val="none" w:sz="0" w:space="0" w:color="auto"/>
                <w:left w:val="none" w:sz="0" w:space="0" w:color="auto"/>
                <w:bottom w:val="none" w:sz="0" w:space="0" w:color="auto"/>
                <w:right w:val="none" w:sz="0" w:space="0" w:color="auto"/>
              </w:divBdr>
              <w:divsChild>
                <w:div w:id="103967388">
                  <w:marLeft w:val="0"/>
                  <w:marRight w:val="0"/>
                  <w:marTop w:val="0"/>
                  <w:marBottom w:val="0"/>
                  <w:divBdr>
                    <w:top w:val="none" w:sz="0" w:space="0" w:color="auto"/>
                    <w:left w:val="none" w:sz="0" w:space="0" w:color="auto"/>
                    <w:bottom w:val="none" w:sz="0" w:space="0" w:color="auto"/>
                    <w:right w:val="none" w:sz="0" w:space="0" w:color="auto"/>
                  </w:divBdr>
                  <w:divsChild>
                    <w:div w:id="6644780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69804388">
      <w:bodyDiv w:val="1"/>
      <w:marLeft w:val="0"/>
      <w:marRight w:val="0"/>
      <w:marTop w:val="0"/>
      <w:marBottom w:val="0"/>
      <w:divBdr>
        <w:top w:val="none" w:sz="0" w:space="0" w:color="auto"/>
        <w:left w:val="none" w:sz="0" w:space="0" w:color="auto"/>
        <w:bottom w:val="none" w:sz="0" w:space="0" w:color="auto"/>
        <w:right w:val="none" w:sz="0" w:space="0" w:color="auto"/>
      </w:divBdr>
    </w:div>
    <w:div w:id="909271139">
      <w:bodyDiv w:val="1"/>
      <w:marLeft w:val="0"/>
      <w:marRight w:val="0"/>
      <w:marTop w:val="0"/>
      <w:marBottom w:val="0"/>
      <w:divBdr>
        <w:top w:val="none" w:sz="0" w:space="0" w:color="auto"/>
        <w:left w:val="none" w:sz="0" w:space="0" w:color="auto"/>
        <w:bottom w:val="none" w:sz="0" w:space="0" w:color="auto"/>
        <w:right w:val="none" w:sz="0" w:space="0" w:color="auto"/>
      </w:divBdr>
      <w:divsChild>
        <w:div w:id="398671337">
          <w:marLeft w:val="0"/>
          <w:marRight w:val="0"/>
          <w:marTop w:val="0"/>
          <w:marBottom w:val="0"/>
          <w:divBdr>
            <w:top w:val="none" w:sz="0" w:space="0" w:color="auto"/>
            <w:left w:val="none" w:sz="0" w:space="0" w:color="auto"/>
            <w:bottom w:val="none" w:sz="0" w:space="0" w:color="auto"/>
            <w:right w:val="none" w:sz="0" w:space="0" w:color="auto"/>
          </w:divBdr>
          <w:divsChild>
            <w:div w:id="830216931">
              <w:marLeft w:val="0"/>
              <w:marRight w:val="0"/>
              <w:marTop w:val="0"/>
              <w:marBottom w:val="0"/>
              <w:divBdr>
                <w:top w:val="none" w:sz="0" w:space="0" w:color="auto"/>
                <w:left w:val="none" w:sz="0" w:space="0" w:color="auto"/>
                <w:bottom w:val="none" w:sz="0" w:space="0" w:color="auto"/>
                <w:right w:val="none" w:sz="0" w:space="0" w:color="auto"/>
              </w:divBdr>
              <w:divsChild>
                <w:div w:id="666324572">
                  <w:marLeft w:val="0"/>
                  <w:marRight w:val="0"/>
                  <w:marTop w:val="0"/>
                  <w:marBottom w:val="0"/>
                  <w:divBdr>
                    <w:top w:val="none" w:sz="0" w:space="0" w:color="auto"/>
                    <w:left w:val="none" w:sz="0" w:space="0" w:color="auto"/>
                    <w:bottom w:val="none" w:sz="0" w:space="0" w:color="auto"/>
                    <w:right w:val="none" w:sz="0" w:space="0" w:color="auto"/>
                  </w:divBdr>
                  <w:divsChild>
                    <w:div w:id="228656333">
                      <w:marLeft w:val="0"/>
                      <w:marRight w:val="0"/>
                      <w:marTop w:val="0"/>
                      <w:marBottom w:val="0"/>
                      <w:divBdr>
                        <w:top w:val="none" w:sz="0" w:space="0" w:color="auto"/>
                        <w:left w:val="none" w:sz="0" w:space="0" w:color="auto"/>
                        <w:bottom w:val="none" w:sz="0" w:space="0" w:color="auto"/>
                        <w:right w:val="none" w:sz="0" w:space="0" w:color="auto"/>
                      </w:divBdr>
                      <w:divsChild>
                        <w:div w:id="1492453237">
                          <w:marLeft w:val="0"/>
                          <w:marRight w:val="0"/>
                          <w:marTop w:val="0"/>
                          <w:marBottom w:val="0"/>
                          <w:divBdr>
                            <w:top w:val="none" w:sz="0" w:space="0" w:color="auto"/>
                            <w:left w:val="none" w:sz="0" w:space="0" w:color="auto"/>
                            <w:bottom w:val="none" w:sz="0" w:space="0" w:color="auto"/>
                            <w:right w:val="none" w:sz="0" w:space="0" w:color="auto"/>
                          </w:divBdr>
                          <w:divsChild>
                            <w:div w:id="1557008808">
                              <w:marLeft w:val="0"/>
                              <w:marRight w:val="0"/>
                              <w:marTop w:val="0"/>
                              <w:marBottom w:val="0"/>
                              <w:divBdr>
                                <w:top w:val="none" w:sz="0" w:space="0" w:color="auto"/>
                                <w:left w:val="none" w:sz="0" w:space="0" w:color="auto"/>
                                <w:bottom w:val="none" w:sz="0" w:space="0" w:color="auto"/>
                                <w:right w:val="none" w:sz="0" w:space="0" w:color="auto"/>
                              </w:divBdr>
                              <w:divsChild>
                                <w:div w:id="1336103821">
                                  <w:marLeft w:val="0"/>
                                  <w:marRight w:val="0"/>
                                  <w:marTop w:val="0"/>
                                  <w:marBottom w:val="0"/>
                                  <w:divBdr>
                                    <w:top w:val="none" w:sz="0" w:space="0" w:color="auto"/>
                                    <w:left w:val="none" w:sz="0" w:space="0" w:color="auto"/>
                                    <w:bottom w:val="none" w:sz="0" w:space="0" w:color="auto"/>
                                    <w:right w:val="none" w:sz="0" w:space="0" w:color="auto"/>
                                  </w:divBdr>
                                  <w:divsChild>
                                    <w:div w:id="1083331765">
                                      <w:marLeft w:val="0"/>
                                      <w:marRight w:val="0"/>
                                      <w:marTop w:val="0"/>
                                      <w:marBottom w:val="0"/>
                                      <w:divBdr>
                                        <w:top w:val="none" w:sz="0" w:space="0" w:color="auto"/>
                                        <w:left w:val="none" w:sz="0" w:space="0" w:color="auto"/>
                                        <w:bottom w:val="none" w:sz="0" w:space="0" w:color="auto"/>
                                        <w:right w:val="none" w:sz="0" w:space="0" w:color="auto"/>
                                      </w:divBdr>
                                      <w:divsChild>
                                        <w:div w:id="13874127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311709646">
      <w:bodyDiv w:val="1"/>
      <w:marLeft w:val="0"/>
      <w:marRight w:val="0"/>
      <w:marTop w:val="0"/>
      <w:marBottom w:val="0"/>
      <w:divBdr>
        <w:top w:val="none" w:sz="0" w:space="0" w:color="auto"/>
        <w:left w:val="none" w:sz="0" w:space="0" w:color="auto"/>
        <w:bottom w:val="none" w:sz="0" w:space="0" w:color="auto"/>
        <w:right w:val="none" w:sz="0" w:space="0" w:color="auto"/>
      </w:divBdr>
    </w:div>
    <w:div w:id="1387139702">
      <w:bodyDiv w:val="1"/>
      <w:marLeft w:val="0"/>
      <w:marRight w:val="0"/>
      <w:marTop w:val="0"/>
      <w:marBottom w:val="0"/>
      <w:divBdr>
        <w:top w:val="none" w:sz="0" w:space="0" w:color="auto"/>
        <w:left w:val="none" w:sz="0" w:space="0" w:color="auto"/>
        <w:bottom w:val="none" w:sz="0" w:space="0" w:color="auto"/>
        <w:right w:val="none" w:sz="0" w:space="0" w:color="auto"/>
      </w:divBdr>
      <w:divsChild>
        <w:div w:id="669601423">
          <w:marLeft w:val="0"/>
          <w:marRight w:val="0"/>
          <w:marTop w:val="0"/>
          <w:marBottom w:val="0"/>
          <w:divBdr>
            <w:top w:val="none" w:sz="0" w:space="0" w:color="auto"/>
            <w:left w:val="none" w:sz="0" w:space="0" w:color="auto"/>
            <w:bottom w:val="none" w:sz="0" w:space="0" w:color="auto"/>
            <w:right w:val="none" w:sz="0" w:space="0" w:color="auto"/>
          </w:divBdr>
          <w:divsChild>
            <w:div w:id="107238413">
              <w:marLeft w:val="0"/>
              <w:marRight w:val="0"/>
              <w:marTop w:val="0"/>
              <w:marBottom w:val="0"/>
              <w:divBdr>
                <w:top w:val="none" w:sz="0" w:space="0" w:color="auto"/>
                <w:left w:val="none" w:sz="0" w:space="0" w:color="auto"/>
                <w:bottom w:val="none" w:sz="0" w:space="0" w:color="auto"/>
                <w:right w:val="none" w:sz="0" w:space="0" w:color="auto"/>
              </w:divBdr>
              <w:divsChild>
                <w:div w:id="1772507575">
                  <w:marLeft w:val="0"/>
                  <w:marRight w:val="0"/>
                  <w:marTop w:val="0"/>
                  <w:marBottom w:val="0"/>
                  <w:divBdr>
                    <w:top w:val="none" w:sz="0" w:space="0" w:color="auto"/>
                    <w:left w:val="none" w:sz="0" w:space="0" w:color="auto"/>
                    <w:bottom w:val="none" w:sz="0" w:space="0" w:color="auto"/>
                    <w:right w:val="none" w:sz="0" w:space="0" w:color="auto"/>
                  </w:divBdr>
                  <w:divsChild>
                    <w:div w:id="12668861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07876116">
      <w:bodyDiv w:val="1"/>
      <w:marLeft w:val="0"/>
      <w:marRight w:val="0"/>
      <w:marTop w:val="0"/>
      <w:marBottom w:val="0"/>
      <w:divBdr>
        <w:top w:val="none" w:sz="0" w:space="0" w:color="auto"/>
        <w:left w:val="none" w:sz="0" w:space="0" w:color="auto"/>
        <w:bottom w:val="none" w:sz="0" w:space="0" w:color="auto"/>
        <w:right w:val="none" w:sz="0" w:space="0" w:color="auto"/>
      </w:divBdr>
      <w:divsChild>
        <w:div w:id="334963273">
          <w:marLeft w:val="0"/>
          <w:marRight w:val="0"/>
          <w:marTop w:val="114"/>
          <w:marBottom w:val="0"/>
          <w:divBdr>
            <w:top w:val="none" w:sz="0" w:space="0" w:color="auto"/>
            <w:left w:val="none" w:sz="0" w:space="0" w:color="auto"/>
            <w:bottom w:val="none" w:sz="0" w:space="0" w:color="auto"/>
            <w:right w:val="none" w:sz="0" w:space="0" w:color="auto"/>
          </w:divBdr>
          <w:divsChild>
            <w:div w:id="170145903">
              <w:marLeft w:val="0"/>
              <w:marRight w:val="0"/>
              <w:marTop w:val="86"/>
              <w:marBottom w:val="0"/>
              <w:divBdr>
                <w:top w:val="none" w:sz="0" w:space="0" w:color="auto"/>
                <w:left w:val="none" w:sz="0" w:space="0" w:color="auto"/>
                <w:bottom w:val="none" w:sz="0" w:space="0" w:color="auto"/>
                <w:right w:val="none" w:sz="0" w:space="0" w:color="auto"/>
              </w:divBdr>
              <w:divsChild>
                <w:div w:id="521405807">
                  <w:marLeft w:val="0"/>
                  <w:marRight w:val="0"/>
                  <w:marTop w:val="0"/>
                  <w:marBottom w:val="0"/>
                  <w:divBdr>
                    <w:top w:val="single" w:sz="6" w:space="0" w:color="6DA024"/>
                    <w:left w:val="none" w:sz="0" w:space="0" w:color="auto"/>
                    <w:bottom w:val="none" w:sz="0" w:space="0" w:color="auto"/>
                    <w:right w:val="none" w:sz="0" w:space="0" w:color="auto"/>
                  </w:divBdr>
                  <w:divsChild>
                    <w:div w:id="1362363987">
                      <w:marLeft w:val="0"/>
                      <w:marRight w:val="0"/>
                      <w:marTop w:val="0"/>
                      <w:marBottom w:val="0"/>
                      <w:divBdr>
                        <w:top w:val="none" w:sz="0" w:space="0" w:color="auto"/>
                        <w:left w:val="none" w:sz="0" w:space="0" w:color="auto"/>
                        <w:bottom w:val="none" w:sz="0" w:space="0" w:color="auto"/>
                        <w:right w:val="none" w:sz="0" w:space="0" w:color="auto"/>
                      </w:divBdr>
                      <w:divsChild>
                        <w:div w:id="218636826">
                          <w:marLeft w:val="0"/>
                          <w:marRight w:val="0"/>
                          <w:marTop w:val="0"/>
                          <w:marBottom w:val="0"/>
                          <w:divBdr>
                            <w:top w:val="none" w:sz="0" w:space="0" w:color="auto"/>
                            <w:left w:val="none" w:sz="0" w:space="0" w:color="auto"/>
                            <w:bottom w:val="none" w:sz="0" w:space="0" w:color="auto"/>
                            <w:right w:val="none" w:sz="0" w:space="0" w:color="auto"/>
                          </w:divBdr>
                          <w:divsChild>
                            <w:div w:id="851262352">
                              <w:marLeft w:val="0"/>
                              <w:marRight w:val="0"/>
                              <w:marTop w:val="0"/>
                              <w:marBottom w:val="0"/>
                              <w:divBdr>
                                <w:top w:val="none" w:sz="0" w:space="0" w:color="auto"/>
                                <w:left w:val="none" w:sz="0" w:space="0" w:color="auto"/>
                                <w:bottom w:val="none" w:sz="0" w:space="0" w:color="auto"/>
                                <w:right w:val="none" w:sz="0" w:space="0" w:color="auto"/>
                              </w:divBdr>
                              <w:divsChild>
                                <w:div w:id="2059890744">
                                  <w:marLeft w:val="0"/>
                                  <w:marRight w:val="0"/>
                                  <w:marTop w:val="0"/>
                                  <w:marBottom w:val="0"/>
                                  <w:divBdr>
                                    <w:top w:val="none" w:sz="0" w:space="0" w:color="auto"/>
                                    <w:left w:val="none" w:sz="0" w:space="0" w:color="auto"/>
                                    <w:bottom w:val="none" w:sz="0" w:space="0" w:color="auto"/>
                                    <w:right w:val="none" w:sz="0" w:space="0" w:color="auto"/>
                                  </w:divBdr>
                                  <w:divsChild>
                                    <w:div w:id="575819241">
                                      <w:marLeft w:val="0"/>
                                      <w:marRight w:val="0"/>
                                      <w:marTop w:val="0"/>
                                      <w:marBottom w:val="0"/>
                                      <w:divBdr>
                                        <w:top w:val="none" w:sz="0" w:space="0" w:color="auto"/>
                                        <w:left w:val="none" w:sz="0" w:space="0" w:color="auto"/>
                                        <w:bottom w:val="none" w:sz="0" w:space="0" w:color="auto"/>
                                        <w:right w:val="none" w:sz="0" w:space="0" w:color="auto"/>
                                      </w:divBdr>
                                      <w:divsChild>
                                        <w:div w:id="402023402">
                                          <w:marLeft w:val="0"/>
                                          <w:marRight w:val="0"/>
                                          <w:marTop w:val="0"/>
                                          <w:marBottom w:val="0"/>
                                          <w:divBdr>
                                            <w:top w:val="none" w:sz="0" w:space="0" w:color="auto"/>
                                            <w:left w:val="none" w:sz="0" w:space="0" w:color="auto"/>
                                            <w:bottom w:val="none" w:sz="0" w:space="0" w:color="auto"/>
                                            <w:right w:val="none" w:sz="0" w:space="0" w:color="auto"/>
                                          </w:divBdr>
                                          <w:divsChild>
                                            <w:div w:id="20375375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543901407">
      <w:bodyDiv w:val="1"/>
      <w:marLeft w:val="0"/>
      <w:marRight w:val="0"/>
      <w:marTop w:val="0"/>
      <w:marBottom w:val="0"/>
      <w:divBdr>
        <w:top w:val="none" w:sz="0" w:space="0" w:color="auto"/>
        <w:left w:val="none" w:sz="0" w:space="0" w:color="auto"/>
        <w:bottom w:val="none" w:sz="0" w:space="0" w:color="auto"/>
        <w:right w:val="none" w:sz="0" w:space="0" w:color="auto"/>
      </w:divBdr>
    </w:div>
    <w:div w:id="1614169747">
      <w:bodyDiv w:val="1"/>
      <w:marLeft w:val="0"/>
      <w:marRight w:val="0"/>
      <w:marTop w:val="0"/>
      <w:marBottom w:val="0"/>
      <w:divBdr>
        <w:top w:val="none" w:sz="0" w:space="0" w:color="auto"/>
        <w:left w:val="none" w:sz="0" w:space="0" w:color="auto"/>
        <w:bottom w:val="none" w:sz="0" w:space="0" w:color="auto"/>
        <w:right w:val="none" w:sz="0" w:space="0" w:color="auto"/>
      </w:divBdr>
    </w:div>
    <w:div w:id="1707027350">
      <w:bodyDiv w:val="1"/>
      <w:marLeft w:val="0"/>
      <w:marRight w:val="0"/>
      <w:marTop w:val="0"/>
      <w:marBottom w:val="0"/>
      <w:divBdr>
        <w:top w:val="none" w:sz="0" w:space="0" w:color="auto"/>
        <w:left w:val="none" w:sz="0" w:space="0" w:color="auto"/>
        <w:bottom w:val="none" w:sz="0" w:space="0" w:color="auto"/>
        <w:right w:val="none" w:sz="0" w:space="0" w:color="auto"/>
      </w:divBdr>
    </w:div>
    <w:div w:id="1790516341">
      <w:bodyDiv w:val="1"/>
      <w:marLeft w:val="0"/>
      <w:marRight w:val="0"/>
      <w:marTop w:val="0"/>
      <w:marBottom w:val="0"/>
      <w:divBdr>
        <w:top w:val="none" w:sz="0" w:space="0" w:color="auto"/>
        <w:left w:val="none" w:sz="0" w:space="0" w:color="auto"/>
        <w:bottom w:val="none" w:sz="0" w:space="0" w:color="auto"/>
        <w:right w:val="none" w:sz="0" w:space="0" w:color="auto"/>
      </w:divBdr>
      <w:divsChild>
        <w:div w:id="1035620594">
          <w:marLeft w:val="0"/>
          <w:marRight w:val="0"/>
          <w:marTop w:val="0"/>
          <w:marBottom w:val="0"/>
          <w:divBdr>
            <w:top w:val="none" w:sz="0" w:space="0" w:color="auto"/>
            <w:left w:val="none" w:sz="0" w:space="0" w:color="auto"/>
            <w:bottom w:val="none" w:sz="0" w:space="0" w:color="auto"/>
            <w:right w:val="none" w:sz="0" w:space="0" w:color="auto"/>
          </w:divBdr>
          <w:divsChild>
            <w:div w:id="1482773658">
              <w:marLeft w:val="601"/>
              <w:marRight w:val="0"/>
              <w:marTop w:val="0"/>
              <w:marBottom w:val="0"/>
              <w:divBdr>
                <w:top w:val="none" w:sz="0" w:space="0" w:color="auto"/>
                <w:left w:val="none" w:sz="0" w:space="0" w:color="auto"/>
                <w:bottom w:val="none" w:sz="0" w:space="0" w:color="auto"/>
                <w:right w:val="none" w:sz="0" w:space="0" w:color="auto"/>
              </w:divBdr>
            </w:div>
          </w:divsChild>
        </w:div>
      </w:divsChild>
    </w:div>
    <w:div w:id="1953852560">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4.jpe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3.jpe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jpeg"/><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hyperlink" Target="http://www.hzscr.cz" TargetMode="Externa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5.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1F376328-E144-41EB-8353-5E09A8241F0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30</Pages>
  <Words>11211</Words>
  <Characters>66145</Characters>
  <Application>Microsoft Office Word</Application>
  <DocSecurity>4</DocSecurity>
  <Lines>551</Lines>
  <Paragraphs>154</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77202</CharactersWithSpaces>
  <SharedDoc>false</SharedDoc>
  <HLinks>
    <vt:vector size="36" baseType="variant">
      <vt:variant>
        <vt:i4>262229</vt:i4>
      </vt:variant>
      <vt:variant>
        <vt:i4>180</vt:i4>
      </vt:variant>
      <vt:variant>
        <vt:i4>0</vt:i4>
      </vt:variant>
      <vt:variant>
        <vt:i4>5</vt:i4>
      </vt:variant>
      <vt:variant>
        <vt:lpwstr>http://vdp.cuzk.cz/vdp/ruian/obce/567311</vt:lpwstr>
      </vt:variant>
      <vt:variant>
        <vt:lpwstr/>
      </vt:variant>
      <vt:variant>
        <vt:i4>262229</vt:i4>
      </vt:variant>
      <vt:variant>
        <vt:i4>177</vt:i4>
      </vt:variant>
      <vt:variant>
        <vt:i4>0</vt:i4>
      </vt:variant>
      <vt:variant>
        <vt:i4>5</vt:i4>
      </vt:variant>
      <vt:variant>
        <vt:lpwstr>http://vdp.cuzk.cz/vdp/ruian/obce/567311</vt:lpwstr>
      </vt:variant>
      <vt:variant>
        <vt:lpwstr/>
      </vt:variant>
      <vt:variant>
        <vt:i4>262229</vt:i4>
      </vt:variant>
      <vt:variant>
        <vt:i4>174</vt:i4>
      </vt:variant>
      <vt:variant>
        <vt:i4>0</vt:i4>
      </vt:variant>
      <vt:variant>
        <vt:i4>5</vt:i4>
      </vt:variant>
      <vt:variant>
        <vt:lpwstr>http://vdp.cuzk.cz/vdp/ruian/obce/567311</vt:lpwstr>
      </vt:variant>
      <vt:variant>
        <vt:lpwstr/>
      </vt:variant>
      <vt:variant>
        <vt:i4>262229</vt:i4>
      </vt:variant>
      <vt:variant>
        <vt:i4>171</vt:i4>
      </vt:variant>
      <vt:variant>
        <vt:i4>0</vt:i4>
      </vt:variant>
      <vt:variant>
        <vt:i4>5</vt:i4>
      </vt:variant>
      <vt:variant>
        <vt:lpwstr>http://vdp.cuzk.cz/vdp/ruian/obce/567311</vt:lpwstr>
      </vt:variant>
      <vt:variant>
        <vt:lpwstr/>
      </vt:variant>
      <vt:variant>
        <vt:i4>2162717</vt:i4>
      </vt:variant>
      <vt:variant>
        <vt:i4>168</vt:i4>
      </vt:variant>
      <vt:variant>
        <vt:i4>0</vt:i4>
      </vt:variant>
      <vt:variant>
        <vt:i4>5</vt:i4>
      </vt:variant>
      <vt:variant>
        <vt:lpwstr>http://www.hzscr.cz</vt:lpwstr>
      </vt:variant>
      <vt:variant>
        <vt:lpwstr/>
      </vt:variant>
      <vt:variant>
        <vt:i4>7733298</vt:i4>
      </vt:variant>
      <vt:variant>
        <vt:i4>165936</vt:i4>
      </vt:variant>
      <vt:variant>
        <vt:i4>1029</vt:i4>
      </vt:variant>
      <vt:variant>
        <vt:i4>1</vt:i4>
      </vt:variant>
      <vt:variant>
        <vt:lpwstr>mso104</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cp:lastModifiedBy/>
  <cp:revision>1</cp:revision>
  <dcterms:created xsi:type="dcterms:W3CDTF">2020-01-03T14:01:00Z</dcterms:created>
  <dcterms:modified xsi:type="dcterms:W3CDTF">2020-01-03T14:01:00Z</dcterms:modified>
</cp:coreProperties>
</file>