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Magistrát města Liberec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Odbor životního prostředí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Nám. Dr. E. Beneše 1</w:t>
      </w:r>
    </w:p>
    <w:p w:rsidR="006072B0" w:rsidRDefault="006072B0" w:rsidP="006072B0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Liberec 1</w:t>
      </w:r>
    </w:p>
    <w:p w:rsidR="00E66440" w:rsidRDefault="00E66440" w:rsidP="006072B0">
      <w:pPr>
        <w:rPr>
          <w:sz w:val="20"/>
          <w:szCs w:val="20"/>
        </w:rPr>
      </w:pPr>
    </w:p>
    <w:p w:rsidR="006072B0" w:rsidRDefault="006072B0" w:rsidP="006072B0">
      <w:pPr>
        <w:pStyle w:val="Nadpis1"/>
        <w:shd w:val="pct20" w:color="auto" w:fill="auto"/>
        <w:tabs>
          <w:tab w:val="center" w:pos="779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Žádost o vydání souhrnného vyjádření odboru životního prostředí</w:t>
      </w:r>
    </w:p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 územnímu řízení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</w:t>
            </w:r>
            <w:r w:rsidRPr="00E66440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 stavebnímu řízení</w:t>
            </w:r>
          </w:p>
        </w:tc>
      </w:tr>
      <w:tr w:rsidR="000A56D6" w:rsidTr="00E66440">
        <w:tc>
          <w:tcPr>
            <w:tcW w:w="9212" w:type="dxa"/>
          </w:tcPr>
          <w:p w:rsidR="000A56D6" w:rsidRPr="00610410" w:rsidRDefault="002458D8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  <w:rPr>
                <w:b/>
              </w:rPr>
            </w:pPr>
            <w:r w:rsidRPr="00610410">
              <w:rPr>
                <w:b/>
                <w:sz w:val="22"/>
                <w:szCs w:val="22"/>
              </w:rPr>
              <w:t>ke společnému</w:t>
            </w:r>
            <w:r w:rsidR="00A0400C" w:rsidRPr="00610410">
              <w:rPr>
                <w:b/>
                <w:sz w:val="22"/>
                <w:szCs w:val="22"/>
              </w:rPr>
              <w:t xml:space="preserve"> územnímu a stavebnímu řízení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>ke změně stavby před jejím dokončením</w:t>
            </w:r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ke kolaudaci</w:t>
            </w:r>
            <w:bookmarkStart w:id="0" w:name="_GoBack"/>
            <w:bookmarkEnd w:id="0"/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 odstranění stavby</w:t>
            </w:r>
          </w:p>
        </w:tc>
      </w:tr>
      <w:tr w:rsidR="00E66440" w:rsidTr="00E66440">
        <w:tc>
          <w:tcPr>
            <w:tcW w:w="9212" w:type="dxa"/>
            <w:hideMark/>
          </w:tcPr>
          <w:p w:rsidR="00E66440" w:rsidRPr="00E66440" w:rsidRDefault="00E66440" w:rsidP="0061041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0" w:firstLine="0"/>
            </w:pPr>
            <w:r w:rsidRPr="00E66440">
              <w:rPr>
                <w:sz w:val="22"/>
                <w:szCs w:val="22"/>
              </w:rPr>
              <w:t>ke změně v užívání stavby</w:t>
            </w:r>
          </w:p>
        </w:tc>
      </w:tr>
    </w:tbl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2"/>
      </w:tblGrid>
      <w:tr w:rsidR="006072B0" w:rsidTr="00E66440">
        <w:tc>
          <w:tcPr>
            <w:tcW w:w="9212" w:type="dxa"/>
            <w:hideMark/>
          </w:tcPr>
          <w:p w:rsidR="006072B0" w:rsidRDefault="006072B0" w:rsidP="00610410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 xml:space="preserve">o stanovisko </w:t>
            </w:r>
          </w:p>
        </w:tc>
      </w:tr>
      <w:tr w:rsidR="006072B0" w:rsidTr="00E66440">
        <w:tc>
          <w:tcPr>
            <w:tcW w:w="9212" w:type="dxa"/>
            <w:hideMark/>
          </w:tcPr>
          <w:p w:rsidR="006072B0" w:rsidRDefault="006072B0" w:rsidP="0030477D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left="0" w:firstLine="0"/>
            </w:pPr>
            <w:r>
              <w:rPr>
                <w:sz w:val="22"/>
                <w:szCs w:val="22"/>
              </w:rPr>
              <w:t xml:space="preserve">o doplněk k souhrnnému </w:t>
            </w:r>
            <w:r w:rsidR="0030477D">
              <w:rPr>
                <w:sz w:val="22"/>
                <w:szCs w:val="22"/>
              </w:rPr>
              <w:t>vyjádření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č.j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      </w:t>
            </w:r>
            <w:r w:rsidR="0030477D">
              <w:rPr>
                <w:sz w:val="22"/>
                <w:szCs w:val="22"/>
              </w:rPr>
              <w:t xml:space="preserve">                          </w:t>
            </w:r>
            <w:r>
              <w:rPr>
                <w:sz w:val="22"/>
                <w:szCs w:val="22"/>
              </w:rPr>
              <w:t xml:space="preserve">                   ze dne </w:t>
            </w:r>
          </w:p>
        </w:tc>
      </w:tr>
    </w:tbl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06"/>
        <w:gridCol w:w="6304"/>
      </w:tblGrid>
      <w:tr w:rsidR="006072B0" w:rsidTr="00DD30D0">
        <w:trPr>
          <w:trHeight w:val="139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rPr>
                <w:bCs/>
              </w:rPr>
            </w:pPr>
            <w:r w:rsidRPr="00DD30D0">
              <w:rPr>
                <w:bCs/>
                <w:sz w:val="22"/>
                <w:szCs w:val="22"/>
              </w:rPr>
              <w:t xml:space="preserve">Název </w:t>
            </w:r>
            <w:proofErr w:type="gramStart"/>
            <w:r w:rsidRPr="00DD30D0">
              <w:rPr>
                <w:bCs/>
                <w:sz w:val="22"/>
                <w:szCs w:val="22"/>
              </w:rPr>
              <w:t>akce :</w:t>
            </w:r>
            <w:proofErr w:type="gramEnd"/>
          </w:p>
          <w:p w:rsidR="006072B0" w:rsidRPr="00610410" w:rsidRDefault="00617A91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Autobusové zastávky Vrchlického ul.</w:t>
            </w:r>
          </w:p>
          <w:p w:rsidR="006072B0" w:rsidRPr="00DD30D0" w:rsidRDefault="006072B0">
            <w:pPr>
              <w:spacing w:line="276" w:lineRule="auto"/>
            </w:pPr>
            <w:r w:rsidRPr="00DD30D0">
              <w:t> </w:t>
            </w:r>
          </w:p>
        </w:tc>
      </w:tr>
      <w:tr w:rsidR="006072B0" w:rsidTr="00DD30D0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Pr="00DD30D0" w:rsidRDefault="006072B0">
            <w:pPr>
              <w:spacing w:line="276" w:lineRule="auto"/>
              <w:rPr>
                <w:sz w:val="18"/>
                <w:szCs w:val="18"/>
              </w:rPr>
            </w:pPr>
            <w:r w:rsidRPr="00DD30D0">
              <w:rPr>
                <w:bCs/>
                <w:sz w:val="22"/>
                <w:szCs w:val="22"/>
              </w:rPr>
              <w:t>Identifikace žadatele</w:t>
            </w:r>
            <w:r w:rsidRPr="00DD30D0">
              <w:rPr>
                <w:sz w:val="22"/>
                <w:szCs w:val="22"/>
              </w:rPr>
              <w:t xml:space="preserve"> </w:t>
            </w:r>
            <w:r w:rsidRPr="00DD30D0">
              <w:rPr>
                <w:sz w:val="18"/>
                <w:szCs w:val="18"/>
              </w:rPr>
              <w:t>(Jméno a adresa u fyzické osoby; název a sídlo u osoby právnické či podnikatele) :</w:t>
            </w:r>
          </w:p>
          <w:p w:rsidR="006072B0" w:rsidRPr="008D61D3" w:rsidRDefault="006072B0">
            <w:pPr>
              <w:spacing w:line="276" w:lineRule="auto"/>
              <w:rPr>
                <w:b/>
              </w:rPr>
            </w:pPr>
            <w:r w:rsidRPr="00DD30D0">
              <w:rPr>
                <w:sz w:val="22"/>
                <w:szCs w:val="22"/>
              </w:rPr>
              <w:t> </w:t>
            </w:r>
            <w:r w:rsidR="00AD0010">
              <w:rPr>
                <w:b/>
                <w:sz w:val="22"/>
                <w:szCs w:val="22"/>
              </w:rPr>
              <w:t>Statutární Město Liberec</w:t>
            </w:r>
          </w:p>
          <w:p w:rsidR="008D61D3" w:rsidRPr="008D61D3" w:rsidRDefault="00AD001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Nám. Dr. E. Beneše 1</w:t>
            </w:r>
          </w:p>
          <w:p w:rsidR="008D61D3" w:rsidRPr="008D61D3" w:rsidRDefault="00AD001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460 01 Liberec 1</w:t>
            </w:r>
          </w:p>
          <w:p w:rsidR="008D61D3" w:rsidRPr="008D61D3" w:rsidRDefault="008D61D3">
            <w:pPr>
              <w:spacing w:line="276" w:lineRule="auto"/>
              <w:rPr>
                <w:b/>
              </w:rPr>
            </w:pPr>
            <w:r w:rsidRPr="008D61D3">
              <w:rPr>
                <w:b/>
                <w:sz w:val="22"/>
                <w:szCs w:val="22"/>
              </w:rPr>
              <w:t xml:space="preserve">IČ: </w:t>
            </w:r>
            <w:r w:rsidR="00AD0010">
              <w:rPr>
                <w:b/>
                <w:sz w:val="22"/>
                <w:szCs w:val="22"/>
              </w:rPr>
              <w:t>00262978</w:t>
            </w:r>
          </w:p>
          <w:p w:rsidR="00617A91" w:rsidRPr="00617A91" w:rsidRDefault="00617A91">
            <w:pPr>
              <w:spacing w:line="276" w:lineRule="auto"/>
              <w:rPr>
                <w:b/>
              </w:rPr>
            </w:pPr>
            <w:r w:rsidRPr="00617A91">
              <w:rPr>
                <w:b/>
                <w:sz w:val="22"/>
                <w:szCs w:val="22"/>
              </w:rPr>
              <w:t>Vedoucí odboru dopravních staveb Ing. Václav Vít, tel. 771 262 492</w:t>
            </w:r>
          </w:p>
          <w:p w:rsidR="00617A91" w:rsidRDefault="00B47E34" w:rsidP="00B47E34">
            <w:pPr>
              <w:tabs>
                <w:tab w:val="left" w:pos="3615"/>
              </w:tabs>
              <w:spacing w:line="276" w:lineRule="auto"/>
            </w:pPr>
            <w:r>
              <w:tab/>
            </w:r>
          </w:p>
          <w:p w:rsidR="006072B0" w:rsidRPr="00617A91" w:rsidRDefault="00617A91">
            <w:pPr>
              <w:spacing w:line="276" w:lineRule="auto"/>
              <w:rPr>
                <w:b/>
              </w:rPr>
            </w:pPr>
            <w:r w:rsidRPr="00617A91">
              <w:rPr>
                <w:b/>
                <w:sz w:val="22"/>
                <w:szCs w:val="22"/>
              </w:rPr>
              <w:t>Kontaktní osoba:</w:t>
            </w:r>
            <w:r w:rsidR="006072B0" w:rsidRPr="00617A91">
              <w:rPr>
                <w:b/>
                <w:sz w:val="22"/>
                <w:szCs w:val="22"/>
              </w:rPr>
              <w:t> </w:t>
            </w:r>
          </w:p>
          <w:p w:rsidR="006072B0" w:rsidRPr="00617A91" w:rsidRDefault="00617A91" w:rsidP="00617A91">
            <w:pPr>
              <w:spacing w:line="276" w:lineRule="auto"/>
              <w:rPr>
                <w:b/>
              </w:rPr>
            </w:pPr>
            <w:r w:rsidRPr="00617A91">
              <w:rPr>
                <w:b/>
              </w:rPr>
              <w:t>Jan Maděra, tel. 608 000 649, e-mail:</w:t>
            </w:r>
            <w:proofErr w:type="spellStart"/>
            <w:r w:rsidRPr="00617A91">
              <w:rPr>
                <w:b/>
              </w:rPr>
              <w:t>jan.madera</w:t>
            </w:r>
            <w:proofErr w:type="spellEnd"/>
            <w:r w:rsidRPr="00617A91">
              <w:rPr>
                <w:b/>
              </w:rPr>
              <w:t>@email.</w:t>
            </w:r>
            <w:proofErr w:type="spellStart"/>
            <w:r w:rsidRPr="00617A91">
              <w:rPr>
                <w:b/>
              </w:rPr>
              <w:t>cz</w:t>
            </w:r>
            <w:proofErr w:type="spellEnd"/>
            <w:r w:rsidRPr="00617A91">
              <w:rPr>
                <w:b/>
              </w:rPr>
              <w:t>, IDDS:z3j48q8</w:t>
            </w:r>
          </w:p>
        </w:tc>
      </w:tr>
      <w:tr w:rsidR="006072B0" w:rsidTr="00DB60AB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Zpracovatel projektu: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  <w:r w:rsidR="008D61D3">
              <w:rPr>
                <w:sz w:val="22"/>
                <w:szCs w:val="22"/>
              </w:rPr>
              <w:t>Jan Maděra, autorizovaný technik pro dopravní stavby ČKAIT -0500944</w:t>
            </w: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Údaje o stavbě</w:t>
            </w:r>
          </w:p>
        </w:tc>
        <w:tc>
          <w:tcPr>
            <w:tcW w:w="630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DB60AB">
        <w:trPr>
          <w:trHeight w:val="139"/>
        </w:trPr>
        <w:tc>
          <w:tcPr>
            <w:tcW w:w="921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 xml:space="preserve">Katastrální </w:t>
            </w:r>
            <w:proofErr w:type="gramStart"/>
            <w:r>
              <w:rPr>
                <w:sz w:val="22"/>
                <w:szCs w:val="22"/>
              </w:rPr>
              <w:t>území :</w:t>
            </w:r>
            <w:proofErr w:type="gramEnd"/>
          </w:p>
          <w:p w:rsidR="006072B0" w:rsidRDefault="006072B0" w:rsidP="00617A91">
            <w:pPr>
              <w:spacing w:line="276" w:lineRule="auto"/>
            </w:pPr>
            <w:r>
              <w:t> </w:t>
            </w:r>
            <w:r w:rsidR="00617A91">
              <w:t xml:space="preserve">Nové Pavlovice a </w:t>
            </w:r>
            <w:proofErr w:type="spellStart"/>
            <w:r w:rsidR="00617A91">
              <w:t>Ruprechtice</w:t>
            </w:r>
            <w:proofErr w:type="spellEnd"/>
          </w:p>
        </w:tc>
      </w:tr>
      <w:tr w:rsidR="006072B0" w:rsidTr="00582AFE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Čísla pozemků:</w:t>
            </w:r>
          </w:p>
          <w:p w:rsidR="006072B0" w:rsidRDefault="00173DB7" w:rsidP="00617A91">
            <w:pPr>
              <w:spacing w:line="276" w:lineRule="auto"/>
            </w:pPr>
            <w:r>
              <w:t xml:space="preserve">Viz dokladová </w:t>
            </w:r>
            <w:proofErr w:type="gramStart"/>
            <w:r>
              <w:t>část</w:t>
            </w:r>
            <w:r w:rsidR="00EE4571">
              <w:t xml:space="preserve"> E.</w:t>
            </w:r>
            <w:r w:rsidR="00617A91">
              <w:t>2</w:t>
            </w:r>
            <w:proofErr w:type="gramEnd"/>
            <w:r w:rsidR="00AD0010">
              <w:t xml:space="preserve"> </w:t>
            </w:r>
          </w:p>
        </w:tc>
      </w:tr>
      <w:tr w:rsidR="006072B0" w:rsidTr="00582AFE">
        <w:trPr>
          <w:trHeight w:val="65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 xml:space="preserve">Stručný popis stavby </w:t>
            </w:r>
            <w:r>
              <w:rPr>
                <w:sz w:val="18"/>
                <w:szCs w:val="18"/>
              </w:rPr>
              <w:t>(v případě terénních úprav množství a druh použitého materiálu)</w:t>
            </w:r>
            <w:r>
              <w:rPr>
                <w:sz w:val="22"/>
                <w:szCs w:val="22"/>
              </w:rPr>
              <w:t xml:space="preserve"> :</w:t>
            </w:r>
          </w:p>
          <w:p w:rsidR="00EE4571" w:rsidRPr="006852F5" w:rsidRDefault="006072B0" w:rsidP="00EE4571">
            <w:pPr>
              <w:rPr>
                <w:b/>
                <w:bCs/>
                <w:color w:val="0070C0"/>
              </w:rPr>
            </w:pPr>
            <w:r>
              <w:rPr>
                <w:sz w:val="22"/>
                <w:szCs w:val="22"/>
              </w:rPr>
              <w:t> </w:t>
            </w:r>
            <w:r w:rsidR="00EE4571">
              <w:rPr>
                <w:b/>
                <w:bCs/>
                <w:color w:val="0070C0"/>
                <w:szCs w:val="22"/>
              </w:rPr>
              <w:t xml:space="preserve">Stavba obsahuje </w:t>
            </w:r>
            <w:r w:rsidR="00617A91">
              <w:rPr>
                <w:b/>
                <w:bCs/>
                <w:color w:val="0070C0"/>
                <w:szCs w:val="22"/>
              </w:rPr>
              <w:t>4</w:t>
            </w:r>
            <w:r w:rsidR="00EE4571">
              <w:rPr>
                <w:b/>
                <w:bCs/>
                <w:color w:val="0070C0"/>
                <w:szCs w:val="22"/>
              </w:rPr>
              <w:t xml:space="preserve"> stavební objekt</w:t>
            </w:r>
            <w:r w:rsidR="00617A91">
              <w:rPr>
                <w:b/>
                <w:bCs/>
                <w:color w:val="0070C0"/>
                <w:szCs w:val="22"/>
              </w:rPr>
              <w:t>y</w:t>
            </w:r>
          </w:p>
          <w:p w:rsidR="00340E02" w:rsidRPr="007D018A" w:rsidRDefault="00340E02" w:rsidP="00340E02">
            <w:r w:rsidRPr="007D018A">
              <w:rPr>
                <w:szCs w:val="22"/>
              </w:rPr>
              <w:t xml:space="preserve">Stavba </w:t>
            </w:r>
            <w:r w:rsidRPr="007D018A">
              <w:rPr>
                <w:b/>
                <w:szCs w:val="22"/>
              </w:rPr>
              <w:t>„</w:t>
            </w:r>
            <w:r w:rsidRPr="00C84422">
              <w:rPr>
                <w:b/>
                <w:bCs/>
                <w:szCs w:val="22"/>
              </w:rPr>
              <w:t xml:space="preserve">Autobusové zastávky Vrchlického </w:t>
            </w:r>
            <w:proofErr w:type="spellStart"/>
            <w:r w:rsidRPr="00C84422">
              <w:rPr>
                <w:b/>
                <w:bCs/>
                <w:szCs w:val="22"/>
              </w:rPr>
              <w:t>ul</w:t>
            </w:r>
            <w:proofErr w:type="spellEnd"/>
            <w:r w:rsidRPr="007D018A">
              <w:rPr>
                <w:rFonts w:cs="Arial"/>
                <w:b/>
                <w:bCs/>
                <w:szCs w:val="22"/>
              </w:rPr>
              <w:t xml:space="preserve"> „</w:t>
            </w:r>
            <w:r w:rsidRPr="007D018A">
              <w:rPr>
                <w:b/>
              </w:rPr>
              <w:t xml:space="preserve">   </w:t>
            </w:r>
            <w:r w:rsidRPr="007D018A">
              <w:t>představuje výstav</w:t>
            </w:r>
            <w:r>
              <w:t>bu nových a rekonstrukci stávajících autobusových zastávek v </w:t>
            </w:r>
            <w:proofErr w:type="spellStart"/>
            <w:r>
              <w:t>ul</w:t>
            </w:r>
            <w:proofErr w:type="spellEnd"/>
            <w:r>
              <w:t xml:space="preserve"> Vrchlického (6 kusů)  . Potřeba zastávek vznikla změnou trasy autobusových linek </w:t>
            </w:r>
            <w:proofErr w:type="gramStart"/>
            <w:r>
              <w:t>č.14</w:t>
            </w:r>
            <w:proofErr w:type="gramEnd"/>
            <w:r>
              <w:t xml:space="preserve"> a č.25.</w:t>
            </w:r>
          </w:p>
          <w:p w:rsidR="00340E02" w:rsidRPr="00024FAE" w:rsidRDefault="00340E02" w:rsidP="00340E02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  <w:r w:rsidRPr="00024FAE">
              <w:rPr>
                <w:rFonts w:ascii="Helvetica" w:hAnsi="Helvetica" w:cs="Helvetica"/>
                <w:color w:val="FF0000"/>
                <w:sz w:val="20"/>
                <w:szCs w:val="20"/>
              </w:rPr>
              <w:t>    </w:t>
            </w:r>
          </w:p>
          <w:p w:rsidR="00340E02" w:rsidRDefault="00340E02" w:rsidP="00340E02">
            <w:pPr>
              <w:rPr>
                <w:b/>
                <w:bCs/>
              </w:rPr>
            </w:pPr>
          </w:p>
          <w:p w:rsidR="00340E02" w:rsidRDefault="00340E02" w:rsidP="00340E02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SO řady 100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  <w:r w:rsidRPr="00F23C40">
              <w:t xml:space="preserve">     Předmětem akce </w:t>
            </w:r>
            <w:r w:rsidRPr="00F23C40">
              <w:rPr>
                <w:rFonts w:cs="Arial"/>
                <w:b/>
              </w:rPr>
              <w:t xml:space="preserve"> </w:t>
            </w:r>
            <w:r w:rsidRPr="00F23C40">
              <w:rPr>
                <w:rFonts w:cs="Arial"/>
                <w:bCs/>
                <w:szCs w:val="22"/>
              </w:rPr>
              <w:t xml:space="preserve">je </w:t>
            </w:r>
            <w:r>
              <w:rPr>
                <w:rFonts w:cs="Arial"/>
                <w:bCs/>
                <w:szCs w:val="22"/>
              </w:rPr>
              <w:t xml:space="preserve">vybudování 6 kusů nových nástupišť  a vybudování nového autobusového zálivu v zastávce </w:t>
            </w:r>
            <w:proofErr w:type="gramStart"/>
            <w:r>
              <w:rPr>
                <w:rFonts w:cs="Arial"/>
                <w:bCs/>
                <w:szCs w:val="22"/>
              </w:rPr>
              <w:t>č.3.</w:t>
            </w:r>
            <w:proofErr w:type="gramEnd"/>
            <w:r>
              <w:rPr>
                <w:rFonts w:cs="Arial"/>
                <w:bCs/>
                <w:szCs w:val="22"/>
              </w:rPr>
              <w:t xml:space="preserve">  </w:t>
            </w:r>
          </w:p>
          <w:p w:rsidR="00340E02" w:rsidRPr="00F23C40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lastRenderedPageBreak/>
              <w:t xml:space="preserve">Výstavbou zálivu, nástupišť a čekáren dojde k </w:t>
            </w:r>
            <w:r w:rsidRPr="00F23C40">
              <w:rPr>
                <w:rFonts w:cs="Arial"/>
                <w:bCs/>
                <w:szCs w:val="22"/>
              </w:rPr>
              <w:t xml:space="preserve">zvýšení bezpečnosti </w:t>
            </w:r>
            <w:r>
              <w:rPr>
                <w:rFonts w:cs="Arial"/>
                <w:bCs/>
                <w:szCs w:val="22"/>
              </w:rPr>
              <w:t xml:space="preserve">a zkvalitnění života </w:t>
            </w:r>
            <w:r w:rsidRPr="00F23C40">
              <w:rPr>
                <w:rFonts w:cs="Arial"/>
                <w:bCs/>
                <w:szCs w:val="22"/>
              </w:rPr>
              <w:t xml:space="preserve">v dané </w:t>
            </w:r>
            <w:proofErr w:type="gramStart"/>
            <w:r w:rsidRPr="00F23C40">
              <w:rPr>
                <w:rFonts w:cs="Arial"/>
                <w:bCs/>
                <w:szCs w:val="22"/>
              </w:rPr>
              <w:t>lokalitě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F23C40">
              <w:rPr>
                <w:rFonts w:cs="Arial"/>
                <w:bCs/>
                <w:szCs w:val="22"/>
              </w:rPr>
              <w:t>.</w:t>
            </w:r>
            <w:proofErr w:type="gramEnd"/>
            <w:r w:rsidRPr="00F23C40">
              <w:rPr>
                <w:rFonts w:cs="Arial"/>
                <w:bCs/>
                <w:szCs w:val="22"/>
              </w:rPr>
              <w:t xml:space="preserve"> 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komunikace </w:t>
            </w:r>
            <w:r>
              <w:rPr>
                <w:rFonts w:cs="Arial"/>
                <w:bCs/>
                <w:szCs w:val="22"/>
              </w:rPr>
              <w:t xml:space="preserve"> 101 </w:t>
            </w:r>
            <w:r w:rsidRPr="00CA59A4">
              <w:rPr>
                <w:rFonts w:cs="Arial"/>
                <w:bCs/>
                <w:szCs w:val="22"/>
              </w:rPr>
              <w:t xml:space="preserve">a chodníku </w:t>
            </w:r>
            <w:r>
              <w:rPr>
                <w:rFonts w:cs="Arial"/>
                <w:bCs/>
                <w:szCs w:val="22"/>
              </w:rPr>
              <w:t xml:space="preserve"> 121 </w:t>
            </w:r>
            <w:r w:rsidRPr="00CA59A4">
              <w:rPr>
                <w:rFonts w:cs="Arial"/>
                <w:bCs/>
                <w:szCs w:val="22"/>
              </w:rPr>
              <w:t xml:space="preserve">je součástí </w:t>
            </w:r>
            <w:r>
              <w:rPr>
                <w:rFonts w:cs="Arial"/>
                <w:bCs/>
                <w:szCs w:val="22"/>
              </w:rPr>
              <w:t xml:space="preserve">SO řady 100 </w:t>
            </w:r>
            <w:r w:rsidRPr="00CA59A4">
              <w:rPr>
                <w:rFonts w:cs="Arial"/>
                <w:bCs/>
                <w:szCs w:val="22"/>
              </w:rPr>
              <w:t xml:space="preserve"> a 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</w:p>
          <w:p w:rsidR="00340E02" w:rsidRPr="001A17CA" w:rsidRDefault="00340E02" w:rsidP="00340E02">
            <w:pPr>
              <w:tabs>
                <w:tab w:val="left" w:pos="971"/>
              </w:tabs>
              <w:rPr>
                <w:rFonts w:cs="Arial"/>
                <w:bCs/>
                <w:color w:val="FF0000"/>
              </w:rPr>
            </w:pPr>
            <w:r w:rsidRPr="001A17CA">
              <w:rPr>
                <w:rFonts w:cs="Arial"/>
                <w:bCs/>
                <w:color w:val="FF0000"/>
                <w:szCs w:val="22"/>
              </w:rPr>
              <w:t xml:space="preserve">      </w:t>
            </w:r>
            <w:r>
              <w:rPr>
                <w:rFonts w:cs="Arial"/>
                <w:bCs/>
                <w:color w:val="FF0000"/>
                <w:szCs w:val="22"/>
              </w:rPr>
              <w:tab/>
            </w:r>
          </w:p>
          <w:p w:rsidR="00340E02" w:rsidRPr="002D7AAA" w:rsidRDefault="00340E02" w:rsidP="00340E02">
            <w:pPr>
              <w:rPr>
                <w:rFonts w:cs="Arial"/>
                <w:bCs/>
              </w:rPr>
            </w:pPr>
            <w:r w:rsidRPr="002D7AAA">
              <w:rPr>
                <w:rFonts w:cs="Arial"/>
                <w:b/>
                <w:bCs/>
                <w:szCs w:val="22"/>
              </w:rPr>
              <w:t>SO 101</w:t>
            </w:r>
            <w:r w:rsidRPr="002D7AAA">
              <w:rPr>
                <w:rFonts w:cs="Arial"/>
                <w:b/>
                <w:szCs w:val="22"/>
              </w:rPr>
              <w:t xml:space="preserve"> – Komunikace</w:t>
            </w:r>
            <w:r w:rsidRPr="002D7AAA">
              <w:rPr>
                <w:rFonts w:cs="Arial"/>
                <w:szCs w:val="22"/>
              </w:rPr>
              <w:t xml:space="preserve">     </w:t>
            </w:r>
            <w:r w:rsidRPr="002D7AAA">
              <w:rPr>
                <w:rFonts w:cs="Arial"/>
                <w:bCs/>
                <w:szCs w:val="22"/>
              </w:rPr>
              <w:t xml:space="preserve">stávající otočka v Autobusové zastávce </w:t>
            </w:r>
            <w:proofErr w:type="gramStart"/>
            <w:r w:rsidRPr="002D7AAA">
              <w:rPr>
                <w:rFonts w:cs="Arial"/>
                <w:bCs/>
                <w:szCs w:val="22"/>
              </w:rPr>
              <w:t>č.3 je</w:t>
            </w:r>
            <w:proofErr w:type="gramEnd"/>
            <w:r w:rsidRPr="002D7AAA">
              <w:rPr>
                <w:rFonts w:cs="Arial"/>
                <w:bCs/>
                <w:szCs w:val="22"/>
              </w:rPr>
              <w:t xml:space="preserve"> nevyhovující pro autobusy a po prověření obalovými křivkami bylo od této otočky upuštěno.</w:t>
            </w:r>
          </w:p>
          <w:p w:rsidR="00340E02" w:rsidRPr="002D7AAA" w:rsidRDefault="00340E02" w:rsidP="00340E02">
            <w:pPr>
              <w:rPr>
                <w:rFonts w:cs="Arial"/>
                <w:bCs/>
              </w:rPr>
            </w:pPr>
            <w:r w:rsidRPr="002D7AAA">
              <w:rPr>
                <w:rFonts w:cs="Arial"/>
                <w:bCs/>
                <w:szCs w:val="22"/>
              </w:rPr>
              <w:t>Stávající otočka bude vybourána a nahrazena zelení s novou výsadbou a před chodníkem bude zřízen nový autobusový záliv šíře 3,0m s povrchem z asfaltového betonu (AC).</w:t>
            </w:r>
          </w:p>
          <w:p w:rsidR="00340E02" w:rsidRDefault="00B47E34" w:rsidP="00B47E34">
            <w:pPr>
              <w:tabs>
                <w:tab w:val="left" w:pos="990"/>
              </w:tabs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color w:val="FF0000"/>
              </w:rPr>
              <w:tab/>
            </w:r>
          </w:p>
          <w:p w:rsidR="00340E02" w:rsidRPr="001A17CA" w:rsidRDefault="00340E02" w:rsidP="00340E02">
            <w:pPr>
              <w:rPr>
                <w:color w:val="FF0000"/>
              </w:rPr>
            </w:pPr>
          </w:p>
          <w:p w:rsidR="00340E02" w:rsidRDefault="00340E02" w:rsidP="00340E02">
            <w:pPr>
              <w:rPr>
                <w:rFonts w:cs="Arial"/>
              </w:rPr>
            </w:pPr>
            <w:r w:rsidRPr="00EC3B17">
              <w:rPr>
                <w:rFonts w:cs="Arial"/>
                <w:b/>
                <w:szCs w:val="22"/>
              </w:rPr>
              <w:t>SO 121 – Chodníky</w:t>
            </w:r>
            <w:r w:rsidRPr="00C8442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, v případě Autobusových zastávek č.1 , č.2, č.5 a </w:t>
            </w:r>
            <w:proofErr w:type="gramStart"/>
            <w:r>
              <w:rPr>
                <w:rFonts w:cs="Arial"/>
                <w:szCs w:val="22"/>
              </w:rPr>
              <w:t>č.6 se</w:t>
            </w:r>
            <w:proofErr w:type="gramEnd"/>
            <w:r>
              <w:rPr>
                <w:rFonts w:cs="Arial"/>
                <w:szCs w:val="22"/>
              </w:rPr>
              <w:t xml:space="preserve"> jedná se úpravu stávajících chodníků a to zejména výškovou a v případě i AZ č.1 o drobné rozšíření . Stávající silniční obruba bude nahrazena kamennou zastávkovou obrubou a chodníky (nástupiště) budou z kamenných materiálů   - dle vzoru terminálu v </w:t>
            </w:r>
            <w:proofErr w:type="spellStart"/>
            <w:r>
              <w:rPr>
                <w:rFonts w:cs="Arial"/>
                <w:szCs w:val="22"/>
              </w:rPr>
              <w:t>Fügnerově</w:t>
            </w:r>
            <w:proofErr w:type="spellEnd"/>
            <w:r>
              <w:rPr>
                <w:rFonts w:cs="Arial"/>
                <w:szCs w:val="22"/>
              </w:rPr>
              <w:t xml:space="preserve"> ulici . Autobusové zastávky č.3 a č.4 , budou vybudovány v nových místech s obrubami a povrchem shodným s ostatními AZ.</w:t>
            </w:r>
          </w:p>
          <w:p w:rsidR="00340E02" w:rsidRPr="002D7AAA" w:rsidRDefault="00340E02" w:rsidP="00340E02">
            <w:pPr>
              <w:rPr>
                <w:rFonts w:cs="Arial"/>
                <w:bCs/>
                <w:color w:val="FF0000"/>
              </w:rPr>
            </w:pPr>
            <w:r>
              <w:rPr>
                <w:rFonts w:cs="Arial"/>
                <w:bCs/>
                <w:szCs w:val="22"/>
              </w:rPr>
              <w:t xml:space="preserve">     V nástupištích bude proveden základ pro čekárny VDO, které se již nepovolují a budou spolu s ostatním mobiliářem doplněny v dalším stupni dokumentace (DPS).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Pr="00DC4775" w:rsidRDefault="00340E02" w:rsidP="00340E02">
            <w:pPr>
              <w:rPr>
                <w:rFonts w:cs="Arial"/>
                <w:b/>
                <w:bCs/>
              </w:rPr>
            </w:pPr>
            <w:r w:rsidRPr="00DC4775">
              <w:rPr>
                <w:rFonts w:cs="Arial"/>
                <w:b/>
                <w:bCs/>
                <w:szCs w:val="22"/>
              </w:rPr>
              <w:t xml:space="preserve">SO řady 400  - SO421 a SO451 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  <w:r w:rsidRPr="00CA59A4">
              <w:rPr>
                <w:rFonts w:cs="Arial"/>
                <w:bCs/>
                <w:szCs w:val="22"/>
              </w:rPr>
              <w:t xml:space="preserve">       Umístění chodníku vyvolá přeložku </w:t>
            </w:r>
            <w:r>
              <w:rPr>
                <w:rFonts w:cs="Arial"/>
                <w:bCs/>
                <w:szCs w:val="22"/>
              </w:rPr>
              <w:t>Veřejného osvětlení (</w:t>
            </w:r>
            <w:r w:rsidRPr="006C30F0">
              <w:rPr>
                <w:rFonts w:cs="Arial"/>
                <w:b/>
                <w:bCs/>
                <w:szCs w:val="22"/>
              </w:rPr>
              <w:t>SO 421</w:t>
            </w:r>
            <w:r w:rsidRPr="00CA59A4">
              <w:rPr>
                <w:rFonts w:cs="Arial"/>
                <w:bCs/>
                <w:szCs w:val="22"/>
              </w:rPr>
              <w:t xml:space="preserve">) a  </w:t>
            </w:r>
            <w:r>
              <w:rPr>
                <w:rFonts w:cs="Arial"/>
                <w:bCs/>
                <w:szCs w:val="22"/>
              </w:rPr>
              <w:t xml:space="preserve">ochranu (přeložení) </w:t>
            </w:r>
            <w:r w:rsidRPr="00B353EC">
              <w:rPr>
                <w:rFonts w:cs="Arial"/>
                <w:bCs/>
                <w:szCs w:val="22"/>
              </w:rPr>
              <w:t xml:space="preserve">vedení </w:t>
            </w:r>
            <w:proofErr w:type="gramStart"/>
            <w:r w:rsidRPr="00B353EC">
              <w:rPr>
                <w:rFonts w:cs="Arial"/>
                <w:bCs/>
                <w:szCs w:val="22"/>
              </w:rPr>
              <w:t xml:space="preserve">CETIN </w:t>
            </w:r>
            <w:r>
              <w:rPr>
                <w:rFonts w:cs="Arial"/>
                <w:bCs/>
                <w:szCs w:val="22"/>
              </w:rPr>
              <w:t>, ČEZ</w:t>
            </w:r>
            <w:proofErr w:type="gramEnd"/>
            <w:r>
              <w:rPr>
                <w:rFonts w:cs="Arial"/>
                <w:bCs/>
                <w:szCs w:val="22"/>
              </w:rPr>
              <w:t xml:space="preserve"> a A-</w:t>
            </w:r>
            <w:proofErr w:type="spellStart"/>
            <w:r>
              <w:rPr>
                <w:rFonts w:cs="Arial"/>
                <w:bCs/>
                <w:szCs w:val="22"/>
              </w:rPr>
              <w:t>net</w:t>
            </w:r>
            <w:proofErr w:type="spellEnd"/>
            <w:r>
              <w:rPr>
                <w:rFonts w:cs="Arial"/>
                <w:bCs/>
                <w:szCs w:val="22"/>
              </w:rPr>
              <w:t xml:space="preserve"> </w:t>
            </w:r>
            <w:r w:rsidRPr="00B353EC">
              <w:rPr>
                <w:rFonts w:cs="Arial"/>
                <w:bCs/>
                <w:szCs w:val="22"/>
              </w:rPr>
              <w:t>(</w:t>
            </w:r>
            <w:r w:rsidRPr="006C30F0">
              <w:rPr>
                <w:rFonts w:cs="Arial"/>
                <w:b/>
                <w:bCs/>
                <w:szCs w:val="22"/>
              </w:rPr>
              <w:t>SO 451</w:t>
            </w:r>
            <w:r w:rsidRPr="00B353EC">
              <w:rPr>
                <w:rFonts w:cs="Arial"/>
                <w:bCs/>
                <w:szCs w:val="22"/>
              </w:rPr>
              <w:t>)  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b/>
                <w:color w:val="00B0F0"/>
              </w:rPr>
            </w:pPr>
            <w:r w:rsidRPr="00EC3B17">
              <w:rPr>
                <w:rFonts w:cs="Arial"/>
                <w:b/>
                <w:szCs w:val="22"/>
              </w:rPr>
              <w:t>SO 421 -  Přeložka osvětlení pozemní komunikace</w:t>
            </w:r>
            <w:r>
              <w:rPr>
                <w:rFonts w:cs="Arial"/>
                <w:szCs w:val="22"/>
              </w:rPr>
              <w:t xml:space="preserve">    </w:t>
            </w: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   Autobusové zastávky č.3 a č.4  a na ně napojený přechod pro chodce si vyžadují přeložení stávajícího osvětlení, které je ze 70-</w:t>
            </w:r>
            <w:proofErr w:type="spellStart"/>
            <w:r>
              <w:rPr>
                <w:rFonts w:cs="Arial"/>
                <w:szCs w:val="22"/>
              </w:rPr>
              <w:t>tých</w:t>
            </w:r>
            <w:proofErr w:type="spellEnd"/>
            <w:r>
              <w:rPr>
                <w:rFonts w:cs="Arial"/>
                <w:szCs w:val="22"/>
              </w:rPr>
              <w:t xml:space="preserve"> let minulého </w:t>
            </w:r>
            <w:proofErr w:type="gramStart"/>
            <w:r>
              <w:rPr>
                <w:rFonts w:cs="Arial"/>
                <w:szCs w:val="22"/>
              </w:rPr>
              <w:t>století  .  Vyměněno</w:t>
            </w:r>
            <w:proofErr w:type="gramEnd"/>
            <w:r>
              <w:rPr>
                <w:rFonts w:cs="Arial"/>
                <w:szCs w:val="22"/>
              </w:rPr>
              <w:t xml:space="preserve"> (včetně posunu) bude 5 svítících bodů , Bude vyměněno i podzemní vedení a to převážně ve stejné trase , nová trasa pouze mezi VO-1 a VO-2. </w:t>
            </w: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340E02" w:rsidRPr="00C8442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C3B17">
              <w:rPr>
                <w:rFonts w:cs="Arial"/>
                <w:b/>
                <w:szCs w:val="22"/>
              </w:rPr>
              <w:t>SO 451 -  Ochrana (přeložka) sítí</w:t>
            </w:r>
            <w:r w:rsidRPr="00C8442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 </w:t>
            </w: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   Autobusová zastávka č.3   si vyžaduje ochránění (přeložení)  stávajícího podzemního vedení CETIN a </w:t>
            </w:r>
            <w:proofErr w:type="gramStart"/>
            <w:r>
              <w:rPr>
                <w:rFonts w:cs="Arial"/>
                <w:szCs w:val="22"/>
              </w:rPr>
              <w:t>ČEZ .</w:t>
            </w:r>
            <w:proofErr w:type="gramEnd"/>
            <w:r>
              <w:rPr>
                <w:rFonts w:cs="Arial"/>
                <w:szCs w:val="22"/>
              </w:rPr>
              <w:t xml:space="preserve">   </w:t>
            </w: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Cs w:val="22"/>
              </w:rPr>
              <w:t>Autobusová zastávka č.6   si vyžaduje ochránění (</w:t>
            </w:r>
            <w:proofErr w:type="gramStart"/>
            <w:r>
              <w:rPr>
                <w:rFonts w:cs="Arial"/>
                <w:szCs w:val="22"/>
              </w:rPr>
              <w:t>přeložení)  stávajícího</w:t>
            </w:r>
            <w:proofErr w:type="gramEnd"/>
            <w:r>
              <w:rPr>
                <w:rFonts w:cs="Arial"/>
                <w:szCs w:val="22"/>
              </w:rPr>
              <w:t xml:space="preserve"> podzemního vedení A-</w:t>
            </w:r>
            <w:proofErr w:type="spellStart"/>
            <w:r>
              <w:rPr>
                <w:rFonts w:cs="Arial"/>
                <w:szCs w:val="22"/>
              </w:rPr>
              <w:t>net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  <w:p w:rsidR="00340E02" w:rsidRDefault="00340E02" w:rsidP="00340E02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      Projekt v první fázi počítá s ochranou a případné přeložení bude řešeno až po provedení sond a zjištění skutečného průběhu sítí.</w:t>
            </w:r>
          </w:p>
          <w:p w:rsidR="001A2CC9" w:rsidRPr="00E66440" w:rsidRDefault="006072B0" w:rsidP="008D61D3">
            <w:pPr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A2CC9" w:rsidTr="0044412E">
        <w:trPr>
          <w:trHeight w:val="65"/>
        </w:trPr>
        <w:tc>
          <w:tcPr>
            <w:tcW w:w="29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A2CC9" w:rsidRPr="0044412E" w:rsidRDefault="001A2CC9" w:rsidP="00610410">
            <w:pPr>
              <w:spacing w:line="276" w:lineRule="auto"/>
              <w:rPr>
                <w:b/>
              </w:rPr>
            </w:pPr>
            <w:r w:rsidRPr="0044412E">
              <w:rPr>
                <w:b/>
                <w:sz w:val="22"/>
                <w:szCs w:val="22"/>
              </w:rPr>
              <w:lastRenderedPageBreak/>
              <w:t>Nakládání s vodami</w:t>
            </w:r>
          </w:p>
        </w:tc>
        <w:tc>
          <w:tcPr>
            <w:tcW w:w="6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A2CC9" w:rsidRDefault="001A2CC9" w:rsidP="001A2CC9">
            <w:pPr>
              <w:spacing w:line="276" w:lineRule="auto"/>
              <w:ind w:left="-1770"/>
            </w:pP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Způsob zásobování vodou: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 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Způsob odkanalizování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Pr="00E66440" w:rsidRDefault="00760140">
            <w:pPr>
              <w:spacing w:line="276" w:lineRule="auto"/>
            </w:pPr>
            <w:r w:rsidRPr="00E66440">
              <w:rPr>
                <w:sz w:val="22"/>
                <w:szCs w:val="22"/>
              </w:rPr>
              <w:t>Způsob likvidace dešťových vod</w:t>
            </w:r>
          </w:p>
          <w:p w:rsidR="008D61D3" w:rsidRDefault="008D61D3" w:rsidP="008D61D3">
            <w:pPr>
              <w:rPr>
                <w:rFonts w:cs="Arial"/>
                <w:color w:val="FF0000"/>
              </w:rPr>
            </w:pPr>
          </w:p>
          <w:p w:rsidR="00340E02" w:rsidRPr="00760E1F" w:rsidRDefault="00340E02" w:rsidP="00340E02">
            <w:pPr>
              <w:pStyle w:val="Zkladntext"/>
              <w:rPr>
                <w:rFonts w:cs="Arial"/>
                <w:color w:val="auto"/>
                <w:szCs w:val="24"/>
              </w:rPr>
            </w:pPr>
            <w:r w:rsidRPr="00760E1F">
              <w:rPr>
                <w:rFonts w:cs="Arial"/>
                <w:color w:val="auto"/>
                <w:sz w:val="22"/>
                <w:szCs w:val="24"/>
              </w:rPr>
              <w:t xml:space="preserve">Podél místní komunikace ul. Vrchlického je navržena výšková úprava chodníků (nástupišť)  v AZ č.1 , AZ č.2 , AZ </w:t>
            </w:r>
            <w:proofErr w:type="gramStart"/>
            <w:r w:rsidRPr="00760E1F">
              <w:rPr>
                <w:rFonts w:cs="Arial"/>
                <w:color w:val="auto"/>
                <w:sz w:val="22"/>
                <w:szCs w:val="24"/>
              </w:rPr>
              <w:t>č.5 a AZ</w:t>
            </w:r>
            <w:proofErr w:type="gramEnd"/>
            <w:r w:rsidRPr="00760E1F">
              <w:rPr>
                <w:rFonts w:cs="Arial"/>
                <w:color w:val="auto"/>
                <w:sz w:val="22"/>
                <w:szCs w:val="24"/>
              </w:rPr>
              <w:t xml:space="preserve"> č.6. Zde </w:t>
            </w:r>
            <w:proofErr w:type="spellStart"/>
            <w:r w:rsidRPr="00760E1F">
              <w:rPr>
                <w:rFonts w:cs="Arial"/>
                <w:color w:val="auto"/>
                <w:sz w:val="22"/>
                <w:szCs w:val="24"/>
              </w:rPr>
              <w:t>nedodází</w:t>
            </w:r>
            <w:proofErr w:type="spellEnd"/>
            <w:r w:rsidRPr="00760E1F">
              <w:rPr>
                <w:rFonts w:cs="Arial"/>
                <w:color w:val="auto"/>
                <w:sz w:val="22"/>
                <w:szCs w:val="24"/>
              </w:rPr>
              <w:t xml:space="preserve"> k žádné změně v odvodnění.</w:t>
            </w:r>
          </w:p>
          <w:p w:rsidR="00340E02" w:rsidRDefault="00340E02" w:rsidP="00340E02">
            <w:pPr>
              <w:pStyle w:val="Zkladntext"/>
              <w:rPr>
                <w:rFonts w:cs="Arial"/>
                <w:color w:val="FF0000"/>
                <w:szCs w:val="24"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 AZ č. 3  a AZ </w:t>
            </w:r>
            <w:proofErr w:type="gramStart"/>
            <w:r>
              <w:rPr>
                <w:rFonts w:cs="Arial"/>
                <w:bCs/>
                <w:szCs w:val="22"/>
              </w:rPr>
              <w:t>č.4 vyvolává</w:t>
            </w:r>
            <w:proofErr w:type="gramEnd"/>
            <w:r>
              <w:rPr>
                <w:rFonts w:cs="Arial"/>
                <w:bCs/>
                <w:szCs w:val="22"/>
              </w:rPr>
              <w:t xml:space="preserve"> změnu v odvodňovaných plochách a to :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V AZ č.3  se ruší stávající asfaltová plocha v ploše 250,0m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, která je nahrazena plochou </w:t>
            </w:r>
            <w:proofErr w:type="gramStart"/>
            <w:r>
              <w:rPr>
                <w:rFonts w:cs="Arial"/>
                <w:bCs/>
                <w:szCs w:val="22"/>
              </w:rPr>
              <w:t>zeleně  a naopak</w:t>
            </w:r>
            <w:proofErr w:type="gramEnd"/>
            <w:r>
              <w:rPr>
                <w:rFonts w:cs="Arial"/>
                <w:bCs/>
                <w:szCs w:val="22"/>
              </w:rPr>
              <w:t xml:space="preserve"> stávající plocha zeleně 22,0m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je nahrazena zpevněnou plochou chodníku.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V AZ </w:t>
            </w:r>
            <w:proofErr w:type="gramStart"/>
            <w:r>
              <w:rPr>
                <w:rFonts w:cs="Arial"/>
                <w:bCs/>
                <w:szCs w:val="22"/>
              </w:rPr>
              <w:t>č.4     je</w:t>
            </w:r>
            <w:proofErr w:type="gramEnd"/>
            <w:r>
              <w:rPr>
                <w:rFonts w:cs="Arial"/>
                <w:bCs/>
                <w:szCs w:val="22"/>
              </w:rPr>
              <w:t xml:space="preserve"> nahrazena stávající plocha zeleně (42,0m</w:t>
            </w:r>
            <w:r w:rsidRPr="00760E1F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) je nahrazena zpevněnou plochou chodníku.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Nedochází zde  k nárůstu odvodňované zpevněné </w:t>
            </w:r>
            <w:proofErr w:type="gramStart"/>
            <w:r>
              <w:rPr>
                <w:rFonts w:cs="Arial"/>
                <w:bCs/>
                <w:szCs w:val="22"/>
              </w:rPr>
              <w:t>plochy , ale</w:t>
            </w:r>
            <w:proofErr w:type="gramEnd"/>
            <w:r>
              <w:rPr>
                <w:rFonts w:cs="Arial"/>
                <w:bCs/>
                <w:szCs w:val="22"/>
              </w:rPr>
              <w:t xml:space="preserve"> se zrušením otočky se plochy zmenší a tím dojde k zmenšení množství srážkových vod do kanalizace . Ve stavbě bude  více ploch pro zasakování v místě spadu (250m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-22m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-42m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 xml:space="preserve"> = 186,0m</w:t>
            </w:r>
            <w:r w:rsidRPr="00217009">
              <w:rPr>
                <w:rFonts w:cs="Arial"/>
                <w:bCs/>
                <w:szCs w:val="22"/>
                <w:vertAlign w:val="superscript"/>
              </w:rPr>
              <w:t>2</w:t>
            </w:r>
            <w:r>
              <w:rPr>
                <w:rFonts w:cs="Arial"/>
                <w:bCs/>
                <w:szCs w:val="22"/>
              </w:rPr>
              <w:t>).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komunikace </w:t>
            </w:r>
            <w:r>
              <w:rPr>
                <w:rFonts w:cs="Arial"/>
                <w:bCs/>
                <w:szCs w:val="22"/>
              </w:rPr>
              <w:t xml:space="preserve"> SO 101 </w:t>
            </w:r>
            <w:r w:rsidRPr="00CA59A4">
              <w:rPr>
                <w:rFonts w:cs="Arial"/>
                <w:bCs/>
                <w:szCs w:val="22"/>
              </w:rPr>
              <w:t xml:space="preserve">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</w:p>
          <w:p w:rsidR="00340E02" w:rsidRDefault="00340E02" w:rsidP="00340E02">
            <w:pPr>
              <w:rPr>
                <w:rFonts w:cs="Arial"/>
                <w:bCs/>
              </w:rPr>
            </w:pPr>
            <w:r>
              <w:rPr>
                <w:rFonts w:cs="Arial"/>
                <w:bCs/>
                <w:szCs w:val="22"/>
              </w:rPr>
              <w:t xml:space="preserve">     </w:t>
            </w:r>
            <w:r w:rsidRPr="00CA59A4">
              <w:rPr>
                <w:rFonts w:cs="Arial"/>
                <w:bCs/>
                <w:szCs w:val="22"/>
              </w:rPr>
              <w:t xml:space="preserve">Odvodnění </w:t>
            </w:r>
            <w:r>
              <w:rPr>
                <w:rFonts w:cs="Arial"/>
                <w:bCs/>
                <w:szCs w:val="22"/>
              </w:rPr>
              <w:t>chodníků</w:t>
            </w:r>
            <w:r w:rsidRPr="00CA59A4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 xml:space="preserve"> SO 121 </w:t>
            </w:r>
            <w:r w:rsidRPr="00CA59A4">
              <w:rPr>
                <w:rFonts w:cs="Arial"/>
                <w:bCs/>
                <w:szCs w:val="22"/>
              </w:rPr>
              <w:t xml:space="preserve">je svedeno do stávající </w:t>
            </w:r>
            <w:proofErr w:type="gramStart"/>
            <w:r w:rsidRPr="00CA59A4">
              <w:rPr>
                <w:rFonts w:cs="Arial"/>
                <w:bCs/>
                <w:szCs w:val="22"/>
              </w:rPr>
              <w:t xml:space="preserve">kanalizace </w:t>
            </w:r>
            <w:r>
              <w:rPr>
                <w:rFonts w:cs="Arial"/>
                <w:bCs/>
                <w:szCs w:val="22"/>
              </w:rPr>
              <w:t>.</w:t>
            </w:r>
            <w:proofErr w:type="gramEnd"/>
            <w:r>
              <w:rPr>
                <w:rFonts w:cs="Arial"/>
                <w:bCs/>
                <w:szCs w:val="22"/>
              </w:rPr>
              <w:t xml:space="preserve"> </w:t>
            </w: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340E02" w:rsidRDefault="00340E02" w:rsidP="00340E02">
            <w:pPr>
              <w:rPr>
                <w:rFonts w:cs="Arial"/>
                <w:bCs/>
              </w:rPr>
            </w:pP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Na pozemku dotčeném stavbou se nachází stávající vodní zdroj (</w:t>
            </w:r>
            <w:proofErr w:type="gramStart"/>
            <w:r>
              <w:rPr>
                <w:sz w:val="22"/>
                <w:szCs w:val="22"/>
              </w:rPr>
              <w:t xml:space="preserve">studna)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   NE</w:t>
            </w:r>
          </w:p>
          <w:p w:rsidR="006072B0" w:rsidRDefault="006072B0">
            <w:pPr>
              <w:spacing w:line="276" w:lineRule="auto"/>
            </w:pPr>
            <w:r>
              <w:rPr>
                <w:sz w:val="18"/>
                <w:szCs w:val="18"/>
              </w:rPr>
              <w:t>V případě využití stávajícího vodního zdroje je nutné doložení právního stavu (stave</w:t>
            </w:r>
            <w:r w:rsidRPr="00E66440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ní, kolaudační rozhodnutí)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Nakládání s odpady </w:t>
            </w:r>
          </w:p>
        </w:tc>
        <w:tc>
          <w:tcPr>
            <w:tcW w:w="6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EE4571" w:rsidRPr="004E2DA0" w:rsidRDefault="00EE4571" w:rsidP="00EE4571">
            <w:pPr>
              <w:rPr>
                <w:rFonts w:cs="Arial"/>
              </w:rPr>
            </w:pPr>
            <w:r w:rsidRPr="00B07633">
              <w:rPr>
                <w:rFonts w:cs="Arial"/>
              </w:rPr>
              <w:t xml:space="preserve">     </w:t>
            </w:r>
            <w:r w:rsidRPr="00EA2C64">
              <w:rPr>
                <w:rFonts w:cs="Arial"/>
              </w:rPr>
              <w:t xml:space="preserve">     </w:t>
            </w:r>
            <w:r w:rsidRPr="004E2DA0">
              <w:rPr>
                <w:rFonts w:cs="Arial"/>
              </w:rPr>
              <w:t xml:space="preserve">Stavební odpady budou likvidovány podle platných vyhlášek a norem. Budoucí zhotovitel musí doložit a dokladovat jakým způsobem jsou odpady vzniklé na stavbě likvidovány </w:t>
            </w:r>
            <w:proofErr w:type="gramStart"/>
            <w:r w:rsidRPr="004E2DA0">
              <w:rPr>
                <w:rFonts w:cs="Arial"/>
              </w:rPr>
              <w:t>nebo  jak</w:t>
            </w:r>
            <w:proofErr w:type="gramEnd"/>
            <w:r w:rsidRPr="004E2DA0">
              <w:rPr>
                <w:rFonts w:cs="Arial"/>
              </w:rPr>
              <w:t xml:space="preserve"> je s nimi nakládáno.</w:t>
            </w:r>
          </w:p>
          <w:p w:rsidR="00EE4571" w:rsidRPr="0029442C" w:rsidRDefault="00EE4571" w:rsidP="00EE4571">
            <w:r w:rsidRPr="004E2DA0">
              <w:rPr>
                <w:rFonts w:cs="Arial"/>
              </w:rPr>
              <w:t xml:space="preserve">     </w:t>
            </w:r>
            <w:r w:rsidRPr="004E2DA0">
              <w:t xml:space="preserve">     Koncepce odpadového hospodářství stavby je zpracována</w:t>
            </w:r>
            <w:r w:rsidRPr="00EA2C64">
              <w:t xml:space="preserve"> na základě platné </w:t>
            </w:r>
            <w:proofErr w:type="gramStart"/>
            <w:r w:rsidRPr="00EA2C64">
              <w:t>legislativy o  odpadovém</w:t>
            </w:r>
            <w:proofErr w:type="gramEnd"/>
            <w:r w:rsidRPr="00EA2C64">
              <w:t xml:space="preserve"> hospodářství. Nakládání s</w:t>
            </w:r>
            <w:r w:rsidRPr="0029442C">
              <w:t xml:space="preserve"> odpady vznikajícími na místě stavby se bude řídit  </w:t>
            </w:r>
          </w:p>
          <w:p w:rsidR="00EE4571" w:rsidRDefault="00EE4571" w:rsidP="00EE4571">
            <w:r w:rsidRPr="0029442C">
              <w:t xml:space="preserve">příslušnými ustanoveními zákona č. 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541/2020 </w:t>
            </w:r>
            <w:proofErr w:type="spellStart"/>
            <w:proofErr w:type="gramStart"/>
            <w:r>
              <w:rPr>
                <w:rFonts w:cs="Arial"/>
                <w:color w:val="000000"/>
                <w:shd w:val="clear" w:color="auto" w:fill="FFFFFF"/>
              </w:rPr>
              <w:t>Sb</w:t>
            </w:r>
            <w:proofErr w:type="spellEnd"/>
            <w:r>
              <w:rPr>
                <w:rFonts w:cs="Arial"/>
                <w:color w:val="000000"/>
                <w:shd w:val="clear" w:color="auto" w:fill="FFFFFF"/>
              </w:rPr>
              <w:t xml:space="preserve"> </w:t>
            </w:r>
            <w:r w:rsidRPr="0029442C">
              <w:t>. O odpadech</w:t>
            </w:r>
            <w:proofErr w:type="gramEnd"/>
            <w:r w:rsidRPr="0029442C">
              <w:t xml:space="preserve"> a ustanoveními příslušných  vyhlášek MŽP. </w:t>
            </w:r>
          </w:p>
          <w:p w:rsidR="00EE4571" w:rsidRDefault="00EE4571" w:rsidP="00EE4571">
            <w:r>
              <w:t xml:space="preserve">      </w:t>
            </w:r>
            <w:r w:rsidRPr="0029442C">
              <w:t xml:space="preserve">Odvoz a zneškodnění nebezpečných odpadů budou zajištěny </w:t>
            </w:r>
            <w:proofErr w:type="gramStart"/>
            <w:r w:rsidRPr="0029442C">
              <w:t>dodavatelským  způsobem</w:t>
            </w:r>
            <w:proofErr w:type="gramEnd"/>
            <w:r w:rsidRPr="0029442C">
              <w:t xml:space="preserve"> přímo osobami k těmto činnostem oprávněnými. Při stavbě lze očekávat směsný  </w:t>
            </w:r>
            <w:proofErr w:type="gramStart"/>
            <w:r w:rsidRPr="0029442C">
              <w:t>stavební</w:t>
            </w:r>
            <w:proofErr w:type="gramEnd"/>
            <w:r w:rsidRPr="0029442C">
              <w:t xml:space="preserve"> a nebo </w:t>
            </w:r>
            <w:proofErr w:type="gramStart"/>
            <w:r w:rsidRPr="0029442C">
              <w:t>demoliční</w:t>
            </w:r>
            <w:proofErr w:type="gramEnd"/>
            <w:r w:rsidRPr="0029442C">
              <w:t xml:space="preserve"> odpad, který vznikne bouráním. </w:t>
            </w:r>
          </w:p>
          <w:p w:rsidR="00EE4571" w:rsidRPr="0029442C" w:rsidRDefault="00EE4571" w:rsidP="00EE4571">
            <w:r>
              <w:t xml:space="preserve">      </w:t>
            </w:r>
            <w:r w:rsidRPr="0029442C">
              <w:t xml:space="preserve">Vytěžený materiál bude nutno uložit na skládce příslušné skupiny, případně jej využít (pokud to jeho mechanické a </w:t>
            </w:r>
            <w:proofErr w:type="gramStart"/>
            <w:r w:rsidRPr="0029442C">
              <w:t>chemické   vlastnosti</w:t>
            </w:r>
            <w:proofErr w:type="gramEnd"/>
            <w:r w:rsidRPr="0029442C">
              <w:t xml:space="preserve"> umožní) na jiných stavbách. Odběr vzorků odpadů bude proveden v souladu s příslušnými ustanoveními vyhlášky MŽP.</w:t>
            </w:r>
          </w:p>
          <w:p w:rsidR="00EE4571" w:rsidRPr="0029442C" w:rsidRDefault="00EE4571" w:rsidP="00EE4571">
            <w:r w:rsidRPr="0029442C">
              <w:t xml:space="preserve">     V průběhu stavby bude vedena evidence odpadů a evidenční listy odpadů s veškerými  </w:t>
            </w:r>
          </w:p>
          <w:p w:rsidR="00EE4571" w:rsidRDefault="00EE4571" w:rsidP="00EE4571">
            <w:r w:rsidRPr="0029442C">
              <w:t>laboratorními rozbory a výsledky všech kontrol budou archi</w:t>
            </w:r>
            <w:r>
              <w:t xml:space="preserve">vovány taky, aby mohly sloužit </w:t>
            </w:r>
            <w:r w:rsidRPr="0029442C">
              <w:t xml:space="preserve">orgánům státní správy v oblasti odpadového hospodářství, hygienickým a </w:t>
            </w:r>
            <w:proofErr w:type="gramStart"/>
            <w:r>
              <w:t>v</w:t>
            </w:r>
            <w:r w:rsidRPr="0029442C">
              <w:t>odohospodářským  inspekčním</w:t>
            </w:r>
            <w:proofErr w:type="gramEnd"/>
            <w:r w:rsidRPr="0029442C">
              <w:t xml:space="preserve"> orgánům jako podkladový materiál.</w:t>
            </w:r>
          </w:p>
          <w:p w:rsidR="00EE4571" w:rsidRPr="00D603C8" w:rsidRDefault="00EE4571" w:rsidP="00EE4571">
            <w:pPr>
              <w:jc w:val="both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 xml:space="preserve">        Původci odpadu (v souladu se zákonem č. 541/2020 Sb., o odpadech, ve znění pozdějších předpisů) jsou povinni při odstraňování stavby, provádění stavby nebo údržbě stavby dodržet postup pro nakládání s vybouranými stavebními materiály určenými pro opětovné použití, vedlejšími produkty a stavebními a demoličními odpady tak, aby byla zajištěna míra </w:t>
            </w:r>
            <w:r>
              <w:rPr>
                <w:rFonts w:cs="Arial"/>
                <w:b/>
                <w:bCs/>
                <w:color w:val="000000"/>
                <w:shd w:val="clear" w:color="auto" w:fill="FFFFFF"/>
              </w:rPr>
              <w:t>70 % hmotnosti jejich opětovného použití (nebo přípravy k opětovnému použití) a recyklace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 s výjimkou v přírodě se vyskytujících materiálů uvedených v Katalogu odpadů pod katalogovým číslem 17 05 04 (zemina a kamení) a </w:t>
            </w:r>
            <w:r w:rsidRPr="00D603C8">
              <w:rPr>
                <w:rFonts w:cs="Arial"/>
                <w:shd w:val="clear" w:color="auto" w:fill="FFFFFF"/>
              </w:rPr>
              <w:t>nebezpečných odpadů.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Ochrana ovzduší</w:t>
            </w:r>
          </w:p>
        </w:tc>
        <w:tc>
          <w:tcPr>
            <w:tcW w:w="6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I./ Spalovací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zdroje</w:t>
            </w:r>
            <w:r>
              <w:rPr>
                <w:sz w:val="22"/>
                <w:szCs w:val="22"/>
              </w:rPr>
              <w:t xml:space="preserve"> (způsob vytápění, palivo, druh a </w:t>
            </w:r>
            <w:r w:rsidR="009D5637" w:rsidRPr="00E66440">
              <w:rPr>
                <w:sz w:val="22"/>
                <w:szCs w:val="22"/>
              </w:rPr>
              <w:t>příkon zdrojů</w:t>
            </w:r>
            <w:r>
              <w:rPr>
                <w:sz w:val="22"/>
                <w:szCs w:val="22"/>
              </w:rPr>
              <w:t xml:space="preserve">) : 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lastRenderedPageBreak/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lastRenderedPageBreak/>
              <w:t>II./ Technologické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zdroje</w:t>
            </w:r>
            <w:r>
              <w:rPr>
                <w:sz w:val="22"/>
                <w:szCs w:val="22"/>
              </w:rPr>
              <w:t xml:space="preserve"> - specifikace zdrojů s uvedením kategorizace (dle </w:t>
            </w:r>
            <w:r w:rsidR="009D5637" w:rsidRPr="00E66440">
              <w:rPr>
                <w:sz w:val="22"/>
                <w:szCs w:val="22"/>
              </w:rPr>
              <w:t>zákona č. 201/2012 Sb.</w:t>
            </w:r>
            <w:r w:rsidRPr="00E66440">
              <w:rPr>
                <w:sz w:val="22"/>
                <w:szCs w:val="22"/>
              </w:rPr>
              <w:t>):</w:t>
            </w:r>
          </w:p>
          <w:p w:rsidR="006072B0" w:rsidRDefault="006072B0">
            <w:pPr>
              <w:spacing w:line="276" w:lineRule="auto"/>
            </w:pPr>
            <w:r>
              <w:rPr>
                <w:sz w:val="22"/>
                <w:szCs w:val="22"/>
              </w:rPr>
              <w:t> </w:t>
            </w:r>
          </w:p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44412E">
        <w:trPr>
          <w:trHeight w:val="139"/>
        </w:trPr>
        <w:tc>
          <w:tcPr>
            <w:tcW w:w="290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>Ochrana přírody a krajiny</w:t>
            </w:r>
          </w:p>
        </w:tc>
        <w:tc>
          <w:tcPr>
            <w:tcW w:w="630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6072B0" w:rsidRDefault="006072B0">
            <w:pPr>
              <w:spacing w:line="276" w:lineRule="auto"/>
            </w:pPr>
            <w:r>
              <w:t> </w:t>
            </w:r>
          </w:p>
        </w:tc>
      </w:tr>
      <w:tr w:rsidR="006072B0" w:rsidTr="00E66440">
        <w:trPr>
          <w:trHeight w:val="139"/>
        </w:trPr>
        <w:tc>
          <w:tcPr>
            <w:tcW w:w="921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072B0" w:rsidRPr="00340E02" w:rsidRDefault="006072B0">
            <w:pPr>
              <w:tabs>
                <w:tab w:val="left" w:pos="0"/>
              </w:tabs>
              <w:spacing w:line="276" w:lineRule="auto"/>
              <w:rPr>
                <w:strike/>
              </w:rPr>
            </w:pPr>
            <w:r>
              <w:rPr>
                <w:sz w:val="22"/>
                <w:szCs w:val="22"/>
              </w:rPr>
              <w:t xml:space="preserve">Dojde předmětnou stavbou ke kácení dřevin rostoucích mimo </w:t>
            </w:r>
            <w:proofErr w:type="gramStart"/>
            <w:r>
              <w:rPr>
                <w:sz w:val="22"/>
                <w:szCs w:val="22"/>
              </w:rPr>
              <w:t xml:space="preserve">les               </w:t>
            </w:r>
            <w:r>
              <w:rPr>
                <w:b/>
                <w:bCs/>
                <w:sz w:val="22"/>
                <w:szCs w:val="22"/>
              </w:rPr>
              <w:t>ANO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18"/>
                <w:szCs w:val="18"/>
              </w:rPr>
              <w:t>(v případě odpovědi ANO uveďte počet stromů nebo plochu v 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u keřového porostu, nejsou-li tyto údaje obsaženy v projektové dokumentaci)</w:t>
            </w:r>
          </w:p>
          <w:p w:rsidR="006072B0" w:rsidRPr="00340E02" w:rsidRDefault="006072B0" w:rsidP="006072B0">
            <w:pPr>
              <w:tabs>
                <w:tab w:val="left" w:pos="0"/>
              </w:tabs>
              <w:spacing w:line="276" w:lineRule="auto"/>
              <w:rPr>
                <w:strike/>
                <w:color w:val="FF0000"/>
              </w:rPr>
            </w:pPr>
            <w:r>
              <w:rPr>
                <w:sz w:val="22"/>
                <w:szCs w:val="22"/>
              </w:rPr>
              <w:t xml:space="preserve">Projekt sadových </w:t>
            </w:r>
            <w:proofErr w:type="gramStart"/>
            <w:r>
              <w:rPr>
                <w:sz w:val="22"/>
                <w:szCs w:val="22"/>
              </w:rPr>
              <w:t>úprav</w:t>
            </w: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</w:t>
            </w:r>
            <w:r w:rsidRPr="00E66440">
              <w:rPr>
                <w:b/>
                <w:bCs/>
                <w:sz w:val="22"/>
                <w:szCs w:val="22"/>
              </w:rPr>
              <w:t>ANO</w:t>
            </w:r>
            <w:proofErr w:type="gramEnd"/>
            <w:r w:rsidRPr="00E66440">
              <w:rPr>
                <w:b/>
                <w:bCs/>
                <w:sz w:val="22"/>
                <w:szCs w:val="22"/>
              </w:rPr>
              <w:t xml:space="preserve">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Stavba se nachází do 50 m od </w:t>
            </w:r>
            <w:proofErr w:type="gramStart"/>
            <w:r>
              <w:rPr>
                <w:sz w:val="22"/>
                <w:szCs w:val="22"/>
              </w:rPr>
              <w:t xml:space="preserve">lesa                                                    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   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Stavbou dojde k záboru zemědělského půdního </w:t>
            </w:r>
            <w:proofErr w:type="gramStart"/>
            <w:r>
              <w:rPr>
                <w:sz w:val="22"/>
                <w:szCs w:val="22"/>
              </w:rPr>
              <w:t xml:space="preserve">fondu                                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 xml:space="preserve">          NE</w:t>
            </w:r>
          </w:p>
          <w:p w:rsidR="006072B0" w:rsidRDefault="006072B0">
            <w:pPr>
              <w:tabs>
                <w:tab w:val="left" w:pos="0"/>
              </w:tabs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Stavbou dojde k záboru lesního půdního </w:t>
            </w:r>
            <w:proofErr w:type="gramStart"/>
            <w:r>
              <w:rPr>
                <w:sz w:val="22"/>
                <w:szCs w:val="22"/>
              </w:rPr>
              <w:t xml:space="preserve">fondu            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40E02">
              <w:rPr>
                <w:b/>
                <w:bCs/>
                <w:strike/>
                <w:sz w:val="22"/>
                <w:szCs w:val="22"/>
              </w:rPr>
              <w:t>ANO</w:t>
            </w:r>
            <w:proofErr w:type="gramEnd"/>
            <w:r w:rsidRPr="00340E02">
              <w:rPr>
                <w:b/>
                <w:bCs/>
                <w:strike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 xml:space="preserve">         NE</w:t>
            </w:r>
          </w:p>
          <w:p w:rsidR="006072B0" w:rsidRDefault="006072B0" w:rsidP="000B1439">
            <w:pPr>
              <w:tabs>
                <w:tab w:val="left" w:pos="0"/>
              </w:tabs>
              <w:spacing w:line="276" w:lineRule="auto"/>
            </w:pPr>
            <w:r>
              <w:rPr>
                <w:sz w:val="18"/>
                <w:szCs w:val="18"/>
              </w:rPr>
              <w:t>(v případě odpovědi ANO uveďte číslo pozemkové parcely, katastrální území, zábor v 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zakreslený do katastrální mapy, nejsou-li tyto údaje obsaženy v projektové dokumentaci)</w:t>
            </w:r>
            <w:r>
              <w:rPr>
                <w:sz w:val="22"/>
                <w:szCs w:val="22"/>
              </w:rPr>
              <w:t> </w:t>
            </w:r>
            <w:r>
              <w:t> </w:t>
            </w:r>
          </w:p>
        </w:tc>
      </w:tr>
    </w:tbl>
    <w:p w:rsidR="009736BE" w:rsidRDefault="009736BE" w:rsidP="006072B0">
      <w:pPr>
        <w:rPr>
          <w:sz w:val="22"/>
          <w:szCs w:val="22"/>
          <w:u w:val="single"/>
        </w:rPr>
      </w:pPr>
    </w:p>
    <w:p w:rsidR="006072B0" w:rsidRDefault="006072B0" w:rsidP="006072B0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K žádosti </w:t>
      </w:r>
      <w:proofErr w:type="gramStart"/>
      <w:r>
        <w:rPr>
          <w:sz w:val="22"/>
          <w:szCs w:val="22"/>
          <w:u w:val="single"/>
        </w:rPr>
        <w:t>přiloženo :</w:t>
      </w:r>
      <w:proofErr w:type="gramEnd"/>
    </w:p>
    <w:p w:rsidR="006072B0" w:rsidRDefault="006072B0" w:rsidP="006072B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Projektová dokumentace k územnímu řízení</w:t>
      </w:r>
    </w:p>
    <w:p w:rsidR="006072B0" w:rsidRDefault="006072B0" w:rsidP="006072B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Projektová dokumentace ke stavebnímu řízení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Projekt sadových úprav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Zastavovací plán + popis stavby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Popis záměru využití území</w:t>
      </w:r>
    </w:p>
    <w:p w:rsidR="006072B0" w:rsidRDefault="006072B0" w:rsidP="006072B0">
      <w:pPr>
        <w:numPr>
          <w:ilvl w:val="0"/>
          <w:numId w:val="3"/>
        </w:numPr>
        <w:tabs>
          <w:tab w:val="left" w:pos="360"/>
          <w:tab w:val="left" w:pos="6379"/>
        </w:tabs>
        <w:rPr>
          <w:sz w:val="22"/>
          <w:szCs w:val="22"/>
        </w:rPr>
      </w:pPr>
      <w:r w:rsidRPr="00E66440">
        <w:rPr>
          <w:sz w:val="22"/>
          <w:szCs w:val="22"/>
        </w:rPr>
        <w:t>J</w:t>
      </w:r>
      <w:r>
        <w:rPr>
          <w:sz w:val="22"/>
          <w:szCs w:val="22"/>
        </w:rPr>
        <w:t xml:space="preserve">iné                                                                                            </w:t>
      </w:r>
      <w:r>
        <w:rPr>
          <w:sz w:val="22"/>
          <w:szCs w:val="22"/>
        </w:rPr>
        <w:tab/>
      </w:r>
      <w:r w:rsidR="00A01D30">
        <w:rPr>
          <w:sz w:val="22"/>
          <w:szCs w:val="22"/>
        </w:rPr>
        <w:t xml:space="preserve">     </w:t>
      </w:r>
      <w:r>
        <w:rPr>
          <w:sz w:val="22"/>
          <w:szCs w:val="22"/>
        </w:rPr>
        <w:t>datum a podpis žadatele</w:t>
      </w:r>
    </w:p>
    <w:p w:rsidR="006072B0" w:rsidRDefault="006072B0" w:rsidP="006072B0">
      <w:pPr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9E04E7" w:rsidRDefault="009E04E7" w:rsidP="006072B0">
      <w:pPr>
        <w:rPr>
          <w:sz w:val="22"/>
          <w:szCs w:val="22"/>
        </w:rPr>
      </w:pPr>
    </w:p>
    <w:p w:rsidR="009E04E7" w:rsidRDefault="009E04E7" w:rsidP="006072B0">
      <w:pPr>
        <w:rPr>
          <w:sz w:val="22"/>
          <w:szCs w:val="22"/>
        </w:rPr>
      </w:pPr>
    </w:p>
    <w:p w:rsidR="006072B0" w:rsidRPr="00E66440" w:rsidRDefault="006072B0" w:rsidP="006072B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Vyjádření:  bude</w:t>
      </w:r>
      <w:proofErr w:type="gramEnd"/>
      <w:r>
        <w:rPr>
          <w:sz w:val="22"/>
          <w:szCs w:val="22"/>
        </w:rPr>
        <w:t xml:space="preserve"> vyzvednuto osobně       zasláno prostřednictvím pošty</w:t>
      </w:r>
      <w:r w:rsidR="00A01D30">
        <w:rPr>
          <w:sz w:val="22"/>
          <w:szCs w:val="22"/>
        </w:rPr>
        <w:t xml:space="preserve">      </w:t>
      </w:r>
      <w:r w:rsidR="00A01D30" w:rsidRPr="00E66440">
        <w:rPr>
          <w:sz w:val="22"/>
          <w:szCs w:val="22"/>
        </w:rPr>
        <w:t>zasláno prostřednictvím DS</w:t>
      </w:r>
    </w:p>
    <w:p w:rsidR="00046CA1" w:rsidRDefault="006072B0">
      <w:r>
        <w:rPr>
          <w:sz w:val="22"/>
          <w:szCs w:val="22"/>
        </w:rPr>
        <w:t xml:space="preserve">Případné informace na tel. </w:t>
      </w:r>
    </w:p>
    <w:sectPr w:rsidR="00046CA1" w:rsidSect="00DB6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B2EBD"/>
    <w:multiLevelType w:val="singleLevel"/>
    <w:tmpl w:val="921E0610"/>
    <w:lvl w:ilvl="0">
      <w:start w:val="1"/>
      <w:numFmt w:val="lowerLetter"/>
      <w:lvlText w:val="%1)"/>
      <w:legacy w:legacy="1" w:legacySpace="120" w:legacyIndent="360"/>
      <w:lvlJc w:val="left"/>
      <w:pPr>
        <w:ind w:left="9432" w:hanging="360"/>
      </w:pPr>
      <w:rPr>
        <w:rFonts w:cs="Times New Roman"/>
      </w:rPr>
    </w:lvl>
  </w:abstractNum>
  <w:abstractNum w:abstractNumId="1">
    <w:nsid w:val="798C3C63"/>
    <w:multiLevelType w:val="singleLevel"/>
    <w:tmpl w:val="22A203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7E804D1C"/>
    <w:multiLevelType w:val="singleLevel"/>
    <w:tmpl w:val="FC7821A2"/>
    <w:lvl w:ilvl="0">
      <w:start w:val="1"/>
      <w:numFmt w:val="decimal"/>
      <w:lvlText w:val="%1)"/>
      <w:legacy w:legacy="1" w:legacySpace="120" w:legacyIndent="360"/>
      <w:lvlJc w:val="left"/>
      <w:pPr>
        <w:ind w:left="277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72B0"/>
    <w:rsid w:val="00046CA1"/>
    <w:rsid w:val="000A56D6"/>
    <w:rsid w:val="000B1439"/>
    <w:rsid w:val="000D304B"/>
    <w:rsid w:val="00173DB7"/>
    <w:rsid w:val="001A2CC9"/>
    <w:rsid w:val="002458D8"/>
    <w:rsid w:val="0030477D"/>
    <w:rsid w:val="00340250"/>
    <w:rsid w:val="00340E02"/>
    <w:rsid w:val="00356C3C"/>
    <w:rsid w:val="00422C5D"/>
    <w:rsid w:val="0044412E"/>
    <w:rsid w:val="004F677F"/>
    <w:rsid w:val="00582AFE"/>
    <w:rsid w:val="006072B0"/>
    <w:rsid w:val="00610410"/>
    <w:rsid w:val="00617A91"/>
    <w:rsid w:val="00760140"/>
    <w:rsid w:val="00776B6D"/>
    <w:rsid w:val="008468A2"/>
    <w:rsid w:val="008D61D3"/>
    <w:rsid w:val="009662F6"/>
    <w:rsid w:val="009736BE"/>
    <w:rsid w:val="009D5637"/>
    <w:rsid w:val="009E04E7"/>
    <w:rsid w:val="009E1944"/>
    <w:rsid w:val="009E5A38"/>
    <w:rsid w:val="00A01D30"/>
    <w:rsid w:val="00A0400C"/>
    <w:rsid w:val="00A60B93"/>
    <w:rsid w:val="00A9596B"/>
    <w:rsid w:val="00AD0010"/>
    <w:rsid w:val="00B47E34"/>
    <w:rsid w:val="00B7035A"/>
    <w:rsid w:val="00C91EEC"/>
    <w:rsid w:val="00D34C15"/>
    <w:rsid w:val="00DB60AB"/>
    <w:rsid w:val="00DD30D0"/>
    <w:rsid w:val="00DE780A"/>
    <w:rsid w:val="00E66440"/>
    <w:rsid w:val="00EE4571"/>
    <w:rsid w:val="00EF06DB"/>
    <w:rsid w:val="00FD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2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072B0"/>
    <w:pPr>
      <w:keepNext/>
      <w:jc w:val="center"/>
      <w:outlineLvl w:val="0"/>
    </w:pPr>
    <w:rPr>
      <w:rFonts w:eastAsia="Arial Unicode M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072B0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EE4571"/>
    <w:pPr>
      <w:ind w:firstLine="567"/>
    </w:pPr>
    <w:rPr>
      <w:rFonts w:ascii="Arial" w:eastAsia="Times New Roman" w:hAnsi="Arial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EE4571"/>
    <w:rPr>
      <w:rFonts w:ascii="Arial" w:eastAsia="Times New Roman" w:hAnsi="Arial" w:cs="Times New Roman"/>
      <w:color w:val="000000"/>
      <w:sz w:val="24"/>
      <w:szCs w:val="20"/>
    </w:rPr>
  </w:style>
  <w:style w:type="paragraph" w:styleId="Normlnweb">
    <w:name w:val="Normal (Web)"/>
    <w:basedOn w:val="Normln"/>
    <w:uiPriority w:val="99"/>
    <w:unhideWhenUsed/>
    <w:rsid w:val="00340E0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D29EB-966E-4636-87B9-67C3C9FC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1200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Liberecka IS, a.s.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Markéta</dc:creator>
  <cp:lastModifiedBy>bara.maderova</cp:lastModifiedBy>
  <cp:revision>4</cp:revision>
  <cp:lastPrinted>2023-12-14T08:19:00Z</cp:lastPrinted>
  <dcterms:created xsi:type="dcterms:W3CDTF">2023-12-14T07:58:00Z</dcterms:created>
  <dcterms:modified xsi:type="dcterms:W3CDTF">2023-12-14T09:21:00Z</dcterms:modified>
</cp:coreProperties>
</file>