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CFA93E4" w14:textId="3B28B86E" w:rsidR="00992ECE" w:rsidRPr="00F91A75" w:rsidRDefault="002A236F" w:rsidP="0099727A">
      <w:pPr>
        <w:outlineLvl w:val="0"/>
        <w:rPr>
          <w:b/>
          <w:bCs/>
        </w:rPr>
      </w:pPr>
      <w:r w:rsidRPr="00F91A75">
        <w:rPr>
          <w:b/>
          <w:bCs/>
        </w:rPr>
        <w:t>OBSAH:</w:t>
      </w:r>
    </w:p>
    <w:p w14:paraId="243823FD" w14:textId="77777777" w:rsidR="00DD73ED" w:rsidRPr="00F91A75" w:rsidRDefault="00DD73ED" w:rsidP="0099727A">
      <w:pPr>
        <w:outlineLvl w:val="0"/>
        <w:rPr>
          <w:b/>
          <w:bCs/>
        </w:rPr>
      </w:pPr>
    </w:p>
    <w:p w14:paraId="22A97E90" w14:textId="3335715B" w:rsidR="004602E4" w:rsidRPr="00F91A75" w:rsidRDefault="00024B45" w:rsidP="004602E4">
      <w:pPr>
        <w:pStyle w:val="Obsah1"/>
        <w:rPr>
          <w:rFonts w:eastAsiaTheme="minorEastAsia"/>
          <w:sz w:val="20"/>
          <w:szCs w:val="20"/>
        </w:rPr>
      </w:pPr>
      <w:r w:rsidRPr="00F91A75">
        <w:rPr>
          <w:rStyle w:val="Hypertextovodkaz"/>
          <w:b w:val="0"/>
          <w:sz w:val="20"/>
          <w:szCs w:val="20"/>
          <w:u w:val="none"/>
        </w:rPr>
        <w:fldChar w:fldCharType="begin"/>
      </w:r>
      <w:r w:rsidR="003045E9" w:rsidRPr="00F91A75">
        <w:rPr>
          <w:rStyle w:val="Hypertextovodkaz"/>
          <w:b w:val="0"/>
          <w:sz w:val="20"/>
          <w:szCs w:val="20"/>
          <w:u w:val="none"/>
        </w:rPr>
        <w:instrText xml:space="preserve"> TOC \o "1-7" \h \z \t "Nadpis 0.1;1" </w:instrText>
      </w:r>
      <w:r w:rsidRPr="00F91A75">
        <w:rPr>
          <w:rStyle w:val="Hypertextovodkaz"/>
          <w:b w:val="0"/>
          <w:sz w:val="20"/>
          <w:szCs w:val="20"/>
          <w:u w:val="none"/>
        </w:rPr>
        <w:fldChar w:fldCharType="separate"/>
      </w:r>
      <w:hyperlink w:anchor="_Toc72403912" w:history="1">
        <w:r w:rsidR="004602E4" w:rsidRPr="00F91A75">
          <w:rPr>
            <w:rStyle w:val="Hypertextovodkaz"/>
            <w:sz w:val="20"/>
            <w:szCs w:val="20"/>
          </w:rPr>
          <w:t>B.1. Popis území stavby</w:t>
        </w:r>
        <w:r w:rsidR="004602E4" w:rsidRPr="00F91A75">
          <w:rPr>
            <w:webHidden/>
            <w:sz w:val="20"/>
            <w:szCs w:val="20"/>
          </w:rPr>
          <w:tab/>
        </w:r>
        <w:r w:rsidR="004602E4" w:rsidRPr="00F91A75">
          <w:rPr>
            <w:webHidden/>
            <w:sz w:val="20"/>
            <w:szCs w:val="20"/>
          </w:rPr>
          <w:fldChar w:fldCharType="begin"/>
        </w:r>
        <w:r w:rsidR="004602E4" w:rsidRPr="00F91A75">
          <w:rPr>
            <w:webHidden/>
            <w:sz w:val="20"/>
            <w:szCs w:val="20"/>
          </w:rPr>
          <w:instrText xml:space="preserve"> PAGEREF _Toc72403912 \h </w:instrText>
        </w:r>
        <w:r w:rsidR="004602E4" w:rsidRPr="00F91A75">
          <w:rPr>
            <w:webHidden/>
            <w:sz w:val="20"/>
            <w:szCs w:val="20"/>
          </w:rPr>
        </w:r>
        <w:r w:rsidR="004602E4" w:rsidRPr="00F91A75">
          <w:rPr>
            <w:webHidden/>
            <w:sz w:val="20"/>
            <w:szCs w:val="20"/>
          </w:rPr>
          <w:fldChar w:fldCharType="separate"/>
        </w:r>
        <w:r w:rsidR="004674F2">
          <w:rPr>
            <w:webHidden/>
            <w:sz w:val="20"/>
            <w:szCs w:val="20"/>
          </w:rPr>
          <w:t>3</w:t>
        </w:r>
        <w:r w:rsidR="004602E4" w:rsidRPr="00F91A75">
          <w:rPr>
            <w:webHidden/>
            <w:sz w:val="20"/>
            <w:szCs w:val="20"/>
          </w:rPr>
          <w:fldChar w:fldCharType="end"/>
        </w:r>
      </w:hyperlink>
    </w:p>
    <w:p w14:paraId="5B691535" w14:textId="4BEE3565" w:rsidR="004602E4" w:rsidRPr="00F91A75" w:rsidRDefault="00D676FB" w:rsidP="004602E4">
      <w:pPr>
        <w:pStyle w:val="Obsah4"/>
        <w:rPr>
          <w:rFonts w:ascii="Arial" w:eastAsiaTheme="minorEastAsia" w:hAnsi="Arial"/>
          <w:noProof/>
        </w:rPr>
      </w:pPr>
      <w:hyperlink w:anchor="_Toc72403913" w:history="1">
        <w:r w:rsidR="004602E4" w:rsidRPr="00F91A75">
          <w:rPr>
            <w:rStyle w:val="Hypertextovodkaz"/>
            <w:rFonts w:ascii="Arial" w:hAnsi="Arial"/>
            <w:noProof/>
          </w:rPr>
          <w:t>a)</w:t>
        </w:r>
        <w:r w:rsidR="004602E4" w:rsidRPr="00F91A75">
          <w:rPr>
            <w:rFonts w:ascii="Arial" w:eastAsiaTheme="minorEastAsia" w:hAnsi="Arial"/>
            <w:noProof/>
          </w:rPr>
          <w:tab/>
        </w:r>
        <w:r w:rsidR="004602E4" w:rsidRPr="00F91A75">
          <w:rPr>
            <w:rStyle w:val="Hypertextovodkaz"/>
            <w:rFonts w:ascii="Arial" w:hAnsi="Arial"/>
            <w:noProof/>
          </w:rPr>
          <w:t>Charakteristika území a stavebního pozemku, zastavěné území a nezastavěné území</w:t>
        </w:r>
        <w:r w:rsidR="004602E4" w:rsidRPr="00F91A75">
          <w:rPr>
            <w:rFonts w:ascii="Arial" w:hAnsi="Arial"/>
            <w:noProof/>
            <w:webHidden/>
          </w:rPr>
          <w:tab/>
        </w:r>
        <w:r w:rsidR="004602E4" w:rsidRPr="00F91A75">
          <w:rPr>
            <w:rFonts w:ascii="Arial" w:hAnsi="Arial"/>
            <w:noProof/>
            <w:webHidden/>
          </w:rPr>
          <w:fldChar w:fldCharType="begin"/>
        </w:r>
        <w:r w:rsidR="004602E4" w:rsidRPr="00F91A75">
          <w:rPr>
            <w:rFonts w:ascii="Arial" w:hAnsi="Arial"/>
            <w:noProof/>
            <w:webHidden/>
          </w:rPr>
          <w:instrText xml:space="preserve"> PAGEREF _Toc72403913 \h </w:instrText>
        </w:r>
        <w:r w:rsidR="004602E4" w:rsidRPr="00F91A75">
          <w:rPr>
            <w:rFonts w:ascii="Arial" w:hAnsi="Arial"/>
            <w:noProof/>
            <w:webHidden/>
          </w:rPr>
        </w:r>
        <w:r w:rsidR="004602E4" w:rsidRPr="00F91A75">
          <w:rPr>
            <w:rFonts w:ascii="Arial" w:hAnsi="Arial"/>
            <w:noProof/>
            <w:webHidden/>
          </w:rPr>
          <w:fldChar w:fldCharType="separate"/>
        </w:r>
        <w:r w:rsidR="004674F2">
          <w:rPr>
            <w:rFonts w:ascii="Arial" w:hAnsi="Arial"/>
            <w:noProof/>
            <w:webHidden/>
          </w:rPr>
          <w:t>3</w:t>
        </w:r>
        <w:r w:rsidR="004602E4" w:rsidRPr="00F91A75">
          <w:rPr>
            <w:rFonts w:ascii="Arial" w:hAnsi="Arial"/>
            <w:noProof/>
            <w:webHidden/>
          </w:rPr>
          <w:fldChar w:fldCharType="end"/>
        </w:r>
      </w:hyperlink>
    </w:p>
    <w:p w14:paraId="695F7A41" w14:textId="238E688D" w:rsidR="004602E4" w:rsidRPr="00F91A75" w:rsidRDefault="00D676FB" w:rsidP="004602E4">
      <w:pPr>
        <w:pStyle w:val="Obsah4"/>
        <w:rPr>
          <w:rFonts w:ascii="Arial" w:eastAsiaTheme="minorEastAsia" w:hAnsi="Arial"/>
          <w:noProof/>
        </w:rPr>
      </w:pPr>
      <w:hyperlink w:anchor="_Toc72403914" w:history="1">
        <w:r w:rsidR="004602E4" w:rsidRPr="00F91A75">
          <w:rPr>
            <w:rStyle w:val="Hypertextovodkaz"/>
            <w:rFonts w:ascii="Arial" w:hAnsi="Arial"/>
            <w:noProof/>
          </w:rPr>
          <w:t>b)</w:t>
        </w:r>
        <w:r w:rsidR="004602E4" w:rsidRPr="00F91A75">
          <w:rPr>
            <w:rFonts w:ascii="Arial" w:eastAsiaTheme="minorEastAsia" w:hAnsi="Arial"/>
            <w:noProof/>
          </w:rPr>
          <w:tab/>
        </w:r>
        <w:r w:rsidR="004602E4" w:rsidRPr="00F91A75">
          <w:rPr>
            <w:rStyle w:val="Hypertextovodkaz"/>
            <w:rFonts w:ascii="Arial" w:hAnsi="Arial"/>
            <w:noProof/>
          </w:rPr>
          <w:t>Údaje o souladu s územním rozhodnutím nebo regulačním plánem nebo veřejnoprávní smlouvou územní rozhodnutí nahrazující anebo územním souhlasem</w:t>
        </w:r>
        <w:r w:rsidR="004602E4" w:rsidRPr="00F91A75">
          <w:rPr>
            <w:rFonts w:ascii="Arial" w:hAnsi="Arial"/>
            <w:noProof/>
            <w:webHidden/>
          </w:rPr>
          <w:tab/>
        </w:r>
        <w:r w:rsidR="004602E4" w:rsidRPr="00F91A75">
          <w:rPr>
            <w:rFonts w:ascii="Arial" w:hAnsi="Arial"/>
            <w:noProof/>
            <w:webHidden/>
          </w:rPr>
          <w:fldChar w:fldCharType="begin"/>
        </w:r>
        <w:r w:rsidR="004602E4" w:rsidRPr="00F91A75">
          <w:rPr>
            <w:rFonts w:ascii="Arial" w:hAnsi="Arial"/>
            <w:noProof/>
            <w:webHidden/>
          </w:rPr>
          <w:instrText xml:space="preserve"> PAGEREF _Toc72403914 \h </w:instrText>
        </w:r>
        <w:r w:rsidR="004602E4" w:rsidRPr="00F91A75">
          <w:rPr>
            <w:rFonts w:ascii="Arial" w:hAnsi="Arial"/>
            <w:noProof/>
            <w:webHidden/>
          </w:rPr>
        </w:r>
        <w:r w:rsidR="004602E4" w:rsidRPr="00F91A75">
          <w:rPr>
            <w:rFonts w:ascii="Arial" w:hAnsi="Arial"/>
            <w:noProof/>
            <w:webHidden/>
          </w:rPr>
          <w:fldChar w:fldCharType="separate"/>
        </w:r>
        <w:r w:rsidR="004674F2">
          <w:rPr>
            <w:rFonts w:ascii="Arial" w:hAnsi="Arial"/>
            <w:noProof/>
            <w:webHidden/>
          </w:rPr>
          <w:t>3</w:t>
        </w:r>
        <w:r w:rsidR="004602E4" w:rsidRPr="00F91A75">
          <w:rPr>
            <w:rFonts w:ascii="Arial" w:hAnsi="Arial"/>
            <w:noProof/>
            <w:webHidden/>
          </w:rPr>
          <w:fldChar w:fldCharType="end"/>
        </w:r>
      </w:hyperlink>
    </w:p>
    <w:p w14:paraId="0EE1EDF4" w14:textId="25EAFDE0" w:rsidR="004602E4" w:rsidRPr="00F91A75" w:rsidRDefault="00D676FB" w:rsidP="004602E4">
      <w:pPr>
        <w:pStyle w:val="Obsah4"/>
        <w:rPr>
          <w:rFonts w:ascii="Arial" w:eastAsiaTheme="minorEastAsia" w:hAnsi="Arial"/>
          <w:noProof/>
        </w:rPr>
      </w:pPr>
      <w:hyperlink w:anchor="_Toc72403915" w:history="1">
        <w:r w:rsidR="004602E4" w:rsidRPr="00F91A75">
          <w:rPr>
            <w:rStyle w:val="Hypertextovodkaz"/>
            <w:rFonts w:ascii="Arial" w:hAnsi="Arial"/>
            <w:noProof/>
          </w:rPr>
          <w:t>c)</w:t>
        </w:r>
        <w:r w:rsidR="004602E4" w:rsidRPr="00F91A75">
          <w:rPr>
            <w:rFonts w:ascii="Arial" w:eastAsiaTheme="minorEastAsia" w:hAnsi="Arial"/>
            <w:noProof/>
          </w:rPr>
          <w:tab/>
        </w:r>
        <w:r w:rsidR="004602E4" w:rsidRPr="00F91A75">
          <w:rPr>
            <w:rStyle w:val="Hypertextovodkaz"/>
            <w:rFonts w:ascii="Arial" w:hAnsi="Arial"/>
            <w:noProof/>
          </w:rPr>
          <w:t>Údaje o souladu s územně plánovací dokumentací, v případě stavebních úprav podmiňujících změnu v užívání</w:t>
        </w:r>
        <w:r w:rsidR="004602E4" w:rsidRPr="00F91A75">
          <w:rPr>
            <w:rFonts w:ascii="Arial" w:hAnsi="Arial"/>
            <w:noProof/>
            <w:webHidden/>
          </w:rPr>
          <w:tab/>
        </w:r>
        <w:r w:rsidR="004602E4" w:rsidRPr="00F91A75">
          <w:rPr>
            <w:rFonts w:ascii="Arial" w:hAnsi="Arial"/>
            <w:noProof/>
            <w:webHidden/>
          </w:rPr>
          <w:fldChar w:fldCharType="begin"/>
        </w:r>
        <w:r w:rsidR="004602E4" w:rsidRPr="00F91A75">
          <w:rPr>
            <w:rFonts w:ascii="Arial" w:hAnsi="Arial"/>
            <w:noProof/>
            <w:webHidden/>
          </w:rPr>
          <w:instrText xml:space="preserve"> PAGEREF _Toc72403915 \h </w:instrText>
        </w:r>
        <w:r w:rsidR="004602E4" w:rsidRPr="00F91A75">
          <w:rPr>
            <w:rFonts w:ascii="Arial" w:hAnsi="Arial"/>
            <w:noProof/>
            <w:webHidden/>
          </w:rPr>
        </w:r>
        <w:r w:rsidR="004602E4" w:rsidRPr="00F91A75">
          <w:rPr>
            <w:rFonts w:ascii="Arial" w:hAnsi="Arial"/>
            <w:noProof/>
            <w:webHidden/>
          </w:rPr>
          <w:fldChar w:fldCharType="separate"/>
        </w:r>
        <w:r w:rsidR="004674F2">
          <w:rPr>
            <w:rFonts w:ascii="Arial" w:hAnsi="Arial"/>
            <w:noProof/>
            <w:webHidden/>
          </w:rPr>
          <w:t>5</w:t>
        </w:r>
        <w:r w:rsidR="004602E4" w:rsidRPr="00F91A75">
          <w:rPr>
            <w:rFonts w:ascii="Arial" w:hAnsi="Arial"/>
            <w:noProof/>
            <w:webHidden/>
          </w:rPr>
          <w:fldChar w:fldCharType="end"/>
        </w:r>
      </w:hyperlink>
    </w:p>
    <w:p w14:paraId="0C72510E" w14:textId="62CD42C8" w:rsidR="004602E4" w:rsidRPr="00F91A75" w:rsidRDefault="00D676FB" w:rsidP="004602E4">
      <w:pPr>
        <w:pStyle w:val="Obsah4"/>
        <w:rPr>
          <w:rFonts w:ascii="Arial" w:eastAsiaTheme="minorEastAsia" w:hAnsi="Arial"/>
          <w:noProof/>
        </w:rPr>
      </w:pPr>
      <w:hyperlink w:anchor="_Toc72403916" w:history="1">
        <w:r w:rsidR="004602E4" w:rsidRPr="00F91A75">
          <w:rPr>
            <w:rStyle w:val="Hypertextovodkaz"/>
            <w:rFonts w:ascii="Arial" w:hAnsi="Arial"/>
            <w:noProof/>
          </w:rPr>
          <w:t>d)</w:t>
        </w:r>
        <w:r w:rsidR="004602E4" w:rsidRPr="00F91A75">
          <w:rPr>
            <w:rFonts w:ascii="Arial" w:eastAsiaTheme="minorEastAsia" w:hAnsi="Arial"/>
            <w:noProof/>
          </w:rPr>
          <w:tab/>
        </w:r>
        <w:r w:rsidR="004602E4" w:rsidRPr="00F91A75">
          <w:rPr>
            <w:rStyle w:val="Hypertextovodkaz"/>
            <w:rFonts w:ascii="Arial" w:hAnsi="Arial"/>
            <w:noProof/>
          </w:rPr>
          <w:t xml:space="preserve">Informace o vydaných rozhodnutích o povolení výjimky z obecných požadavků na </w:t>
        </w:r>
        <w:r w:rsidR="004602E4" w:rsidRPr="00F91A75">
          <w:rPr>
            <w:rStyle w:val="Hypertextovodkaz"/>
            <w:rFonts w:ascii="Arial" w:hAnsi="Arial"/>
            <w:noProof/>
          </w:rPr>
          <w:br/>
          <w:t>využívání území</w:t>
        </w:r>
        <w:r w:rsidR="004602E4" w:rsidRPr="00F91A75">
          <w:rPr>
            <w:rFonts w:ascii="Arial" w:hAnsi="Arial"/>
            <w:noProof/>
            <w:webHidden/>
          </w:rPr>
          <w:tab/>
        </w:r>
        <w:r w:rsidR="004602E4" w:rsidRPr="00F91A75">
          <w:rPr>
            <w:rFonts w:ascii="Arial" w:hAnsi="Arial"/>
            <w:noProof/>
            <w:webHidden/>
          </w:rPr>
          <w:fldChar w:fldCharType="begin"/>
        </w:r>
        <w:r w:rsidR="004602E4" w:rsidRPr="00F91A75">
          <w:rPr>
            <w:rFonts w:ascii="Arial" w:hAnsi="Arial"/>
            <w:noProof/>
            <w:webHidden/>
          </w:rPr>
          <w:instrText xml:space="preserve"> PAGEREF _Toc72403916 \h </w:instrText>
        </w:r>
        <w:r w:rsidR="004602E4" w:rsidRPr="00F91A75">
          <w:rPr>
            <w:rFonts w:ascii="Arial" w:hAnsi="Arial"/>
            <w:noProof/>
            <w:webHidden/>
          </w:rPr>
        </w:r>
        <w:r w:rsidR="004602E4" w:rsidRPr="00F91A75">
          <w:rPr>
            <w:rFonts w:ascii="Arial" w:hAnsi="Arial"/>
            <w:noProof/>
            <w:webHidden/>
          </w:rPr>
          <w:fldChar w:fldCharType="separate"/>
        </w:r>
        <w:r w:rsidR="004674F2">
          <w:rPr>
            <w:rFonts w:ascii="Arial" w:hAnsi="Arial"/>
            <w:noProof/>
            <w:webHidden/>
          </w:rPr>
          <w:t>5</w:t>
        </w:r>
        <w:r w:rsidR="004602E4" w:rsidRPr="00F91A75">
          <w:rPr>
            <w:rFonts w:ascii="Arial" w:hAnsi="Arial"/>
            <w:noProof/>
            <w:webHidden/>
          </w:rPr>
          <w:fldChar w:fldCharType="end"/>
        </w:r>
      </w:hyperlink>
    </w:p>
    <w:p w14:paraId="189C4E65" w14:textId="32F030F4" w:rsidR="004602E4" w:rsidRPr="00F91A75" w:rsidRDefault="00D676FB" w:rsidP="004602E4">
      <w:pPr>
        <w:pStyle w:val="Obsah4"/>
        <w:rPr>
          <w:rFonts w:ascii="Arial" w:eastAsiaTheme="minorEastAsia" w:hAnsi="Arial"/>
          <w:noProof/>
        </w:rPr>
      </w:pPr>
      <w:hyperlink w:anchor="_Toc72403917" w:history="1">
        <w:r w:rsidR="004602E4" w:rsidRPr="00F91A75">
          <w:rPr>
            <w:rStyle w:val="Hypertextovodkaz"/>
            <w:rFonts w:ascii="Arial" w:hAnsi="Arial"/>
            <w:noProof/>
          </w:rPr>
          <w:t>e)</w:t>
        </w:r>
        <w:r w:rsidR="004602E4" w:rsidRPr="00F91A75">
          <w:rPr>
            <w:rFonts w:ascii="Arial" w:eastAsiaTheme="minorEastAsia" w:hAnsi="Arial"/>
            <w:noProof/>
          </w:rPr>
          <w:tab/>
        </w:r>
        <w:r w:rsidR="004602E4" w:rsidRPr="00F91A75">
          <w:rPr>
            <w:rStyle w:val="Hypertextovodkaz"/>
            <w:rFonts w:ascii="Arial" w:hAnsi="Arial"/>
            <w:noProof/>
          </w:rPr>
          <w:t>Informace o tom, zda a v jakých částech dokumentace jsou zohledněny podmínky závazných stanovisek dotčených orgánů</w:t>
        </w:r>
        <w:r w:rsidR="004602E4" w:rsidRPr="00F91A75">
          <w:rPr>
            <w:rFonts w:ascii="Arial" w:hAnsi="Arial"/>
            <w:noProof/>
            <w:webHidden/>
          </w:rPr>
          <w:tab/>
        </w:r>
        <w:r w:rsidR="004602E4" w:rsidRPr="00F91A75">
          <w:rPr>
            <w:rFonts w:ascii="Arial" w:hAnsi="Arial"/>
            <w:noProof/>
            <w:webHidden/>
          </w:rPr>
          <w:fldChar w:fldCharType="begin"/>
        </w:r>
        <w:r w:rsidR="004602E4" w:rsidRPr="00F91A75">
          <w:rPr>
            <w:rFonts w:ascii="Arial" w:hAnsi="Arial"/>
            <w:noProof/>
            <w:webHidden/>
          </w:rPr>
          <w:instrText xml:space="preserve"> PAGEREF _Toc72403917 \h </w:instrText>
        </w:r>
        <w:r w:rsidR="004602E4" w:rsidRPr="00F91A75">
          <w:rPr>
            <w:rFonts w:ascii="Arial" w:hAnsi="Arial"/>
            <w:noProof/>
            <w:webHidden/>
          </w:rPr>
        </w:r>
        <w:r w:rsidR="004602E4" w:rsidRPr="00F91A75">
          <w:rPr>
            <w:rFonts w:ascii="Arial" w:hAnsi="Arial"/>
            <w:noProof/>
            <w:webHidden/>
          </w:rPr>
          <w:fldChar w:fldCharType="separate"/>
        </w:r>
        <w:r w:rsidR="004674F2">
          <w:rPr>
            <w:rFonts w:ascii="Arial" w:hAnsi="Arial"/>
            <w:noProof/>
            <w:webHidden/>
          </w:rPr>
          <w:t>6</w:t>
        </w:r>
        <w:r w:rsidR="004602E4" w:rsidRPr="00F91A75">
          <w:rPr>
            <w:rFonts w:ascii="Arial" w:hAnsi="Arial"/>
            <w:noProof/>
            <w:webHidden/>
          </w:rPr>
          <w:fldChar w:fldCharType="end"/>
        </w:r>
      </w:hyperlink>
    </w:p>
    <w:p w14:paraId="3F783708" w14:textId="703C9BBD" w:rsidR="004602E4" w:rsidRPr="00F91A75" w:rsidRDefault="00D676FB" w:rsidP="004602E4">
      <w:pPr>
        <w:pStyle w:val="Obsah4"/>
        <w:rPr>
          <w:rFonts w:ascii="Arial" w:eastAsiaTheme="minorEastAsia" w:hAnsi="Arial"/>
          <w:noProof/>
        </w:rPr>
      </w:pPr>
      <w:hyperlink w:anchor="_Toc72403918" w:history="1">
        <w:r w:rsidR="004602E4" w:rsidRPr="00F91A75">
          <w:rPr>
            <w:rStyle w:val="Hypertextovodkaz"/>
            <w:rFonts w:ascii="Arial" w:hAnsi="Arial"/>
            <w:noProof/>
          </w:rPr>
          <w:t>f)</w:t>
        </w:r>
        <w:r w:rsidR="004602E4" w:rsidRPr="00F91A75">
          <w:rPr>
            <w:rFonts w:ascii="Arial" w:eastAsiaTheme="minorEastAsia" w:hAnsi="Arial"/>
            <w:noProof/>
          </w:rPr>
          <w:tab/>
        </w:r>
        <w:r w:rsidR="004602E4" w:rsidRPr="00F91A75">
          <w:rPr>
            <w:rStyle w:val="Hypertextovodkaz"/>
            <w:rFonts w:ascii="Arial" w:hAnsi="Arial"/>
            <w:noProof/>
          </w:rPr>
          <w:t>Výčet a závěry provedených průzkumů a rozborů – geologický průzkum, hydrogeologický průzkum, stavebně historický průzkum apod.</w:t>
        </w:r>
        <w:r w:rsidR="004602E4" w:rsidRPr="00F91A75">
          <w:rPr>
            <w:rFonts w:ascii="Arial" w:hAnsi="Arial"/>
            <w:noProof/>
            <w:webHidden/>
          </w:rPr>
          <w:tab/>
        </w:r>
        <w:r w:rsidR="004602E4" w:rsidRPr="00F91A75">
          <w:rPr>
            <w:rFonts w:ascii="Arial" w:hAnsi="Arial"/>
            <w:noProof/>
            <w:webHidden/>
          </w:rPr>
          <w:fldChar w:fldCharType="begin"/>
        </w:r>
        <w:r w:rsidR="004602E4" w:rsidRPr="00F91A75">
          <w:rPr>
            <w:rFonts w:ascii="Arial" w:hAnsi="Arial"/>
            <w:noProof/>
            <w:webHidden/>
          </w:rPr>
          <w:instrText xml:space="preserve"> PAGEREF _Toc72403918 \h </w:instrText>
        </w:r>
        <w:r w:rsidR="004602E4" w:rsidRPr="00F91A75">
          <w:rPr>
            <w:rFonts w:ascii="Arial" w:hAnsi="Arial"/>
            <w:noProof/>
            <w:webHidden/>
          </w:rPr>
        </w:r>
        <w:r w:rsidR="004602E4" w:rsidRPr="00F91A75">
          <w:rPr>
            <w:rFonts w:ascii="Arial" w:hAnsi="Arial"/>
            <w:noProof/>
            <w:webHidden/>
          </w:rPr>
          <w:fldChar w:fldCharType="separate"/>
        </w:r>
        <w:r w:rsidR="004674F2">
          <w:rPr>
            <w:rFonts w:ascii="Arial" w:hAnsi="Arial"/>
            <w:noProof/>
            <w:webHidden/>
          </w:rPr>
          <w:t>6</w:t>
        </w:r>
        <w:r w:rsidR="004602E4" w:rsidRPr="00F91A75">
          <w:rPr>
            <w:rFonts w:ascii="Arial" w:hAnsi="Arial"/>
            <w:noProof/>
            <w:webHidden/>
          </w:rPr>
          <w:fldChar w:fldCharType="end"/>
        </w:r>
      </w:hyperlink>
    </w:p>
    <w:p w14:paraId="01E40C8B" w14:textId="1AB85732" w:rsidR="004602E4" w:rsidRPr="00F91A75" w:rsidRDefault="00D676FB" w:rsidP="004602E4">
      <w:pPr>
        <w:pStyle w:val="Obsah4"/>
        <w:rPr>
          <w:rFonts w:ascii="Arial" w:eastAsiaTheme="minorEastAsia" w:hAnsi="Arial"/>
          <w:noProof/>
        </w:rPr>
      </w:pPr>
      <w:hyperlink w:anchor="_Toc72403919" w:history="1">
        <w:r w:rsidR="004602E4" w:rsidRPr="00F91A75">
          <w:rPr>
            <w:rStyle w:val="Hypertextovodkaz"/>
            <w:rFonts w:ascii="Arial" w:hAnsi="Arial"/>
            <w:noProof/>
          </w:rPr>
          <w:t>g)</w:t>
        </w:r>
        <w:r w:rsidR="004602E4" w:rsidRPr="00F91A75">
          <w:rPr>
            <w:rFonts w:ascii="Arial" w:eastAsiaTheme="minorEastAsia" w:hAnsi="Arial"/>
            <w:noProof/>
          </w:rPr>
          <w:tab/>
        </w:r>
        <w:r w:rsidR="004602E4" w:rsidRPr="00F91A75">
          <w:rPr>
            <w:rStyle w:val="Hypertextovodkaz"/>
            <w:rFonts w:ascii="Arial" w:hAnsi="Arial"/>
            <w:noProof/>
          </w:rPr>
          <w:t>Ochrana území podle jiných právních předpisů</w:t>
        </w:r>
        <w:r w:rsidR="004602E4" w:rsidRPr="00F91A75">
          <w:rPr>
            <w:rFonts w:ascii="Arial" w:hAnsi="Arial"/>
            <w:noProof/>
            <w:webHidden/>
          </w:rPr>
          <w:tab/>
        </w:r>
        <w:r w:rsidR="004602E4" w:rsidRPr="00F91A75">
          <w:rPr>
            <w:rFonts w:ascii="Arial" w:hAnsi="Arial"/>
            <w:noProof/>
            <w:webHidden/>
          </w:rPr>
          <w:fldChar w:fldCharType="begin"/>
        </w:r>
        <w:r w:rsidR="004602E4" w:rsidRPr="00F91A75">
          <w:rPr>
            <w:rFonts w:ascii="Arial" w:hAnsi="Arial"/>
            <w:noProof/>
            <w:webHidden/>
          </w:rPr>
          <w:instrText xml:space="preserve"> PAGEREF _Toc72403919 \h </w:instrText>
        </w:r>
        <w:r w:rsidR="004602E4" w:rsidRPr="00F91A75">
          <w:rPr>
            <w:rFonts w:ascii="Arial" w:hAnsi="Arial"/>
            <w:noProof/>
            <w:webHidden/>
          </w:rPr>
        </w:r>
        <w:r w:rsidR="004602E4" w:rsidRPr="00F91A75">
          <w:rPr>
            <w:rFonts w:ascii="Arial" w:hAnsi="Arial"/>
            <w:noProof/>
            <w:webHidden/>
          </w:rPr>
          <w:fldChar w:fldCharType="separate"/>
        </w:r>
        <w:r w:rsidR="004674F2">
          <w:rPr>
            <w:rFonts w:ascii="Arial" w:hAnsi="Arial"/>
            <w:noProof/>
            <w:webHidden/>
          </w:rPr>
          <w:t>7</w:t>
        </w:r>
        <w:r w:rsidR="004602E4" w:rsidRPr="00F91A75">
          <w:rPr>
            <w:rFonts w:ascii="Arial" w:hAnsi="Arial"/>
            <w:noProof/>
            <w:webHidden/>
          </w:rPr>
          <w:fldChar w:fldCharType="end"/>
        </w:r>
      </w:hyperlink>
    </w:p>
    <w:p w14:paraId="24C1F3C9" w14:textId="6DCF54B4" w:rsidR="004602E4" w:rsidRPr="00F91A75" w:rsidRDefault="00D676FB" w:rsidP="004602E4">
      <w:pPr>
        <w:pStyle w:val="Obsah4"/>
        <w:rPr>
          <w:rFonts w:ascii="Arial" w:eastAsiaTheme="minorEastAsia" w:hAnsi="Arial"/>
          <w:noProof/>
        </w:rPr>
      </w:pPr>
      <w:hyperlink w:anchor="_Toc72403920" w:history="1">
        <w:r w:rsidR="004602E4" w:rsidRPr="00F91A75">
          <w:rPr>
            <w:rStyle w:val="Hypertextovodkaz"/>
            <w:rFonts w:ascii="Arial" w:hAnsi="Arial"/>
            <w:noProof/>
          </w:rPr>
          <w:t>h)</w:t>
        </w:r>
        <w:r w:rsidR="004602E4" w:rsidRPr="00F91A75">
          <w:rPr>
            <w:rFonts w:ascii="Arial" w:eastAsiaTheme="minorEastAsia" w:hAnsi="Arial"/>
            <w:noProof/>
          </w:rPr>
          <w:tab/>
        </w:r>
        <w:r w:rsidR="004602E4" w:rsidRPr="00F91A75">
          <w:rPr>
            <w:rStyle w:val="Hypertextovodkaz"/>
            <w:rFonts w:ascii="Arial" w:hAnsi="Arial"/>
            <w:noProof/>
          </w:rPr>
          <w:t>Poloha vzhledem k záplavovému území, poddolovanému území apod.</w:t>
        </w:r>
        <w:r w:rsidR="004602E4" w:rsidRPr="00F91A75">
          <w:rPr>
            <w:rFonts w:ascii="Arial" w:hAnsi="Arial"/>
            <w:noProof/>
            <w:webHidden/>
          </w:rPr>
          <w:tab/>
        </w:r>
        <w:r w:rsidR="004602E4" w:rsidRPr="00F91A75">
          <w:rPr>
            <w:rFonts w:ascii="Arial" w:hAnsi="Arial"/>
            <w:noProof/>
            <w:webHidden/>
          </w:rPr>
          <w:fldChar w:fldCharType="begin"/>
        </w:r>
        <w:r w:rsidR="004602E4" w:rsidRPr="00F91A75">
          <w:rPr>
            <w:rFonts w:ascii="Arial" w:hAnsi="Arial"/>
            <w:noProof/>
            <w:webHidden/>
          </w:rPr>
          <w:instrText xml:space="preserve"> PAGEREF _Toc72403920 \h </w:instrText>
        </w:r>
        <w:r w:rsidR="004602E4" w:rsidRPr="00F91A75">
          <w:rPr>
            <w:rFonts w:ascii="Arial" w:hAnsi="Arial"/>
            <w:noProof/>
            <w:webHidden/>
          </w:rPr>
        </w:r>
        <w:r w:rsidR="004602E4" w:rsidRPr="00F91A75">
          <w:rPr>
            <w:rFonts w:ascii="Arial" w:hAnsi="Arial"/>
            <w:noProof/>
            <w:webHidden/>
          </w:rPr>
          <w:fldChar w:fldCharType="separate"/>
        </w:r>
        <w:r w:rsidR="004674F2">
          <w:rPr>
            <w:rFonts w:ascii="Arial" w:hAnsi="Arial"/>
            <w:noProof/>
            <w:webHidden/>
          </w:rPr>
          <w:t>7</w:t>
        </w:r>
        <w:r w:rsidR="004602E4" w:rsidRPr="00F91A75">
          <w:rPr>
            <w:rFonts w:ascii="Arial" w:hAnsi="Arial"/>
            <w:noProof/>
            <w:webHidden/>
          </w:rPr>
          <w:fldChar w:fldCharType="end"/>
        </w:r>
      </w:hyperlink>
    </w:p>
    <w:p w14:paraId="3FB21DD8" w14:textId="59F0BE9F" w:rsidR="004602E4" w:rsidRPr="00F91A75" w:rsidRDefault="00D676FB" w:rsidP="004602E4">
      <w:pPr>
        <w:pStyle w:val="Obsah4"/>
        <w:rPr>
          <w:rFonts w:ascii="Arial" w:eastAsiaTheme="minorEastAsia" w:hAnsi="Arial"/>
          <w:noProof/>
        </w:rPr>
      </w:pPr>
      <w:hyperlink w:anchor="_Toc72403921" w:history="1">
        <w:r w:rsidR="004602E4" w:rsidRPr="00F91A75">
          <w:rPr>
            <w:rStyle w:val="Hypertextovodkaz"/>
            <w:rFonts w:ascii="Arial" w:hAnsi="Arial"/>
            <w:noProof/>
          </w:rPr>
          <w:t>i)</w:t>
        </w:r>
        <w:r w:rsidR="004602E4" w:rsidRPr="00F91A75">
          <w:rPr>
            <w:rFonts w:ascii="Arial" w:eastAsiaTheme="minorEastAsia" w:hAnsi="Arial"/>
            <w:noProof/>
          </w:rPr>
          <w:tab/>
        </w:r>
        <w:r w:rsidR="004602E4" w:rsidRPr="00F91A75">
          <w:rPr>
            <w:rStyle w:val="Hypertextovodkaz"/>
            <w:rFonts w:ascii="Arial" w:hAnsi="Arial"/>
            <w:noProof/>
          </w:rPr>
          <w:t>Vliv stavby na okolní stavby a pozemky, ochrana okolí, vliv stavby na odtokové poměry území</w:t>
        </w:r>
        <w:r w:rsidR="004602E4" w:rsidRPr="00F91A75">
          <w:rPr>
            <w:rFonts w:ascii="Arial" w:hAnsi="Arial"/>
            <w:noProof/>
            <w:webHidden/>
          </w:rPr>
          <w:tab/>
        </w:r>
        <w:r w:rsidR="004602E4" w:rsidRPr="00F91A75">
          <w:rPr>
            <w:rFonts w:ascii="Arial" w:hAnsi="Arial"/>
            <w:noProof/>
            <w:webHidden/>
          </w:rPr>
          <w:fldChar w:fldCharType="begin"/>
        </w:r>
        <w:r w:rsidR="004602E4" w:rsidRPr="00F91A75">
          <w:rPr>
            <w:rFonts w:ascii="Arial" w:hAnsi="Arial"/>
            <w:noProof/>
            <w:webHidden/>
          </w:rPr>
          <w:instrText xml:space="preserve"> PAGEREF _Toc72403921 \h </w:instrText>
        </w:r>
        <w:r w:rsidR="004602E4" w:rsidRPr="00F91A75">
          <w:rPr>
            <w:rFonts w:ascii="Arial" w:hAnsi="Arial"/>
            <w:noProof/>
            <w:webHidden/>
          </w:rPr>
        </w:r>
        <w:r w:rsidR="004602E4" w:rsidRPr="00F91A75">
          <w:rPr>
            <w:rFonts w:ascii="Arial" w:hAnsi="Arial"/>
            <w:noProof/>
            <w:webHidden/>
          </w:rPr>
          <w:fldChar w:fldCharType="separate"/>
        </w:r>
        <w:r w:rsidR="004674F2">
          <w:rPr>
            <w:rFonts w:ascii="Arial" w:hAnsi="Arial"/>
            <w:noProof/>
            <w:webHidden/>
          </w:rPr>
          <w:t>7</w:t>
        </w:r>
        <w:r w:rsidR="004602E4" w:rsidRPr="00F91A75">
          <w:rPr>
            <w:rFonts w:ascii="Arial" w:hAnsi="Arial"/>
            <w:noProof/>
            <w:webHidden/>
          </w:rPr>
          <w:fldChar w:fldCharType="end"/>
        </w:r>
      </w:hyperlink>
    </w:p>
    <w:p w14:paraId="2F2FBE50" w14:textId="05F7068B" w:rsidR="004602E4" w:rsidRPr="00F91A75" w:rsidRDefault="00D676FB" w:rsidP="004602E4">
      <w:pPr>
        <w:pStyle w:val="Obsah4"/>
        <w:rPr>
          <w:rFonts w:ascii="Arial" w:eastAsiaTheme="minorEastAsia" w:hAnsi="Arial"/>
          <w:noProof/>
        </w:rPr>
      </w:pPr>
      <w:hyperlink w:anchor="_Toc72403922" w:history="1">
        <w:r w:rsidR="004602E4" w:rsidRPr="00F91A75">
          <w:rPr>
            <w:rStyle w:val="Hypertextovodkaz"/>
            <w:rFonts w:ascii="Arial" w:hAnsi="Arial"/>
            <w:noProof/>
          </w:rPr>
          <w:t>j)</w:t>
        </w:r>
        <w:r w:rsidR="004602E4" w:rsidRPr="00F91A75">
          <w:rPr>
            <w:rFonts w:ascii="Arial" w:eastAsiaTheme="minorEastAsia" w:hAnsi="Arial"/>
            <w:noProof/>
          </w:rPr>
          <w:tab/>
        </w:r>
        <w:r w:rsidR="004602E4" w:rsidRPr="00F91A75">
          <w:rPr>
            <w:rStyle w:val="Hypertextovodkaz"/>
            <w:rFonts w:ascii="Arial" w:hAnsi="Arial"/>
            <w:noProof/>
          </w:rPr>
          <w:t>Požadavky na asanace, demolice, kácení dřevin</w:t>
        </w:r>
        <w:r w:rsidR="004602E4" w:rsidRPr="00F91A75">
          <w:rPr>
            <w:rFonts w:ascii="Arial" w:hAnsi="Arial"/>
            <w:noProof/>
            <w:webHidden/>
          </w:rPr>
          <w:tab/>
        </w:r>
        <w:r w:rsidR="004602E4" w:rsidRPr="00F91A75">
          <w:rPr>
            <w:rFonts w:ascii="Arial" w:hAnsi="Arial"/>
            <w:noProof/>
            <w:webHidden/>
          </w:rPr>
          <w:fldChar w:fldCharType="begin"/>
        </w:r>
        <w:r w:rsidR="004602E4" w:rsidRPr="00F91A75">
          <w:rPr>
            <w:rFonts w:ascii="Arial" w:hAnsi="Arial"/>
            <w:noProof/>
            <w:webHidden/>
          </w:rPr>
          <w:instrText xml:space="preserve"> PAGEREF _Toc72403922 \h </w:instrText>
        </w:r>
        <w:r w:rsidR="004602E4" w:rsidRPr="00F91A75">
          <w:rPr>
            <w:rFonts w:ascii="Arial" w:hAnsi="Arial"/>
            <w:noProof/>
            <w:webHidden/>
          </w:rPr>
        </w:r>
        <w:r w:rsidR="004602E4" w:rsidRPr="00F91A75">
          <w:rPr>
            <w:rFonts w:ascii="Arial" w:hAnsi="Arial"/>
            <w:noProof/>
            <w:webHidden/>
          </w:rPr>
          <w:fldChar w:fldCharType="separate"/>
        </w:r>
        <w:r w:rsidR="004674F2">
          <w:rPr>
            <w:rFonts w:ascii="Arial" w:hAnsi="Arial"/>
            <w:noProof/>
            <w:webHidden/>
          </w:rPr>
          <w:t>8</w:t>
        </w:r>
        <w:r w:rsidR="004602E4" w:rsidRPr="00F91A75">
          <w:rPr>
            <w:rFonts w:ascii="Arial" w:hAnsi="Arial"/>
            <w:noProof/>
            <w:webHidden/>
          </w:rPr>
          <w:fldChar w:fldCharType="end"/>
        </w:r>
      </w:hyperlink>
    </w:p>
    <w:p w14:paraId="55A4CA8B" w14:textId="7872C723" w:rsidR="004602E4" w:rsidRPr="00F91A75" w:rsidRDefault="00D676FB" w:rsidP="004602E4">
      <w:pPr>
        <w:pStyle w:val="Obsah4"/>
        <w:rPr>
          <w:rFonts w:ascii="Arial" w:eastAsiaTheme="minorEastAsia" w:hAnsi="Arial"/>
          <w:noProof/>
        </w:rPr>
      </w:pPr>
      <w:hyperlink w:anchor="_Toc72403923" w:history="1">
        <w:r w:rsidR="004602E4" w:rsidRPr="00F91A75">
          <w:rPr>
            <w:rStyle w:val="Hypertextovodkaz"/>
            <w:rFonts w:ascii="Arial" w:hAnsi="Arial"/>
            <w:noProof/>
          </w:rPr>
          <w:t>k)</w:t>
        </w:r>
        <w:r w:rsidR="004602E4" w:rsidRPr="00F91A75">
          <w:rPr>
            <w:rFonts w:ascii="Arial" w:eastAsiaTheme="minorEastAsia" w:hAnsi="Arial"/>
            <w:noProof/>
          </w:rPr>
          <w:tab/>
        </w:r>
        <w:r w:rsidR="004602E4" w:rsidRPr="00F91A75">
          <w:rPr>
            <w:rStyle w:val="Hypertextovodkaz"/>
            <w:rFonts w:ascii="Arial" w:hAnsi="Arial"/>
            <w:noProof/>
          </w:rPr>
          <w:t>Požadavky na maximální dočasné a trvalé zábory zemědělského půdního fondu nebo pozemků určených k plnění funkce lesa</w:t>
        </w:r>
        <w:r w:rsidR="004602E4" w:rsidRPr="00F91A75">
          <w:rPr>
            <w:rFonts w:ascii="Arial" w:hAnsi="Arial"/>
            <w:noProof/>
            <w:webHidden/>
          </w:rPr>
          <w:tab/>
        </w:r>
        <w:r w:rsidR="004602E4" w:rsidRPr="00F91A75">
          <w:rPr>
            <w:rFonts w:ascii="Arial" w:hAnsi="Arial"/>
            <w:noProof/>
            <w:webHidden/>
          </w:rPr>
          <w:fldChar w:fldCharType="begin"/>
        </w:r>
        <w:r w:rsidR="004602E4" w:rsidRPr="00F91A75">
          <w:rPr>
            <w:rFonts w:ascii="Arial" w:hAnsi="Arial"/>
            <w:noProof/>
            <w:webHidden/>
          </w:rPr>
          <w:instrText xml:space="preserve"> PAGEREF _Toc72403923 \h </w:instrText>
        </w:r>
        <w:r w:rsidR="004602E4" w:rsidRPr="00F91A75">
          <w:rPr>
            <w:rFonts w:ascii="Arial" w:hAnsi="Arial"/>
            <w:noProof/>
            <w:webHidden/>
          </w:rPr>
        </w:r>
        <w:r w:rsidR="004602E4" w:rsidRPr="00F91A75">
          <w:rPr>
            <w:rFonts w:ascii="Arial" w:hAnsi="Arial"/>
            <w:noProof/>
            <w:webHidden/>
          </w:rPr>
          <w:fldChar w:fldCharType="separate"/>
        </w:r>
        <w:r w:rsidR="004674F2">
          <w:rPr>
            <w:rFonts w:ascii="Arial" w:hAnsi="Arial"/>
            <w:noProof/>
            <w:webHidden/>
          </w:rPr>
          <w:t>8</w:t>
        </w:r>
        <w:r w:rsidR="004602E4" w:rsidRPr="00F91A75">
          <w:rPr>
            <w:rFonts w:ascii="Arial" w:hAnsi="Arial"/>
            <w:noProof/>
            <w:webHidden/>
          </w:rPr>
          <w:fldChar w:fldCharType="end"/>
        </w:r>
      </w:hyperlink>
    </w:p>
    <w:p w14:paraId="2DFB1B47" w14:textId="6A257B1F" w:rsidR="004602E4" w:rsidRPr="00F91A75" w:rsidRDefault="00D676FB" w:rsidP="004602E4">
      <w:pPr>
        <w:pStyle w:val="Obsah4"/>
        <w:rPr>
          <w:rFonts w:ascii="Arial" w:eastAsiaTheme="minorEastAsia" w:hAnsi="Arial"/>
          <w:noProof/>
        </w:rPr>
      </w:pPr>
      <w:hyperlink w:anchor="_Toc72403924" w:history="1">
        <w:r w:rsidR="004602E4" w:rsidRPr="00F91A75">
          <w:rPr>
            <w:rStyle w:val="Hypertextovodkaz"/>
            <w:rFonts w:ascii="Arial" w:hAnsi="Arial"/>
            <w:noProof/>
          </w:rPr>
          <w:t>l)</w:t>
        </w:r>
        <w:r w:rsidR="004602E4" w:rsidRPr="00F91A75">
          <w:rPr>
            <w:rFonts w:ascii="Arial" w:eastAsiaTheme="minorEastAsia" w:hAnsi="Arial"/>
            <w:noProof/>
          </w:rPr>
          <w:tab/>
        </w:r>
        <w:r w:rsidR="004602E4" w:rsidRPr="00F91A75">
          <w:rPr>
            <w:rStyle w:val="Hypertextovodkaz"/>
            <w:rFonts w:ascii="Arial" w:hAnsi="Arial"/>
            <w:noProof/>
          </w:rPr>
          <w:t>Územně technické podmínky – zejména možnost napojení na stávající dopravní a technickou infrastrukturu, možnost bezbariérového přístupu k navrhované stavbě</w:t>
        </w:r>
        <w:r w:rsidR="004602E4" w:rsidRPr="00F91A75">
          <w:rPr>
            <w:rFonts w:ascii="Arial" w:hAnsi="Arial"/>
            <w:noProof/>
            <w:webHidden/>
          </w:rPr>
          <w:tab/>
        </w:r>
        <w:r w:rsidR="004602E4" w:rsidRPr="00F91A75">
          <w:rPr>
            <w:rFonts w:ascii="Arial" w:hAnsi="Arial"/>
            <w:noProof/>
            <w:webHidden/>
          </w:rPr>
          <w:fldChar w:fldCharType="begin"/>
        </w:r>
        <w:r w:rsidR="004602E4" w:rsidRPr="00F91A75">
          <w:rPr>
            <w:rFonts w:ascii="Arial" w:hAnsi="Arial"/>
            <w:noProof/>
            <w:webHidden/>
          </w:rPr>
          <w:instrText xml:space="preserve"> PAGEREF _Toc72403924 \h </w:instrText>
        </w:r>
        <w:r w:rsidR="004602E4" w:rsidRPr="00F91A75">
          <w:rPr>
            <w:rFonts w:ascii="Arial" w:hAnsi="Arial"/>
            <w:noProof/>
            <w:webHidden/>
          </w:rPr>
        </w:r>
        <w:r w:rsidR="004602E4" w:rsidRPr="00F91A75">
          <w:rPr>
            <w:rFonts w:ascii="Arial" w:hAnsi="Arial"/>
            <w:noProof/>
            <w:webHidden/>
          </w:rPr>
          <w:fldChar w:fldCharType="separate"/>
        </w:r>
        <w:r w:rsidR="004674F2">
          <w:rPr>
            <w:rFonts w:ascii="Arial" w:hAnsi="Arial"/>
            <w:noProof/>
            <w:webHidden/>
          </w:rPr>
          <w:t>8</w:t>
        </w:r>
        <w:r w:rsidR="004602E4" w:rsidRPr="00F91A75">
          <w:rPr>
            <w:rFonts w:ascii="Arial" w:hAnsi="Arial"/>
            <w:noProof/>
            <w:webHidden/>
          </w:rPr>
          <w:fldChar w:fldCharType="end"/>
        </w:r>
      </w:hyperlink>
    </w:p>
    <w:p w14:paraId="15523209" w14:textId="54AFE884" w:rsidR="004602E4" w:rsidRPr="00F91A75" w:rsidRDefault="00D676FB" w:rsidP="004602E4">
      <w:pPr>
        <w:pStyle w:val="Obsah4"/>
        <w:rPr>
          <w:rFonts w:ascii="Arial" w:eastAsiaTheme="minorEastAsia" w:hAnsi="Arial"/>
          <w:noProof/>
        </w:rPr>
      </w:pPr>
      <w:hyperlink w:anchor="_Toc72403925" w:history="1">
        <w:r w:rsidR="004602E4" w:rsidRPr="00F91A75">
          <w:rPr>
            <w:rStyle w:val="Hypertextovodkaz"/>
            <w:rFonts w:ascii="Arial" w:hAnsi="Arial"/>
            <w:noProof/>
          </w:rPr>
          <w:t>m)</w:t>
        </w:r>
        <w:r w:rsidR="004602E4" w:rsidRPr="00F91A75">
          <w:rPr>
            <w:rFonts w:ascii="Arial" w:eastAsiaTheme="minorEastAsia" w:hAnsi="Arial"/>
            <w:noProof/>
          </w:rPr>
          <w:tab/>
        </w:r>
        <w:r w:rsidR="004602E4" w:rsidRPr="00F91A75">
          <w:rPr>
            <w:rStyle w:val="Hypertextovodkaz"/>
            <w:rFonts w:ascii="Arial" w:hAnsi="Arial"/>
            <w:noProof/>
          </w:rPr>
          <w:t>Věcné a časové vazby stavby, podmiňující, vyvolané, související investice</w:t>
        </w:r>
        <w:r w:rsidR="004602E4" w:rsidRPr="00F91A75">
          <w:rPr>
            <w:rFonts w:ascii="Arial" w:hAnsi="Arial"/>
            <w:noProof/>
            <w:webHidden/>
          </w:rPr>
          <w:tab/>
        </w:r>
        <w:r w:rsidR="004602E4" w:rsidRPr="00F91A75">
          <w:rPr>
            <w:rFonts w:ascii="Arial" w:hAnsi="Arial"/>
            <w:noProof/>
            <w:webHidden/>
          </w:rPr>
          <w:fldChar w:fldCharType="begin"/>
        </w:r>
        <w:r w:rsidR="004602E4" w:rsidRPr="00F91A75">
          <w:rPr>
            <w:rFonts w:ascii="Arial" w:hAnsi="Arial"/>
            <w:noProof/>
            <w:webHidden/>
          </w:rPr>
          <w:instrText xml:space="preserve"> PAGEREF _Toc72403925 \h </w:instrText>
        </w:r>
        <w:r w:rsidR="004602E4" w:rsidRPr="00F91A75">
          <w:rPr>
            <w:rFonts w:ascii="Arial" w:hAnsi="Arial"/>
            <w:noProof/>
            <w:webHidden/>
          </w:rPr>
        </w:r>
        <w:r w:rsidR="004602E4" w:rsidRPr="00F91A75">
          <w:rPr>
            <w:rFonts w:ascii="Arial" w:hAnsi="Arial"/>
            <w:noProof/>
            <w:webHidden/>
          </w:rPr>
          <w:fldChar w:fldCharType="separate"/>
        </w:r>
        <w:r w:rsidR="004674F2">
          <w:rPr>
            <w:rFonts w:ascii="Arial" w:hAnsi="Arial"/>
            <w:noProof/>
            <w:webHidden/>
          </w:rPr>
          <w:t>9</w:t>
        </w:r>
        <w:r w:rsidR="004602E4" w:rsidRPr="00F91A75">
          <w:rPr>
            <w:rFonts w:ascii="Arial" w:hAnsi="Arial"/>
            <w:noProof/>
            <w:webHidden/>
          </w:rPr>
          <w:fldChar w:fldCharType="end"/>
        </w:r>
      </w:hyperlink>
    </w:p>
    <w:p w14:paraId="0D564270" w14:textId="45B21B7E" w:rsidR="004602E4" w:rsidRPr="00F91A75" w:rsidRDefault="00D676FB" w:rsidP="004602E4">
      <w:pPr>
        <w:pStyle w:val="Obsah4"/>
        <w:rPr>
          <w:rFonts w:ascii="Arial" w:eastAsiaTheme="minorEastAsia" w:hAnsi="Arial"/>
          <w:noProof/>
        </w:rPr>
      </w:pPr>
      <w:hyperlink w:anchor="_Toc72403926" w:history="1">
        <w:r w:rsidR="004602E4" w:rsidRPr="00F91A75">
          <w:rPr>
            <w:rStyle w:val="Hypertextovodkaz"/>
            <w:rFonts w:ascii="Arial" w:hAnsi="Arial"/>
            <w:noProof/>
          </w:rPr>
          <w:t>n)</w:t>
        </w:r>
        <w:r w:rsidR="004602E4" w:rsidRPr="00F91A75">
          <w:rPr>
            <w:rFonts w:ascii="Arial" w:eastAsiaTheme="minorEastAsia" w:hAnsi="Arial"/>
            <w:noProof/>
          </w:rPr>
          <w:tab/>
        </w:r>
        <w:r w:rsidR="004602E4" w:rsidRPr="00F91A75">
          <w:rPr>
            <w:rStyle w:val="Hypertextovodkaz"/>
            <w:rFonts w:ascii="Arial" w:hAnsi="Arial"/>
            <w:noProof/>
          </w:rPr>
          <w:t>Seznam pozemků podle katastru nemovitostí, na kterých se stavba umísťuje a provádí</w:t>
        </w:r>
        <w:r w:rsidR="004602E4" w:rsidRPr="00F91A75">
          <w:rPr>
            <w:rFonts w:ascii="Arial" w:hAnsi="Arial"/>
            <w:noProof/>
            <w:webHidden/>
          </w:rPr>
          <w:tab/>
        </w:r>
        <w:r w:rsidR="004602E4" w:rsidRPr="00F91A75">
          <w:rPr>
            <w:rFonts w:ascii="Arial" w:hAnsi="Arial"/>
            <w:noProof/>
            <w:webHidden/>
          </w:rPr>
          <w:fldChar w:fldCharType="begin"/>
        </w:r>
        <w:r w:rsidR="004602E4" w:rsidRPr="00F91A75">
          <w:rPr>
            <w:rFonts w:ascii="Arial" w:hAnsi="Arial"/>
            <w:noProof/>
            <w:webHidden/>
          </w:rPr>
          <w:instrText xml:space="preserve"> PAGEREF _Toc72403926 \h </w:instrText>
        </w:r>
        <w:r w:rsidR="004602E4" w:rsidRPr="00F91A75">
          <w:rPr>
            <w:rFonts w:ascii="Arial" w:hAnsi="Arial"/>
            <w:noProof/>
            <w:webHidden/>
          </w:rPr>
        </w:r>
        <w:r w:rsidR="004602E4" w:rsidRPr="00F91A75">
          <w:rPr>
            <w:rFonts w:ascii="Arial" w:hAnsi="Arial"/>
            <w:noProof/>
            <w:webHidden/>
          </w:rPr>
          <w:fldChar w:fldCharType="separate"/>
        </w:r>
        <w:r w:rsidR="004674F2">
          <w:rPr>
            <w:rFonts w:ascii="Arial" w:hAnsi="Arial"/>
            <w:noProof/>
            <w:webHidden/>
          </w:rPr>
          <w:t>9</w:t>
        </w:r>
        <w:r w:rsidR="004602E4" w:rsidRPr="00F91A75">
          <w:rPr>
            <w:rFonts w:ascii="Arial" w:hAnsi="Arial"/>
            <w:noProof/>
            <w:webHidden/>
          </w:rPr>
          <w:fldChar w:fldCharType="end"/>
        </w:r>
      </w:hyperlink>
    </w:p>
    <w:p w14:paraId="413F7AE2" w14:textId="05399179" w:rsidR="004602E4" w:rsidRPr="00F91A75" w:rsidRDefault="00D676FB" w:rsidP="004602E4">
      <w:pPr>
        <w:pStyle w:val="Obsah4"/>
        <w:rPr>
          <w:rFonts w:ascii="Arial" w:eastAsiaTheme="minorEastAsia" w:hAnsi="Arial"/>
          <w:noProof/>
        </w:rPr>
      </w:pPr>
      <w:hyperlink w:anchor="_Toc72403927" w:history="1">
        <w:r w:rsidR="004602E4" w:rsidRPr="00F91A75">
          <w:rPr>
            <w:rStyle w:val="Hypertextovodkaz"/>
            <w:rFonts w:ascii="Arial" w:hAnsi="Arial"/>
            <w:noProof/>
          </w:rPr>
          <w:t>o)</w:t>
        </w:r>
        <w:r w:rsidR="004602E4" w:rsidRPr="00F91A75">
          <w:rPr>
            <w:rFonts w:ascii="Arial" w:eastAsiaTheme="minorEastAsia" w:hAnsi="Arial"/>
            <w:noProof/>
          </w:rPr>
          <w:tab/>
        </w:r>
        <w:r w:rsidR="004602E4" w:rsidRPr="00F91A75">
          <w:rPr>
            <w:rStyle w:val="Hypertextovodkaz"/>
            <w:rFonts w:ascii="Arial" w:hAnsi="Arial"/>
            <w:noProof/>
          </w:rPr>
          <w:t xml:space="preserve">Seznam pozemků podle katastru nemovitostí, na kterých vznikne ochranné nebo </w:t>
        </w:r>
        <w:r w:rsidR="00DD73ED" w:rsidRPr="00F91A75">
          <w:rPr>
            <w:rStyle w:val="Hypertextovodkaz"/>
            <w:rFonts w:ascii="Arial" w:hAnsi="Arial"/>
            <w:noProof/>
          </w:rPr>
          <w:br/>
        </w:r>
        <w:r w:rsidR="004602E4" w:rsidRPr="00F91A75">
          <w:rPr>
            <w:rStyle w:val="Hypertextovodkaz"/>
            <w:rFonts w:ascii="Arial" w:hAnsi="Arial"/>
            <w:noProof/>
          </w:rPr>
          <w:t>bezpečnostní pásmo</w:t>
        </w:r>
        <w:r w:rsidR="004602E4" w:rsidRPr="00F91A75">
          <w:rPr>
            <w:rFonts w:ascii="Arial" w:hAnsi="Arial"/>
            <w:noProof/>
            <w:webHidden/>
          </w:rPr>
          <w:tab/>
        </w:r>
        <w:r w:rsidR="004602E4" w:rsidRPr="00F91A75">
          <w:rPr>
            <w:rFonts w:ascii="Arial" w:hAnsi="Arial"/>
            <w:noProof/>
            <w:webHidden/>
          </w:rPr>
          <w:fldChar w:fldCharType="begin"/>
        </w:r>
        <w:r w:rsidR="004602E4" w:rsidRPr="00F91A75">
          <w:rPr>
            <w:rFonts w:ascii="Arial" w:hAnsi="Arial"/>
            <w:noProof/>
            <w:webHidden/>
          </w:rPr>
          <w:instrText xml:space="preserve"> PAGEREF _Toc72403927 \h </w:instrText>
        </w:r>
        <w:r w:rsidR="004602E4" w:rsidRPr="00F91A75">
          <w:rPr>
            <w:rFonts w:ascii="Arial" w:hAnsi="Arial"/>
            <w:noProof/>
            <w:webHidden/>
          </w:rPr>
        </w:r>
        <w:r w:rsidR="004602E4" w:rsidRPr="00F91A75">
          <w:rPr>
            <w:rFonts w:ascii="Arial" w:hAnsi="Arial"/>
            <w:noProof/>
            <w:webHidden/>
          </w:rPr>
          <w:fldChar w:fldCharType="separate"/>
        </w:r>
        <w:r w:rsidR="004674F2">
          <w:rPr>
            <w:rFonts w:ascii="Arial" w:hAnsi="Arial"/>
            <w:noProof/>
            <w:webHidden/>
          </w:rPr>
          <w:t>10</w:t>
        </w:r>
        <w:r w:rsidR="004602E4" w:rsidRPr="00F91A75">
          <w:rPr>
            <w:rFonts w:ascii="Arial" w:hAnsi="Arial"/>
            <w:noProof/>
            <w:webHidden/>
          </w:rPr>
          <w:fldChar w:fldCharType="end"/>
        </w:r>
      </w:hyperlink>
    </w:p>
    <w:p w14:paraId="3B5A12C8" w14:textId="519374FB" w:rsidR="004602E4" w:rsidRPr="00F91A75" w:rsidRDefault="00D676FB" w:rsidP="004602E4">
      <w:pPr>
        <w:pStyle w:val="Obsah1"/>
        <w:rPr>
          <w:rFonts w:eastAsiaTheme="minorEastAsia"/>
          <w:sz w:val="20"/>
          <w:szCs w:val="20"/>
        </w:rPr>
      </w:pPr>
      <w:hyperlink w:anchor="_Toc72403928" w:history="1">
        <w:r w:rsidR="004602E4" w:rsidRPr="00F91A75">
          <w:rPr>
            <w:rStyle w:val="Hypertextovodkaz"/>
            <w:sz w:val="20"/>
            <w:szCs w:val="20"/>
          </w:rPr>
          <w:t>B.2. Celkový popis stavby</w:t>
        </w:r>
        <w:r w:rsidR="004602E4" w:rsidRPr="00F91A75">
          <w:rPr>
            <w:webHidden/>
            <w:sz w:val="20"/>
            <w:szCs w:val="20"/>
          </w:rPr>
          <w:tab/>
        </w:r>
        <w:r w:rsidR="004602E4" w:rsidRPr="00F91A75">
          <w:rPr>
            <w:webHidden/>
            <w:sz w:val="20"/>
            <w:szCs w:val="20"/>
          </w:rPr>
          <w:fldChar w:fldCharType="begin"/>
        </w:r>
        <w:r w:rsidR="004602E4" w:rsidRPr="00F91A75">
          <w:rPr>
            <w:webHidden/>
            <w:sz w:val="20"/>
            <w:szCs w:val="20"/>
          </w:rPr>
          <w:instrText xml:space="preserve"> PAGEREF _Toc72403928 \h </w:instrText>
        </w:r>
        <w:r w:rsidR="004602E4" w:rsidRPr="00F91A75">
          <w:rPr>
            <w:webHidden/>
            <w:sz w:val="20"/>
            <w:szCs w:val="20"/>
          </w:rPr>
        </w:r>
        <w:r w:rsidR="004602E4" w:rsidRPr="00F91A75">
          <w:rPr>
            <w:webHidden/>
            <w:sz w:val="20"/>
            <w:szCs w:val="20"/>
          </w:rPr>
          <w:fldChar w:fldCharType="separate"/>
        </w:r>
        <w:r w:rsidR="004674F2">
          <w:rPr>
            <w:webHidden/>
            <w:sz w:val="20"/>
            <w:szCs w:val="20"/>
          </w:rPr>
          <w:t>10</w:t>
        </w:r>
        <w:r w:rsidR="004602E4" w:rsidRPr="00F91A75">
          <w:rPr>
            <w:webHidden/>
            <w:sz w:val="20"/>
            <w:szCs w:val="20"/>
          </w:rPr>
          <w:fldChar w:fldCharType="end"/>
        </w:r>
      </w:hyperlink>
    </w:p>
    <w:p w14:paraId="098F64F7" w14:textId="6E4094D1" w:rsidR="004602E4" w:rsidRPr="00F91A75" w:rsidRDefault="00D676FB" w:rsidP="004602E4">
      <w:pPr>
        <w:pStyle w:val="Obsah2"/>
        <w:rPr>
          <w:rFonts w:eastAsiaTheme="minorEastAsia"/>
          <w:noProof/>
        </w:rPr>
      </w:pPr>
      <w:hyperlink w:anchor="_Toc72403929" w:history="1">
        <w:r w:rsidR="004602E4" w:rsidRPr="00F91A75">
          <w:rPr>
            <w:rStyle w:val="Hypertextovodkaz"/>
            <w:b/>
            <w:bCs/>
            <w:noProof/>
          </w:rPr>
          <w:t>B.2.1. Základní charakteristika stavby a jejího užívání</w:t>
        </w:r>
        <w:r w:rsidR="004602E4" w:rsidRPr="00F91A75">
          <w:rPr>
            <w:noProof/>
            <w:webHidden/>
          </w:rPr>
          <w:tab/>
        </w:r>
        <w:r w:rsidR="004602E4" w:rsidRPr="00F91A75">
          <w:rPr>
            <w:noProof/>
            <w:webHidden/>
          </w:rPr>
          <w:fldChar w:fldCharType="begin"/>
        </w:r>
        <w:r w:rsidR="004602E4" w:rsidRPr="00F91A75">
          <w:rPr>
            <w:noProof/>
            <w:webHidden/>
          </w:rPr>
          <w:instrText xml:space="preserve"> PAGEREF _Toc72403929 \h </w:instrText>
        </w:r>
        <w:r w:rsidR="004602E4" w:rsidRPr="00F91A75">
          <w:rPr>
            <w:noProof/>
            <w:webHidden/>
          </w:rPr>
        </w:r>
        <w:r w:rsidR="004602E4" w:rsidRPr="00F91A75">
          <w:rPr>
            <w:noProof/>
            <w:webHidden/>
          </w:rPr>
          <w:fldChar w:fldCharType="separate"/>
        </w:r>
        <w:r w:rsidR="004674F2">
          <w:rPr>
            <w:noProof/>
            <w:webHidden/>
          </w:rPr>
          <w:t>10</w:t>
        </w:r>
        <w:r w:rsidR="004602E4" w:rsidRPr="00F91A75">
          <w:rPr>
            <w:noProof/>
            <w:webHidden/>
          </w:rPr>
          <w:fldChar w:fldCharType="end"/>
        </w:r>
      </w:hyperlink>
    </w:p>
    <w:p w14:paraId="5D211731" w14:textId="35F41CE5" w:rsidR="004602E4" w:rsidRPr="00F91A75" w:rsidRDefault="00D676FB" w:rsidP="004602E4">
      <w:pPr>
        <w:pStyle w:val="Obsah4"/>
        <w:ind w:left="993"/>
        <w:rPr>
          <w:rFonts w:ascii="Arial" w:eastAsiaTheme="minorEastAsia" w:hAnsi="Arial"/>
          <w:noProof/>
        </w:rPr>
      </w:pPr>
      <w:hyperlink w:anchor="_Toc72403930" w:history="1">
        <w:r w:rsidR="004602E4" w:rsidRPr="00F91A75">
          <w:rPr>
            <w:rStyle w:val="Hypertextovodkaz"/>
            <w:rFonts w:ascii="Arial" w:hAnsi="Arial"/>
            <w:noProof/>
          </w:rPr>
          <w:t>a)</w:t>
        </w:r>
        <w:r w:rsidR="004602E4" w:rsidRPr="00F91A75">
          <w:rPr>
            <w:rFonts w:ascii="Arial" w:eastAsiaTheme="minorEastAsia" w:hAnsi="Arial"/>
            <w:noProof/>
          </w:rPr>
          <w:tab/>
        </w:r>
        <w:r w:rsidR="004602E4" w:rsidRPr="00F91A75">
          <w:rPr>
            <w:rStyle w:val="Hypertextovodkaz"/>
            <w:rFonts w:ascii="Arial" w:hAnsi="Arial"/>
            <w:noProof/>
          </w:rPr>
          <w:t>Nová stavba nebo změna dokončené stavby; u změny stavby údaje o jejich současném stavu, závěry stavebně technického, případně stavebně historického průzkumu a výsledky statického posouzení nosných konstrukcí,</w:t>
        </w:r>
        <w:r w:rsidR="004602E4" w:rsidRPr="00F91A75">
          <w:rPr>
            <w:rFonts w:ascii="Arial" w:hAnsi="Arial"/>
            <w:noProof/>
            <w:webHidden/>
          </w:rPr>
          <w:tab/>
        </w:r>
        <w:r w:rsidR="004602E4" w:rsidRPr="00F91A75">
          <w:rPr>
            <w:rFonts w:ascii="Arial" w:hAnsi="Arial"/>
            <w:noProof/>
            <w:webHidden/>
          </w:rPr>
          <w:fldChar w:fldCharType="begin"/>
        </w:r>
        <w:r w:rsidR="004602E4" w:rsidRPr="00F91A75">
          <w:rPr>
            <w:rFonts w:ascii="Arial" w:hAnsi="Arial"/>
            <w:noProof/>
            <w:webHidden/>
          </w:rPr>
          <w:instrText xml:space="preserve"> PAGEREF _Toc72403930 \h </w:instrText>
        </w:r>
        <w:r w:rsidR="004602E4" w:rsidRPr="00F91A75">
          <w:rPr>
            <w:rFonts w:ascii="Arial" w:hAnsi="Arial"/>
            <w:noProof/>
            <w:webHidden/>
          </w:rPr>
        </w:r>
        <w:r w:rsidR="004602E4" w:rsidRPr="00F91A75">
          <w:rPr>
            <w:rFonts w:ascii="Arial" w:hAnsi="Arial"/>
            <w:noProof/>
            <w:webHidden/>
          </w:rPr>
          <w:fldChar w:fldCharType="separate"/>
        </w:r>
        <w:r w:rsidR="004674F2">
          <w:rPr>
            <w:rFonts w:ascii="Arial" w:hAnsi="Arial"/>
            <w:noProof/>
            <w:webHidden/>
          </w:rPr>
          <w:t>10</w:t>
        </w:r>
        <w:r w:rsidR="004602E4" w:rsidRPr="00F91A75">
          <w:rPr>
            <w:rFonts w:ascii="Arial" w:hAnsi="Arial"/>
            <w:noProof/>
            <w:webHidden/>
          </w:rPr>
          <w:fldChar w:fldCharType="end"/>
        </w:r>
      </w:hyperlink>
    </w:p>
    <w:p w14:paraId="5983AD3B" w14:textId="7359118D" w:rsidR="004602E4" w:rsidRPr="00F91A75" w:rsidRDefault="00D676FB" w:rsidP="004602E4">
      <w:pPr>
        <w:pStyle w:val="Obsah4"/>
        <w:ind w:left="993"/>
        <w:rPr>
          <w:rFonts w:ascii="Arial" w:eastAsiaTheme="minorEastAsia" w:hAnsi="Arial"/>
          <w:noProof/>
        </w:rPr>
      </w:pPr>
      <w:hyperlink w:anchor="_Toc72403931" w:history="1">
        <w:r w:rsidR="004602E4" w:rsidRPr="00F91A75">
          <w:rPr>
            <w:rStyle w:val="Hypertextovodkaz"/>
            <w:rFonts w:ascii="Arial" w:hAnsi="Arial"/>
            <w:noProof/>
          </w:rPr>
          <w:t>b)</w:t>
        </w:r>
        <w:r w:rsidR="004602E4" w:rsidRPr="00F91A75">
          <w:rPr>
            <w:rFonts w:ascii="Arial" w:eastAsiaTheme="minorEastAsia" w:hAnsi="Arial"/>
            <w:noProof/>
          </w:rPr>
          <w:tab/>
        </w:r>
        <w:r w:rsidR="004602E4" w:rsidRPr="00F91A75">
          <w:rPr>
            <w:rStyle w:val="Hypertextovodkaz"/>
            <w:rFonts w:ascii="Arial" w:hAnsi="Arial"/>
            <w:noProof/>
          </w:rPr>
          <w:t>Účel užívání stavby</w:t>
        </w:r>
        <w:r w:rsidR="004602E4" w:rsidRPr="00F91A75">
          <w:rPr>
            <w:rFonts w:ascii="Arial" w:hAnsi="Arial"/>
            <w:noProof/>
            <w:webHidden/>
          </w:rPr>
          <w:tab/>
        </w:r>
        <w:r w:rsidR="004602E4" w:rsidRPr="00F91A75">
          <w:rPr>
            <w:rFonts w:ascii="Arial" w:hAnsi="Arial"/>
            <w:noProof/>
            <w:webHidden/>
          </w:rPr>
          <w:fldChar w:fldCharType="begin"/>
        </w:r>
        <w:r w:rsidR="004602E4" w:rsidRPr="00F91A75">
          <w:rPr>
            <w:rFonts w:ascii="Arial" w:hAnsi="Arial"/>
            <w:noProof/>
            <w:webHidden/>
          </w:rPr>
          <w:instrText xml:space="preserve"> PAGEREF _Toc72403931 \h </w:instrText>
        </w:r>
        <w:r w:rsidR="004602E4" w:rsidRPr="00F91A75">
          <w:rPr>
            <w:rFonts w:ascii="Arial" w:hAnsi="Arial"/>
            <w:noProof/>
            <w:webHidden/>
          </w:rPr>
        </w:r>
        <w:r w:rsidR="004602E4" w:rsidRPr="00F91A75">
          <w:rPr>
            <w:rFonts w:ascii="Arial" w:hAnsi="Arial"/>
            <w:noProof/>
            <w:webHidden/>
          </w:rPr>
          <w:fldChar w:fldCharType="separate"/>
        </w:r>
        <w:r w:rsidR="004674F2">
          <w:rPr>
            <w:rFonts w:ascii="Arial" w:hAnsi="Arial"/>
            <w:noProof/>
            <w:webHidden/>
          </w:rPr>
          <w:t>11</w:t>
        </w:r>
        <w:r w:rsidR="004602E4" w:rsidRPr="00F91A75">
          <w:rPr>
            <w:rFonts w:ascii="Arial" w:hAnsi="Arial"/>
            <w:noProof/>
            <w:webHidden/>
          </w:rPr>
          <w:fldChar w:fldCharType="end"/>
        </w:r>
      </w:hyperlink>
    </w:p>
    <w:p w14:paraId="2B99A8FF" w14:textId="08718285" w:rsidR="004602E4" w:rsidRPr="00F91A75" w:rsidRDefault="00D676FB" w:rsidP="004602E4">
      <w:pPr>
        <w:pStyle w:val="Obsah4"/>
        <w:ind w:left="993"/>
        <w:rPr>
          <w:rFonts w:ascii="Arial" w:eastAsiaTheme="minorEastAsia" w:hAnsi="Arial"/>
          <w:noProof/>
        </w:rPr>
      </w:pPr>
      <w:hyperlink w:anchor="_Toc72403932" w:history="1">
        <w:r w:rsidR="004602E4" w:rsidRPr="00F91A75">
          <w:rPr>
            <w:rStyle w:val="Hypertextovodkaz"/>
            <w:rFonts w:ascii="Arial" w:hAnsi="Arial"/>
            <w:noProof/>
          </w:rPr>
          <w:t>c)</w:t>
        </w:r>
        <w:r w:rsidR="004602E4" w:rsidRPr="00F91A75">
          <w:rPr>
            <w:rFonts w:ascii="Arial" w:eastAsiaTheme="minorEastAsia" w:hAnsi="Arial"/>
            <w:noProof/>
          </w:rPr>
          <w:tab/>
        </w:r>
        <w:r w:rsidR="004602E4" w:rsidRPr="00F91A75">
          <w:rPr>
            <w:rStyle w:val="Hypertextovodkaz"/>
            <w:rFonts w:ascii="Arial" w:hAnsi="Arial"/>
            <w:noProof/>
          </w:rPr>
          <w:t>Trvalá nebo dočasná stavba</w:t>
        </w:r>
        <w:r w:rsidR="004602E4" w:rsidRPr="00F91A75">
          <w:rPr>
            <w:rFonts w:ascii="Arial" w:hAnsi="Arial"/>
            <w:noProof/>
            <w:webHidden/>
          </w:rPr>
          <w:tab/>
        </w:r>
        <w:r w:rsidR="004602E4" w:rsidRPr="00F91A75">
          <w:rPr>
            <w:rFonts w:ascii="Arial" w:hAnsi="Arial"/>
            <w:noProof/>
            <w:webHidden/>
          </w:rPr>
          <w:fldChar w:fldCharType="begin"/>
        </w:r>
        <w:r w:rsidR="004602E4" w:rsidRPr="00F91A75">
          <w:rPr>
            <w:rFonts w:ascii="Arial" w:hAnsi="Arial"/>
            <w:noProof/>
            <w:webHidden/>
          </w:rPr>
          <w:instrText xml:space="preserve"> PAGEREF _Toc72403932 \h </w:instrText>
        </w:r>
        <w:r w:rsidR="004602E4" w:rsidRPr="00F91A75">
          <w:rPr>
            <w:rFonts w:ascii="Arial" w:hAnsi="Arial"/>
            <w:noProof/>
            <w:webHidden/>
          </w:rPr>
        </w:r>
        <w:r w:rsidR="004602E4" w:rsidRPr="00F91A75">
          <w:rPr>
            <w:rFonts w:ascii="Arial" w:hAnsi="Arial"/>
            <w:noProof/>
            <w:webHidden/>
          </w:rPr>
          <w:fldChar w:fldCharType="separate"/>
        </w:r>
        <w:r w:rsidR="004674F2">
          <w:rPr>
            <w:rFonts w:ascii="Arial" w:hAnsi="Arial"/>
            <w:noProof/>
            <w:webHidden/>
          </w:rPr>
          <w:t>11</w:t>
        </w:r>
        <w:r w:rsidR="004602E4" w:rsidRPr="00F91A75">
          <w:rPr>
            <w:rFonts w:ascii="Arial" w:hAnsi="Arial"/>
            <w:noProof/>
            <w:webHidden/>
          </w:rPr>
          <w:fldChar w:fldCharType="end"/>
        </w:r>
      </w:hyperlink>
    </w:p>
    <w:p w14:paraId="40F4FC14" w14:textId="3CB3CD82" w:rsidR="004602E4" w:rsidRPr="00F91A75" w:rsidRDefault="00D676FB" w:rsidP="004602E4">
      <w:pPr>
        <w:pStyle w:val="Obsah4"/>
        <w:ind w:left="993"/>
        <w:rPr>
          <w:rFonts w:ascii="Arial" w:eastAsiaTheme="minorEastAsia" w:hAnsi="Arial"/>
          <w:noProof/>
        </w:rPr>
      </w:pPr>
      <w:hyperlink w:anchor="_Toc72403933" w:history="1">
        <w:r w:rsidR="004602E4" w:rsidRPr="00F91A75">
          <w:rPr>
            <w:rStyle w:val="Hypertextovodkaz"/>
            <w:rFonts w:ascii="Arial" w:hAnsi="Arial"/>
            <w:noProof/>
          </w:rPr>
          <w:t>d)</w:t>
        </w:r>
        <w:r w:rsidR="004602E4" w:rsidRPr="00F91A75">
          <w:rPr>
            <w:rFonts w:ascii="Arial" w:eastAsiaTheme="minorEastAsia" w:hAnsi="Arial"/>
            <w:noProof/>
          </w:rPr>
          <w:tab/>
        </w:r>
        <w:r w:rsidR="004602E4" w:rsidRPr="00F91A75">
          <w:rPr>
            <w:rStyle w:val="Hypertextovodkaz"/>
            <w:rFonts w:ascii="Arial" w:hAnsi="Arial"/>
            <w:noProof/>
          </w:rPr>
          <w:t>Informace o vydaných rozhodnutích o povolení výjimky z technických požadavků na stavby a technických požadavků zabezpečujících bezbariérové užívání stavby</w:t>
        </w:r>
        <w:r w:rsidR="004602E4" w:rsidRPr="00F91A75">
          <w:rPr>
            <w:rFonts w:ascii="Arial" w:hAnsi="Arial"/>
            <w:noProof/>
            <w:webHidden/>
          </w:rPr>
          <w:tab/>
        </w:r>
        <w:r w:rsidR="004602E4" w:rsidRPr="00F91A75">
          <w:rPr>
            <w:rFonts w:ascii="Arial" w:hAnsi="Arial"/>
            <w:noProof/>
            <w:webHidden/>
          </w:rPr>
          <w:fldChar w:fldCharType="begin"/>
        </w:r>
        <w:r w:rsidR="004602E4" w:rsidRPr="00F91A75">
          <w:rPr>
            <w:rFonts w:ascii="Arial" w:hAnsi="Arial"/>
            <w:noProof/>
            <w:webHidden/>
          </w:rPr>
          <w:instrText xml:space="preserve"> PAGEREF _Toc72403933 \h </w:instrText>
        </w:r>
        <w:r w:rsidR="004602E4" w:rsidRPr="00F91A75">
          <w:rPr>
            <w:rFonts w:ascii="Arial" w:hAnsi="Arial"/>
            <w:noProof/>
            <w:webHidden/>
          </w:rPr>
        </w:r>
        <w:r w:rsidR="004602E4" w:rsidRPr="00F91A75">
          <w:rPr>
            <w:rFonts w:ascii="Arial" w:hAnsi="Arial"/>
            <w:noProof/>
            <w:webHidden/>
          </w:rPr>
          <w:fldChar w:fldCharType="separate"/>
        </w:r>
        <w:r w:rsidR="004674F2">
          <w:rPr>
            <w:rFonts w:ascii="Arial" w:hAnsi="Arial"/>
            <w:noProof/>
            <w:webHidden/>
          </w:rPr>
          <w:t>11</w:t>
        </w:r>
        <w:r w:rsidR="004602E4" w:rsidRPr="00F91A75">
          <w:rPr>
            <w:rFonts w:ascii="Arial" w:hAnsi="Arial"/>
            <w:noProof/>
            <w:webHidden/>
          </w:rPr>
          <w:fldChar w:fldCharType="end"/>
        </w:r>
      </w:hyperlink>
    </w:p>
    <w:p w14:paraId="11776303" w14:textId="1EBFFF07" w:rsidR="004602E4" w:rsidRPr="00F91A75" w:rsidRDefault="00D676FB" w:rsidP="004602E4">
      <w:pPr>
        <w:pStyle w:val="Obsah4"/>
        <w:ind w:left="993"/>
        <w:rPr>
          <w:rFonts w:ascii="Arial" w:eastAsiaTheme="minorEastAsia" w:hAnsi="Arial"/>
          <w:noProof/>
        </w:rPr>
      </w:pPr>
      <w:hyperlink w:anchor="_Toc72403934" w:history="1">
        <w:r w:rsidR="004602E4" w:rsidRPr="00F91A75">
          <w:rPr>
            <w:rStyle w:val="Hypertextovodkaz"/>
            <w:rFonts w:ascii="Arial" w:hAnsi="Arial"/>
            <w:noProof/>
          </w:rPr>
          <w:t>e)</w:t>
        </w:r>
        <w:r w:rsidR="004602E4" w:rsidRPr="00F91A75">
          <w:rPr>
            <w:rFonts w:ascii="Arial" w:eastAsiaTheme="minorEastAsia" w:hAnsi="Arial"/>
            <w:noProof/>
          </w:rPr>
          <w:tab/>
        </w:r>
        <w:r w:rsidR="004602E4" w:rsidRPr="00F91A75">
          <w:rPr>
            <w:rStyle w:val="Hypertextovodkaz"/>
            <w:rFonts w:ascii="Arial" w:hAnsi="Arial"/>
            <w:noProof/>
          </w:rPr>
          <w:t>Informace o tom, zda a v jakých částech dokumentace jsou zohledněny podmínky závazných stanovisek dotčených orgánů</w:t>
        </w:r>
        <w:r w:rsidR="004602E4" w:rsidRPr="00F91A75">
          <w:rPr>
            <w:rFonts w:ascii="Arial" w:hAnsi="Arial"/>
            <w:noProof/>
            <w:webHidden/>
          </w:rPr>
          <w:tab/>
        </w:r>
        <w:r w:rsidR="004602E4" w:rsidRPr="00F91A75">
          <w:rPr>
            <w:rFonts w:ascii="Arial" w:hAnsi="Arial"/>
            <w:noProof/>
            <w:webHidden/>
          </w:rPr>
          <w:fldChar w:fldCharType="begin"/>
        </w:r>
        <w:r w:rsidR="004602E4" w:rsidRPr="00F91A75">
          <w:rPr>
            <w:rFonts w:ascii="Arial" w:hAnsi="Arial"/>
            <w:noProof/>
            <w:webHidden/>
          </w:rPr>
          <w:instrText xml:space="preserve"> PAGEREF _Toc72403934 \h </w:instrText>
        </w:r>
        <w:r w:rsidR="004602E4" w:rsidRPr="00F91A75">
          <w:rPr>
            <w:rFonts w:ascii="Arial" w:hAnsi="Arial"/>
            <w:noProof/>
            <w:webHidden/>
          </w:rPr>
        </w:r>
        <w:r w:rsidR="004602E4" w:rsidRPr="00F91A75">
          <w:rPr>
            <w:rFonts w:ascii="Arial" w:hAnsi="Arial"/>
            <w:noProof/>
            <w:webHidden/>
          </w:rPr>
          <w:fldChar w:fldCharType="separate"/>
        </w:r>
        <w:r w:rsidR="004674F2">
          <w:rPr>
            <w:rFonts w:ascii="Arial" w:hAnsi="Arial"/>
            <w:noProof/>
            <w:webHidden/>
          </w:rPr>
          <w:t>11</w:t>
        </w:r>
        <w:r w:rsidR="004602E4" w:rsidRPr="00F91A75">
          <w:rPr>
            <w:rFonts w:ascii="Arial" w:hAnsi="Arial"/>
            <w:noProof/>
            <w:webHidden/>
          </w:rPr>
          <w:fldChar w:fldCharType="end"/>
        </w:r>
      </w:hyperlink>
    </w:p>
    <w:p w14:paraId="2C1E121A" w14:textId="228AFA94" w:rsidR="004602E4" w:rsidRPr="00F91A75" w:rsidRDefault="00D676FB" w:rsidP="004602E4">
      <w:pPr>
        <w:pStyle w:val="Obsah4"/>
        <w:ind w:left="993"/>
        <w:rPr>
          <w:rFonts w:ascii="Arial" w:eastAsiaTheme="minorEastAsia" w:hAnsi="Arial"/>
          <w:noProof/>
        </w:rPr>
      </w:pPr>
      <w:hyperlink w:anchor="_Toc72403935" w:history="1">
        <w:r w:rsidR="004602E4" w:rsidRPr="00F91A75">
          <w:rPr>
            <w:rStyle w:val="Hypertextovodkaz"/>
            <w:rFonts w:ascii="Arial" w:hAnsi="Arial"/>
            <w:noProof/>
          </w:rPr>
          <w:t>f)</w:t>
        </w:r>
        <w:r w:rsidR="004602E4" w:rsidRPr="00F91A75">
          <w:rPr>
            <w:rFonts w:ascii="Arial" w:eastAsiaTheme="minorEastAsia" w:hAnsi="Arial"/>
            <w:noProof/>
          </w:rPr>
          <w:tab/>
        </w:r>
        <w:r w:rsidR="004602E4" w:rsidRPr="00F91A75">
          <w:rPr>
            <w:rStyle w:val="Hypertextovodkaz"/>
            <w:rFonts w:ascii="Arial" w:hAnsi="Arial"/>
            <w:noProof/>
          </w:rPr>
          <w:t>ochrana stavby podle jiných právních předpisů</w:t>
        </w:r>
        <w:r w:rsidR="004602E4" w:rsidRPr="00F91A75">
          <w:rPr>
            <w:rFonts w:ascii="Arial" w:hAnsi="Arial"/>
            <w:noProof/>
            <w:webHidden/>
          </w:rPr>
          <w:tab/>
        </w:r>
        <w:r w:rsidR="004602E4" w:rsidRPr="00F91A75">
          <w:rPr>
            <w:rFonts w:ascii="Arial" w:hAnsi="Arial"/>
            <w:noProof/>
            <w:webHidden/>
          </w:rPr>
          <w:fldChar w:fldCharType="begin"/>
        </w:r>
        <w:r w:rsidR="004602E4" w:rsidRPr="00F91A75">
          <w:rPr>
            <w:rFonts w:ascii="Arial" w:hAnsi="Arial"/>
            <w:noProof/>
            <w:webHidden/>
          </w:rPr>
          <w:instrText xml:space="preserve"> PAGEREF _Toc72403935 \h </w:instrText>
        </w:r>
        <w:r w:rsidR="004602E4" w:rsidRPr="00F91A75">
          <w:rPr>
            <w:rFonts w:ascii="Arial" w:hAnsi="Arial"/>
            <w:noProof/>
            <w:webHidden/>
          </w:rPr>
        </w:r>
        <w:r w:rsidR="004602E4" w:rsidRPr="00F91A75">
          <w:rPr>
            <w:rFonts w:ascii="Arial" w:hAnsi="Arial"/>
            <w:noProof/>
            <w:webHidden/>
          </w:rPr>
          <w:fldChar w:fldCharType="separate"/>
        </w:r>
        <w:r w:rsidR="004674F2">
          <w:rPr>
            <w:rFonts w:ascii="Arial" w:hAnsi="Arial"/>
            <w:noProof/>
            <w:webHidden/>
          </w:rPr>
          <w:t>11</w:t>
        </w:r>
        <w:r w:rsidR="004602E4" w:rsidRPr="00F91A75">
          <w:rPr>
            <w:rFonts w:ascii="Arial" w:hAnsi="Arial"/>
            <w:noProof/>
            <w:webHidden/>
          </w:rPr>
          <w:fldChar w:fldCharType="end"/>
        </w:r>
      </w:hyperlink>
    </w:p>
    <w:p w14:paraId="18A94923" w14:textId="68C04AAD" w:rsidR="004602E4" w:rsidRPr="00F91A75" w:rsidRDefault="00D676FB" w:rsidP="004602E4">
      <w:pPr>
        <w:pStyle w:val="Obsah4"/>
        <w:ind w:left="993"/>
        <w:rPr>
          <w:rFonts w:ascii="Arial" w:eastAsiaTheme="minorEastAsia" w:hAnsi="Arial"/>
          <w:noProof/>
        </w:rPr>
      </w:pPr>
      <w:hyperlink w:anchor="_Toc72403936" w:history="1">
        <w:r w:rsidR="004602E4" w:rsidRPr="00F91A75">
          <w:rPr>
            <w:rStyle w:val="Hypertextovodkaz"/>
            <w:rFonts w:ascii="Arial" w:hAnsi="Arial"/>
            <w:noProof/>
          </w:rPr>
          <w:t>g)</w:t>
        </w:r>
        <w:r w:rsidR="004602E4" w:rsidRPr="00F91A75">
          <w:rPr>
            <w:rFonts w:ascii="Arial" w:eastAsiaTheme="minorEastAsia" w:hAnsi="Arial"/>
            <w:noProof/>
          </w:rPr>
          <w:tab/>
        </w:r>
        <w:r w:rsidR="004602E4" w:rsidRPr="00F91A75">
          <w:rPr>
            <w:rStyle w:val="Hypertextovodkaz"/>
            <w:rFonts w:ascii="Arial" w:hAnsi="Arial"/>
            <w:noProof/>
          </w:rPr>
          <w:t>navrhované parametry stavby – zastavěná plocha, obestavěný prostor, užitná plocha a předpokládané kapacity provozu a výroby, počet funkčních jednotek a jejich velikost, apod.,</w:t>
        </w:r>
        <w:r w:rsidR="004602E4" w:rsidRPr="00F91A75">
          <w:rPr>
            <w:rFonts w:ascii="Arial" w:hAnsi="Arial"/>
            <w:noProof/>
            <w:webHidden/>
          </w:rPr>
          <w:tab/>
        </w:r>
        <w:r w:rsidR="004602E4" w:rsidRPr="00F91A75">
          <w:rPr>
            <w:rFonts w:ascii="Arial" w:hAnsi="Arial"/>
            <w:noProof/>
            <w:webHidden/>
          </w:rPr>
          <w:fldChar w:fldCharType="begin"/>
        </w:r>
        <w:r w:rsidR="004602E4" w:rsidRPr="00F91A75">
          <w:rPr>
            <w:rFonts w:ascii="Arial" w:hAnsi="Arial"/>
            <w:noProof/>
            <w:webHidden/>
          </w:rPr>
          <w:instrText xml:space="preserve"> PAGEREF _Toc72403936 \h </w:instrText>
        </w:r>
        <w:r w:rsidR="004602E4" w:rsidRPr="00F91A75">
          <w:rPr>
            <w:rFonts w:ascii="Arial" w:hAnsi="Arial"/>
            <w:noProof/>
            <w:webHidden/>
          </w:rPr>
        </w:r>
        <w:r w:rsidR="004602E4" w:rsidRPr="00F91A75">
          <w:rPr>
            <w:rFonts w:ascii="Arial" w:hAnsi="Arial"/>
            <w:noProof/>
            <w:webHidden/>
          </w:rPr>
          <w:fldChar w:fldCharType="separate"/>
        </w:r>
        <w:r w:rsidR="004674F2">
          <w:rPr>
            <w:rFonts w:ascii="Arial" w:hAnsi="Arial"/>
            <w:noProof/>
            <w:webHidden/>
          </w:rPr>
          <w:t>11</w:t>
        </w:r>
        <w:r w:rsidR="004602E4" w:rsidRPr="00F91A75">
          <w:rPr>
            <w:rFonts w:ascii="Arial" w:hAnsi="Arial"/>
            <w:noProof/>
            <w:webHidden/>
          </w:rPr>
          <w:fldChar w:fldCharType="end"/>
        </w:r>
      </w:hyperlink>
    </w:p>
    <w:p w14:paraId="31678774" w14:textId="2B3F146C" w:rsidR="004602E4" w:rsidRPr="00F91A75" w:rsidRDefault="00D676FB" w:rsidP="004602E4">
      <w:pPr>
        <w:pStyle w:val="Obsah4"/>
        <w:ind w:left="993"/>
        <w:rPr>
          <w:rFonts w:ascii="Arial" w:eastAsiaTheme="minorEastAsia" w:hAnsi="Arial"/>
          <w:noProof/>
        </w:rPr>
      </w:pPr>
      <w:hyperlink w:anchor="_Toc72403937" w:history="1">
        <w:r w:rsidR="004602E4" w:rsidRPr="00F91A75">
          <w:rPr>
            <w:rStyle w:val="Hypertextovodkaz"/>
            <w:rFonts w:ascii="Arial" w:hAnsi="Arial"/>
            <w:noProof/>
          </w:rPr>
          <w:t>h)</w:t>
        </w:r>
        <w:r w:rsidR="004602E4" w:rsidRPr="00F91A75">
          <w:rPr>
            <w:rFonts w:ascii="Arial" w:eastAsiaTheme="minorEastAsia" w:hAnsi="Arial"/>
            <w:noProof/>
          </w:rPr>
          <w:tab/>
        </w:r>
        <w:r w:rsidR="004602E4" w:rsidRPr="00F91A75">
          <w:rPr>
            <w:rStyle w:val="Hypertextovodkaz"/>
            <w:rFonts w:ascii="Arial" w:hAnsi="Arial"/>
            <w:noProof/>
          </w:rPr>
          <w:t>Základní bilance stavby – potřeby a spotřeby médií a hmot, hospodaření s dešťovou vodou, celkové produkované množství a druhy odpadů a emisí apod.,</w:t>
        </w:r>
        <w:r w:rsidR="004602E4" w:rsidRPr="00F91A75">
          <w:rPr>
            <w:rFonts w:ascii="Arial" w:hAnsi="Arial"/>
            <w:noProof/>
            <w:webHidden/>
          </w:rPr>
          <w:tab/>
        </w:r>
        <w:r w:rsidR="004602E4" w:rsidRPr="00F91A75">
          <w:rPr>
            <w:rFonts w:ascii="Arial" w:hAnsi="Arial"/>
            <w:noProof/>
            <w:webHidden/>
          </w:rPr>
          <w:fldChar w:fldCharType="begin"/>
        </w:r>
        <w:r w:rsidR="004602E4" w:rsidRPr="00F91A75">
          <w:rPr>
            <w:rFonts w:ascii="Arial" w:hAnsi="Arial"/>
            <w:noProof/>
            <w:webHidden/>
          </w:rPr>
          <w:instrText xml:space="preserve"> PAGEREF _Toc72403937 \h </w:instrText>
        </w:r>
        <w:r w:rsidR="004602E4" w:rsidRPr="00F91A75">
          <w:rPr>
            <w:rFonts w:ascii="Arial" w:hAnsi="Arial"/>
            <w:noProof/>
            <w:webHidden/>
          </w:rPr>
        </w:r>
        <w:r w:rsidR="004602E4" w:rsidRPr="00F91A75">
          <w:rPr>
            <w:rFonts w:ascii="Arial" w:hAnsi="Arial"/>
            <w:noProof/>
            <w:webHidden/>
          </w:rPr>
          <w:fldChar w:fldCharType="separate"/>
        </w:r>
        <w:r w:rsidR="004674F2">
          <w:rPr>
            <w:rFonts w:ascii="Arial" w:hAnsi="Arial"/>
            <w:noProof/>
            <w:webHidden/>
          </w:rPr>
          <w:t>12</w:t>
        </w:r>
        <w:r w:rsidR="004602E4" w:rsidRPr="00F91A75">
          <w:rPr>
            <w:rFonts w:ascii="Arial" w:hAnsi="Arial"/>
            <w:noProof/>
            <w:webHidden/>
          </w:rPr>
          <w:fldChar w:fldCharType="end"/>
        </w:r>
      </w:hyperlink>
    </w:p>
    <w:p w14:paraId="6BC42868" w14:textId="3376A385" w:rsidR="004602E4" w:rsidRPr="00F91A75" w:rsidRDefault="00D676FB" w:rsidP="004602E4">
      <w:pPr>
        <w:pStyle w:val="Obsah4"/>
        <w:ind w:left="993"/>
        <w:rPr>
          <w:rFonts w:ascii="Arial" w:eastAsiaTheme="minorEastAsia" w:hAnsi="Arial"/>
          <w:noProof/>
        </w:rPr>
      </w:pPr>
      <w:hyperlink w:anchor="_Toc72403938" w:history="1">
        <w:r w:rsidR="004602E4" w:rsidRPr="00F91A75">
          <w:rPr>
            <w:rStyle w:val="Hypertextovodkaz"/>
            <w:rFonts w:ascii="Arial" w:hAnsi="Arial"/>
            <w:noProof/>
          </w:rPr>
          <w:t>i)</w:t>
        </w:r>
        <w:r w:rsidR="004602E4" w:rsidRPr="00F91A75">
          <w:rPr>
            <w:rFonts w:ascii="Arial" w:eastAsiaTheme="minorEastAsia" w:hAnsi="Arial"/>
            <w:noProof/>
          </w:rPr>
          <w:tab/>
        </w:r>
        <w:r w:rsidR="004602E4" w:rsidRPr="00F91A75">
          <w:rPr>
            <w:rStyle w:val="Hypertextovodkaz"/>
            <w:rFonts w:ascii="Arial" w:hAnsi="Arial"/>
            <w:noProof/>
          </w:rPr>
          <w:t>Základní předpoklady výstavby – časové údaje o realizaci stavby, členění na etapy</w:t>
        </w:r>
        <w:r w:rsidR="004602E4" w:rsidRPr="00F91A75">
          <w:rPr>
            <w:rFonts w:ascii="Arial" w:hAnsi="Arial"/>
            <w:noProof/>
            <w:webHidden/>
          </w:rPr>
          <w:tab/>
        </w:r>
        <w:r w:rsidR="004602E4" w:rsidRPr="00F91A75">
          <w:rPr>
            <w:rFonts w:ascii="Arial" w:hAnsi="Arial"/>
            <w:noProof/>
            <w:webHidden/>
          </w:rPr>
          <w:fldChar w:fldCharType="begin"/>
        </w:r>
        <w:r w:rsidR="004602E4" w:rsidRPr="00F91A75">
          <w:rPr>
            <w:rFonts w:ascii="Arial" w:hAnsi="Arial"/>
            <w:noProof/>
            <w:webHidden/>
          </w:rPr>
          <w:instrText xml:space="preserve"> PAGEREF _Toc72403938 \h </w:instrText>
        </w:r>
        <w:r w:rsidR="004602E4" w:rsidRPr="00F91A75">
          <w:rPr>
            <w:rFonts w:ascii="Arial" w:hAnsi="Arial"/>
            <w:noProof/>
            <w:webHidden/>
          </w:rPr>
        </w:r>
        <w:r w:rsidR="004602E4" w:rsidRPr="00F91A75">
          <w:rPr>
            <w:rFonts w:ascii="Arial" w:hAnsi="Arial"/>
            <w:noProof/>
            <w:webHidden/>
          </w:rPr>
          <w:fldChar w:fldCharType="separate"/>
        </w:r>
        <w:r w:rsidR="004674F2">
          <w:rPr>
            <w:rFonts w:ascii="Arial" w:hAnsi="Arial"/>
            <w:noProof/>
            <w:webHidden/>
          </w:rPr>
          <w:t>12</w:t>
        </w:r>
        <w:r w:rsidR="004602E4" w:rsidRPr="00F91A75">
          <w:rPr>
            <w:rFonts w:ascii="Arial" w:hAnsi="Arial"/>
            <w:noProof/>
            <w:webHidden/>
          </w:rPr>
          <w:fldChar w:fldCharType="end"/>
        </w:r>
      </w:hyperlink>
    </w:p>
    <w:p w14:paraId="5F4F119E" w14:textId="6C6832E3" w:rsidR="004602E4" w:rsidRPr="00F91A75" w:rsidRDefault="00D676FB" w:rsidP="004602E4">
      <w:pPr>
        <w:pStyle w:val="Obsah4"/>
        <w:ind w:left="993"/>
        <w:rPr>
          <w:rFonts w:ascii="Arial" w:eastAsiaTheme="minorEastAsia" w:hAnsi="Arial"/>
          <w:noProof/>
        </w:rPr>
      </w:pPr>
      <w:hyperlink w:anchor="_Toc72403939" w:history="1">
        <w:r w:rsidR="004602E4" w:rsidRPr="00F91A75">
          <w:rPr>
            <w:rStyle w:val="Hypertextovodkaz"/>
            <w:rFonts w:ascii="Arial" w:hAnsi="Arial"/>
            <w:noProof/>
          </w:rPr>
          <w:t>j)</w:t>
        </w:r>
        <w:r w:rsidR="004602E4" w:rsidRPr="00F91A75">
          <w:rPr>
            <w:rFonts w:ascii="Arial" w:eastAsiaTheme="minorEastAsia" w:hAnsi="Arial"/>
            <w:noProof/>
          </w:rPr>
          <w:tab/>
        </w:r>
        <w:r w:rsidR="004602E4" w:rsidRPr="00F91A75">
          <w:rPr>
            <w:rStyle w:val="Hypertextovodkaz"/>
            <w:rFonts w:ascii="Arial" w:hAnsi="Arial"/>
            <w:noProof/>
          </w:rPr>
          <w:t>Orientační náklady stavby</w:t>
        </w:r>
        <w:r w:rsidR="004602E4" w:rsidRPr="00F91A75">
          <w:rPr>
            <w:rFonts w:ascii="Arial" w:hAnsi="Arial"/>
            <w:noProof/>
            <w:webHidden/>
          </w:rPr>
          <w:tab/>
        </w:r>
        <w:r w:rsidR="004602E4" w:rsidRPr="00F91A75">
          <w:rPr>
            <w:rFonts w:ascii="Arial" w:hAnsi="Arial"/>
            <w:noProof/>
            <w:webHidden/>
          </w:rPr>
          <w:fldChar w:fldCharType="begin"/>
        </w:r>
        <w:r w:rsidR="004602E4" w:rsidRPr="00F91A75">
          <w:rPr>
            <w:rFonts w:ascii="Arial" w:hAnsi="Arial"/>
            <w:noProof/>
            <w:webHidden/>
          </w:rPr>
          <w:instrText xml:space="preserve"> PAGEREF _Toc72403939 \h </w:instrText>
        </w:r>
        <w:r w:rsidR="004602E4" w:rsidRPr="00F91A75">
          <w:rPr>
            <w:rFonts w:ascii="Arial" w:hAnsi="Arial"/>
            <w:noProof/>
            <w:webHidden/>
          </w:rPr>
        </w:r>
        <w:r w:rsidR="004602E4" w:rsidRPr="00F91A75">
          <w:rPr>
            <w:rFonts w:ascii="Arial" w:hAnsi="Arial"/>
            <w:noProof/>
            <w:webHidden/>
          </w:rPr>
          <w:fldChar w:fldCharType="separate"/>
        </w:r>
        <w:r w:rsidR="004674F2">
          <w:rPr>
            <w:rFonts w:ascii="Arial" w:hAnsi="Arial"/>
            <w:noProof/>
            <w:webHidden/>
          </w:rPr>
          <w:t>13</w:t>
        </w:r>
        <w:r w:rsidR="004602E4" w:rsidRPr="00F91A75">
          <w:rPr>
            <w:rFonts w:ascii="Arial" w:hAnsi="Arial"/>
            <w:noProof/>
            <w:webHidden/>
          </w:rPr>
          <w:fldChar w:fldCharType="end"/>
        </w:r>
      </w:hyperlink>
    </w:p>
    <w:p w14:paraId="7763D3B4" w14:textId="4A8FB5B4" w:rsidR="004602E4" w:rsidRPr="00F91A75" w:rsidRDefault="00D676FB" w:rsidP="004602E4">
      <w:pPr>
        <w:pStyle w:val="Obsah2"/>
        <w:rPr>
          <w:rFonts w:eastAsiaTheme="minorEastAsia"/>
          <w:b/>
          <w:bCs/>
          <w:noProof/>
        </w:rPr>
      </w:pPr>
      <w:hyperlink w:anchor="_Toc72403940" w:history="1">
        <w:r w:rsidR="004602E4" w:rsidRPr="00F91A75">
          <w:rPr>
            <w:rStyle w:val="Hypertextovodkaz"/>
            <w:b/>
            <w:bCs/>
            <w:noProof/>
          </w:rPr>
          <w:t>B.2.2. Celkové urbanistické a architektonické řešení</w:t>
        </w:r>
        <w:r w:rsidR="004602E4" w:rsidRPr="00F91A75">
          <w:rPr>
            <w:b/>
            <w:bCs/>
            <w:noProof/>
            <w:webHidden/>
          </w:rPr>
          <w:tab/>
        </w:r>
        <w:r w:rsidR="004602E4" w:rsidRPr="00F91A75">
          <w:rPr>
            <w:b/>
            <w:bCs/>
            <w:noProof/>
            <w:webHidden/>
          </w:rPr>
          <w:fldChar w:fldCharType="begin"/>
        </w:r>
        <w:r w:rsidR="004602E4" w:rsidRPr="00F91A75">
          <w:rPr>
            <w:b/>
            <w:bCs/>
            <w:noProof/>
            <w:webHidden/>
          </w:rPr>
          <w:instrText xml:space="preserve"> PAGEREF _Toc72403940 \h </w:instrText>
        </w:r>
        <w:r w:rsidR="004602E4" w:rsidRPr="00F91A75">
          <w:rPr>
            <w:b/>
            <w:bCs/>
            <w:noProof/>
            <w:webHidden/>
          </w:rPr>
        </w:r>
        <w:r w:rsidR="004602E4" w:rsidRPr="00F91A75">
          <w:rPr>
            <w:b/>
            <w:bCs/>
            <w:noProof/>
            <w:webHidden/>
          </w:rPr>
          <w:fldChar w:fldCharType="separate"/>
        </w:r>
        <w:r w:rsidR="004674F2">
          <w:rPr>
            <w:b/>
            <w:bCs/>
            <w:noProof/>
            <w:webHidden/>
          </w:rPr>
          <w:t>13</w:t>
        </w:r>
        <w:r w:rsidR="004602E4" w:rsidRPr="00F91A75">
          <w:rPr>
            <w:b/>
            <w:bCs/>
            <w:noProof/>
            <w:webHidden/>
          </w:rPr>
          <w:fldChar w:fldCharType="end"/>
        </w:r>
      </w:hyperlink>
    </w:p>
    <w:p w14:paraId="4BBDA384" w14:textId="110D64D5" w:rsidR="004602E4" w:rsidRPr="00F91A75" w:rsidRDefault="00D676FB" w:rsidP="004602E4">
      <w:pPr>
        <w:pStyle w:val="Obsah4"/>
        <w:ind w:left="993"/>
        <w:rPr>
          <w:rFonts w:ascii="Arial" w:eastAsiaTheme="minorEastAsia" w:hAnsi="Arial"/>
          <w:noProof/>
        </w:rPr>
      </w:pPr>
      <w:hyperlink w:anchor="_Toc72403941" w:history="1">
        <w:r w:rsidR="004602E4" w:rsidRPr="00F91A75">
          <w:rPr>
            <w:rStyle w:val="Hypertextovodkaz"/>
            <w:rFonts w:ascii="Arial" w:hAnsi="Arial"/>
            <w:noProof/>
          </w:rPr>
          <w:t>a)</w:t>
        </w:r>
        <w:r w:rsidR="004602E4" w:rsidRPr="00F91A75">
          <w:rPr>
            <w:rFonts w:ascii="Arial" w:eastAsiaTheme="minorEastAsia" w:hAnsi="Arial"/>
            <w:noProof/>
          </w:rPr>
          <w:tab/>
        </w:r>
        <w:r w:rsidR="004602E4" w:rsidRPr="00F91A75">
          <w:rPr>
            <w:rStyle w:val="Hypertextovodkaz"/>
            <w:rFonts w:ascii="Arial" w:hAnsi="Arial"/>
            <w:noProof/>
          </w:rPr>
          <w:t>Urbanismus – územní regulace, kompozice prostorového řešení</w:t>
        </w:r>
        <w:r w:rsidR="004602E4" w:rsidRPr="00F91A75">
          <w:rPr>
            <w:rFonts w:ascii="Arial" w:hAnsi="Arial"/>
            <w:noProof/>
            <w:webHidden/>
          </w:rPr>
          <w:tab/>
        </w:r>
        <w:r w:rsidR="004602E4" w:rsidRPr="00F91A75">
          <w:rPr>
            <w:rFonts w:ascii="Arial" w:hAnsi="Arial"/>
            <w:noProof/>
            <w:webHidden/>
          </w:rPr>
          <w:fldChar w:fldCharType="begin"/>
        </w:r>
        <w:r w:rsidR="004602E4" w:rsidRPr="00F91A75">
          <w:rPr>
            <w:rFonts w:ascii="Arial" w:hAnsi="Arial"/>
            <w:noProof/>
            <w:webHidden/>
          </w:rPr>
          <w:instrText xml:space="preserve"> PAGEREF _Toc72403941 \h </w:instrText>
        </w:r>
        <w:r w:rsidR="004602E4" w:rsidRPr="00F91A75">
          <w:rPr>
            <w:rFonts w:ascii="Arial" w:hAnsi="Arial"/>
            <w:noProof/>
            <w:webHidden/>
          </w:rPr>
        </w:r>
        <w:r w:rsidR="004602E4" w:rsidRPr="00F91A75">
          <w:rPr>
            <w:rFonts w:ascii="Arial" w:hAnsi="Arial"/>
            <w:noProof/>
            <w:webHidden/>
          </w:rPr>
          <w:fldChar w:fldCharType="separate"/>
        </w:r>
        <w:r w:rsidR="004674F2">
          <w:rPr>
            <w:rFonts w:ascii="Arial" w:hAnsi="Arial"/>
            <w:noProof/>
            <w:webHidden/>
          </w:rPr>
          <w:t>13</w:t>
        </w:r>
        <w:r w:rsidR="004602E4" w:rsidRPr="00F91A75">
          <w:rPr>
            <w:rFonts w:ascii="Arial" w:hAnsi="Arial"/>
            <w:noProof/>
            <w:webHidden/>
          </w:rPr>
          <w:fldChar w:fldCharType="end"/>
        </w:r>
      </w:hyperlink>
    </w:p>
    <w:p w14:paraId="4536D3FF" w14:textId="7CD545BA" w:rsidR="004602E4" w:rsidRPr="00F91A75" w:rsidRDefault="00D676FB" w:rsidP="004602E4">
      <w:pPr>
        <w:pStyle w:val="Obsah4"/>
        <w:ind w:left="993"/>
        <w:rPr>
          <w:rFonts w:ascii="Arial" w:eastAsiaTheme="minorEastAsia" w:hAnsi="Arial"/>
          <w:noProof/>
        </w:rPr>
      </w:pPr>
      <w:hyperlink w:anchor="_Toc72403942" w:history="1">
        <w:r w:rsidR="004602E4" w:rsidRPr="00F91A75">
          <w:rPr>
            <w:rStyle w:val="Hypertextovodkaz"/>
            <w:rFonts w:ascii="Arial" w:hAnsi="Arial"/>
            <w:noProof/>
          </w:rPr>
          <w:t>b)</w:t>
        </w:r>
        <w:r w:rsidR="004602E4" w:rsidRPr="00F91A75">
          <w:rPr>
            <w:rFonts w:ascii="Arial" w:eastAsiaTheme="minorEastAsia" w:hAnsi="Arial"/>
            <w:noProof/>
          </w:rPr>
          <w:tab/>
        </w:r>
        <w:r w:rsidR="004602E4" w:rsidRPr="00F91A75">
          <w:rPr>
            <w:rStyle w:val="Hypertextovodkaz"/>
            <w:rFonts w:ascii="Arial" w:hAnsi="Arial"/>
            <w:noProof/>
          </w:rPr>
          <w:t>Architektonické řešení – kompozice tvarového řešení, materiálové a barevné řešení</w:t>
        </w:r>
        <w:r w:rsidR="004602E4" w:rsidRPr="00F91A75">
          <w:rPr>
            <w:rFonts w:ascii="Arial" w:hAnsi="Arial"/>
            <w:noProof/>
            <w:webHidden/>
          </w:rPr>
          <w:tab/>
        </w:r>
        <w:r w:rsidR="004602E4" w:rsidRPr="00F91A75">
          <w:rPr>
            <w:rFonts w:ascii="Arial" w:hAnsi="Arial"/>
            <w:noProof/>
            <w:webHidden/>
          </w:rPr>
          <w:fldChar w:fldCharType="begin"/>
        </w:r>
        <w:r w:rsidR="004602E4" w:rsidRPr="00F91A75">
          <w:rPr>
            <w:rFonts w:ascii="Arial" w:hAnsi="Arial"/>
            <w:noProof/>
            <w:webHidden/>
          </w:rPr>
          <w:instrText xml:space="preserve"> PAGEREF _Toc72403942 \h </w:instrText>
        </w:r>
        <w:r w:rsidR="004602E4" w:rsidRPr="00F91A75">
          <w:rPr>
            <w:rFonts w:ascii="Arial" w:hAnsi="Arial"/>
            <w:noProof/>
            <w:webHidden/>
          </w:rPr>
        </w:r>
        <w:r w:rsidR="004602E4" w:rsidRPr="00F91A75">
          <w:rPr>
            <w:rFonts w:ascii="Arial" w:hAnsi="Arial"/>
            <w:noProof/>
            <w:webHidden/>
          </w:rPr>
          <w:fldChar w:fldCharType="separate"/>
        </w:r>
        <w:r w:rsidR="004674F2">
          <w:rPr>
            <w:rFonts w:ascii="Arial" w:hAnsi="Arial"/>
            <w:noProof/>
            <w:webHidden/>
          </w:rPr>
          <w:t>13</w:t>
        </w:r>
        <w:r w:rsidR="004602E4" w:rsidRPr="00F91A75">
          <w:rPr>
            <w:rFonts w:ascii="Arial" w:hAnsi="Arial"/>
            <w:noProof/>
            <w:webHidden/>
          </w:rPr>
          <w:fldChar w:fldCharType="end"/>
        </w:r>
      </w:hyperlink>
    </w:p>
    <w:p w14:paraId="636FBDB1" w14:textId="7B1D3DB6" w:rsidR="004602E4" w:rsidRPr="00F91A75" w:rsidRDefault="00D676FB" w:rsidP="004602E4">
      <w:pPr>
        <w:pStyle w:val="Obsah2"/>
        <w:rPr>
          <w:rFonts w:eastAsiaTheme="minorEastAsia"/>
          <w:b/>
          <w:bCs/>
          <w:noProof/>
        </w:rPr>
      </w:pPr>
      <w:hyperlink w:anchor="_Toc72403943" w:history="1">
        <w:r w:rsidR="004602E4" w:rsidRPr="00F91A75">
          <w:rPr>
            <w:rStyle w:val="Hypertextovodkaz"/>
            <w:b/>
            <w:bCs/>
            <w:noProof/>
          </w:rPr>
          <w:t>B.2.3. Celkové provozní řešení, technologie výroby</w:t>
        </w:r>
        <w:r w:rsidR="004602E4" w:rsidRPr="00F91A75">
          <w:rPr>
            <w:b/>
            <w:bCs/>
            <w:noProof/>
            <w:webHidden/>
          </w:rPr>
          <w:tab/>
        </w:r>
        <w:r w:rsidR="004602E4" w:rsidRPr="00F91A75">
          <w:rPr>
            <w:b/>
            <w:bCs/>
            <w:noProof/>
            <w:webHidden/>
          </w:rPr>
          <w:fldChar w:fldCharType="begin"/>
        </w:r>
        <w:r w:rsidR="004602E4" w:rsidRPr="00F91A75">
          <w:rPr>
            <w:b/>
            <w:bCs/>
            <w:noProof/>
            <w:webHidden/>
          </w:rPr>
          <w:instrText xml:space="preserve"> PAGEREF _Toc72403943 \h </w:instrText>
        </w:r>
        <w:r w:rsidR="004602E4" w:rsidRPr="00F91A75">
          <w:rPr>
            <w:b/>
            <w:bCs/>
            <w:noProof/>
            <w:webHidden/>
          </w:rPr>
        </w:r>
        <w:r w:rsidR="004602E4" w:rsidRPr="00F91A75">
          <w:rPr>
            <w:b/>
            <w:bCs/>
            <w:noProof/>
            <w:webHidden/>
          </w:rPr>
          <w:fldChar w:fldCharType="separate"/>
        </w:r>
        <w:r w:rsidR="004674F2">
          <w:rPr>
            <w:b/>
            <w:bCs/>
            <w:noProof/>
            <w:webHidden/>
          </w:rPr>
          <w:t>14</w:t>
        </w:r>
        <w:r w:rsidR="004602E4" w:rsidRPr="00F91A75">
          <w:rPr>
            <w:b/>
            <w:bCs/>
            <w:noProof/>
            <w:webHidden/>
          </w:rPr>
          <w:fldChar w:fldCharType="end"/>
        </w:r>
      </w:hyperlink>
    </w:p>
    <w:p w14:paraId="50CD2A42" w14:textId="332E305E" w:rsidR="004602E4" w:rsidRPr="00F91A75" w:rsidRDefault="00D676FB" w:rsidP="004602E4">
      <w:pPr>
        <w:pStyle w:val="Obsah2"/>
        <w:rPr>
          <w:rFonts w:eastAsiaTheme="minorEastAsia"/>
          <w:b/>
          <w:bCs/>
          <w:noProof/>
        </w:rPr>
      </w:pPr>
      <w:hyperlink w:anchor="_Toc72403944" w:history="1">
        <w:r w:rsidR="004602E4" w:rsidRPr="00F91A75">
          <w:rPr>
            <w:rStyle w:val="Hypertextovodkaz"/>
            <w:b/>
            <w:bCs/>
            <w:noProof/>
          </w:rPr>
          <w:t>B.2.4. Bezbariérové užívání stavby (zásady řešení přístupnosti a užívání stavby osobami se sníženou schopností pohybu nebo orientace včetně údajů o podmínkách pro výkon práce osob se zdravotním postižením)</w:t>
        </w:r>
        <w:r w:rsidR="004602E4" w:rsidRPr="00F91A75">
          <w:rPr>
            <w:b/>
            <w:bCs/>
            <w:noProof/>
            <w:webHidden/>
          </w:rPr>
          <w:tab/>
        </w:r>
        <w:r w:rsidR="004602E4" w:rsidRPr="00F91A75">
          <w:rPr>
            <w:b/>
            <w:bCs/>
            <w:noProof/>
            <w:webHidden/>
          </w:rPr>
          <w:fldChar w:fldCharType="begin"/>
        </w:r>
        <w:r w:rsidR="004602E4" w:rsidRPr="00F91A75">
          <w:rPr>
            <w:b/>
            <w:bCs/>
            <w:noProof/>
            <w:webHidden/>
          </w:rPr>
          <w:instrText xml:space="preserve"> PAGEREF _Toc72403944 \h </w:instrText>
        </w:r>
        <w:r w:rsidR="004602E4" w:rsidRPr="00F91A75">
          <w:rPr>
            <w:b/>
            <w:bCs/>
            <w:noProof/>
            <w:webHidden/>
          </w:rPr>
        </w:r>
        <w:r w:rsidR="004602E4" w:rsidRPr="00F91A75">
          <w:rPr>
            <w:b/>
            <w:bCs/>
            <w:noProof/>
            <w:webHidden/>
          </w:rPr>
          <w:fldChar w:fldCharType="separate"/>
        </w:r>
        <w:r w:rsidR="004674F2">
          <w:rPr>
            <w:b/>
            <w:bCs/>
            <w:noProof/>
            <w:webHidden/>
          </w:rPr>
          <w:t>14</w:t>
        </w:r>
        <w:r w:rsidR="004602E4" w:rsidRPr="00F91A75">
          <w:rPr>
            <w:b/>
            <w:bCs/>
            <w:noProof/>
            <w:webHidden/>
          </w:rPr>
          <w:fldChar w:fldCharType="end"/>
        </w:r>
      </w:hyperlink>
    </w:p>
    <w:p w14:paraId="69DB0296" w14:textId="08A58711" w:rsidR="004602E4" w:rsidRPr="00F91A75" w:rsidRDefault="00D676FB" w:rsidP="004602E4">
      <w:pPr>
        <w:pStyle w:val="Obsah2"/>
        <w:rPr>
          <w:rFonts w:eastAsiaTheme="minorEastAsia"/>
          <w:b/>
          <w:bCs/>
          <w:noProof/>
        </w:rPr>
      </w:pPr>
      <w:hyperlink w:anchor="_Toc72403945" w:history="1">
        <w:r w:rsidR="004602E4" w:rsidRPr="00F91A75">
          <w:rPr>
            <w:rStyle w:val="Hypertextovodkaz"/>
            <w:b/>
            <w:bCs/>
            <w:noProof/>
          </w:rPr>
          <w:t>B.2.5. Bezpečnost při užívání stavby</w:t>
        </w:r>
        <w:r w:rsidR="004602E4" w:rsidRPr="00F91A75">
          <w:rPr>
            <w:b/>
            <w:bCs/>
            <w:noProof/>
            <w:webHidden/>
          </w:rPr>
          <w:tab/>
        </w:r>
        <w:r w:rsidR="004602E4" w:rsidRPr="00F91A75">
          <w:rPr>
            <w:b/>
            <w:bCs/>
            <w:noProof/>
            <w:webHidden/>
          </w:rPr>
          <w:fldChar w:fldCharType="begin"/>
        </w:r>
        <w:r w:rsidR="004602E4" w:rsidRPr="00F91A75">
          <w:rPr>
            <w:b/>
            <w:bCs/>
            <w:noProof/>
            <w:webHidden/>
          </w:rPr>
          <w:instrText xml:space="preserve"> PAGEREF _Toc72403945 \h </w:instrText>
        </w:r>
        <w:r w:rsidR="004602E4" w:rsidRPr="00F91A75">
          <w:rPr>
            <w:b/>
            <w:bCs/>
            <w:noProof/>
            <w:webHidden/>
          </w:rPr>
        </w:r>
        <w:r w:rsidR="004602E4" w:rsidRPr="00F91A75">
          <w:rPr>
            <w:b/>
            <w:bCs/>
            <w:noProof/>
            <w:webHidden/>
          </w:rPr>
          <w:fldChar w:fldCharType="separate"/>
        </w:r>
        <w:r w:rsidR="004674F2">
          <w:rPr>
            <w:b/>
            <w:bCs/>
            <w:noProof/>
            <w:webHidden/>
          </w:rPr>
          <w:t>14</w:t>
        </w:r>
        <w:r w:rsidR="004602E4" w:rsidRPr="00F91A75">
          <w:rPr>
            <w:b/>
            <w:bCs/>
            <w:noProof/>
            <w:webHidden/>
          </w:rPr>
          <w:fldChar w:fldCharType="end"/>
        </w:r>
      </w:hyperlink>
    </w:p>
    <w:p w14:paraId="11FF21D1" w14:textId="686FB413" w:rsidR="004602E4" w:rsidRPr="00F91A75" w:rsidRDefault="00D676FB" w:rsidP="004602E4">
      <w:pPr>
        <w:pStyle w:val="Obsah2"/>
        <w:rPr>
          <w:rFonts w:eastAsiaTheme="minorEastAsia"/>
          <w:b/>
          <w:bCs/>
          <w:noProof/>
        </w:rPr>
      </w:pPr>
      <w:hyperlink w:anchor="_Toc72403946" w:history="1">
        <w:r w:rsidR="004602E4" w:rsidRPr="00F91A75">
          <w:rPr>
            <w:rStyle w:val="Hypertextovodkaz"/>
            <w:b/>
            <w:bCs/>
            <w:noProof/>
          </w:rPr>
          <w:t>B.2.6. Základní charakteristika objektů</w:t>
        </w:r>
        <w:r w:rsidR="004602E4" w:rsidRPr="00F91A75">
          <w:rPr>
            <w:b/>
            <w:bCs/>
            <w:noProof/>
            <w:webHidden/>
          </w:rPr>
          <w:tab/>
        </w:r>
        <w:r w:rsidR="004602E4" w:rsidRPr="00F91A75">
          <w:rPr>
            <w:b/>
            <w:bCs/>
            <w:noProof/>
            <w:webHidden/>
          </w:rPr>
          <w:fldChar w:fldCharType="begin"/>
        </w:r>
        <w:r w:rsidR="004602E4" w:rsidRPr="00F91A75">
          <w:rPr>
            <w:b/>
            <w:bCs/>
            <w:noProof/>
            <w:webHidden/>
          </w:rPr>
          <w:instrText xml:space="preserve"> PAGEREF _Toc72403946 \h </w:instrText>
        </w:r>
        <w:r w:rsidR="004602E4" w:rsidRPr="00F91A75">
          <w:rPr>
            <w:b/>
            <w:bCs/>
            <w:noProof/>
            <w:webHidden/>
          </w:rPr>
        </w:r>
        <w:r w:rsidR="004602E4" w:rsidRPr="00F91A75">
          <w:rPr>
            <w:b/>
            <w:bCs/>
            <w:noProof/>
            <w:webHidden/>
          </w:rPr>
          <w:fldChar w:fldCharType="separate"/>
        </w:r>
        <w:r w:rsidR="004674F2">
          <w:rPr>
            <w:b/>
            <w:bCs/>
            <w:noProof/>
            <w:webHidden/>
          </w:rPr>
          <w:t>14</w:t>
        </w:r>
        <w:r w:rsidR="004602E4" w:rsidRPr="00F91A75">
          <w:rPr>
            <w:b/>
            <w:bCs/>
            <w:noProof/>
            <w:webHidden/>
          </w:rPr>
          <w:fldChar w:fldCharType="end"/>
        </w:r>
      </w:hyperlink>
    </w:p>
    <w:p w14:paraId="03C102EE" w14:textId="09FAD084" w:rsidR="004602E4" w:rsidRPr="00F91A75" w:rsidRDefault="00D676FB" w:rsidP="004602E4">
      <w:pPr>
        <w:pStyle w:val="Obsah4"/>
        <w:ind w:left="993"/>
        <w:rPr>
          <w:rFonts w:ascii="Arial" w:eastAsiaTheme="minorEastAsia" w:hAnsi="Arial"/>
          <w:noProof/>
        </w:rPr>
      </w:pPr>
      <w:hyperlink w:anchor="_Toc72403947" w:history="1">
        <w:r w:rsidR="004602E4" w:rsidRPr="00F91A75">
          <w:rPr>
            <w:rStyle w:val="Hypertextovodkaz"/>
            <w:rFonts w:ascii="Arial" w:hAnsi="Arial"/>
            <w:noProof/>
          </w:rPr>
          <w:t>a)</w:t>
        </w:r>
        <w:r w:rsidR="004602E4" w:rsidRPr="00F91A75">
          <w:rPr>
            <w:rFonts w:ascii="Arial" w:eastAsiaTheme="minorEastAsia" w:hAnsi="Arial"/>
            <w:noProof/>
          </w:rPr>
          <w:tab/>
        </w:r>
        <w:r w:rsidR="004602E4" w:rsidRPr="00F91A75">
          <w:rPr>
            <w:rStyle w:val="Hypertextovodkaz"/>
            <w:rFonts w:ascii="Arial" w:hAnsi="Arial"/>
            <w:noProof/>
          </w:rPr>
          <w:t>Stavební řešení</w:t>
        </w:r>
        <w:r w:rsidR="004602E4" w:rsidRPr="00F91A75">
          <w:rPr>
            <w:rFonts w:ascii="Arial" w:hAnsi="Arial"/>
            <w:noProof/>
            <w:webHidden/>
          </w:rPr>
          <w:tab/>
        </w:r>
        <w:r w:rsidR="004602E4" w:rsidRPr="00F91A75">
          <w:rPr>
            <w:rFonts w:ascii="Arial" w:hAnsi="Arial"/>
            <w:noProof/>
            <w:webHidden/>
          </w:rPr>
          <w:fldChar w:fldCharType="begin"/>
        </w:r>
        <w:r w:rsidR="004602E4" w:rsidRPr="00F91A75">
          <w:rPr>
            <w:rFonts w:ascii="Arial" w:hAnsi="Arial"/>
            <w:noProof/>
            <w:webHidden/>
          </w:rPr>
          <w:instrText xml:space="preserve"> PAGEREF _Toc72403947 \h </w:instrText>
        </w:r>
        <w:r w:rsidR="004602E4" w:rsidRPr="00F91A75">
          <w:rPr>
            <w:rFonts w:ascii="Arial" w:hAnsi="Arial"/>
            <w:noProof/>
            <w:webHidden/>
          </w:rPr>
        </w:r>
        <w:r w:rsidR="004602E4" w:rsidRPr="00F91A75">
          <w:rPr>
            <w:rFonts w:ascii="Arial" w:hAnsi="Arial"/>
            <w:noProof/>
            <w:webHidden/>
          </w:rPr>
          <w:fldChar w:fldCharType="separate"/>
        </w:r>
        <w:r w:rsidR="004674F2">
          <w:rPr>
            <w:rFonts w:ascii="Arial" w:hAnsi="Arial"/>
            <w:noProof/>
            <w:webHidden/>
          </w:rPr>
          <w:t>14</w:t>
        </w:r>
        <w:r w:rsidR="004602E4" w:rsidRPr="00F91A75">
          <w:rPr>
            <w:rFonts w:ascii="Arial" w:hAnsi="Arial"/>
            <w:noProof/>
            <w:webHidden/>
          </w:rPr>
          <w:fldChar w:fldCharType="end"/>
        </w:r>
      </w:hyperlink>
    </w:p>
    <w:p w14:paraId="1E9A1A30" w14:textId="7916B33A" w:rsidR="004602E4" w:rsidRPr="00F91A75" w:rsidRDefault="00D676FB" w:rsidP="004602E4">
      <w:pPr>
        <w:pStyle w:val="Obsah4"/>
        <w:ind w:left="993"/>
        <w:rPr>
          <w:rFonts w:ascii="Arial" w:eastAsiaTheme="minorEastAsia" w:hAnsi="Arial"/>
          <w:noProof/>
        </w:rPr>
      </w:pPr>
      <w:hyperlink w:anchor="_Toc72403948" w:history="1">
        <w:r w:rsidR="004602E4" w:rsidRPr="00F91A75">
          <w:rPr>
            <w:rStyle w:val="Hypertextovodkaz"/>
            <w:rFonts w:ascii="Arial" w:hAnsi="Arial"/>
            <w:noProof/>
          </w:rPr>
          <w:t>b)</w:t>
        </w:r>
        <w:r w:rsidR="004602E4" w:rsidRPr="00F91A75">
          <w:rPr>
            <w:rFonts w:ascii="Arial" w:eastAsiaTheme="minorEastAsia" w:hAnsi="Arial"/>
            <w:noProof/>
          </w:rPr>
          <w:tab/>
        </w:r>
        <w:r w:rsidR="004602E4" w:rsidRPr="00F91A75">
          <w:rPr>
            <w:rStyle w:val="Hypertextovodkaz"/>
            <w:rFonts w:ascii="Arial" w:hAnsi="Arial"/>
            <w:noProof/>
          </w:rPr>
          <w:t>Konstrukční a materiálové řešení</w:t>
        </w:r>
        <w:r w:rsidR="004602E4" w:rsidRPr="00F91A75">
          <w:rPr>
            <w:rFonts w:ascii="Arial" w:hAnsi="Arial"/>
            <w:noProof/>
            <w:webHidden/>
          </w:rPr>
          <w:tab/>
        </w:r>
        <w:r w:rsidR="004602E4" w:rsidRPr="00F91A75">
          <w:rPr>
            <w:rFonts w:ascii="Arial" w:hAnsi="Arial"/>
            <w:noProof/>
            <w:webHidden/>
          </w:rPr>
          <w:fldChar w:fldCharType="begin"/>
        </w:r>
        <w:r w:rsidR="004602E4" w:rsidRPr="00F91A75">
          <w:rPr>
            <w:rFonts w:ascii="Arial" w:hAnsi="Arial"/>
            <w:noProof/>
            <w:webHidden/>
          </w:rPr>
          <w:instrText xml:space="preserve"> PAGEREF _Toc72403948 \h </w:instrText>
        </w:r>
        <w:r w:rsidR="004602E4" w:rsidRPr="00F91A75">
          <w:rPr>
            <w:rFonts w:ascii="Arial" w:hAnsi="Arial"/>
            <w:noProof/>
            <w:webHidden/>
          </w:rPr>
        </w:r>
        <w:r w:rsidR="004602E4" w:rsidRPr="00F91A75">
          <w:rPr>
            <w:rFonts w:ascii="Arial" w:hAnsi="Arial"/>
            <w:noProof/>
            <w:webHidden/>
          </w:rPr>
          <w:fldChar w:fldCharType="separate"/>
        </w:r>
        <w:r w:rsidR="004674F2">
          <w:rPr>
            <w:rFonts w:ascii="Arial" w:hAnsi="Arial"/>
            <w:noProof/>
            <w:webHidden/>
          </w:rPr>
          <w:t>17</w:t>
        </w:r>
        <w:r w:rsidR="004602E4" w:rsidRPr="00F91A75">
          <w:rPr>
            <w:rFonts w:ascii="Arial" w:hAnsi="Arial"/>
            <w:noProof/>
            <w:webHidden/>
          </w:rPr>
          <w:fldChar w:fldCharType="end"/>
        </w:r>
      </w:hyperlink>
    </w:p>
    <w:p w14:paraId="18EB5FFB" w14:textId="092A4A5B" w:rsidR="004602E4" w:rsidRPr="00F91A75" w:rsidRDefault="00D676FB" w:rsidP="004602E4">
      <w:pPr>
        <w:pStyle w:val="Obsah4"/>
        <w:ind w:left="993"/>
        <w:rPr>
          <w:rFonts w:ascii="Arial" w:eastAsiaTheme="minorEastAsia" w:hAnsi="Arial"/>
          <w:noProof/>
        </w:rPr>
      </w:pPr>
      <w:hyperlink w:anchor="_Toc72403949" w:history="1">
        <w:r w:rsidR="004602E4" w:rsidRPr="00F91A75">
          <w:rPr>
            <w:rStyle w:val="Hypertextovodkaz"/>
            <w:rFonts w:ascii="Arial" w:hAnsi="Arial"/>
            <w:noProof/>
          </w:rPr>
          <w:t>c)</w:t>
        </w:r>
        <w:r w:rsidR="004602E4" w:rsidRPr="00F91A75">
          <w:rPr>
            <w:rFonts w:ascii="Arial" w:eastAsiaTheme="minorEastAsia" w:hAnsi="Arial"/>
            <w:noProof/>
          </w:rPr>
          <w:tab/>
        </w:r>
        <w:r w:rsidR="004602E4" w:rsidRPr="00F91A75">
          <w:rPr>
            <w:rStyle w:val="Hypertextovodkaz"/>
            <w:rFonts w:ascii="Arial" w:hAnsi="Arial"/>
            <w:noProof/>
          </w:rPr>
          <w:t>Mechanická odolnost a stabilita</w:t>
        </w:r>
        <w:r w:rsidR="004602E4" w:rsidRPr="00F91A75">
          <w:rPr>
            <w:rFonts w:ascii="Arial" w:hAnsi="Arial"/>
            <w:noProof/>
            <w:webHidden/>
          </w:rPr>
          <w:tab/>
        </w:r>
        <w:r w:rsidR="004602E4" w:rsidRPr="00F91A75">
          <w:rPr>
            <w:rFonts w:ascii="Arial" w:hAnsi="Arial"/>
            <w:noProof/>
            <w:webHidden/>
          </w:rPr>
          <w:fldChar w:fldCharType="begin"/>
        </w:r>
        <w:r w:rsidR="004602E4" w:rsidRPr="00F91A75">
          <w:rPr>
            <w:rFonts w:ascii="Arial" w:hAnsi="Arial"/>
            <w:noProof/>
            <w:webHidden/>
          </w:rPr>
          <w:instrText xml:space="preserve"> PAGEREF _Toc72403949 \h </w:instrText>
        </w:r>
        <w:r w:rsidR="004602E4" w:rsidRPr="00F91A75">
          <w:rPr>
            <w:rFonts w:ascii="Arial" w:hAnsi="Arial"/>
            <w:noProof/>
            <w:webHidden/>
          </w:rPr>
        </w:r>
        <w:r w:rsidR="004602E4" w:rsidRPr="00F91A75">
          <w:rPr>
            <w:rFonts w:ascii="Arial" w:hAnsi="Arial"/>
            <w:noProof/>
            <w:webHidden/>
          </w:rPr>
          <w:fldChar w:fldCharType="separate"/>
        </w:r>
        <w:r w:rsidR="004674F2">
          <w:rPr>
            <w:rFonts w:ascii="Arial" w:hAnsi="Arial"/>
            <w:noProof/>
            <w:webHidden/>
          </w:rPr>
          <w:t>18</w:t>
        </w:r>
        <w:r w:rsidR="004602E4" w:rsidRPr="00F91A75">
          <w:rPr>
            <w:rFonts w:ascii="Arial" w:hAnsi="Arial"/>
            <w:noProof/>
            <w:webHidden/>
          </w:rPr>
          <w:fldChar w:fldCharType="end"/>
        </w:r>
      </w:hyperlink>
    </w:p>
    <w:p w14:paraId="18CDF109" w14:textId="7F8B9793" w:rsidR="004602E4" w:rsidRPr="00F91A75" w:rsidRDefault="00D676FB" w:rsidP="004602E4">
      <w:pPr>
        <w:pStyle w:val="Obsah2"/>
        <w:rPr>
          <w:rFonts w:eastAsiaTheme="minorEastAsia"/>
          <w:b/>
          <w:bCs/>
          <w:noProof/>
        </w:rPr>
      </w:pPr>
      <w:hyperlink w:anchor="_Toc72403950" w:history="1">
        <w:r w:rsidR="004602E4" w:rsidRPr="00F91A75">
          <w:rPr>
            <w:rStyle w:val="Hypertextovodkaz"/>
            <w:b/>
            <w:bCs/>
            <w:noProof/>
          </w:rPr>
          <w:t>B.2.7. Základní charakteristika technických a technologických zařízení</w:t>
        </w:r>
        <w:r w:rsidR="004602E4" w:rsidRPr="00F91A75">
          <w:rPr>
            <w:b/>
            <w:bCs/>
            <w:noProof/>
            <w:webHidden/>
          </w:rPr>
          <w:tab/>
        </w:r>
        <w:r w:rsidR="004602E4" w:rsidRPr="00F91A75">
          <w:rPr>
            <w:b/>
            <w:bCs/>
            <w:noProof/>
            <w:webHidden/>
          </w:rPr>
          <w:fldChar w:fldCharType="begin"/>
        </w:r>
        <w:r w:rsidR="004602E4" w:rsidRPr="00F91A75">
          <w:rPr>
            <w:b/>
            <w:bCs/>
            <w:noProof/>
            <w:webHidden/>
          </w:rPr>
          <w:instrText xml:space="preserve"> PAGEREF _Toc72403950 \h </w:instrText>
        </w:r>
        <w:r w:rsidR="004602E4" w:rsidRPr="00F91A75">
          <w:rPr>
            <w:b/>
            <w:bCs/>
            <w:noProof/>
            <w:webHidden/>
          </w:rPr>
        </w:r>
        <w:r w:rsidR="004602E4" w:rsidRPr="00F91A75">
          <w:rPr>
            <w:b/>
            <w:bCs/>
            <w:noProof/>
            <w:webHidden/>
          </w:rPr>
          <w:fldChar w:fldCharType="separate"/>
        </w:r>
        <w:r w:rsidR="004674F2">
          <w:rPr>
            <w:b/>
            <w:bCs/>
            <w:noProof/>
            <w:webHidden/>
          </w:rPr>
          <w:t>18</w:t>
        </w:r>
        <w:r w:rsidR="004602E4" w:rsidRPr="00F91A75">
          <w:rPr>
            <w:b/>
            <w:bCs/>
            <w:noProof/>
            <w:webHidden/>
          </w:rPr>
          <w:fldChar w:fldCharType="end"/>
        </w:r>
      </w:hyperlink>
    </w:p>
    <w:p w14:paraId="2FA4995F" w14:textId="032206E8" w:rsidR="004602E4" w:rsidRPr="00F91A75" w:rsidRDefault="00D676FB" w:rsidP="004602E4">
      <w:pPr>
        <w:pStyle w:val="Obsah4"/>
        <w:ind w:left="993"/>
        <w:rPr>
          <w:rFonts w:ascii="Arial" w:eastAsiaTheme="minorEastAsia" w:hAnsi="Arial"/>
          <w:noProof/>
        </w:rPr>
      </w:pPr>
      <w:hyperlink w:anchor="_Toc72403951" w:history="1">
        <w:r w:rsidR="004602E4" w:rsidRPr="00F91A75">
          <w:rPr>
            <w:rStyle w:val="Hypertextovodkaz"/>
            <w:rFonts w:ascii="Arial" w:hAnsi="Arial"/>
            <w:noProof/>
          </w:rPr>
          <w:t>a)</w:t>
        </w:r>
        <w:r w:rsidR="004602E4" w:rsidRPr="00F91A75">
          <w:rPr>
            <w:rFonts w:ascii="Arial" w:eastAsiaTheme="minorEastAsia" w:hAnsi="Arial"/>
            <w:noProof/>
          </w:rPr>
          <w:tab/>
        </w:r>
        <w:r w:rsidR="004602E4" w:rsidRPr="00F91A75">
          <w:rPr>
            <w:rStyle w:val="Hypertextovodkaz"/>
            <w:rFonts w:ascii="Arial" w:hAnsi="Arial"/>
            <w:noProof/>
          </w:rPr>
          <w:t>Technické řešení</w:t>
        </w:r>
        <w:r w:rsidR="004602E4" w:rsidRPr="00F91A75">
          <w:rPr>
            <w:rFonts w:ascii="Arial" w:hAnsi="Arial"/>
            <w:noProof/>
            <w:webHidden/>
          </w:rPr>
          <w:tab/>
        </w:r>
        <w:r w:rsidR="004602E4" w:rsidRPr="00F91A75">
          <w:rPr>
            <w:rFonts w:ascii="Arial" w:hAnsi="Arial"/>
            <w:noProof/>
            <w:webHidden/>
          </w:rPr>
          <w:fldChar w:fldCharType="begin"/>
        </w:r>
        <w:r w:rsidR="004602E4" w:rsidRPr="00F91A75">
          <w:rPr>
            <w:rFonts w:ascii="Arial" w:hAnsi="Arial"/>
            <w:noProof/>
            <w:webHidden/>
          </w:rPr>
          <w:instrText xml:space="preserve"> PAGEREF _Toc72403951 \h </w:instrText>
        </w:r>
        <w:r w:rsidR="004602E4" w:rsidRPr="00F91A75">
          <w:rPr>
            <w:rFonts w:ascii="Arial" w:hAnsi="Arial"/>
            <w:noProof/>
            <w:webHidden/>
          </w:rPr>
        </w:r>
        <w:r w:rsidR="004602E4" w:rsidRPr="00F91A75">
          <w:rPr>
            <w:rFonts w:ascii="Arial" w:hAnsi="Arial"/>
            <w:noProof/>
            <w:webHidden/>
          </w:rPr>
          <w:fldChar w:fldCharType="separate"/>
        </w:r>
        <w:r w:rsidR="004674F2">
          <w:rPr>
            <w:rFonts w:ascii="Arial" w:hAnsi="Arial"/>
            <w:noProof/>
            <w:webHidden/>
          </w:rPr>
          <w:t>18</w:t>
        </w:r>
        <w:r w:rsidR="004602E4" w:rsidRPr="00F91A75">
          <w:rPr>
            <w:rFonts w:ascii="Arial" w:hAnsi="Arial"/>
            <w:noProof/>
            <w:webHidden/>
          </w:rPr>
          <w:fldChar w:fldCharType="end"/>
        </w:r>
      </w:hyperlink>
    </w:p>
    <w:p w14:paraId="589CA6B4" w14:textId="17D49705" w:rsidR="004602E4" w:rsidRPr="00F91A75" w:rsidRDefault="00D676FB" w:rsidP="004602E4">
      <w:pPr>
        <w:pStyle w:val="Obsah4"/>
        <w:ind w:left="993"/>
        <w:rPr>
          <w:rFonts w:ascii="Arial" w:eastAsiaTheme="minorEastAsia" w:hAnsi="Arial"/>
          <w:noProof/>
        </w:rPr>
      </w:pPr>
      <w:hyperlink w:anchor="_Toc72403952" w:history="1">
        <w:r w:rsidR="004602E4" w:rsidRPr="00F91A75">
          <w:rPr>
            <w:rStyle w:val="Hypertextovodkaz"/>
            <w:rFonts w:ascii="Arial" w:hAnsi="Arial"/>
            <w:noProof/>
          </w:rPr>
          <w:t>b)</w:t>
        </w:r>
        <w:r w:rsidR="004602E4" w:rsidRPr="00F91A75">
          <w:rPr>
            <w:rFonts w:ascii="Arial" w:eastAsiaTheme="minorEastAsia" w:hAnsi="Arial"/>
            <w:noProof/>
          </w:rPr>
          <w:tab/>
        </w:r>
        <w:r w:rsidR="004602E4" w:rsidRPr="00F91A75">
          <w:rPr>
            <w:rStyle w:val="Hypertextovodkaz"/>
            <w:rFonts w:ascii="Arial" w:hAnsi="Arial"/>
            <w:noProof/>
          </w:rPr>
          <w:t>Výčet technických a technologických zařízení</w:t>
        </w:r>
        <w:r w:rsidR="004602E4" w:rsidRPr="00F91A75">
          <w:rPr>
            <w:rFonts w:ascii="Arial" w:hAnsi="Arial"/>
            <w:noProof/>
            <w:webHidden/>
          </w:rPr>
          <w:tab/>
        </w:r>
        <w:r w:rsidR="004602E4" w:rsidRPr="00F91A75">
          <w:rPr>
            <w:rFonts w:ascii="Arial" w:hAnsi="Arial"/>
            <w:noProof/>
            <w:webHidden/>
          </w:rPr>
          <w:fldChar w:fldCharType="begin"/>
        </w:r>
        <w:r w:rsidR="004602E4" w:rsidRPr="00F91A75">
          <w:rPr>
            <w:rFonts w:ascii="Arial" w:hAnsi="Arial"/>
            <w:noProof/>
            <w:webHidden/>
          </w:rPr>
          <w:instrText xml:space="preserve"> PAGEREF _Toc72403952 \h </w:instrText>
        </w:r>
        <w:r w:rsidR="004602E4" w:rsidRPr="00F91A75">
          <w:rPr>
            <w:rFonts w:ascii="Arial" w:hAnsi="Arial"/>
            <w:noProof/>
            <w:webHidden/>
          </w:rPr>
        </w:r>
        <w:r w:rsidR="004602E4" w:rsidRPr="00F91A75">
          <w:rPr>
            <w:rFonts w:ascii="Arial" w:hAnsi="Arial"/>
            <w:noProof/>
            <w:webHidden/>
          </w:rPr>
          <w:fldChar w:fldCharType="separate"/>
        </w:r>
        <w:r w:rsidR="004674F2">
          <w:rPr>
            <w:rFonts w:ascii="Arial" w:hAnsi="Arial"/>
            <w:noProof/>
            <w:webHidden/>
          </w:rPr>
          <w:t>18</w:t>
        </w:r>
        <w:r w:rsidR="004602E4" w:rsidRPr="00F91A75">
          <w:rPr>
            <w:rFonts w:ascii="Arial" w:hAnsi="Arial"/>
            <w:noProof/>
            <w:webHidden/>
          </w:rPr>
          <w:fldChar w:fldCharType="end"/>
        </w:r>
      </w:hyperlink>
    </w:p>
    <w:p w14:paraId="0CB43564" w14:textId="43A87FEE" w:rsidR="004602E4" w:rsidRPr="00F91A75" w:rsidRDefault="00D676FB" w:rsidP="004602E4">
      <w:pPr>
        <w:pStyle w:val="Obsah2"/>
        <w:rPr>
          <w:rFonts w:eastAsiaTheme="minorEastAsia"/>
          <w:b/>
          <w:bCs/>
          <w:noProof/>
        </w:rPr>
      </w:pPr>
      <w:hyperlink w:anchor="_Toc72403953" w:history="1">
        <w:r w:rsidR="004602E4" w:rsidRPr="00F91A75">
          <w:rPr>
            <w:rStyle w:val="Hypertextovodkaz"/>
            <w:b/>
            <w:bCs/>
            <w:noProof/>
          </w:rPr>
          <w:t>B.2.8. Zásady požárně bezpečnostního řešení</w:t>
        </w:r>
        <w:r w:rsidR="004602E4" w:rsidRPr="00F91A75">
          <w:rPr>
            <w:b/>
            <w:bCs/>
            <w:noProof/>
            <w:webHidden/>
          </w:rPr>
          <w:tab/>
        </w:r>
        <w:r w:rsidR="004602E4" w:rsidRPr="00F91A75">
          <w:rPr>
            <w:b/>
            <w:bCs/>
            <w:noProof/>
            <w:webHidden/>
          </w:rPr>
          <w:fldChar w:fldCharType="begin"/>
        </w:r>
        <w:r w:rsidR="004602E4" w:rsidRPr="00F91A75">
          <w:rPr>
            <w:b/>
            <w:bCs/>
            <w:noProof/>
            <w:webHidden/>
          </w:rPr>
          <w:instrText xml:space="preserve"> PAGEREF _Toc72403953 \h </w:instrText>
        </w:r>
        <w:r w:rsidR="004602E4" w:rsidRPr="00F91A75">
          <w:rPr>
            <w:b/>
            <w:bCs/>
            <w:noProof/>
            <w:webHidden/>
          </w:rPr>
        </w:r>
        <w:r w:rsidR="004602E4" w:rsidRPr="00F91A75">
          <w:rPr>
            <w:b/>
            <w:bCs/>
            <w:noProof/>
            <w:webHidden/>
          </w:rPr>
          <w:fldChar w:fldCharType="separate"/>
        </w:r>
        <w:r w:rsidR="004674F2">
          <w:rPr>
            <w:b/>
            <w:bCs/>
            <w:noProof/>
            <w:webHidden/>
          </w:rPr>
          <w:t>18</w:t>
        </w:r>
        <w:r w:rsidR="004602E4" w:rsidRPr="00F91A75">
          <w:rPr>
            <w:b/>
            <w:bCs/>
            <w:noProof/>
            <w:webHidden/>
          </w:rPr>
          <w:fldChar w:fldCharType="end"/>
        </w:r>
      </w:hyperlink>
    </w:p>
    <w:p w14:paraId="7870E350" w14:textId="76E5F50E" w:rsidR="004602E4" w:rsidRPr="00F91A75" w:rsidRDefault="00D676FB" w:rsidP="004602E4">
      <w:pPr>
        <w:pStyle w:val="Obsah2"/>
        <w:rPr>
          <w:rFonts w:eastAsiaTheme="minorEastAsia"/>
          <w:b/>
          <w:bCs/>
          <w:noProof/>
        </w:rPr>
      </w:pPr>
      <w:hyperlink w:anchor="_Toc72403954" w:history="1">
        <w:r w:rsidR="004602E4" w:rsidRPr="00F91A75">
          <w:rPr>
            <w:rStyle w:val="Hypertextovodkaz"/>
            <w:b/>
            <w:bCs/>
            <w:noProof/>
          </w:rPr>
          <w:t>B.2.9. Úspora energie a tepelná ochrana</w:t>
        </w:r>
        <w:r w:rsidR="004602E4" w:rsidRPr="00F91A75">
          <w:rPr>
            <w:b/>
            <w:bCs/>
            <w:noProof/>
            <w:webHidden/>
          </w:rPr>
          <w:tab/>
        </w:r>
        <w:r w:rsidR="004602E4" w:rsidRPr="00F91A75">
          <w:rPr>
            <w:b/>
            <w:bCs/>
            <w:noProof/>
            <w:webHidden/>
          </w:rPr>
          <w:fldChar w:fldCharType="begin"/>
        </w:r>
        <w:r w:rsidR="004602E4" w:rsidRPr="00F91A75">
          <w:rPr>
            <w:b/>
            <w:bCs/>
            <w:noProof/>
            <w:webHidden/>
          </w:rPr>
          <w:instrText xml:space="preserve"> PAGEREF _Toc72403954 \h </w:instrText>
        </w:r>
        <w:r w:rsidR="004602E4" w:rsidRPr="00F91A75">
          <w:rPr>
            <w:b/>
            <w:bCs/>
            <w:noProof/>
            <w:webHidden/>
          </w:rPr>
        </w:r>
        <w:r w:rsidR="004602E4" w:rsidRPr="00F91A75">
          <w:rPr>
            <w:b/>
            <w:bCs/>
            <w:noProof/>
            <w:webHidden/>
          </w:rPr>
          <w:fldChar w:fldCharType="separate"/>
        </w:r>
        <w:r w:rsidR="004674F2">
          <w:rPr>
            <w:b/>
            <w:bCs/>
            <w:noProof/>
            <w:webHidden/>
          </w:rPr>
          <w:t>18</w:t>
        </w:r>
        <w:r w:rsidR="004602E4" w:rsidRPr="00F91A75">
          <w:rPr>
            <w:b/>
            <w:bCs/>
            <w:noProof/>
            <w:webHidden/>
          </w:rPr>
          <w:fldChar w:fldCharType="end"/>
        </w:r>
      </w:hyperlink>
    </w:p>
    <w:p w14:paraId="1DCD77CA" w14:textId="152643C2" w:rsidR="004602E4" w:rsidRPr="00F91A75" w:rsidRDefault="00D676FB" w:rsidP="004602E4">
      <w:pPr>
        <w:pStyle w:val="Obsah2"/>
        <w:rPr>
          <w:rFonts w:eastAsiaTheme="minorEastAsia"/>
          <w:b/>
          <w:bCs/>
          <w:noProof/>
        </w:rPr>
      </w:pPr>
      <w:hyperlink w:anchor="_Toc72403955" w:history="1">
        <w:r w:rsidR="004602E4" w:rsidRPr="00F91A75">
          <w:rPr>
            <w:rStyle w:val="Hypertextovodkaz"/>
            <w:b/>
            <w:bCs/>
            <w:noProof/>
          </w:rPr>
          <w:t>B.2.10. Hygienické požadavky na stavby, požadavky na pracovní a komunální prostředí (zásady řešení parametrů stavby – větrání, vytápění, osvětlení, zásobování vodou, odpadů apod., a dále zásady řešení vlivu stavby na okolí – vibrace, hluk, prašnost apod.)</w:t>
        </w:r>
        <w:r w:rsidR="004602E4" w:rsidRPr="00F91A75">
          <w:rPr>
            <w:b/>
            <w:bCs/>
            <w:noProof/>
            <w:webHidden/>
          </w:rPr>
          <w:tab/>
        </w:r>
        <w:r w:rsidR="004602E4" w:rsidRPr="00F91A75">
          <w:rPr>
            <w:b/>
            <w:bCs/>
            <w:noProof/>
            <w:webHidden/>
          </w:rPr>
          <w:fldChar w:fldCharType="begin"/>
        </w:r>
        <w:r w:rsidR="004602E4" w:rsidRPr="00F91A75">
          <w:rPr>
            <w:b/>
            <w:bCs/>
            <w:noProof/>
            <w:webHidden/>
          </w:rPr>
          <w:instrText xml:space="preserve"> PAGEREF _Toc72403955 \h </w:instrText>
        </w:r>
        <w:r w:rsidR="004602E4" w:rsidRPr="00F91A75">
          <w:rPr>
            <w:b/>
            <w:bCs/>
            <w:noProof/>
            <w:webHidden/>
          </w:rPr>
        </w:r>
        <w:r w:rsidR="004602E4" w:rsidRPr="00F91A75">
          <w:rPr>
            <w:b/>
            <w:bCs/>
            <w:noProof/>
            <w:webHidden/>
          </w:rPr>
          <w:fldChar w:fldCharType="separate"/>
        </w:r>
        <w:r w:rsidR="004674F2">
          <w:rPr>
            <w:b/>
            <w:bCs/>
            <w:noProof/>
            <w:webHidden/>
          </w:rPr>
          <w:t>18</w:t>
        </w:r>
        <w:r w:rsidR="004602E4" w:rsidRPr="00F91A75">
          <w:rPr>
            <w:b/>
            <w:bCs/>
            <w:noProof/>
            <w:webHidden/>
          </w:rPr>
          <w:fldChar w:fldCharType="end"/>
        </w:r>
      </w:hyperlink>
    </w:p>
    <w:p w14:paraId="6E794072" w14:textId="06063855" w:rsidR="004602E4" w:rsidRPr="00F91A75" w:rsidRDefault="00D676FB" w:rsidP="004602E4">
      <w:pPr>
        <w:pStyle w:val="Obsah2"/>
        <w:rPr>
          <w:rFonts w:eastAsiaTheme="minorEastAsia"/>
          <w:b/>
          <w:bCs/>
          <w:noProof/>
        </w:rPr>
      </w:pPr>
      <w:hyperlink w:anchor="_Toc72403956" w:history="1">
        <w:r w:rsidR="004602E4" w:rsidRPr="00F91A75">
          <w:rPr>
            <w:rStyle w:val="Hypertextovodkaz"/>
            <w:b/>
            <w:bCs/>
            <w:noProof/>
          </w:rPr>
          <w:t>B.2.11. Zásady ochrany stavby před negativními účinky vnějšího prostředí</w:t>
        </w:r>
        <w:r w:rsidR="004602E4" w:rsidRPr="00F91A75">
          <w:rPr>
            <w:b/>
            <w:bCs/>
            <w:noProof/>
            <w:webHidden/>
          </w:rPr>
          <w:tab/>
        </w:r>
        <w:r w:rsidR="004602E4" w:rsidRPr="00F91A75">
          <w:rPr>
            <w:b/>
            <w:bCs/>
            <w:noProof/>
            <w:webHidden/>
          </w:rPr>
          <w:fldChar w:fldCharType="begin"/>
        </w:r>
        <w:r w:rsidR="004602E4" w:rsidRPr="00F91A75">
          <w:rPr>
            <w:b/>
            <w:bCs/>
            <w:noProof/>
            <w:webHidden/>
          </w:rPr>
          <w:instrText xml:space="preserve"> PAGEREF _Toc72403956 \h </w:instrText>
        </w:r>
        <w:r w:rsidR="004602E4" w:rsidRPr="00F91A75">
          <w:rPr>
            <w:b/>
            <w:bCs/>
            <w:noProof/>
            <w:webHidden/>
          </w:rPr>
        </w:r>
        <w:r w:rsidR="004602E4" w:rsidRPr="00F91A75">
          <w:rPr>
            <w:b/>
            <w:bCs/>
            <w:noProof/>
            <w:webHidden/>
          </w:rPr>
          <w:fldChar w:fldCharType="separate"/>
        </w:r>
        <w:r w:rsidR="004674F2">
          <w:rPr>
            <w:b/>
            <w:bCs/>
            <w:noProof/>
            <w:webHidden/>
          </w:rPr>
          <w:t>20</w:t>
        </w:r>
        <w:r w:rsidR="004602E4" w:rsidRPr="00F91A75">
          <w:rPr>
            <w:b/>
            <w:bCs/>
            <w:noProof/>
            <w:webHidden/>
          </w:rPr>
          <w:fldChar w:fldCharType="end"/>
        </w:r>
      </w:hyperlink>
    </w:p>
    <w:p w14:paraId="3CAA3ADE" w14:textId="529FAED6" w:rsidR="004602E4" w:rsidRPr="00F91A75" w:rsidRDefault="00D676FB" w:rsidP="004602E4">
      <w:pPr>
        <w:pStyle w:val="Obsah4"/>
        <w:ind w:left="993"/>
        <w:rPr>
          <w:rFonts w:ascii="Arial" w:eastAsiaTheme="minorEastAsia" w:hAnsi="Arial"/>
          <w:noProof/>
        </w:rPr>
      </w:pPr>
      <w:hyperlink w:anchor="_Toc72403957" w:history="1">
        <w:r w:rsidR="004602E4" w:rsidRPr="00F91A75">
          <w:rPr>
            <w:rStyle w:val="Hypertextovodkaz"/>
            <w:rFonts w:ascii="Arial" w:hAnsi="Arial"/>
            <w:noProof/>
          </w:rPr>
          <w:t>a)</w:t>
        </w:r>
        <w:r w:rsidR="004602E4" w:rsidRPr="00F91A75">
          <w:rPr>
            <w:rFonts w:ascii="Arial" w:eastAsiaTheme="minorEastAsia" w:hAnsi="Arial"/>
            <w:noProof/>
          </w:rPr>
          <w:tab/>
        </w:r>
        <w:r w:rsidR="004602E4" w:rsidRPr="00F91A75">
          <w:rPr>
            <w:rStyle w:val="Hypertextovodkaz"/>
            <w:rFonts w:ascii="Arial" w:hAnsi="Arial"/>
            <w:noProof/>
          </w:rPr>
          <w:t>ochrana před pronikáním radonu z podloží</w:t>
        </w:r>
        <w:r w:rsidR="004602E4" w:rsidRPr="00F91A75">
          <w:rPr>
            <w:rFonts w:ascii="Arial" w:hAnsi="Arial"/>
            <w:noProof/>
            <w:webHidden/>
          </w:rPr>
          <w:tab/>
        </w:r>
        <w:r w:rsidR="004602E4" w:rsidRPr="00F91A75">
          <w:rPr>
            <w:rFonts w:ascii="Arial" w:hAnsi="Arial"/>
            <w:noProof/>
            <w:webHidden/>
          </w:rPr>
          <w:fldChar w:fldCharType="begin"/>
        </w:r>
        <w:r w:rsidR="004602E4" w:rsidRPr="00F91A75">
          <w:rPr>
            <w:rFonts w:ascii="Arial" w:hAnsi="Arial"/>
            <w:noProof/>
            <w:webHidden/>
          </w:rPr>
          <w:instrText xml:space="preserve"> PAGEREF _Toc72403957 \h </w:instrText>
        </w:r>
        <w:r w:rsidR="004602E4" w:rsidRPr="00F91A75">
          <w:rPr>
            <w:rFonts w:ascii="Arial" w:hAnsi="Arial"/>
            <w:noProof/>
            <w:webHidden/>
          </w:rPr>
        </w:r>
        <w:r w:rsidR="004602E4" w:rsidRPr="00F91A75">
          <w:rPr>
            <w:rFonts w:ascii="Arial" w:hAnsi="Arial"/>
            <w:noProof/>
            <w:webHidden/>
          </w:rPr>
          <w:fldChar w:fldCharType="separate"/>
        </w:r>
        <w:r w:rsidR="004674F2">
          <w:rPr>
            <w:rFonts w:ascii="Arial" w:hAnsi="Arial"/>
            <w:noProof/>
            <w:webHidden/>
          </w:rPr>
          <w:t>20</w:t>
        </w:r>
        <w:r w:rsidR="004602E4" w:rsidRPr="00F91A75">
          <w:rPr>
            <w:rFonts w:ascii="Arial" w:hAnsi="Arial"/>
            <w:noProof/>
            <w:webHidden/>
          </w:rPr>
          <w:fldChar w:fldCharType="end"/>
        </w:r>
      </w:hyperlink>
    </w:p>
    <w:p w14:paraId="69A12E63" w14:textId="3A5460FE" w:rsidR="004602E4" w:rsidRPr="00F91A75" w:rsidRDefault="00D676FB" w:rsidP="004602E4">
      <w:pPr>
        <w:pStyle w:val="Obsah4"/>
        <w:ind w:left="993"/>
        <w:rPr>
          <w:rFonts w:ascii="Arial" w:eastAsiaTheme="minorEastAsia" w:hAnsi="Arial"/>
          <w:noProof/>
        </w:rPr>
      </w:pPr>
      <w:hyperlink w:anchor="_Toc72403958" w:history="1">
        <w:r w:rsidR="004602E4" w:rsidRPr="00F91A75">
          <w:rPr>
            <w:rStyle w:val="Hypertextovodkaz"/>
            <w:rFonts w:ascii="Arial" w:hAnsi="Arial"/>
            <w:noProof/>
          </w:rPr>
          <w:t>b)</w:t>
        </w:r>
        <w:r w:rsidR="004602E4" w:rsidRPr="00F91A75">
          <w:rPr>
            <w:rFonts w:ascii="Arial" w:eastAsiaTheme="minorEastAsia" w:hAnsi="Arial"/>
            <w:noProof/>
          </w:rPr>
          <w:tab/>
        </w:r>
        <w:r w:rsidR="004602E4" w:rsidRPr="00F91A75">
          <w:rPr>
            <w:rStyle w:val="Hypertextovodkaz"/>
            <w:rFonts w:ascii="Arial" w:hAnsi="Arial"/>
            <w:noProof/>
          </w:rPr>
          <w:t>ochrana před bludnými proudy</w:t>
        </w:r>
        <w:r w:rsidR="004602E4" w:rsidRPr="00F91A75">
          <w:rPr>
            <w:rFonts w:ascii="Arial" w:hAnsi="Arial"/>
            <w:noProof/>
            <w:webHidden/>
          </w:rPr>
          <w:tab/>
        </w:r>
        <w:r w:rsidR="004602E4" w:rsidRPr="00F91A75">
          <w:rPr>
            <w:rFonts w:ascii="Arial" w:hAnsi="Arial"/>
            <w:noProof/>
            <w:webHidden/>
          </w:rPr>
          <w:fldChar w:fldCharType="begin"/>
        </w:r>
        <w:r w:rsidR="004602E4" w:rsidRPr="00F91A75">
          <w:rPr>
            <w:rFonts w:ascii="Arial" w:hAnsi="Arial"/>
            <w:noProof/>
            <w:webHidden/>
          </w:rPr>
          <w:instrText xml:space="preserve"> PAGEREF _Toc72403958 \h </w:instrText>
        </w:r>
        <w:r w:rsidR="004602E4" w:rsidRPr="00F91A75">
          <w:rPr>
            <w:rFonts w:ascii="Arial" w:hAnsi="Arial"/>
            <w:noProof/>
            <w:webHidden/>
          </w:rPr>
        </w:r>
        <w:r w:rsidR="004602E4" w:rsidRPr="00F91A75">
          <w:rPr>
            <w:rFonts w:ascii="Arial" w:hAnsi="Arial"/>
            <w:noProof/>
            <w:webHidden/>
          </w:rPr>
          <w:fldChar w:fldCharType="separate"/>
        </w:r>
        <w:r w:rsidR="004674F2">
          <w:rPr>
            <w:rFonts w:ascii="Arial" w:hAnsi="Arial"/>
            <w:noProof/>
            <w:webHidden/>
          </w:rPr>
          <w:t>20</w:t>
        </w:r>
        <w:r w:rsidR="004602E4" w:rsidRPr="00F91A75">
          <w:rPr>
            <w:rFonts w:ascii="Arial" w:hAnsi="Arial"/>
            <w:noProof/>
            <w:webHidden/>
          </w:rPr>
          <w:fldChar w:fldCharType="end"/>
        </w:r>
      </w:hyperlink>
    </w:p>
    <w:p w14:paraId="677D80B3" w14:textId="3F74AE59" w:rsidR="004602E4" w:rsidRPr="00F91A75" w:rsidRDefault="00D676FB" w:rsidP="004602E4">
      <w:pPr>
        <w:pStyle w:val="Obsah4"/>
        <w:ind w:left="993"/>
        <w:rPr>
          <w:rFonts w:ascii="Arial" w:eastAsiaTheme="minorEastAsia" w:hAnsi="Arial"/>
          <w:noProof/>
        </w:rPr>
      </w:pPr>
      <w:hyperlink w:anchor="_Toc72403959" w:history="1">
        <w:r w:rsidR="004602E4" w:rsidRPr="00F91A75">
          <w:rPr>
            <w:rStyle w:val="Hypertextovodkaz"/>
            <w:rFonts w:ascii="Arial" w:hAnsi="Arial"/>
            <w:noProof/>
          </w:rPr>
          <w:t>c)</w:t>
        </w:r>
        <w:r w:rsidR="004602E4" w:rsidRPr="00F91A75">
          <w:rPr>
            <w:rFonts w:ascii="Arial" w:eastAsiaTheme="minorEastAsia" w:hAnsi="Arial"/>
            <w:noProof/>
          </w:rPr>
          <w:tab/>
        </w:r>
        <w:r w:rsidR="004602E4" w:rsidRPr="00F91A75">
          <w:rPr>
            <w:rStyle w:val="Hypertextovodkaz"/>
            <w:rFonts w:ascii="Arial" w:hAnsi="Arial"/>
            <w:noProof/>
          </w:rPr>
          <w:t>ochrana před technickou seizmicitou</w:t>
        </w:r>
        <w:r w:rsidR="004602E4" w:rsidRPr="00F91A75">
          <w:rPr>
            <w:rFonts w:ascii="Arial" w:hAnsi="Arial"/>
            <w:noProof/>
            <w:webHidden/>
          </w:rPr>
          <w:tab/>
        </w:r>
        <w:r w:rsidR="004602E4" w:rsidRPr="00F91A75">
          <w:rPr>
            <w:rFonts w:ascii="Arial" w:hAnsi="Arial"/>
            <w:noProof/>
            <w:webHidden/>
          </w:rPr>
          <w:fldChar w:fldCharType="begin"/>
        </w:r>
        <w:r w:rsidR="004602E4" w:rsidRPr="00F91A75">
          <w:rPr>
            <w:rFonts w:ascii="Arial" w:hAnsi="Arial"/>
            <w:noProof/>
            <w:webHidden/>
          </w:rPr>
          <w:instrText xml:space="preserve"> PAGEREF _Toc72403959 \h </w:instrText>
        </w:r>
        <w:r w:rsidR="004602E4" w:rsidRPr="00F91A75">
          <w:rPr>
            <w:rFonts w:ascii="Arial" w:hAnsi="Arial"/>
            <w:noProof/>
            <w:webHidden/>
          </w:rPr>
        </w:r>
        <w:r w:rsidR="004602E4" w:rsidRPr="00F91A75">
          <w:rPr>
            <w:rFonts w:ascii="Arial" w:hAnsi="Arial"/>
            <w:noProof/>
            <w:webHidden/>
          </w:rPr>
          <w:fldChar w:fldCharType="separate"/>
        </w:r>
        <w:r w:rsidR="004674F2">
          <w:rPr>
            <w:rFonts w:ascii="Arial" w:hAnsi="Arial"/>
            <w:noProof/>
            <w:webHidden/>
          </w:rPr>
          <w:t>20</w:t>
        </w:r>
        <w:r w:rsidR="004602E4" w:rsidRPr="00F91A75">
          <w:rPr>
            <w:rFonts w:ascii="Arial" w:hAnsi="Arial"/>
            <w:noProof/>
            <w:webHidden/>
          </w:rPr>
          <w:fldChar w:fldCharType="end"/>
        </w:r>
      </w:hyperlink>
    </w:p>
    <w:p w14:paraId="54BF5314" w14:textId="21C920A3" w:rsidR="004602E4" w:rsidRPr="00F91A75" w:rsidRDefault="00D676FB" w:rsidP="004602E4">
      <w:pPr>
        <w:pStyle w:val="Obsah4"/>
        <w:ind w:left="993"/>
        <w:rPr>
          <w:rFonts w:ascii="Arial" w:eastAsiaTheme="minorEastAsia" w:hAnsi="Arial"/>
          <w:noProof/>
        </w:rPr>
      </w:pPr>
      <w:hyperlink w:anchor="_Toc72403960" w:history="1">
        <w:r w:rsidR="004602E4" w:rsidRPr="00F91A75">
          <w:rPr>
            <w:rStyle w:val="Hypertextovodkaz"/>
            <w:rFonts w:ascii="Arial" w:hAnsi="Arial"/>
            <w:noProof/>
          </w:rPr>
          <w:t>d)</w:t>
        </w:r>
        <w:r w:rsidR="004602E4" w:rsidRPr="00F91A75">
          <w:rPr>
            <w:rFonts w:ascii="Arial" w:eastAsiaTheme="minorEastAsia" w:hAnsi="Arial"/>
            <w:noProof/>
          </w:rPr>
          <w:tab/>
        </w:r>
        <w:r w:rsidR="004602E4" w:rsidRPr="00F91A75">
          <w:rPr>
            <w:rStyle w:val="Hypertextovodkaz"/>
            <w:rFonts w:ascii="Arial" w:hAnsi="Arial"/>
            <w:noProof/>
          </w:rPr>
          <w:t>ochrana před hlukem</w:t>
        </w:r>
        <w:r w:rsidR="004602E4" w:rsidRPr="00F91A75">
          <w:rPr>
            <w:rFonts w:ascii="Arial" w:hAnsi="Arial"/>
            <w:noProof/>
            <w:webHidden/>
          </w:rPr>
          <w:tab/>
        </w:r>
        <w:r w:rsidR="004602E4" w:rsidRPr="00F91A75">
          <w:rPr>
            <w:rFonts w:ascii="Arial" w:hAnsi="Arial"/>
            <w:noProof/>
            <w:webHidden/>
          </w:rPr>
          <w:fldChar w:fldCharType="begin"/>
        </w:r>
        <w:r w:rsidR="004602E4" w:rsidRPr="00F91A75">
          <w:rPr>
            <w:rFonts w:ascii="Arial" w:hAnsi="Arial"/>
            <w:noProof/>
            <w:webHidden/>
          </w:rPr>
          <w:instrText xml:space="preserve"> PAGEREF _Toc72403960 \h </w:instrText>
        </w:r>
        <w:r w:rsidR="004602E4" w:rsidRPr="00F91A75">
          <w:rPr>
            <w:rFonts w:ascii="Arial" w:hAnsi="Arial"/>
            <w:noProof/>
            <w:webHidden/>
          </w:rPr>
        </w:r>
        <w:r w:rsidR="004602E4" w:rsidRPr="00F91A75">
          <w:rPr>
            <w:rFonts w:ascii="Arial" w:hAnsi="Arial"/>
            <w:noProof/>
            <w:webHidden/>
          </w:rPr>
          <w:fldChar w:fldCharType="separate"/>
        </w:r>
        <w:r w:rsidR="004674F2">
          <w:rPr>
            <w:rFonts w:ascii="Arial" w:hAnsi="Arial"/>
            <w:noProof/>
            <w:webHidden/>
          </w:rPr>
          <w:t>20</w:t>
        </w:r>
        <w:r w:rsidR="004602E4" w:rsidRPr="00F91A75">
          <w:rPr>
            <w:rFonts w:ascii="Arial" w:hAnsi="Arial"/>
            <w:noProof/>
            <w:webHidden/>
          </w:rPr>
          <w:fldChar w:fldCharType="end"/>
        </w:r>
      </w:hyperlink>
    </w:p>
    <w:p w14:paraId="4AE3105D" w14:textId="62EA5E8D" w:rsidR="004602E4" w:rsidRPr="00F91A75" w:rsidRDefault="00D676FB" w:rsidP="004602E4">
      <w:pPr>
        <w:pStyle w:val="Obsah4"/>
        <w:ind w:left="993"/>
        <w:rPr>
          <w:rFonts w:ascii="Arial" w:eastAsiaTheme="minorEastAsia" w:hAnsi="Arial"/>
          <w:noProof/>
        </w:rPr>
      </w:pPr>
      <w:hyperlink w:anchor="_Toc72403961" w:history="1">
        <w:r w:rsidR="004602E4" w:rsidRPr="00F91A75">
          <w:rPr>
            <w:rStyle w:val="Hypertextovodkaz"/>
            <w:rFonts w:ascii="Arial" w:hAnsi="Arial"/>
            <w:noProof/>
          </w:rPr>
          <w:t>e)</w:t>
        </w:r>
        <w:r w:rsidR="004602E4" w:rsidRPr="00F91A75">
          <w:rPr>
            <w:rFonts w:ascii="Arial" w:eastAsiaTheme="minorEastAsia" w:hAnsi="Arial"/>
            <w:noProof/>
          </w:rPr>
          <w:tab/>
        </w:r>
        <w:r w:rsidR="004602E4" w:rsidRPr="00F91A75">
          <w:rPr>
            <w:rStyle w:val="Hypertextovodkaz"/>
            <w:rFonts w:ascii="Arial" w:hAnsi="Arial"/>
            <w:noProof/>
          </w:rPr>
          <w:t>protipovodňová opatření</w:t>
        </w:r>
        <w:r w:rsidR="004602E4" w:rsidRPr="00F91A75">
          <w:rPr>
            <w:rFonts w:ascii="Arial" w:hAnsi="Arial"/>
            <w:noProof/>
            <w:webHidden/>
          </w:rPr>
          <w:tab/>
        </w:r>
        <w:r w:rsidR="004602E4" w:rsidRPr="00F91A75">
          <w:rPr>
            <w:rFonts w:ascii="Arial" w:hAnsi="Arial"/>
            <w:noProof/>
            <w:webHidden/>
          </w:rPr>
          <w:fldChar w:fldCharType="begin"/>
        </w:r>
        <w:r w:rsidR="004602E4" w:rsidRPr="00F91A75">
          <w:rPr>
            <w:rFonts w:ascii="Arial" w:hAnsi="Arial"/>
            <w:noProof/>
            <w:webHidden/>
          </w:rPr>
          <w:instrText xml:space="preserve"> PAGEREF _Toc72403961 \h </w:instrText>
        </w:r>
        <w:r w:rsidR="004602E4" w:rsidRPr="00F91A75">
          <w:rPr>
            <w:rFonts w:ascii="Arial" w:hAnsi="Arial"/>
            <w:noProof/>
            <w:webHidden/>
          </w:rPr>
        </w:r>
        <w:r w:rsidR="004602E4" w:rsidRPr="00F91A75">
          <w:rPr>
            <w:rFonts w:ascii="Arial" w:hAnsi="Arial"/>
            <w:noProof/>
            <w:webHidden/>
          </w:rPr>
          <w:fldChar w:fldCharType="separate"/>
        </w:r>
        <w:r w:rsidR="004674F2">
          <w:rPr>
            <w:rFonts w:ascii="Arial" w:hAnsi="Arial"/>
            <w:noProof/>
            <w:webHidden/>
          </w:rPr>
          <w:t>21</w:t>
        </w:r>
        <w:r w:rsidR="004602E4" w:rsidRPr="00F91A75">
          <w:rPr>
            <w:rFonts w:ascii="Arial" w:hAnsi="Arial"/>
            <w:noProof/>
            <w:webHidden/>
          </w:rPr>
          <w:fldChar w:fldCharType="end"/>
        </w:r>
      </w:hyperlink>
    </w:p>
    <w:p w14:paraId="03F7A16C" w14:textId="56C26116" w:rsidR="004602E4" w:rsidRPr="00F91A75" w:rsidRDefault="00D676FB" w:rsidP="004602E4">
      <w:pPr>
        <w:pStyle w:val="Obsah4"/>
        <w:ind w:left="993"/>
        <w:rPr>
          <w:rFonts w:ascii="Arial" w:eastAsiaTheme="minorEastAsia" w:hAnsi="Arial"/>
          <w:noProof/>
        </w:rPr>
      </w:pPr>
      <w:hyperlink w:anchor="_Toc72403962" w:history="1">
        <w:r w:rsidR="004602E4" w:rsidRPr="00F91A75">
          <w:rPr>
            <w:rStyle w:val="Hypertextovodkaz"/>
            <w:rFonts w:ascii="Arial" w:hAnsi="Arial"/>
            <w:noProof/>
          </w:rPr>
          <w:t>f)</w:t>
        </w:r>
        <w:r w:rsidR="004602E4" w:rsidRPr="00F91A75">
          <w:rPr>
            <w:rFonts w:ascii="Arial" w:eastAsiaTheme="minorEastAsia" w:hAnsi="Arial"/>
            <w:noProof/>
          </w:rPr>
          <w:tab/>
        </w:r>
        <w:r w:rsidR="004602E4" w:rsidRPr="00F91A75">
          <w:rPr>
            <w:rStyle w:val="Hypertextovodkaz"/>
            <w:rFonts w:ascii="Arial" w:hAnsi="Arial"/>
            <w:noProof/>
          </w:rPr>
          <w:t>Ostatní účinky (vliv poddolování, výskyt metanu apod.)</w:t>
        </w:r>
        <w:r w:rsidR="004602E4" w:rsidRPr="00F91A75">
          <w:rPr>
            <w:rFonts w:ascii="Arial" w:hAnsi="Arial"/>
            <w:noProof/>
            <w:webHidden/>
          </w:rPr>
          <w:tab/>
        </w:r>
        <w:r w:rsidR="004602E4" w:rsidRPr="00F91A75">
          <w:rPr>
            <w:rFonts w:ascii="Arial" w:hAnsi="Arial"/>
            <w:noProof/>
            <w:webHidden/>
          </w:rPr>
          <w:fldChar w:fldCharType="begin"/>
        </w:r>
        <w:r w:rsidR="004602E4" w:rsidRPr="00F91A75">
          <w:rPr>
            <w:rFonts w:ascii="Arial" w:hAnsi="Arial"/>
            <w:noProof/>
            <w:webHidden/>
          </w:rPr>
          <w:instrText xml:space="preserve"> PAGEREF _Toc72403962 \h </w:instrText>
        </w:r>
        <w:r w:rsidR="004602E4" w:rsidRPr="00F91A75">
          <w:rPr>
            <w:rFonts w:ascii="Arial" w:hAnsi="Arial"/>
            <w:noProof/>
            <w:webHidden/>
          </w:rPr>
        </w:r>
        <w:r w:rsidR="004602E4" w:rsidRPr="00F91A75">
          <w:rPr>
            <w:rFonts w:ascii="Arial" w:hAnsi="Arial"/>
            <w:noProof/>
            <w:webHidden/>
          </w:rPr>
          <w:fldChar w:fldCharType="separate"/>
        </w:r>
        <w:r w:rsidR="004674F2">
          <w:rPr>
            <w:rFonts w:ascii="Arial" w:hAnsi="Arial"/>
            <w:noProof/>
            <w:webHidden/>
          </w:rPr>
          <w:t>21</w:t>
        </w:r>
        <w:r w:rsidR="004602E4" w:rsidRPr="00F91A75">
          <w:rPr>
            <w:rFonts w:ascii="Arial" w:hAnsi="Arial"/>
            <w:noProof/>
            <w:webHidden/>
          </w:rPr>
          <w:fldChar w:fldCharType="end"/>
        </w:r>
      </w:hyperlink>
    </w:p>
    <w:p w14:paraId="4DF85359" w14:textId="540B5F54" w:rsidR="004602E4" w:rsidRPr="00F91A75" w:rsidRDefault="00D676FB" w:rsidP="004602E4">
      <w:pPr>
        <w:pStyle w:val="Obsah1"/>
        <w:rPr>
          <w:rFonts w:eastAsiaTheme="minorEastAsia"/>
          <w:sz w:val="20"/>
          <w:szCs w:val="20"/>
        </w:rPr>
      </w:pPr>
      <w:hyperlink w:anchor="_Toc72403963" w:history="1">
        <w:r w:rsidR="004602E4" w:rsidRPr="00F91A75">
          <w:rPr>
            <w:rStyle w:val="Hypertextovodkaz"/>
            <w:sz w:val="20"/>
            <w:szCs w:val="20"/>
          </w:rPr>
          <w:t>B.3. Připojení na technickou infrastrukturu</w:t>
        </w:r>
        <w:r w:rsidR="004602E4" w:rsidRPr="00F91A75">
          <w:rPr>
            <w:webHidden/>
            <w:sz w:val="20"/>
            <w:szCs w:val="20"/>
          </w:rPr>
          <w:tab/>
        </w:r>
        <w:r w:rsidR="004602E4" w:rsidRPr="00F91A75">
          <w:rPr>
            <w:webHidden/>
            <w:sz w:val="20"/>
            <w:szCs w:val="20"/>
          </w:rPr>
          <w:fldChar w:fldCharType="begin"/>
        </w:r>
        <w:r w:rsidR="004602E4" w:rsidRPr="00F91A75">
          <w:rPr>
            <w:webHidden/>
            <w:sz w:val="20"/>
            <w:szCs w:val="20"/>
          </w:rPr>
          <w:instrText xml:space="preserve"> PAGEREF _Toc72403963 \h </w:instrText>
        </w:r>
        <w:r w:rsidR="004602E4" w:rsidRPr="00F91A75">
          <w:rPr>
            <w:webHidden/>
            <w:sz w:val="20"/>
            <w:szCs w:val="20"/>
          </w:rPr>
        </w:r>
        <w:r w:rsidR="004602E4" w:rsidRPr="00F91A75">
          <w:rPr>
            <w:webHidden/>
            <w:sz w:val="20"/>
            <w:szCs w:val="20"/>
          </w:rPr>
          <w:fldChar w:fldCharType="separate"/>
        </w:r>
        <w:r w:rsidR="004674F2">
          <w:rPr>
            <w:webHidden/>
            <w:sz w:val="20"/>
            <w:szCs w:val="20"/>
          </w:rPr>
          <w:t>21</w:t>
        </w:r>
        <w:r w:rsidR="004602E4" w:rsidRPr="00F91A75">
          <w:rPr>
            <w:webHidden/>
            <w:sz w:val="20"/>
            <w:szCs w:val="20"/>
          </w:rPr>
          <w:fldChar w:fldCharType="end"/>
        </w:r>
      </w:hyperlink>
    </w:p>
    <w:p w14:paraId="4AA25021" w14:textId="7C454485" w:rsidR="004602E4" w:rsidRPr="00F91A75" w:rsidRDefault="00D676FB" w:rsidP="004602E4">
      <w:pPr>
        <w:pStyle w:val="Obsah4"/>
        <w:rPr>
          <w:rFonts w:ascii="Arial" w:eastAsiaTheme="minorEastAsia" w:hAnsi="Arial"/>
          <w:noProof/>
        </w:rPr>
      </w:pPr>
      <w:hyperlink w:anchor="_Toc72403964" w:history="1">
        <w:r w:rsidR="004602E4" w:rsidRPr="00F91A75">
          <w:rPr>
            <w:rStyle w:val="Hypertextovodkaz"/>
            <w:rFonts w:ascii="Arial" w:hAnsi="Arial"/>
            <w:noProof/>
          </w:rPr>
          <w:t>a)</w:t>
        </w:r>
        <w:r w:rsidR="004602E4" w:rsidRPr="00F91A75">
          <w:rPr>
            <w:rFonts w:ascii="Arial" w:eastAsiaTheme="minorEastAsia" w:hAnsi="Arial"/>
            <w:noProof/>
          </w:rPr>
          <w:tab/>
        </w:r>
        <w:r w:rsidR="004602E4" w:rsidRPr="00F91A75">
          <w:rPr>
            <w:rStyle w:val="Hypertextovodkaz"/>
            <w:rFonts w:ascii="Arial" w:hAnsi="Arial"/>
            <w:noProof/>
          </w:rPr>
          <w:t>Napojovací místa technické infrastruktury, přeložky</w:t>
        </w:r>
        <w:r w:rsidR="004602E4" w:rsidRPr="00F91A75">
          <w:rPr>
            <w:rFonts w:ascii="Arial" w:hAnsi="Arial"/>
            <w:noProof/>
            <w:webHidden/>
          </w:rPr>
          <w:tab/>
        </w:r>
        <w:r w:rsidR="004602E4" w:rsidRPr="00F91A75">
          <w:rPr>
            <w:rFonts w:ascii="Arial" w:hAnsi="Arial"/>
            <w:noProof/>
            <w:webHidden/>
          </w:rPr>
          <w:fldChar w:fldCharType="begin"/>
        </w:r>
        <w:r w:rsidR="004602E4" w:rsidRPr="00F91A75">
          <w:rPr>
            <w:rFonts w:ascii="Arial" w:hAnsi="Arial"/>
            <w:noProof/>
            <w:webHidden/>
          </w:rPr>
          <w:instrText xml:space="preserve"> PAGEREF _Toc72403964 \h </w:instrText>
        </w:r>
        <w:r w:rsidR="004602E4" w:rsidRPr="00F91A75">
          <w:rPr>
            <w:rFonts w:ascii="Arial" w:hAnsi="Arial"/>
            <w:noProof/>
            <w:webHidden/>
          </w:rPr>
        </w:r>
        <w:r w:rsidR="004602E4" w:rsidRPr="00F91A75">
          <w:rPr>
            <w:rFonts w:ascii="Arial" w:hAnsi="Arial"/>
            <w:noProof/>
            <w:webHidden/>
          </w:rPr>
          <w:fldChar w:fldCharType="separate"/>
        </w:r>
        <w:r w:rsidR="004674F2">
          <w:rPr>
            <w:rFonts w:ascii="Arial" w:hAnsi="Arial"/>
            <w:noProof/>
            <w:webHidden/>
          </w:rPr>
          <w:t>21</w:t>
        </w:r>
        <w:r w:rsidR="004602E4" w:rsidRPr="00F91A75">
          <w:rPr>
            <w:rFonts w:ascii="Arial" w:hAnsi="Arial"/>
            <w:noProof/>
            <w:webHidden/>
          </w:rPr>
          <w:fldChar w:fldCharType="end"/>
        </w:r>
      </w:hyperlink>
    </w:p>
    <w:p w14:paraId="4FE8D0D0" w14:textId="4CB0C6AA" w:rsidR="004602E4" w:rsidRPr="00F91A75" w:rsidRDefault="00D676FB" w:rsidP="004602E4">
      <w:pPr>
        <w:pStyle w:val="Obsah4"/>
        <w:rPr>
          <w:rFonts w:ascii="Arial" w:eastAsiaTheme="minorEastAsia" w:hAnsi="Arial"/>
          <w:noProof/>
        </w:rPr>
      </w:pPr>
      <w:hyperlink w:anchor="_Toc72403965" w:history="1">
        <w:r w:rsidR="004602E4" w:rsidRPr="00F91A75">
          <w:rPr>
            <w:rStyle w:val="Hypertextovodkaz"/>
            <w:rFonts w:ascii="Arial" w:hAnsi="Arial"/>
            <w:noProof/>
          </w:rPr>
          <w:t>b)</w:t>
        </w:r>
        <w:r w:rsidR="004602E4" w:rsidRPr="00F91A75">
          <w:rPr>
            <w:rFonts w:ascii="Arial" w:eastAsiaTheme="minorEastAsia" w:hAnsi="Arial"/>
            <w:noProof/>
          </w:rPr>
          <w:tab/>
        </w:r>
        <w:r w:rsidR="004602E4" w:rsidRPr="00F91A75">
          <w:rPr>
            <w:rStyle w:val="Hypertextovodkaz"/>
            <w:rFonts w:ascii="Arial" w:hAnsi="Arial"/>
            <w:noProof/>
          </w:rPr>
          <w:t>Připojovací rozměry, výkonové kapacity a délky</w:t>
        </w:r>
        <w:r w:rsidR="004602E4" w:rsidRPr="00F91A75">
          <w:rPr>
            <w:rFonts w:ascii="Arial" w:hAnsi="Arial"/>
            <w:noProof/>
            <w:webHidden/>
          </w:rPr>
          <w:tab/>
        </w:r>
        <w:r w:rsidR="004602E4" w:rsidRPr="00F91A75">
          <w:rPr>
            <w:rFonts w:ascii="Arial" w:hAnsi="Arial"/>
            <w:noProof/>
            <w:webHidden/>
          </w:rPr>
          <w:fldChar w:fldCharType="begin"/>
        </w:r>
        <w:r w:rsidR="004602E4" w:rsidRPr="00F91A75">
          <w:rPr>
            <w:rFonts w:ascii="Arial" w:hAnsi="Arial"/>
            <w:noProof/>
            <w:webHidden/>
          </w:rPr>
          <w:instrText xml:space="preserve"> PAGEREF _Toc72403965 \h </w:instrText>
        </w:r>
        <w:r w:rsidR="004602E4" w:rsidRPr="00F91A75">
          <w:rPr>
            <w:rFonts w:ascii="Arial" w:hAnsi="Arial"/>
            <w:noProof/>
            <w:webHidden/>
          </w:rPr>
        </w:r>
        <w:r w:rsidR="004602E4" w:rsidRPr="00F91A75">
          <w:rPr>
            <w:rFonts w:ascii="Arial" w:hAnsi="Arial"/>
            <w:noProof/>
            <w:webHidden/>
          </w:rPr>
          <w:fldChar w:fldCharType="separate"/>
        </w:r>
        <w:r w:rsidR="004674F2">
          <w:rPr>
            <w:rFonts w:ascii="Arial" w:hAnsi="Arial"/>
            <w:noProof/>
            <w:webHidden/>
          </w:rPr>
          <w:t>21</w:t>
        </w:r>
        <w:r w:rsidR="004602E4" w:rsidRPr="00F91A75">
          <w:rPr>
            <w:rFonts w:ascii="Arial" w:hAnsi="Arial"/>
            <w:noProof/>
            <w:webHidden/>
          </w:rPr>
          <w:fldChar w:fldCharType="end"/>
        </w:r>
      </w:hyperlink>
    </w:p>
    <w:p w14:paraId="319F98B3" w14:textId="1BAEB882" w:rsidR="004602E4" w:rsidRPr="00F91A75" w:rsidRDefault="00D676FB" w:rsidP="004602E4">
      <w:pPr>
        <w:pStyle w:val="Obsah1"/>
        <w:rPr>
          <w:rFonts w:eastAsiaTheme="minorEastAsia"/>
          <w:sz w:val="20"/>
          <w:szCs w:val="20"/>
        </w:rPr>
      </w:pPr>
      <w:hyperlink w:anchor="_Toc72403966" w:history="1">
        <w:r w:rsidR="004602E4" w:rsidRPr="00F91A75">
          <w:rPr>
            <w:rStyle w:val="Hypertextovodkaz"/>
            <w:sz w:val="20"/>
            <w:szCs w:val="20"/>
          </w:rPr>
          <w:t>B.4 Dopravní řešení</w:t>
        </w:r>
        <w:r w:rsidR="004602E4" w:rsidRPr="00F91A75">
          <w:rPr>
            <w:webHidden/>
            <w:sz w:val="20"/>
            <w:szCs w:val="20"/>
          </w:rPr>
          <w:tab/>
        </w:r>
        <w:r w:rsidR="004602E4" w:rsidRPr="00F91A75">
          <w:rPr>
            <w:webHidden/>
            <w:sz w:val="20"/>
            <w:szCs w:val="20"/>
          </w:rPr>
          <w:fldChar w:fldCharType="begin"/>
        </w:r>
        <w:r w:rsidR="004602E4" w:rsidRPr="00F91A75">
          <w:rPr>
            <w:webHidden/>
            <w:sz w:val="20"/>
            <w:szCs w:val="20"/>
          </w:rPr>
          <w:instrText xml:space="preserve"> PAGEREF _Toc72403966 \h </w:instrText>
        </w:r>
        <w:r w:rsidR="004602E4" w:rsidRPr="00F91A75">
          <w:rPr>
            <w:webHidden/>
            <w:sz w:val="20"/>
            <w:szCs w:val="20"/>
          </w:rPr>
        </w:r>
        <w:r w:rsidR="004602E4" w:rsidRPr="00F91A75">
          <w:rPr>
            <w:webHidden/>
            <w:sz w:val="20"/>
            <w:szCs w:val="20"/>
          </w:rPr>
          <w:fldChar w:fldCharType="separate"/>
        </w:r>
        <w:r w:rsidR="004674F2">
          <w:rPr>
            <w:webHidden/>
            <w:sz w:val="20"/>
            <w:szCs w:val="20"/>
          </w:rPr>
          <w:t>22</w:t>
        </w:r>
        <w:r w:rsidR="004602E4" w:rsidRPr="00F91A75">
          <w:rPr>
            <w:webHidden/>
            <w:sz w:val="20"/>
            <w:szCs w:val="20"/>
          </w:rPr>
          <w:fldChar w:fldCharType="end"/>
        </w:r>
      </w:hyperlink>
    </w:p>
    <w:p w14:paraId="52B1DC66" w14:textId="3DF82178" w:rsidR="004602E4" w:rsidRPr="00F91A75" w:rsidRDefault="00D676FB" w:rsidP="004602E4">
      <w:pPr>
        <w:pStyle w:val="Obsah4"/>
        <w:rPr>
          <w:rFonts w:ascii="Arial" w:eastAsiaTheme="minorEastAsia" w:hAnsi="Arial"/>
          <w:noProof/>
        </w:rPr>
      </w:pPr>
      <w:hyperlink w:anchor="_Toc72403967" w:history="1">
        <w:r w:rsidR="004602E4" w:rsidRPr="00F91A75">
          <w:rPr>
            <w:rStyle w:val="Hypertextovodkaz"/>
            <w:rFonts w:ascii="Arial" w:hAnsi="Arial"/>
            <w:noProof/>
          </w:rPr>
          <w:t>a)</w:t>
        </w:r>
        <w:r w:rsidR="004602E4" w:rsidRPr="00F91A75">
          <w:rPr>
            <w:rFonts w:ascii="Arial" w:eastAsiaTheme="minorEastAsia" w:hAnsi="Arial"/>
            <w:noProof/>
          </w:rPr>
          <w:tab/>
        </w:r>
        <w:r w:rsidR="004602E4" w:rsidRPr="00F91A75">
          <w:rPr>
            <w:rStyle w:val="Hypertextovodkaz"/>
            <w:rFonts w:ascii="Arial" w:hAnsi="Arial"/>
            <w:noProof/>
          </w:rPr>
          <w:t>Popis dopravního řešení včetně bezbariérových opatření pro přístupnost a užívání stavby osobami se sníženou schopností pohybu a orientace</w:t>
        </w:r>
        <w:r w:rsidR="004602E4" w:rsidRPr="00F91A75">
          <w:rPr>
            <w:rFonts w:ascii="Arial" w:hAnsi="Arial"/>
            <w:noProof/>
            <w:webHidden/>
          </w:rPr>
          <w:tab/>
        </w:r>
        <w:r w:rsidR="004602E4" w:rsidRPr="00F91A75">
          <w:rPr>
            <w:rFonts w:ascii="Arial" w:hAnsi="Arial"/>
            <w:noProof/>
            <w:webHidden/>
          </w:rPr>
          <w:fldChar w:fldCharType="begin"/>
        </w:r>
        <w:r w:rsidR="004602E4" w:rsidRPr="00F91A75">
          <w:rPr>
            <w:rFonts w:ascii="Arial" w:hAnsi="Arial"/>
            <w:noProof/>
            <w:webHidden/>
          </w:rPr>
          <w:instrText xml:space="preserve"> PAGEREF _Toc72403967 \h </w:instrText>
        </w:r>
        <w:r w:rsidR="004602E4" w:rsidRPr="00F91A75">
          <w:rPr>
            <w:rFonts w:ascii="Arial" w:hAnsi="Arial"/>
            <w:noProof/>
            <w:webHidden/>
          </w:rPr>
        </w:r>
        <w:r w:rsidR="004602E4" w:rsidRPr="00F91A75">
          <w:rPr>
            <w:rFonts w:ascii="Arial" w:hAnsi="Arial"/>
            <w:noProof/>
            <w:webHidden/>
          </w:rPr>
          <w:fldChar w:fldCharType="separate"/>
        </w:r>
        <w:r w:rsidR="004674F2">
          <w:rPr>
            <w:rFonts w:ascii="Arial" w:hAnsi="Arial"/>
            <w:noProof/>
            <w:webHidden/>
          </w:rPr>
          <w:t>22</w:t>
        </w:r>
        <w:r w:rsidR="004602E4" w:rsidRPr="00F91A75">
          <w:rPr>
            <w:rFonts w:ascii="Arial" w:hAnsi="Arial"/>
            <w:noProof/>
            <w:webHidden/>
          </w:rPr>
          <w:fldChar w:fldCharType="end"/>
        </w:r>
      </w:hyperlink>
    </w:p>
    <w:p w14:paraId="0C6118F0" w14:textId="7FF29FEF" w:rsidR="004602E4" w:rsidRPr="00F91A75" w:rsidRDefault="00D676FB" w:rsidP="004602E4">
      <w:pPr>
        <w:pStyle w:val="Obsah4"/>
        <w:rPr>
          <w:rFonts w:ascii="Arial" w:eastAsiaTheme="minorEastAsia" w:hAnsi="Arial"/>
          <w:noProof/>
        </w:rPr>
      </w:pPr>
      <w:hyperlink w:anchor="_Toc72403968" w:history="1">
        <w:r w:rsidR="004602E4" w:rsidRPr="00F91A75">
          <w:rPr>
            <w:rStyle w:val="Hypertextovodkaz"/>
            <w:rFonts w:ascii="Arial" w:hAnsi="Arial"/>
            <w:noProof/>
          </w:rPr>
          <w:t>b)</w:t>
        </w:r>
        <w:r w:rsidR="004602E4" w:rsidRPr="00F91A75">
          <w:rPr>
            <w:rFonts w:ascii="Arial" w:eastAsiaTheme="minorEastAsia" w:hAnsi="Arial"/>
            <w:noProof/>
          </w:rPr>
          <w:tab/>
        </w:r>
        <w:r w:rsidR="004602E4" w:rsidRPr="00F91A75">
          <w:rPr>
            <w:rStyle w:val="Hypertextovodkaz"/>
            <w:rFonts w:ascii="Arial" w:hAnsi="Arial"/>
            <w:noProof/>
          </w:rPr>
          <w:t>Napojení území na stávající dopravní infrastrukturu</w:t>
        </w:r>
        <w:r w:rsidR="004602E4" w:rsidRPr="00F91A75">
          <w:rPr>
            <w:rFonts w:ascii="Arial" w:hAnsi="Arial"/>
            <w:noProof/>
            <w:webHidden/>
          </w:rPr>
          <w:tab/>
        </w:r>
        <w:r w:rsidR="004602E4" w:rsidRPr="00F91A75">
          <w:rPr>
            <w:rFonts w:ascii="Arial" w:hAnsi="Arial"/>
            <w:noProof/>
            <w:webHidden/>
          </w:rPr>
          <w:fldChar w:fldCharType="begin"/>
        </w:r>
        <w:r w:rsidR="004602E4" w:rsidRPr="00F91A75">
          <w:rPr>
            <w:rFonts w:ascii="Arial" w:hAnsi="Arial"/>
            <w:noProof/>
            <w:webHidden/>
          </w:rPr>
          <w:instrText xml:space="preserve"> PAGEREF _Toc72403968 \h </w:instrText>
        </w:r>
        <w:r w:rsidR="004602E4" w:rsidRPr="00F91A75">
          <w:rPr>
            <w:rFonts w:ascii="Arial" w:hAnsi="Arial"/>
            <w:noProof/>
            <w:webHidden/>
          </w:rPr>
        </w:r>
        <w:r w:rsidR="004602E4" w:rsidRPr="00F91A75">
          <w:rPr>
            <w:rFonts w:ascii="Arial" w:hAnsi="Arial"/>
            <w:noProof/>
            <w:webHidden/>
          </w:rPr>
          <w:fldChar w:fldCharType="separate"/>
        </w:r>
        <w:r w:rsidR="004674F2">
          <w:rPr>
            <w:rFonts w:ascii="Arial" w:hAnsi="Arial"/>
            <w:noProof/>
            <w:webHidden/>
          </w:rPr>
          <w:t>22</w:t>
        </w:r>
        <w:r w:rsidR="004602E4" w:rsidRPr="00F91A75">
          <w:rPr>
            <w:rFonts w:ascii="Arial" w:hAnsi="Arial"/>
            <w:noProof/>
            <w:webHidden/>
          </w:rPr>
          <w:fldChar w:fldCharType="end"/>
        </w:r>
      </w:hyperlink>
    </w:p>
    <w:p w14:paraId="0406678A" w14:textId="6E673CAB" w:rsidR="004602E4" w:rsidRPr="00F91A75" w:rsidRDefault="00D676FB" w:rsidP="004602E4">
      <w:pPr>
        <w:pStyle w:val="Obsah4"/>
        <w:rPr>
          <w:rFonts w:ascii="Arial" w:eastAsiaTheme="minorEastAsia" w:hAnsi="Arial"/>
          <w:noProof/>
        </w:rPr>
      </w:pPr>
      <w:hyperlink w:anchor="_Toc72403969" w:history="1">
        <w:r w:rsidR="004602E4" w:rsidRPr="00F91A75">
          <w:rPr>
            <w:rStyle w:val="Hypertextovodkaz"/>
            <w:rFonts w:ascii="Arial" w:hAnsi="Arial"/>
            <w:noProof/>
          </w:rPr>
          <w:t>c)</w:t>
        </w:r>
        <w:r w:rsidR="004602E4" w:rsidRPr="00F91A75">
          <w:rPr>
            <w:rFonts w:ascii="Arial" w:eastAsiaTheme="minorEastAsia" w:hAnsi="Arial"/>
            <w:noProof/>
          </w:rPr>
          <w:tab/>
        </w:r>
        <w:r w:rsidR="004602E4" w:rsidRPr="00F91A75">
          <w:rPr>
            <w:rStyle w:val="Hypertextovodkaz"/>
            <w:rFonts w:ascii="Arial" w:hAnsi="Arial"/>
            <w:noProof/>
          </w:rPr>
          <w:t>Doprava v klidu</w:t>
        </w:r>
        <w:r w:rsidR="004602E4" w:rsidRPr="00F91A75">
          <w:rPr>
            <w:rFonts w:ascii="Arial" w:hAnsi="Arial"/>
            <w:noProof/>
            <w:webHidden/>
          </w:rPr>
          <w:tab/>
        </w:r>
        <w:r w:rsidR="004602E4" w:rsidRPr="00F91A75">
          <w:rPr>
            <w:rFonts w:ascii="Arial" w:hAnsi="Arial"/>
            <w:noProof/>
            <w:webHidden/>
          </w:rPr>
          <w:fldChar w:fldCharType="begin"/>
        </w:r>
        <w:r w:rsidR="004602E4" w:rsidRPr="00F91A75">
          <w:rPr>
            <w:rFonts w:ascii="Arial" w:hAnsi="Arial"/>
            <w:noProof/>
            <w:webHidden/>
          </w:rPr>
          <w:instrText xml:space="preserve"> PAGEREF _Toc72403969 \h </w:instrText>
        </w:r>
        <w:r w:rsidR="004602E4" w:rsidRPr="00F91A75">
          <w:rPr>
            <w:rFonts w:ascii="Arial" w:hAnsi="Arial"/>
            <w:noProof/>
            <w:webHidden/>
          </w:rPr>
        </w:r>
        <w:r w:rsidR="004602E4" w:rsidRPr="00F91A75">
          <w:rPr>
            <w:rFonts w:ascii="Arial" w:hAnsi="Arial"/>
            <w:noProof/>
            <w:webHidden/>
          </w:rPr>
          <w:fldChar w:fldCharType="separate"/>
        </w:r>
        <w:r w:rsidR="004674F2">
          <w:rPr>
            <w:rFonts w:ascii="Arial" w:hAnsi="Arial"/>
            <w:noProof/>
            <w:webHidden/>
          </w:rPr>
          <w:t>22</w:t>
        </w:r>
        <w:r w:rsidR="004602E4" w:rsidRPr="00F91A75">
          <w:rPr>
            <w:rFonts w:ascii="Arial" w:hAnsi="Arial"/>
            <w:noProof/>
            <w:webHidden/>
          </w:rPr>
          <w:fldChar w:fldCharType="end"/>
        </w:r>
      </w:hyperlink>
    </w:p>
    <w:p w14:paraId="04BEBD07" w14:textId="5EB71869" w:rsidR="004602E4" w:rsidRPr="00F91A75" w:rsidRDefault="00D676FB" w:rsidP="004602E4">
      <w:pPr>
        <w:pStyle w:val="Obsah4"/>
        <w:rPr>
          <w:rFonts w:ascii="Arial" w:eastAsiaTheme="minorEastAsia" w:hAnsi="Arial"/>
          <w:noProof/>
        </w:rPr>
      </w:pPr>
      <w:hyperlink w:anchor="_Toc72403970" w:history="1">
        <w:r w:rsidR="004602E4" w:rsidRPr="00F91A75">
          <w:rPr>
            <w:rStyle w:val="Hypertextovodkaz"/>
            <w:rFonts w:ascii="Arial" w:hAnsi="Arial"/>
            <w:noProof/>
          </w:rPr>
          <w:t>d)</w:t>
        </w:r>
        <w:r w:rsidR="004602E4" w:rsidRPr="00F91A75">
          <w:rPr>
            <w:rFonts w:ascii="Arial" w:eastAsiaTheme="minorEastAsia" w:hAnsi="Arial"/>
            <w:noProof/>
          </w:rPr>
          <w:tab/>
        </w:r>
        <w:r w:rsidR="004602E4" w:rsidRPr="00F91A75">
          <w:rPr>
            <w:rStyle w:val="Hypertextovodkaz"/>
            <w:rFonts w:ascii="Arial" w:hAnsi="Arial"/>
            <w:noProof/>
          </w:rPr>
          <w:t>Pěší a cyklistické stezky</w:t>
        </w:r>
        <w:r w:rsidR="004602E4" w:rsidRPr="00F91A75">
          <w:rPr>
            <w:rFonts w:ascii="Arial" w:hAnsi="Arial"/>
            <w:noProof/>
            <w:webHidden/>
          </w:rPr>
          <w:tab/>
        </w:r>
        <w:r w:rsidR="004602E4" w:rsidRPr="00F91A75">
          <w:rPr>
            <w:rFonts w:ascii="Arial" w:hAnsi="Arial"/>
            <w:noProof/>
            <w:webHidden/>
          </w:rPr>
          <w:fldChar w:fldCharType="begin"/>
        </w:r>
        <w:r w:rsidR="004602E4" w:rsidRPr="00F91A75">
          <w:rPr>
            <w:rFonts w:ascii="Arial" w:hAnsi="Arial"/>
            <w:noProof/>
            <w:webHidden/>
          </w:rPr>
          <w:instrText xml:space="preserve"> PAGEREF _Toc72403970 \h </w:instrText>
        </w:r>
        <w:r w:rsidR="004602E4" w:rsidRPr="00F91A75">
          <w:rPr>
            <w:rFonts w:ascii="Arial" w:hAnsi="Arial"/>
            <w:noProof/>
            <w:webHidden/>
          </w:rPr>
        </w:r>
        <w:r w:rsidR="004602E4" w:rsidRPr="00F91A75">
          <w:rPr>
            <w:rFonts w:ascii="Arial" w:hAnsi="Arial"/>
            <w:noProof/>
            <w:webHidden/>
          </w:rPr>
          <w:fldChar w:fldCharType="separate"/>
        </w:r>
        <w:r w:rsidR="004674F2">
          <w:rPr>
            <w:rFonts w:ascii="Arial" w:hAnsi="Arial"/>
            <w:noProof/>
            <w:webHidden/>
          </w:rPr>
          <w:t>22</w:t>
        </w:r>
        <w:r w:rsidR="004602E4" w:rsidRPr="00F91A75">
          <w:rPr>
            <w:rFonts w:ascii="Arial" w:hAnsi="Arial"/>
            <w:noProof/>
            <w:webHidden/>
          </w:rPr>
          <w:fldChar w:fldCharType="end"/>
        </w:r>
      </w:hyperlink>
    </w:p>
    <w:p w14:paraId="2466693F" w14:textId="29627DB9" w:rsidR="004602E4" w:rsidRPr="00F91A75" w:rsidRDefault="00D676FB" w:rsidP="004602E4">
      <w:pPr>
        <w:pStyle w:val="Obsah1"/>
        <w:rPr>
          <w:rFonts w:eastAsiaTheme="minorEastAsia"/>
          <w:sz w:val="20"/>
          <w:szCs w:val="20"/>
        </w:rPr>
      </w:pPr>
      <w:hyperlink w:anchor="_Toc72403971" w:history="1">
        <w:r w:rsidR="004602E4" w:rsidRPr="00F91A75">
          <w:rPr>
            <w:rStyle w:val="Hypertextovodkaz"/>
            <w:sz w:val="20"/>
            <w:szCs w:val="20"/>
          </w:rPr>
          <w:t>B.5 Řešení vegetace a souvisejících terénních úprav</w:t>
        </w:r>
        <w:r w:rsidR="004602E4" w:rsidRPr="00F91A75">
          <w:rPr>
            <w:webHidden/>
            <w:sz w:val="20"/>
            <w:szCs w:val="20"/>
          </w:rPr>
          <w:tab/>
        </w:r>
        <w:r w:rsidR="004602E4" w:rsidRPr="00F91A75">
          <w:rPr>
            <w:webHidden/>
            <w:sz w:val="20"/>
            <w:szCs w:val="20"/>
          </w:rPr>
          <w:fldChar w:fldCharType="begin"/>
        </w:r>
        <w:r w:rsidR="004602E4" w:rsidRPr="00F91A75">
          <w:rPr>
            <w:webHidden/>
            <w:sz w:val="20"/>
            <w:szCs w:val="20"/>
          </w:rPr>
          <w:instrText xml:space="preserve"> PAGEREF _Toc72403971 \h </w:instrText>
        </w:r>
        <w:r w:rsidR="004602E4" w:rsidRPr="00F91A75">
          <w:rPr>
            <w:webHidden/>
            <w:sz w:val="20"/>
            <w:szCs w:val="20"/>
          </w:rPr>
        </w:r>
        <w:r w:rsidR="004602E4" w:rsidRPr="00F91A75">
          <w:rPr>
            <w:webHidden/>
            <w:sz w:val="20"/>
            <w:szCs w:val="20"/>
          </w:rPr>
          <w:fldChar w:fldCharType="separate"/>
        </w:r>
        <w:r w:rsidR="004674F2">
          <w:rPr>
            <w:webHidden/>
            <w:sz w:val="20"/>
            <w:szCs w:val="20"/>
          </w:rPr>
          <w:t>22</w:t>
        </w:r>
        <w:r w:rsidR="004602E4" w:rsidRPr="00F91A75">
          <w:rPr>
            <w:webHidden/>
            <w:sz w:val="20"/>
            <w:szCs w:val="20"/>
          </w:rPr>
          <w:fldChar w:fldCharType="end"/>
        </w:r>
      </w:hyperlink>
    </w:p>
    <w:p w14:paraId="07E0561B" w14:textId="74891D8E" w:rsidR="004602E4" w:rsidRPr="00F91A75" w:rsidRDefault="00D676FB" w:rsidP="004602E4">
      <w:pPr>
        <w:pStyle w:val="Obsah4"/>
        <w:rPr>
          <w:rFonts w:ascii="Arial" w:eastAsiaTheme="minorEastAsia" w:hAnsi="Arial"/>
          <w:noProof/>
        </w:rPr>
      </w:pPr>
      <w:hyperlink w:anchor="_Toc72403972" w:history="1">
        <w:r w:rsidR="004602E4" w:rsidRPr="00F91A75">
          <w:rPr>
            <w:rStyle w:val="Hypertextovodkaz"/>
            <w:rFonts w:ascii="Arial" w:hAnsi="Arial"/>
            <w:noProof/>
          </w:rPr>
          <w:t>a)</w:t>
        </w:r>
        <w:r w:rsidR="004602E4" w:rsidRPr="00F91A75">
          <w:rPr>
            <w:rFonts w:ascii="Arial" w:eastAsiaTheme="minorEastAsia" w:hAnsi="Arial"/>
            <w:noProof/>
          </w:rPr>
          <w:tab/>
        </w:r>
        <w:r w:rsidR="004602E4" w:rsidRPr="00F91A75">
          <w:rPr>
            <w:rStyle w:val="Hypertextovodkaz"/>
            <w:rFonts w:ascii="Arial" w:hAnsi="Arial"/>
            <w:noProof/>
          </w:rPr>
          <w:t>Terénní úpravy</w:t>
        </w:r>
        <w:r w:rsidR="004602E4" w:rsidRPr="00F91A75">
          <w:rPr>
            <w:rFonts w:ascii="Arial" w:hAnsi="Arial"/>
            <w:noProof/>
            <w:webHidden/>
          </w:rPr>
          <w:tab/>
        </w:r>
        <w:r w:rsidR="004602E4" w:rsidRPr="00F91A75">
          <w:rPr>
            <w:rFonts w:ascii="Arial" w:hAnsi="Arial"/>
            <w:noProof/>
            <w:webHidden/>
          </w:rPr>
          <w:fldChar w:fldCharType="begin"/>
        </w:r>
        <w:r w:rsidR="004602E4" w:rsidRPr="00F91A75">
          <w:rPr>
            <w:rFonts w:ascii="Arial" w:hAnsi="Arial"/>
            <w:noProof/>
            <w:webHidden/>
          </w:rPr>
          <w:instrText xml:space="preserve"> PAGEREF _Toc72403972 \h </w:instrText>
        </w:r>
        <w:r w:rsidR="004602E4" w:rsidRPr="00F91A75">
          <w:rPr>
            <w:rFonts w:ascii="Arial" w:hAnsi="Arial"/>
            <w:noProof/>
            <w:webHidden/>
          </w:rPr>
        </w:r>
        <w:r w:rsidR="004602E4" w:rsidRPr="00F91A75">
          <w:rPr>
            <w:rFonts w:ascii="Arial" w:hAnsi="Arial"/>
            <w:noProof/>
            <w:webHidden/>
          </w:rPr>
          <w:fldChar w:fldCharType="separate"/>
        </w:r>
        <w:r w:rsidR="004674F2">
          <w:rPr>
            <w:rFonts w:ascii="Arial" w:hAnsi="Arial"/>
            <w:noProof/>
            <w:webHidden/>
          </w:rPr>
          <w:t>22</w:t>
        </w:r>
        <w:r w:rsidR="004602E4" w:rsidRPr="00F91A75">
          <w:rPr>
            <w:rFonts w:ascii="Arial" w:hAnsi="Arial"/>
            <w:noProof/>
            <w:webHidden/>
          </w:rPr>
          <w:fldChar w:fldCharType="end"/>
        </w:r>
      </w:hyperlink>
    </w:p>
    <w:p w14:paraId="4453F079" w14:textId="6B6D395D" w:rsidR="004602E4" w:rsidRPr="00F91A75" w:rsidRDefault="00D676FB" w:rsidP="004602E4">
      <w:pPr>
        <w:pStyle w:val="Obsah4"/>
        <w:rPr>
          <w:rFonts w:ascii="Arial" w:eastAsiaTheme="minorEastAsia" w:hAnsi="Arial"/>
          <w:noProof/>
        </w:rPr>
      </w:pPr>
      <w:hyperlink w:anchor="_Toc72403973" w:history="1">
        <w:r w:rsidR="004602E4" w:rsidRPr="00F91A75">
          <w:rPr>
            <w:rStyle w:val="Hypertextovodkaz"/>
            <w:rFonts w:ascii="Arial" w:hAnsi="Arial"/>
            <w:noProof/>
          </w:rPr>
          <w:t>b)</w:t>
        </w:r>
        <w:r w:rsidR="004602E4" w:rsidRPr="00F91A75">
          <w:rPr>
            <w:rFonts w:ascii="Arial" w:eastAsiaTheme="minorEastAsia" w:hAnsi="Arial"/>
            <w:noProof/>
          </w:rPr>
          <w:tab/>
        </w:r>
        <w:r w:rsidR="004602E4" w:rsidRPr="00F91A75">
          <w:rPr>
            <w:rStyle w:val="Hypertextovodkaz"/>
            <w:rFonts w:ascii="Arial" w:hAnsi="Arial"/>
            <w:noProof/>
          </w:rPr>
          <w:t>Použité vegetační prvky</w:t>
        </w:r>
        <w:r w:rsidR="004602E4" w:rsidRPr="00F91A75">
          <w:rPr>
            <w:rFonts w:ascii="Arial" w:hAnsi="Arial"/>
            <w:noProof/>
            <w:webHidden/>
          </w:rPr>
          <w:tab/>
        </w:r>
        <w:r w:rsidR="004602E4" w:rsidRPr="00F91A75">
          <w:rPr>
            <w:rFonts w:ascii="Arial" w:hAnsi="Arial"/>
            <w:noProof/>
            <w:webHidden/>
          </w:rPr>
          <w:fldChar w:fldCharType="begin"/>
        </w:r>
        <w:r w:rsidR="004602E4" w:rsidRPr="00F91A75">
          <w:rPr>
            <w:rFonts w:ascii="Arial" w:hAnsi="Arial"/>
            <w:noProof/>
            <w:webHidden/>
          </w:rPr>
          <w:instrText xml:space="preserve"> PAGEREF _Toc72403973 \h </w:instrText>
        </w:r>
        <w:r w:rsidR="004602E4" w:rsidRPr="00F91A75">
          <w:rPr>
            <w:rFonts w:ascii="Arial" w:hAnsi="Arial"/>
            <w:noProof/>
            <w:webHidden/>
          </w:rPr>
        </w:r>
        <w:r w:rsidR="004602E4" w:rsidRPr="00F91A75">
          <w:rPr>
            <w:rFonts w:ascii="Arial" w:hAnsi="Arial"/>
            <w:noProof/>
            <w:webHidden/>
          </w:rPr>
          <w:fldChar w:fldCharType="separate"/>
        </w:r>
        <w:r w:rsidR="004674F2">
          <w:rPr>
            <w:rFonts w:ascii="Arial" w:hAnsi="Arial"/>
            <w:noProof/>
            <w:webHidden/>
          </w:rPr>
          <w:t>23</w:t>
        </w:r>
        <w:r w:rsidR="004602E4" w:rsidRPr="00F91A75">
          <w:rPr>
            <w:rFonts w:ascii="Arial" w:hAnsi="Arial"/>
            <w:noProof/>
            <w:webHidden/>
          </w:rPr>
          <w:fldChar w:fldCharType="end"/>
        </w:r>
      </w:hyperlink>
    </w:p>
    <w:p w14:paraId="633D214E" w14:textId="757A792B" w:rsidR="004602E4" w:rsidRPr="00F91A75" w:rsidRDefault="00D676FB" w:rsidP="004602E4">
      <w:pPr>
        <w:pStyle w:val="Obsah4"/>
        <w:rPr>
          <w:rFonts w:ascii="Arial" w:eastAsiaTheme="minorEastAsia" w:hAnsi="Arial"/>
          <w:noProof/>
        </w:rPr>
      </w:pPr>
      <w:hyperlink w:anchor="_Toc72403974" w:history="1">
        <w:r w:rsidR="004602E4" w:rsidRPr="00F91A75">
          <w:rPr>
            <w:rStyle w:val="Hypertextovodkaz"/>
            <w:rFonts w:ascii="Arial" w:hAnsi="Arial"/>
            <w:noProof/>
          </w:rPr>
          <w:t>c)</w:t>
        </w:r>
        <w:r w:rsidR="004602E4" w:rsidRPr="00F91A75">
          <w:rPr>
            <w:rFonts w:ascii="Arial" w:eastAsiaTheme="minorEastAsia" w:hAnsi="Arial"/>
            <w:noProof/>
          </w:rPr>
          <w:tab/>
        </w:r>
        <w:r w:rsidR="004602E4" w:rsidRPr="00F91A75">
          <w:rPr>
            <w:rStyle w:val="Hypertextovodkaz"/>
            <w:rFonts w:ascii="Arial" w:hAnsi="Arial"/>
            <w:noProof/>
          </w:rPr>
          <w:t>Biotechnická opatření</w:t>
        </w:r>
        <w:r w:rsidR="004602E4" w:rsidRPr="00F91A75">
          <w:rPr>
            <w:rFonts w:ascii="Arial" w:hAnsi="Arial"/>
            <w:noProof/>
            <w:webHidden/>
          </w:rPr>
          <w:tab/>
        </w:r>
        <w:r w:rsidR="004602E4" w:rsidRPr="00F91A75">
          <w:rPr>
            <w:rFonts w:ascii="Arial" w:hAnsi="Arial"/>
            <w:noProof/>
            <w:webHidden/>
          </w:rPr>
          <w:fldChar w:fldCharType="begin"/>
        </w:r>
        <w:r w:rsidR="004602E4" w:rsidRPr="00F91A75">
          <w:rPr>
            <w:rFonts w:ascii="Arial" w:hAnsi="Arial"/>
            <w:noProof/>
            <w:webHidden/>
          </w:rPr>
          <w:instrText xml:space="preserve"> PAGEREF _Toc72403974 \h </w:instrText>
        </w:r>
        <w:r w:rsidR="004602E4" w:rsidRPr="00F91A75">
          <w:rPr>
            <w:rFonts w:ascii="Arial" w:hAnsi="Arial"/>
            <w:noProof/>
            <w:webHidden/>
          </w:rPr>
        </w:r>
        <w:r w:rsidR="004602E4" w:rsidRPr="00F91A75">
          <w:rPr>
            <w:rFonts w:ascii="Arial" w:hAnsi="Arial"/>
            <w:noProof/>
            <w:webHidden/>
          </w:rPr>
          <w:fldChar w:fldCharType="separate"/>
        </w:r>
        <w:r w:rsidR="004674F2">
          <w:rPr>
            <w:rFonts w:ascii="Arial" w:hAnsi="Arial"/>
            <w:noProof/>
            <w:webHidden/>
          </w:rPr>
          <w:t>23</w:t>
        </w:r>
        <w:r w:rsidR="004602E4" w:rsidRPr="00F91A75">
          <w:rPr>
            <w:rFonts w:ascii="Arial" w:hAnsi="Arial"/>
            <w:noProof/>
            <w:webHidden/>
          </w:rPr>
          <w:fldChar w:fldCharType="end"/>
        </w:r>
      </w:hyperlink>
    </w:p>
    <w:p w14:paraId="3B3394E3" w14:textId="449D11AC" w:rsidR="004602E4" w:rsidRPr="00F91A75" w:rsidRDefault="00D676FB" w:rsidP="004602E4">
      <w:pPr>
        <w:pStyle w:val="Obsah1"/>
        <w:rPr>
          <w:rFonts w:eastAsiaTheme="minorEastAsia"/>
          <w:sz w:val="20"/>
          <w:szCs w:val="20"/>
        </w:rPr>
      </w:pPr>
      <w:hyperlink w:anchor="_Toc72403975" w:history="1">
        <w:r w:rsidR="004602E4" w:rsidRPr="00F91A75">
          <w:rPr>
            <w:rStyle w:val="Hypertextovodkaz"/>
            <w:sz w:val="20"/>
            <w:szCs w:val="20"/>
          </w:rPr>
          <w:t>B.6 Popis vlivů stavby na životní prostředí a jeho ochrana</w:t>
        </w:r>
        <w:r w:rsidR="004602E4" w:rsidRPr="00F91A75">
          <w:rPr>
            <w:webHidden/>
            <w:sz w:val="20"/>
            <w:szCs w:val="20"/>
          </w:rPr>
          <w:tab/>
        </w:r>
        <w:r w:rsidR="004602E4" w:rsidRPr="00F91A75">
          <w:rPr>
            <w:webHidden/>
            <w:sz w:val="20"/>
            <w:szCs w:val="20"/>
          </w:rPr>
          <w:fldChar w:fldCharType="begin"/>
        </w:r>
        <w:r w:rsidR="004602E4" w:rsidRPr="00F91A75">
          <w:rPr>
            <w:webHidden/>
            <w:sz w:val="20"/>
            <w:szCs w:val="20"/>
          </w:rPr>
          <w:instrText xml:space="preserve"> PAGEREF _Toc72403975 \h </w:instrText>
        </w:r>
        <w:r w:rsidR="004602E4" w:rsidRPr="00F91A75">
          <w:rPr>
            <w:webHidden/>
            <w:sz w:val="20"/>
            <w:szCs w:val="20"/>
          </w:rPr>
        </w:r>
        <w:r w:rsidR="004602E4" w:rsidRPr="00F91A75">
          <w:rPr>
            <w:webHidden/>
            <w:sz w:val="20"/>
            <w:szCs w:val="20"/>
          </w:rPr>
          <w:fldChar w:fldCharType="separate"/>
        </w:r>
        <w:r w:rsidR="004674F2">
          <w:rPr>
            <w:webHidden/>
            <w:sz w:val="20"/>
            <w:szCs w:val="20"/>
          </w:rPr>
          <w:t>23</w:t>
        </w:r>
        <w:r w:rsidR="004602E4" w:rsidRPr="00F91A75">
          <w:rPr>
            <w:webHidden/>
            <w:sz w:val="20"/>
            <w:szCs w:val="20"/>
          </w:rPr>
          <w:fldChar w:fldCharType="end"/>
        </w:r>
      </w:hyperlink>
    </w:p>
    <w:p w14:paraId="44E3A35A" w14:textId="3622CD73" w:rsidR="004602E4" w:rsidRPr="00F91A75" w:rsidRDefault="00D676FB" w:rsidP="004602E4">
      <w:pPr>
        <w:pStyle w:val="Obsah4"/>
        <w:rPr>
          <w:rFonts w:ascii="Arial" w:eastAsiaTheme="minorEastAsia" w:hAnsi="Arial"/>
          <w:noProof/>
        </w:rPr>
      </w:pPr>
      <w:hyperlink w:anchor="_Toc72403976" w:history="1">
        <w:r w:rsidR="004602E4" w:rsidRPr="00F91A75">
          <w:rPr>
            <w:rStyle w:val="Hypertextovodkaz"/>
            <w:rFonts w:ascii="Arial" w:hAnsi="Arial"/>
            <w:noProof/>
          </w:rPr>
          <w:t>a)</w:t>
        </w:r>
        <w:r w:rsidR="004602E4" w:rsidRPr="00F91A75">
          <w:rPr>
            <w:rFonts w:ascii="Arial" w:eastAsiaTheme="minorEastAsia" w:hAnsi="Arial"/>
            <w:noProof/>
          </w:rPr>
          <w:tab/>
        </w:r>
        <w:r w:rsidR="004602E4" w:rsidRPr="00F91A75">
          <w:rPr>
            <w:rStyle w:val="Hypertextovodkaz"/>
            <w:rFonts w:ascii="Arial" w:hAnsi="Arial"/>
            <w:noProof/>
          </w:rPr>
          <w:t>Vliv na životní prostředí – ovzduší, hluk, voda, odpady a půda</w:t>
        </w:r>
        <w:r w:rsidR="004602E4" w:rsidRPr="00F91A75">
          <w:rPr>
            <w:rFonts w:ascii="Arial" w:hAnsi="Arial"/>
            <w:noProof/>
            <w:webHidden/>
          </w:rPr>
          <w:tab/>
        </w:r>
        <w:r w:rsidR="004602E4" w:rsidRPr="00F91A75">
          <w:rPr>
            <w:rFonts w:ascii="Arial" w:hAnsi="Arial"/>
            <w:noProof/>
            <w:webHidden/>
          </w:rPr>
          <w:fldChar w:fldCharType="begin"/>
        </w:r>
        <w:r w:rsidR="004602E4" w:rsidRPr="00F91A75">
          <w:rPr>
            <w:rFonts w:ascii="Arial" w:hAnsi="Arial"/>
            <w:noProof/>
            <w:webHidden/>
          </w:rPr>
          <w:instrText xml:space="preserve"> PAGEREF _Toc72403976 \h </w:instrText>
        </w:r>
        <w:r w:rsidR="004602E4" w:rsidRPr="00F91A75">
          <w:rPr>
            <w:rFonts w:ascii="Arial" w:hAnsi="Arial"/>
            <w:noProof/>
            <w:webHidden/>
          </w:rPr>
        </w:r>
        <w:r w:rsidR="004602E4" w:rsidRPr="00F91A75">
          <w:rPr>
            <w:rFonts w:ascii="Arial" w:hAnsi="Arial"/>
            <w:noProof/>
            <w:webHidden/>
          </w:rPr>
          <w:fldChar w:fldCharType="separate"/>
        </w:r>
        <w:r w:rsidR="004674F2">
          <w:rPr>
            <w:rFonts w:ascii="Arial" w:hAnsi="Arial"/>
            <w:noProof/>
            <w:webHidden/>
          </w:rPr>
          <w:t>23</w:t>
        </w:r>
        <w:r w:rsidR="004602E4" w:rsidRPr="00F91A75">
          <w:rPr>
            <w:rFonts w:ascii="Arial" w:hAnsi="Arial"/>
            <w:noProof/>
            <w:webHidden/>
          </w:rPr>
          <w:fldChar w:fldCharType="end"/>
        </w:r>
      </w:hyperlink>
    </w:p>
    <w:p w14:paraId="6BFE9A32" w14:textId="0EBCF907" w:rsidR="004602E4" w:rsidRPr="00F91A75" w:rsidRDefault="00D676FB" w:rsidP="004602E4">
      <w:pPr>
        <w:pStyle w:val="Obsah4"/>
        <w:rPr>
          <w:rFonts w:ascii="Arial" w:eastAsiaTheme="minorEastAsia" w:hAnsi="Arial"/>
          <w:noProof/>
        </w:rPr>
      </w:pPr>
      <w:hyperlink w:anchor="_Toc72403977" w:history="1">
        <w:r w:rsidR="004602E4" w:rsidRPr="00F91A75">
          <w:rPr>
            <w:rStyle w:val="Hypertextovodkaz"/>
            <w:rFonts w:ascii="Arial" w:hAnsi="Arial"/>
            <w:noProof/>
          </w:rPr>
          <w:t>b)</w:t>
        </w:r>
        <w:r w:rsidR="004602E4" w:rsidRPr="00F91A75">
          <w:rPr>
            <w:rFonts w:ascii="Arial" w:eastAsiaTheme="minorEastAsia" w:hAnsi="Arial"/>
            <w:noProof/>
          </w:rPr>
          <w:tab/>
        </w:r>
        <w:r w:rsidR="004602E4" w:rsidRPr="00F91A75">
          <w:rPr>
            <w:rStyle w:val="Hypertextovodkaz"/>
            <w:rFonts w:ascii="Arial" w:hAnsi="Arial"/>
            <w:noProof/>
          </w:rPr>
          <w:t>Vliv na přírodu a krajinu – ochrana dřevin, ochrana památných stromů, ochrana rostlin a živočichů, zachování ekologických funkcí a vazeb v krajině apod.,</w:t>
        </w:r>
        <w:r w:rsidR="004602E4" w:rsidRPr="00F91A75">
          <w:rPr>
            <w:rFonts w:ascii="Arial" w:hAnsi="Arial"/>
            <w:noProof/>
            <w:webHidden/>
          </w:rPr>
          <w:tab/>
        </w:r>
        <w:r w:rsidR="004602E4" w:rsidRPr="00F91A75">
          <w:rPr>
            <w:rFonts w:ascii="Arial" w:hAnsi="Arial"/>
            <w:noProof/>
            <w:webHidden/>
          </w:rPr>
          <w:fldChar w:fldCharType="begin"/>
        </w:r>
        <w:r w:rsidR="004602E4" w:rsidRPr="00F91A75">
          <w:rPr>
            <w:rFonts w:ascii="Arial" w:hAnsi="Arial"/>
            <w:noProof/>
            <w:webHidden/>
          </w:rPr>
          <w:instrText xml:space="preserve"> PAGEREF _Toc72403977 \h </w:instrText>
        </w:r>
        <w:r w:rsidR="004602E4" w:rsidRPr="00F91A75">
          <w:rPr>
            <w:rFonts w:ascii="Arial" w:hAnsi="Arial"/>
            <w:noProof/>
            <w:webHidden/>
          </w:rPr>
        </w:r>
        <w:r w:rsidR="004602E4" w:rsidRPr="00F91A75">
          <w:rPr>
            <w:rFonts w:ascii="Arial" w:hAnsi="Arial"/>
            <w:noProof/>
            <w:webHidden/>
          </w:rPr>
          <w:fldChar w:fldCharType="separate"/>
        </w:r>
        <w:r w:rsidR="004674F2">
          <w:rPr>
            <w:rFonts w:ascii="Arial" w:hAnsi="Arial"/>
            <w:noProof/>
            <w:webHidden/>
          </w:rPr>
          <w:t>25</w:t>
        </w:r>
        <w:r w:rsidR="004602E4" w:rsidRPr="00F91A75">
          <w:rPr>
            <w:rFonts w:ascii="Arial" w:hAnsi="Arial"/>
            <w:noProof/>
            <w:webHidden/>
          </w:rPr>
          <w:fldChar w:fldCharType="end"/>
        </w:r>
      </w:hyperlink>
    </w:p>
    <w:p w14:paraId="216E5C96" w14:textId="55E65C51" w:rsidR="004602E4" w:rsidRPr="00F91A75" w:rsidRDefault="00D676FB" w:rsidP="004602E4">
      <w:pPr>
        <w:pStyle w:val="Obsah4"/>
        <w:rPr>
          <w:rFonts w:ascii="Arial" w:eastAsiaTheme="minorEastAsia" w:hAnsi="Arial"/>
          <w:noProof/>
        </w:rPr>
      </w:pPr>
      <w:hyperlink w:anchor="_Toc72403978" w:history="1">
        <w:r w:rsidR="004602E4" w:rsidRPr="00F91A75">
          <w:rPr>
            <w:rStyle w:val="Hypertextovodkaz"/>
            <w:rFonts w:ascii="Arial" w:hAnsi="Arial"/>
            <w:noProof/>
          </w:rPr>
          <w:t>c)</w:t>
        </w:r>
        <w:r w:rsidR="004602E4" w:rsidRPr="00F91A75">
          <w:rPr>
            <w:rFonts w:ascii="Arial" w:eastAsiaTheme="minorEastAsia" w:hAnsi="Arial"/>
            <w:noProof/>
          </w:rPr>
          <w:tab/>
        </w:r>
        <w:r w:rsidR="004602E4" w:rsidRPr="00F91A75">
          <w:rPr>
            <w:rStyle w:val="Hypertextovodkaz"/>
            <w:rFonts w:ascii="Arial" w:hAnsi="Arial"/>
            <w:noProof/>
          </w:rPr>
          <w:t>Vliv na soustavu chráněných území Natura 2000</w:t>
        </w:r>
        <w:r w:rsidR="004602E4" w:rsidRPr="00F91A75">
          <w:rPr>
            <w:rFonts w:ascii="Arial" w:hAnsi="Arial"/>
            <w:noProof/>
            <w:webHidden/>
          </w:rPr>
          <w:tab/>
        </w:r>
        <w:r w:rsidR="004602E4" w:rsidRPr="00F91A75">
          <w:rPr>
            <w:rFonts w:ascii="Arial" w:hAnsi="Arial"/>
            <w:noProof/>
            <w:webHidden/>
          </w:rPr>
          <w:fldChar w:fldCharType="begin"/>
        </w:r>
        <w:r w:rsidR="004602E4" w:rsidRPr="00F91A75">
          <w:rPr>
            <w:rFonts w:ascii="Arial" w:hAnsi="Arial"/>
            <w:noProof/>
            <w:webHidden/>
          </w:rPr>
          <w:instrText xml:space="preserve"> PAGEREF _Toc72403978 \h </w:instrText>
        </w:r>
        <w:r w:rsidR="004602E4" w:rsidRPr="00F91A75">
          <w:rPr>
            <w:rFonts w:ascii="Arial" w:hAnsi="Arial"/>
            <w:noProof/>
            <w:webHidden/>
          </w:rPr>
        </w:r>
        <w:r w:rsidR="004602E4" w:rsidRPr="00F91A75">
          <w:rPr>
            <w:rFonts w:ascii="Arial" w:hAnsi="Arial"/>
            <w:noProof/>
            <w:webHidden/>
          </w:rPr>
          <w:fldChar w:fldCharType="separate"/>
        </w:r>
        <w:r w:rsidR="004674F2">
          <w:rPr>
            <w:rFonts w:ascii="Arial" w:hAnsi="Arial"/>
            <w:noProof/>
            <w:webHidden/>
          </w:rPr>
          <w:t>25</w:t>
        </w:r>
        <w:r w:rsidR="004602E4" w:rsidRPr="00F91A75">
          <w:rPr>
            <w:rFonts w:ascii="Arial" w:hAnsi="Arial"/>
            <w:noProof/>
            <w:webHidden/>
          </w:rPr>
          <w:fldChar w:fldCharType="end"/>
        </w:r>
      </w:hyperlink>
    </w:p>
    <w:p w14:paraId="21E2BA0A" w14:textId="5163744A" w:rsidR="004602E4" w:rsidRPr="00F91A75" w:rsidRDefault="00D676FB" w:rsidP="004602E4">
      <w:pPr>
        <w:pStyle w:val="Obsah4"/>
        <w:rPr>
          <w:rFonts w:ascii="Arial" w:eastAsiaTheme="minorEastAsia" w:hAnsi="Arial"/>
          <w:noProof/>
        </w:rPr>
      </w:pPr>
      <w:hyperlink w:anchor="_Toc72403979" w:history="1">
        <w:r w:rsidR="004602E4" w:rsidRPr="00F91A75">
          <w:rPr>
            <w:rStyle w:val="Hypertextovodkaz"/>
            <w:rFonts w:ascii="Arial" w:hAnsi="Arial"/>
            <w:noProof/>
          </w:rPr>
          <w:t>d)</w:t>
        </w:r>
        <w:r w:rsidR="004602E4" w:rsidRPr="00F91A75">
          <w:rPr>
            <w:rFonts w:ascii="Arial" w:eastAsiaTheme="minorEastAsia" w:hAnsi="Arial"/>
            <w:noProof/>
          </w:rPr>
          <w:tab/>
        </w:r>
        <w:r w:rsidR="004602E4" w:rsidRPr="00F91A75">
          <w:rPr>
            <w:rStyle w:val="Hypertextovodkaz"/>
            <w:rFonts w:ascii="Arial" w:hAnsi="Arial"/>
            <w:noProof/>
          </w:rPr>
          <w:t>Způsob zohlednění podmínek závazného stanoviska posouzení vlivu záměru na životní prostředí, je-li podkladem</w:t>
        </w:r>
        <w:r w:rsidR="004602E4" w:rsidRPr="00F91A75">
          <w:rPr>
            <w:rFonts w:ascii="Arial" w:hAnsi="Arial"/>
            <w:noProof/>
            <w:webHidden/>
          </w:rPr>
          <w:tab/>
        </w:r>
        <w:r w:rsidR="004602E4" w:rsidRPr="00F91A75">
          <w:rPr>
            <w:rFonts w:ascii="Arial" w:hAnsi="Arial"/>
            <w:noProof/>
            <w:webHidden/>
          </w:rPr>
          <w:fldChar w:fldCharType="begin"/>
        </w:r>
        <w:r w:rsidR="004602E4" w:rsidRPr="00F91A75">
          <w:rPr>
            <w:rFonts w:ascii="Arial" w:hAnsi="Arial"/>
            <w:noProof/>
            <w:webHidden/>
          </w:rPr>
          <w:instrText xml:space="preserve"> PAGEREF _Toc72403979 \h </w:instrText>
        </w:r>
        <w:r w:rsidR="004602E4" w:rsidRPr="00F91A75">
          <w:rPr>
            <w:rFonts w:ascii="Arial" w:hAnsi="Arial"/>
            <w:noProof/>
            <w:webHidden/>
          </w:rPr>
        </w:r>
        <w:r w:rsidR="004602E4" w:rsidRPr="00F91A75">
          <w:rPr>
            <w:rFonts w:ascii="Arial" w:hAnsi="Arial"/>
            <w:noProof/>
            <w:webHidden/>
          </w:rPr>
          <w:fldChar w:fldCharType="separate"/>
        </w:r>
        <w:r w:rsidR="004674F2">
          <w:rPr>
            <w:rFonts w:ascii="Arial" w:hAnsi="Arial"/>
            <w:noProof/>
            <w:webHidden/>
          </w:rPr>
          <w:t>25</w:t>
        </w:r>
        <w:r w:rsidR="004602E4" w:rsidRPr="00F91A75">
          <w:rPr>
            <w:rFonts w:ascii="Arial" w:hAnsi="Arial"/>
            <w:noProof/>
            <w:webHidden/>
          </w:rPr>
          <w:fldChar w:fldCharType="end"/>
        </w:r>
      </w:hyperlink>
    </w:p>
    <w:p w14:paraId="1207D96B" w14:textId="6259E1A4" w:rsidR="004602E4" w:rsidRPr="00F91A75" w:rsidRDefault="00D676FB" w:rsidP="004602E4">
      <w:pPr>
        <w:pStyle w:val="Obsah4"/>
        <w:rPr>
          <w:rFonts w:ascii="Arial" w:eastAsiaTheme="minorEastAsia" w:hAnsi="Arial"/>
          <w:noProof/>
        </w:rPr>
      </w:pPr>
      <w:hyperlink w:anchor="_Toc72403980" w:history="1">
        <w:r w:rsidR="004602E4" w:rsidRPr="00F91A75">
          <w:rPr>
            <w:rStyle w:val="Hypertextovodkaz"/>
            <w:rFonts w:ascii="Arial" w:hAnsi="Arial"/>
            <w:noProof/>
          </w:rPr>
          <w:t>e)</w:t>
        </w:r>
        <w:r w:rsidR="004602E4" w:rsidRPr="00F91A75">
          <w:rPr>
            <w:rFonts w:ascii="Arial" w:eastAsiaTheme="minorEastAsia" w:hAnsi="Arial"/>
            <w:noProof/>
          </w:rPr>
          <w:tab/>
        </w:r>
        <w:r w:rsidR="004602E4" w:rsidRPr="00F91A75">
          <w:rPr>
            <w:rStyle w:val="Hypertextovodkaz"/>
            <w:rFonts w:ascii="Arial" w:hAnsi="Arial"/>
            <w:noProof/>
          </w:rPr>
          <w:t>V případě záměrů spadajících do režimu zákona o integrované prevenci základní parametry způsobu naplnění závěrů o nejlepších dostupných technikách nebo integrované povolení, bylo-li vydáno,</w:t>
        </w:r>
        <w:r w:rsidR="004602E4" w:rsidRPr="00F91A75">
          <w:rPr>
            <w:rFonts w:ascii="Arial" w:hAnsi="Arial"/>
            <w:noProof/>
            <w:webHidden/>
          </w:rPr>
          <w:tab/>
        </w:r>
        <w:r w:rsidR="004602E4" w:rsidRPr="00F91A75">
          <w:rPr>
            <w:rFonts w:ascii="Arial" w:hAnsi="Arial"/>
            <w:noProof/>
            <w:webHidden/>
          </w:rPr>
          <w:fldChar w:fldCharType="begin"/>
        </w:r>
        <w:r w:rsidR="004602E4" w:rsidRPr="00F91A75">
          <w:rPr>
            <w:rFonts w:ascii="Arial" w:hAnsi="Arial"/>
            <w:noProof/>
            <w:webHidden/>
          </w:rPr>
          <w:instrText xml:space="preserve"> PAGEREF _Toc72403980 \h </w:instrText>
        </w:r>
        <w:r w:rsidR="004602E4" w:rsidRPr="00F91A75">
          <w:rPr>
            <w:rFonts w:ascii="Arial" w:hAnsi="Arial"/>
            <w:noProof/>
            <w:webHidden/>
          </w:rPr>
        </w:r>
        <w:r w:rsidR="004602E4" w:rsidRPr="00F91A75">
          <w:rPr>
            <w:rFonts w:ascii="Arial" w:hAnsi="Arial"/>
            <w:noProof/>
            <w:webHidden/>
          </w:rPr>
          <w:fldChar w:fldCharType="separate"/>
        </w:r>
        <w:r w:rsidR="004674F2">
          <w:rPr>
            <w:rFonts w:ascii="Arial" w:hAnsi="Arial"/>
            <w:noProof/>
            <w:webHidden/>
          </w:rPr>
          <w:t>25</w:t>
        </w:r>
        <w:r w:rsidR="004602E4" w:rsidRPr="00F91A75">
          <w:rPr>
            <w:rFonts w:ascii="Arial" w:hAnsi="Arial"/>
            <w:noProof/>
            <w:webHidden/>
          </w:rPr>
          <w:fldChar w:fldCharType="end"/>
        </w:r>
      </w:hyperlink>
    </w:p>
    <w:p w14:paraId="522C91CC" w14:textId="7A190AF4" w:rsidR="004602E4" w:rsidRPr="00F91A75" w:rsidRDefault="00D676FB" w:rsidP="004602E4">
      <w:pPr>
        <w:pStyle w:val="Obsah4"/>
        <w:rPr>
          <w:rFonts w:ascii="Arial" w:eastAsiaTheme="minorEastAsia" w:hAnsi="Arial"/>
          <w:noProof/>
        </w:rPr>
      </w:pPr>
      <w:hyperlink w:anchor="_Toc72403981" w:history="1">
        <w:r w:rsidR="004602E4" w:rsidRPr="00F91A75">
          <w:rPr>
            <w:rStyle w:val="Hypertextovodkaz"/>
            <w:rFonts w:ascii="Arial" w:hAnsi="Arial"/>
            <w:noProof/>
          </w:rPr>
          <w:t>f)</w:t>
        </w:r>
        <w:r w:rsidR="004602E4" w:rsidRPr="00F91A75">
          <w:rPr>
            <w:rFonts w:ascii="Arial" w:eastAsiaTheme="minorEastAsia" w:hAnsi="Arial"/>
            <w:noProof/>
          </w:rPr>
          <w:tab/>
        </w:r>
        <w:r w:rsidR="004602E4" w:rsidRPr="00F91A75">
          <w:rPr>
            <w:rStyle w:val="Hypertextovodkaz"/>
            <w:rFonts w:ascii="Arial" w:hAnsi="Arial"/>
            <w:noProof/>
          </w:rPr>
          <w:t>Navrhovaná ochranná a bezpečnostní pásma, rozsah omezení a podmínky ochrany podle jiných právních předpisů</w:t>
        </w:r>
        <w:r w:rsidR="004602E4" w:rsidRPr="00F91A75">
          <w:rPr>
            <w:rFonts w:ascii="Arial" w:hAnsi="Arial"/>
            <w:noProof/>
            <w:webHidden/>
          </w:rPr>
          <w:tab/>
        </w:r>
        <w:r w:rsidR="004602E4" w:rsidRPr="00F91A75">
          <w:rPr>
            <w:rFonts w:ascii="Arial" w:hAnsi="Arial"/>
            <w:noProof/>
            <w:webHidden/>
          </w:rPr>
          <w:fldChar w:fldCharType="begin"/>
        </w:r>
        <w:r w:rsidR="004602E4" w:rsidRPr="00F91A75">
          <w:rPr>
            <w:rFonts w:ascii="Arial" w:hAnsi="Arial"/>
            <w:noProof/>
            <w:webHidden/>
          </w:rPr>
          <w:instrText xml:space="preserve"> PAGEREF _Toc72403981 \h </w:instrText>
        </w:r>
        <w:r w:rsidR="004602E4" w:rsidRPr="00F91A75">
          <w:rPr>
            <w:rFonts w:ascii="Arial" w:hAnsi="Arial"/>
            <w:noProof/>
            <w:webHidden/>
          </w:rPr>
        </w:r>
        <w:r w:rsidR="004602E4" w:rsidRPr="00F91A75">
          <w:rPr>
            <w:rFonts w:ascii="Arial" w:hAnsi="Arial"/>
            <w:noProof/>
            <w:webHidden/>
          </w:rPr>
          <w:fldChar w:fldCharType="separate"/>
        </w:r>
        <w:r w:rsidR="004674F2">
          <w:rPr>
            <w:rFonts w:ascii="Arial" w:hAnsi="Arial"/>
            <w:noProof/>
            <w:webHidden/>
          </w:rPr>
          <w:t>25</w:t>
        </w:r>
        <w:r w:rsidR="004602E4" w:rsidRPr="00F91A75">
          <w:rPr>
            <w:rFonts w:ascii="Arial" w:hAnsi="Arial"/>
            <w:noProof/>
            <w:webHidden/>
          </w:rPr>
          <w:fldChar w:fldCharType="end"/>
        </w:r>
      </w:hyperlink>
    </w:p>
    <w:p w14:paraId="12E2143B" w14:textId="24074358" w:rsidR="004602E4" w:rsidRPr="00F91A75" w:rsidRDefault="00D676FB" w:rsidP="004602E4">
      <w:pPr>
        <w:pStyle w:val="Obsah1"/>
        <w:rPr>
          <w:rFonts w:eastAsiaTheme="minorEastAsia"/>
          <w:sz w:val="20"/>
          <w:szCs w:val="20"/>
        </w:rPr>
      </w:pPr>
      <w:hyperlink w:anchor="_Toc72403982" w:history="1">
        <w:r w:rsidR="004602E4" w:rsidRPr="00F91A75">
          <w:rPr>
            <w:rStyle w:val="Hypertextovodkaz"/>
            <w:sz w:val="20"/>
            <w:szCs w:val="20"/>
          </w:rPr>
          <w:t>B.7 Ochrana obyvatelstva</w:t>
        </w:r>
        <w:r w:rsidR="004602E4" w:rsidRPr="00F91A75">
          <w:rPr>
            <w:webHidden/>
            <w:sz w:val="20"/>
            <w:szCs w:val="20"/>
          </w:rPr>
          <w:tab/>
        </w:r>
        <w:r w:rsidR="004602E4" w:rsidRPr="00F91A75">
          <w:rPr>
            <w:webHidden/>
            <w:sz w:val="20"/>
            <w:szCs w:val="20"/>
          </w:rPr>
          <w:fldChar w:fldCharType="begin"/>
        </w:r>
        <w:r w:rsidR="004602E4" w:rsidRPr="00F91A75">
          <w:rPr>
            <w:webHidden/>
            <w:sz w:val="20"/>
            <w:szCs w:val="20"/>
          </w:rPr>
          <w:instrText xml:space="preserve"> PAGEREF _Toc72403982 \h </w:instrText>
        </w:r>
        <w:r w:rsidR="004602E4" w:rsidRPr="00F91A75">
          <w:rPr>
            <w:webHidden/>
            <w:sz w:val="20"/>
            <w:szCs w:val="20"/>
          </w:rPr>
        </w:r>
        <w:r w:rsidR="004602E4" w:rsidRPr="00F91A75">
          <w:rPr>
            <w:webHidden/>
            <w:sz w:val="20"/>
            <w:szCs w:val="20"/>
          </w:rPr>
          <w:fldChar w:fldCharType="separate"/>
        </w:r>
        <w:r w:rsidR="004674F2">
          <w:rPr>
            <w:webHidden/>
            <w:sz w:val="20"/>
            <w:szCs w:val="20"/>
          </w:rPr>
          <w:t>25</w:t>
        </w:r>
        <w:r w:rsidR="004602E4" w:rsidRPr="00F91A75">
          <w:rPr>
            <w:webHidden/>
            <w:sz w:val="20"/>
            <w:szCs w:val="20"/>
          </w:rPr>
          <w:fldChar w:fldCharType="end"/>
        </w:r>
      </w:hyperlink>
    </w:p>
    <w:p w14:paraId="062EDC1A" w14:textId="7047C33A" w:rsidR="004602E4" w:rsidRPr="00F91A75" w:rsidRDefault="00D676FB" w:rsidP="004602E4">
      <w:pPr>
        <w:pStyle w:val="Obsah1"/>
        <w:rPr>
          <w:rFonts w:eastAsiaTheme="minorEastAsia"/>
          <w:sz w:val="20"/>
          <w:szCs w:val="20"/>
        </w:rPr>
      </w:pPr>
      <w:hyperlink w:anchor="_Toc72403983" w:history="1">
        <w:r w:rsidR="004602E4" w:rsidRPr="00F91A75">
          <w:rPr>
            <w:rStyle w:val="Hypertextovodkaz"/>
            <w:sz w:val="20"/>
            <w:szCs w:val="20"/>
          </w:rPr>
          <w:t>B.8 Zásady organizace výstavby</w:t>
        </w:r>
        <w:r w:rsidR="004602E4" w:rsidRPr="00F91A75">
          <w:rPr>
            <w:webHidden/>
            <w:sz w:val="20"/>
            <w:szCs w:val="20"/>
          </w:rPr>
          <w:tab/>
        </w:r>
        <w:r w:rsidR="004602E4" w:rsidRPr="00F91A75">
          <w:rPr>
            <w:webHidden/>
            <w:sz w:val="20"/>
            <w:szCs w:val="20"/>
          </w:rPr>
          <w:fldChar w:fldCharType="begin"/>
        </w:r>
        <w:r w:rsidR="004602E4" w:rsidRPr="00F91A75">
          <w:rPr>
            <w:webHidden/>
            <w:sz w:val="20"/>
            <w:szCs w:val="20"/>
          </w:rPr>
          <w:instrText xml:space="preserve"> PAGEREF _Toc72403983 \h </w:instrText>
        </w:r>
        <w:r w:rsidR="004602E4" w:rsidRPr="00F91A75">
          <w:rPr>
            <w:webHidden/>
            <w:sz w:val="20"/>
            <w:szCs w:val="20"/>
          </w:rPr>
        </w:r>
        <w:r w:rsidR="004602E4" w:rsidRPr="00F91A75">
          <w:rPr>
            <w:webHidden/>
            <w:sz w:val="20"/>
            <w:szCs w:val="20"/>
          </w:rPr>
          <w:fldChar w:fldCharType="separate"/>
        </w:r>
        <w:r w:rsidR="004674F2">
          <w:rPr>
            <w:webHidden/>
            <w:sz w:val="20"/>
            <w:szCs w:val="20"/>
          </w:rPr>
          <w:t>25</w:t>
        </w:r>
        <w:r w:rsidR="004602E4" w:rsidRPr="00F91A75">
          <w:rPr>
            <w:webHidden/>
            <w:sz w:val="20"/>
            <w:szCs w:val="20"/>
          </w:rPr>
          <w:fldChar w:fldCharType="end"/>
        </w:r>
      </w:hyperlink>
    </w:p>
    <w:p w14:paraId="4EBE7B8E" w14:textId="4999623E" w:rsidR="004602E4" w:rsidRPr="00F91A75" w:rsidRDefault="00D676FB" w:rsidP="004602E4">
      <w:pPr>
        <w:pStyle w:val="Obsah4"/>
        <w:rPr>
          <w:rFonts w:ascii="Arial" w:eastAsiaTheme="minorEastAsia" w:hAnsi="Arial"/>
          <w:noProof/>
        </w:rPr>
      </w:pPr>
      <w:hyperlink w:anchor="_Toc72403984" w:history="1">
        <w:r w:rsidR="004602E4" w:rsidRPr="00F91A75">
          <w:rPr>
            <w:rStyle w:val="Hypertextovodkaz"/>
            <w:rFonts w:ascii="Arial" w:hAnsi="Arial"/>
            <w:noProof/>
          </w:rPr>
          <w:t>a)</w:t>
        </w:r>
        <w:r w:rsidR="004602E4" w:rsidRPr="00F91A75">
          <w:rPr>
            <w:rFonts w:ascii="Arial" w:eastAsiaTheme="minorEastAsia" w:hAnsi="Arial"/>
            <w:noProof/>
          </w:rPr>
          <w:tab/>
        </w:r>
        <w:r w:rsidR="004602E4" w:rsidRPr="00F91A75">
          <w:rPr>
            <w:rStyle w:val="Hypertextovodkaz"/>
            <w:rFonts w:ascii="Arial" w:hAnsi="Arial"/>
            <w:noProof/>
          </w:rPr>
          <w:t>Potřeby a spotřeby rozhodujících médií a hmot, jejich zajištění</w:t>
        </w:r>
        <w:r w:rsidR="004602E4" w:rsidRPr="00F91A75">
          <w:rPr>
            <w:rFonts w:ascii="Arial" w:hAnsi="Arial"/>
            <w:noProof/>
            <w:webHidden/>
          </w:rPr>
          <w:tab/>
        </w:r>
        <w:r w:rsidR="004602E4" w:rsidRPr="00F91A75">
          <w:rPr>
            <w:rFonts w:ascii="Arial" w:hAnsi="Arial"/>
            <w:noProof/>
            <w:webHidden/>
          </w:rPr>
          <w:fldChar w:fldCharType="begin"/>
        </w:r>
        <w:r w:rsidR="004602E4" w:rsidRPr="00F91A75">
          <w:rPr>
            <w:rFonts w:ascii="Arial" w:hAnsi="Arial"/>
            <w:noProof/>
            <w:webHidden/>
          </w:rPr>
          <w:instrText xml:space="preserve"> PAGEREF _Toc72403984 \h </w:instrText>
        </w:r>
        <w:r w:rsidR="004602E4" w:rsidRPr="00F91A75">
          <w:rPr>
            <w:rFonts w:ascii="Arial" w:hAnsi="Arial"/>
            <w:noProof/>
            <w:webHidden/>
          </w:rPr>
        </w:r>
        <w:r w:rsidR="004602E4" w:rsidRPr="00F91A75">
          <w:rPr>
            <w:rFonts w:ascii="Arial" w:hAnsi="Arial"/>
            <w:noProof/>
            <w:webHidden/>
          </w:rPr>
          <w:fldChar w:fldCharType="separate"/>
        </w:r>
        <w:r w:rsidR="004674F2">
          <w:rPr>
            <w:rFonts w:ascii="Arial" w:hAnsi="Arial"/>
            <w:noProof/>
            <w:webHidden/>
          </w:rPr>
          <w:t>25</w:t>
        </w:r>
        <w:r w:rsidR="004602E4" w:rsidRPr="00F91A75">
          <w:rPr>
            <w:rFonts w:ascii="Arial" w:hAnsi="Arial"/>
            <w:noProof/>
            <w:webHidden/>
          </w:rPr>
          <w:fldChar w:fldCharType="end"/>
        </w:r>
      </w:hyperlink>
    </w:p>
    <w:p w14:paraId="7C96D392" w14:textId="630BC783" w:rsidR="004602E4" w:rsidRPr="00F91A75" w:rsidRDefault="00D676FB" w:rsidP="004602E4">
      <w:pPr>
        <w:pStyle w:val="Obsah4"/>
        <w:rPr>
          <w:rFonts w:ascii="Arial" w:eastAsiaTheme="minorEastAsia" w:hAnsi="Arial"/>
          <w:noProof/>
        </w:rPr>
      </w:pPr>
      <w:hyperlink w:anchor="_Toc72403985" w:history="1">
        <w:r w:rsidR="004602E4" w:rsidRPr="00F91A75">
          <w:rPr>
            <w:rStyle w:val="Hypertextovodkaz"/>
            <w:rFonts w:ascii="Arial" w:hAnsi="Arial"/>
            <w:noProof/>
          </w:rPr>
          <w:t>b)</w:t>
        </w:r>
        <w:r w:rsidR="004602E4" w:rsidRPr="00F91A75">
          <w:rPr>
            <w:rFonts w:ascii="Arial" w:eastAsiaTheme="minorEastAsia" w:hAnsi="Arial"/>
            <w:noProof/>
          </w:rPr>
          <w:tab/>
        </w:r>
        <w:r w:rsidR="004602E4" w:rsidRPr="00F91A75">
          <w:rPr>
            <w:rStyle w:val="Hypertextovodkaz"/>
            <w:rFonts w:ascii="Arial" w:hAnsi="Arial"/>
            <w:noProof/>
          </w:rPr>
          <w:t>Odvodnění staveniště</w:t>
        </w:r>
        <w:r w:rsidR="004602E4" w:rsidRPr="00F91A75">
          <w:rPr>
            <w:rFonts w:ascii="Arial" w:hAnsi="Arial"/>
            <w:noProof/>
            <w:webHidden/>
          </w:rPr>
          <w:tab/>
        </w:r>
        <w:r w:rsidR="004602E4" w:rsidRPr="00F91A75">
          <w:rPr>
            <w:rFonts w:ascii="Arial" w:hAnsi="Arial"/>
            <w:noProof/>
            <w:webHidden/>
          </w:rPr>
          <w:fldChar w:fldCharType="begin"/>
        </w:r>
        <w:r w:rsidR="004602E4" w:rsidRPr="00F91A75">
          <w:rPr>
            <w:rFonts w:ascii="Arial" w:hAnsi="Arial"/>
            <w:noProof/>
            <w:webHidden/>
          </w:rPr>
          <w:instrText xml:space="preserve"> PAGEREF _Toc72403985 \h </w:instrText>
        </w:r>
        <w:r w:rsidR="004602E4" w:rsidRPr="00F91A75">
          <w:rPr>
            <w:rFonts w:ascii="Arial" w:hAnsi="Arial"/>
            <w:noProof/>
            <w:webHidden/>
          </w:rPr>
        </w:r>
        <w:r w:rsidR="004602E4" w:rsidRPr="00F91A75">
          <w:rPr>
            <w:rFonts w:ascii="Arial" w:hAnsi="Arial"/>
            <w:noProof/>
            <w:webHidden/>
          </w:rPr>
          <w:fldChar w:fldCharType="separate"/>
        </w:r>
        <w:r w:rsidR="004674F2">
          <w:rPr>
            <w:rFonts w:ascii="Arial" w:hAnsi="Arial"/>
            <w:noProof/>
            <w:webHidden/>
          </w:rPr>
          <w:t>25</w:t>
        </w:r>
        <w:r w:rsidR="004602E4" w:rsidRPr="00F91A75">
          <w:rPr>
            <w:rFonts w:ascii="Arial" w:hAnsi="Arial"/>
            <w:noProof/>
            <w:webHidden/>
          </w:rPr>
          <w:fldChar w:fldCharType="end"/>
        </w:r>
      </w:hyperlink>
    </w:p>
    <w:p w14:paraId="413F71D7" w14:textId="39F3FD80" w:rsidR="004602E4" w:rsidRPr="00F91A75" w:rsidRDefault="00D676FB" w:rsidP="004602E4">
      <w:pPr>
        <w:pStyle w:val="Obsah4"/>
        <w:rPr>
          <w:rFonts w:ascii="Arial" w:eastAsiaTheme="minorEastAsia" w:hAnsi="Arial"/>
          <w:noProof/>
        </w:rPr>
      </w:pPr>
      <w:hyperlink w:anchor="_Toc72403986" w:history="1">
        <w:r w:rsidR="004602E4" w:rsidRPr="00F91A75">
          <w:rPr>
            <w:rStyle w:val="Hypertextovodkaz"/>
            <w:rFonts w:ascii="Arial" w:hAnsi="Arial"/>
            <w:noProof/>
          </w:rPr>
          <w:t>c)</w:t>
        </w:r>
        <w:r w:rsidR="004602E4" w:rsidRPr="00F91A75">
          <w:rPr>
            <w:rFonts w:ascii="Arial" w:eastAsiaTheme="minorEastAsia" w:hAnsi="Arial"/>
            <w:noProof/>
          </w:rPr>
          <w:tab/>
        </w:r>
        <w:r w:rsidR="004602E4" w:rsidRPr="00F91A75">
          <w:rPr>
            <w:rStyle w:val="Hypertextovodkaz"/>
            <w:rFonts w:ascii="Arial" w:hAnsi="Arial"/>
            <w:noProof/>
          </w:rPr>
          <w:t>Napojení staveniště na stávající dopravní a technickou infrastrukturu</w:t>
        </w:r>
        <w:r w:rsidR="004602E4" w:rsidRPr="00F91A75">
          <w:rPr>
            <w:rFonts w:ascii="Arial" w:hAnsi="Arial"/>
            <w:noProof/>
            <w:webHidden/>
          </w:rPr>
          <w:tab/>
        </w:r>
        <w:r w:rsidR="004602E4" w:rsidRPr="00F91A75">
          <w:rPr>
            <w:rFonts w:ascii="Arial" w:hAnsi="Arial"/>
            <w:noProof/>
            <w:webHidden/>
          </w:rPr>
          <w:fldChar w:fldCharType="begin"/>
        </w:r>
        <w:r w:rsidR="004602E4" w:rsidRPr="00F91A75">
          <w:rPr>
            <w:rFonts w:ascii="Arial" w:hAnsi="Arial"/>
            <w:noProof/>
            <w:webHidden/>
          </w:rPr>
          <w:instrText xml:space="preserve"> PAGEREF _Toc72403986 \h </w:instrText>
        </w:r>
        <w:r w:rsidR="004602E4" w:rsidRPr="00F91A75">
          <w:rPr>
            <w:rFonts w:ascii="Arial" w:hAnsi="Arial"/>
            <w:noProof/>
            <w:webHidden/>
          </w:rPr>
        </w:r>
        <w:r w:rsidR="004602E4" w:rsidRPr="00F91A75">
          <w:rPr>
            <w:rFonts w:ascii="Arial" w:hAnsi="Arial"/>
            <w:noProof/>
            <w:webHidden/>
          </w:rPr>
          <w:fldChar w:fldCharType="separate"/>
        </w:r>
        <w:r w:rsidR="004674F2">
          <w:rPr>
            <w:rFonts w:ascii="Arial" w:hAnsi="Arial"/>
            <w:noProof/>
            <w:webHidden/>
          </w:rPr>
          <w:t>26</w:t>
        </w:r>
        <w:r w:rsidR="004602E4" w:rsidRPr="00F91A75">
          <w:rPr>
            <w:rFonts w:ascii="Arial" w:hAnsi="Arial"/>
            <w:noProof/>
            <w:webHidden/>
          </w:rPr>
          <w:fldChar w:fldCharType="end"/>
        </w:r>
      </w:hyperlink>
    </w:p>
    <w:p w14:paraId="39FF0ADD" w14:textId="1C0B0AFF" w:rsidR="004602E4" w:rsidRPr="00F91A75" w:rsidRDefault="00D676FB" w:rsidP="004602E4">
      <w:pPr>
        <w:pStyle w:val="Obsah4"/>
        <w:rPr>
          <w:rFonts w:ascii="Arial" w:eastAsiaTheme="minorEastAsia" w:hAnsi="Arial"/>
          <w:noProof/>
        </w:rPr>
      </w:pPr>
      <w:hyperlink w:anchor="_Toc72403987" w:history="1">
        <w:r w:rsidR="004602E4" w:rsidRPr="00F91A75">
          <w:rPr>
            <w:rStyle w:val="Hypertextovodkaz"/>
            <w:rFonts w:ascii="Arial" w:hAnsi="Arial"/>
            <w:noProof/>
          </w:rPr>
          <w:t>d)</w:t>
        </w:r>
        <w:r w:rsidR="004602E4" w:rsidRPr="00F91A75">
          <w:rPr>
            <w:rFonts w:ascii="Arial" w:eastAsiaTheme="minorEastAsia" w:hAnsi="Arial"/>
            <w:noProof/>
          </w:rPr>
          <w:tab/>
        </w:r>
        <w:r w:rsidR="004602E4" w:rsidRPr="00F91A75">
          <w:rPr>
            <w:rStyle w:val="Hypertextovodkaz"/>
            <w:rFonts w:ascii="Arial" w:hAnsi="Arial"/>
            <w:noProof/>
          </w:rPr>
          <w:t>Vliv provádění stavby na okolní stavby a pozemky</w:t>
        </w:r>
        <w:r w:rsidR="004602E4" w:rsidRPr="00F91A75">
          <w:rPr>
            <w:rFonts w:ascii="Arial" w:hAnsi="Arial"/>
            <w:noProof/>
            <w:webHidden/>
          </w:rPr>
          <w:tab/>
        </w:r>
        <w:r w:rsidR="004602E4" w:rsidRPr="00F91A75">
          <w:rPr>
            <w:rFonts w:ascii="Arial" w:hAnsi="Arial"/>
            <w:noProof/>
            <w:webHidden/>
          </w:rPr>
          <w:fldChar w:fldCharType="begin"/>
        </w:r>
        <w:r w:rsidR="004602E4" w:rsidRPr="00F91A75">
          <w:rPr>
            <w:rFonts w:ascii="Arial" w:hAnsi="Arial"/>
            <w:noProof/>
            <w:webHidden/>
          </w:rPr>
          <w:instrText xml:space="preserve"> PAGEREF _Toc72403987 \h </w:instrText>
        </w:r>
        <w:r w:rsidR="004602E4" w:rsidRPr="00F91A75">
          <w:rPr>
            <w:rFonts w:ascii="Arial" w:hAnsi="Arial"/>
            <w:noProof/>
            <w:webHidden/>
          </w:rPr>
        </w:r>
        <w:r w:rsidR="004602E4" w:rsidRPr="00F91A75">
          <w:rPr>
            <w:rFonts w:ascii="Arial" w:hAnsi="Arial"/>
            <w:noProof/>
            <w:webHidden/>
          </w:rPr>
          <w:fldChar w:fldCharType="separate"/>
        </w:r>
        <w:r w:rsidR="004674F2">
          <w:rPr>
            <w:rFonts w:ascii="Arial" w:hAnsi="Arial"/>
            <w:noProof/>
            <w:webHidden/>
          </w:rPr>
          <w:t>26</w:t>
        </w:r>
        <w:r w:rsidR="004602E4" w:rsidRPr="00F91A75">
          <w:rPr>
            <w:rFonts w:ascii="Arial" w:hAnsi="Arial"/>
            <w:noProof/>
            <w:webHidden/>
          </w:rPr>
          <w:fldChar w:fldCharType="end"/>
        </w:r>
      </w:hyperlink>
    </w:p>
    <w:p w14:paraId="08509E40" w14:textId="2DC0560B" w:rsidR="004602E4" w:rsidRPr="00F91A75" w:rsidRDefault="00D676FB" w:rsidP="004602E4">
      <w:pPr>
        <w:pStyle w:val="Obsah4"/>
        <w:rPr>
          <w:rFonts w:ascii="Arial" w:eastAsiaTheme="minorEastAsia" w:hAnsi="Arial"/>
          <w:noProof/>
        </w:rPr>
      </w:pPr>
      <w:hyperlink w:anchor="_Toc72403988" w:history="1">
        <w:r w:rsidR="004602E4" w:rsidRPr="00F91A75">
          <w:rPr>
            <w:rStyle w:val="Hypertextovodkaz"/>
            <w:rFonts w:ascii="Arial" w:hAnsi="Arial"/>
            <w:noProof/>
          </w:rPr>
          <w:t>e)</w:t>
        </w:r>
        <w:r w:rsidR="004602E4" w:rsidRPr="00F91A75">
          <w:rPr>
            <w:rFonts w:ascii="Arial" w:eastAsiaTheme="minorEastAsia" w:hAnsi="Arial"/>
            <w:noProof/>
          </w:rPr>
          <w:tab/>
        </w:r>
        <w:r w:rsidR="004602E4" w:rsidRPr="00F91A75">
          <w:rPr>
            <w:rStyle w:val="Hypertextovodkaz"/>
            <w:rFonts w:ascii="Arial" w:hAnsi="Arial"/>
            <w:noProof/>
          </w:rPr>
          <w:t>Ochrana okolí staveniště a požadavky na související asanace, demolice, kácení dřevin</w:t>
        </w:r>
        <w:r w:rsidR="004602E4" w:rsidRPr="00F91A75">
          <w:rPr>
            <w:rFonts w:ascii="Arial" w:hAnsi="Arial"/>
            <w:noProof/>
            <w:webHidden/>
          </w:rPr>
          <w:tab/>
        </w:r>
        <w:r w:rsidR="004602E4" w:rsidRPr="00F91A75">
          <w:rPr>
            <w:rFonts w:ascii="Arial" w:hAnsi="Arial"/>
            <w:noProof/>
            <w:webHidden/>
          </w:rPr>
          <w:fldChar w:fldCharType="begin"/>
        </w:r>
        <w:r w:rsidR="004602E4" w:rsidRPr="00F91A75">
          <w:rPr>
            <w:rFonts w:ascii="Arial" w:hAnsi="Arial"/>
            <w:noProof/>
            <w:webHidden/>
          </w:rPr>
          <w:instrText xml:space="preserve"> PAGEREF _Toc72403988 \h </w:instrText>
        </w:r>
        <w:r w:rsidR="004602E4" w:rsidRPr="00F91A75">
          <w:rPr>
            <w:rFonts w:ascii="Arial" w:hAnsi="Arial"/>
            <w:noProof/>
            <w:webHidden/>
          </w:rPr>
        </w:r>
        <w:r w:rsidR="004602E4" w:rsidRPr="00F91A75">
          <w:rPr>
            <w:rFonts w:ascii="Arial" w:hAnsi="Arial"/>
            <w:noProof/>
            <w:webHidden/>
          </w:rPr>
          <w:fldChar w:fldCharType="separate"/>
        </w:r>
        <w:r w:rsidR="004674F2">
          <w:rPr>
            <w:rFonts w:ascii="Arial" w:hAnsi="Arial"/>
            <w:noProof/>
            <w:webHidden/>
          </w:rPr>
          <w:t>26</w:t>
        </w:r>
        <w:r w:rsidR="004602E4" w:rsidRPr="00F91A75">
          <w:rPr>
            <w:rFonts w:ascii="Arial" w:hAnsi="Arial"/>
            <w:noProof/>
            <w:webHidden/>
          </w:rPr>
          <w:fldChar w:fldCharType="end"/>
        </w:r>
      </w:hyperlink>
    </w:p>
    <w:p w14:paraId="17D3A830" w14:textId="2948A962" w:rsidR="004602E4" w:rsidRPr="00F91A75" w:rsidRDefault="00D676FB" w:rsidP="004602E4">
      <w:pPr>
        <w:pStyle w:val="Obsah4"/>
        <w:rPr>
          <w:rFonts w:ascii="Arial" w:eastAsiaTheme="minorEastAsia" w:hAnsi="Arial"/>
          <w:noProof/>
        </w:rPr>
      </w:pPr>
      <w:hyperlink w:anchor="_Toc72403989" w:history="1">
        <w:r w:rsidR="004602E4" w:rsidRPr="00F91A75">
          <w:rPr>
            <w:rStyle w:val="Hypertextovodkaz"/>
            <w:rFonts w:ascii="Arial" w:hAnsi="Arial"/>
            <w:noProof/>
          </w:rPr>
          <w:t>f)</w:t>
        </w:r>
        <w:r w:rsidR="004602E4" w:rsidRPr="00F91A75">
          <w:rPr>
            <w:rFonts w:ascii="Arial" w:eastAsiaTheme="minorEastAsia" w:hAnsi="Arial"/>
            <w:noProof/>
          </w:rPr>
          <w:tab/>
        </w:r>
        <w:r w:rsidR="004602E4" w:rsidRPr="00F91A75">
          <w:rPr>
            <w:rStyle w:val="Hypertextovodkaz"/>
            <w:rFonts w:ascii="Arial" w:hAnsi="Arial"/>
            <w:noProof/>
          </w:rPr>
          <w:t>Maximální zábory pro staveniště (dočasné/trvalé)</w:t>
        </w:r>
        <w:r w:rsidR="004602E4" w:rsidRPr="00F91A75">
          <w:rPr>
            <w:rFonts w:ascii="Arial" w:hAnsi="Arial"/>
            <w:noProof/>
            <w:webHidden/>
          </w:rPr>
          <w:tab/>
        </w:r>
        <w:r w:rsidR="004602E4" w:rsidRPr="00F91A75">
          <w:rPr>
            <w:rFonts w:ascii="Arial" w:hAnsi="Arial"/>
            <w:noProof/>
            <w:webHidden/>
          </w:rPr>
          <w:fldChar w:fldCharType="begin"/>
        </w:r>
        <w:r w:rsidR="004602E4" w:rsidRPr="00F91A75">
          <w:rPr>
            <w:rFonts w:ascii="Arial" w:hAnsi="Arial"/>
            <w:noProof/>
            <w:webHidden/>
          </w:rPr>
          <w:instrText xml:space="preserve"> PAGEREF _Toc72403989 \h </w:instrText>
        </w:r>
        <w:r w:rsidR="004602E4" w:rsidRPr="00F91A75">
          <w:rPr>
            <w:rFonts w:ascii="Arial" w:hAnsi="Arial"/>
            <w:noProof/>
            <w:webHidden/>
          </w:rPr>
        </w:r>
        <w:r w:rsidR="004602E4" w:rsidRPr="00F91A75">
          <w:rPr>
            <w:rFonts w:ascii="Arial" w:hAnsi="Arial"/>
            <w:noProof/>
            <w:webHidden/>
          </w:rPr>
          <w:fldChar w:fldCharType="separate"/>
        </w:r>
        <w:r w:rsidR="004674F2">
          <w:rPr>
            <w:rFonts w:ascii="Arial" w:hAnsi="Arial"/>
            <w:noProof/>
            <w:webHidden/>
          </w:rPr>
          <w:t>26</w:t>
        </w:r>
        <w:r w:rsidR="004602E4" w:rsidRPr="00F91A75">
          <w:rPr>
            <w:rFonts w:ascii="Arial" w:hAnsi="Arial"/>
            <w:noProof/>
            <w:webHidden/>
          </w:rPr>
          <w:fldChar w:fldCharType="end"/>
        </w:r>
      </w:hyperlink>
    </w:p>
    <w:p w14:paraId="2DE7EFFD" w14:textId="3090F35D" w:rsidR="004602E4" w:rsidRPr="00F91A75" w:rsidRDefault="00D676FB" w:rsidP="004602E4">
      <w:pPr>
        <w:pStyle w:val="Obsah4"/>
        <w:rPr>
          <w:rFonts w:ascii="Arial" w:eastAsiaTheme="minorEastAsia" w:hAnsi="Arial"/>
          <w:noProof/>
        </w:rPr>
      </w:pPr>
      <w:hyperlink w:anchor="_Toc72403990" w:history="1">
        <w:r w:rsidR="004602E4" w:rsidRPr="00F91A75">
          <w:rPr>
            <w:rStyle w:val="Hypertextovodkaz"/>
            <w:rFonts w:ascii="Arial" w:hAnsi="Arial"/>
            <w:noProof/>
          </w:rPr>
          <w:t>g)</w:t>
        </w:r>
        <w:r w:rsidR="004602E4" w:rsidRPr="00F91A75">
          <w:rPr>
            <w:rFonts w:ascii="Arial" w:eastAsiaTheme="minorEastAsia" w:hAnsi="Arial"/>
            <w:noProof/>
          </w:rPr>
          <w:tab/>
        </w:r>
        <w:r w:rsidR="004602E4" w:rsidRPr="00F91A75">
          <w:rPr>
            <w:rStyle w:val="Hypertextovodkaz"/>
            <w:rFonts w:ascii="Arial" w:hAnsi="Arial"/>
            <w:noProof/>
          </w:rPr>
          <w:t>Požadavky na bezbariérové obchozí trasy</w:t>
        </w:r>
        <w:r w:rsidR="004602E4" w:rsidRPr="00F91A75">
          <w:rPr>
            <w:rFonts w:ascii="Arial" w:hAnsi="Arial"/>
            <w:noProof/>
            <w:webHidden/>
          </w:rPr>
          <w:tab/>
        </w:r>
        <w:r w:rsidR="004602E4" w:rsidRPr="00F91A75">
          <w:rPr>
            <w:rFonts w:ascii="Arial" w:hAnsi="Arial"/>
            <w:noProof/>
            <w:webHidden/>
          </w:rPr>
          <w:fldChar w:fldCharType="begin"/>
        </w:r>
        <w:r w:rsidR="004602E4" w:rsidRPr="00F91A75">
          <w:rPr>
            <w:rFonts w:ascii="Arial" w:hAnsi="Arial"/>
            <w:noProof/>
            <w:webHidden/>
          </w:rPr>
          <w:instrText xml:space="preserve"> PAGEREF _Toc72403990 \h </w:instrText>
        </w:r>
        <w:r w:rsidR="004602E4" w:rsidRPr="00F91A75">
          <w:rPr>
            <w:rFonts w:ascii="Arial" w:hAnsi="Arial"/>
            <w:noProof/>
            <w:webHidden/>
          </w:rPr>
        </w:r>
        <w:r w:rsidR="004602E4" w:rsidRPr="00F91A75">
          <w:rPr>
            <w:rFonts w:ascii="Arial" w:hAnsi="Arial"/>
            <w:noProof/>
            <w:webHidden/>
          </w:rPr>
          <w:fldChar w:fldCharType="separate"/>
        </w:r>
        <w:r w:rsidR="004674F2">
          <w:rPr>
            <w:rFonts w:ascii="Arial" w:hAnsi="Arial"/>
            <w:noProof/>
            <w:webHidden/>
          </w:rPr>
          <w:t>27</w:t>
        </w:r>
        <w:r w:rsidR="004602E4" w:rsidRPr="00F91A75">
          <w:rPr>
            <w:rFonts w:ascii="Arial" w:hAnsi="Arial"/>
            <w:noProof/>
            <w:webHidden/>
          </w:rPr>
          <w:fldChar w:fldCharType="end"/>
        </w:r>
      </w:hyperlink>
    </w:p>
    <w:p w14:paraId="35EE7961" w14:textId="5B4B5114" w:rsidR="004602E4" w:rsidRPr="00F91A75" w:rsidRDefault="00D676FB" w:rsidP="004602E4">
      <w:pPr>
        <w:pStyle w:val="Obsah4"/>
        <w:rPr>
          <w:rFonts w:ascii="Arial" w:eastAsiaTheme="minorEastAsia" w:hAnsi="Arial"/>
          <w:noProof/>
        </w:rPr>
      </w:pPr>
      <w:hyperlink w:anchor="_Toc72403991" w:history="1">
        <w:r w:rsidR="004602E4" w:rsidRPr="00F91A75">
          <w:rPr>
            <w:rStyle w:val="Hypertextovodkaz"/>
            <w:rFonts w:ascii="Arial" w:hAnsi="Arial"/>
            <w:noProof/>
          </w:rPr>
          <w:t>h)</w:t>
        </w:r>
        <w:r w:rsidR="004602E4" w:rsidRPr="00F91A75">
          <w:rPr>
            <w:rFonts w:ascii="Arial" w:eastAsiaTheme="minorEastAsia" w:hAnsi="Arial"/>
            <w:noProof/>
          </w:rPr>
          <w:tab/>
        </w:r>
        <w:r w:rsidR="004602E4" w:rsidRPr="00F91A75">
          <w:rPr>
            <w:rStyle w:val="Hypertextovodkaz"/>
            <w:rFonts w:ascii="Arial" w:hAnsi="Arial"/>
            <w:noProof/>
          </w:rPr>
          <w:t>Maximální produkovaná množství a druhy odpadů a emisí při výstavbě, jejich likvidace</w:t>
        </w:r>
        <w:r w:rsidR="004602E4" w:rsidRPr="00F91A75">
          <w:rPr>
            <w:rFonts w:ascii="Arial" w:hAnsi="Arial"/>
            <w:noProof/>
            <w:webHidden/>
          </w:rPr>
          <w:tab/>
        </w:r>
        <w:r w:rsidR="004602E4" w:rsidRPr="00F91A75">
          <w:rPr>
            <w:rFonts w:ascii="Arial" w:hAnsi="Arial"/>
            <w:noProof/>
            <w:webHidden/>
          </w:rPr>
          <w:fldChar w:fldCharType="begin"/>
        </w:r>
        <w:r w:rsidR="004602E4" w:rsidRPr="00F91A75">
          <w:rPr>
            <w:rFonts w:ascii="Arial" w:hAnsi="Arial"/>
            <w:noProof/>
            <w:webHidden/>
          </w:rPr>
          <w:instrText xml:space="preserve"> PAGEREF _Toc72403991 \h </w:instrText>
        </w:r>
        <w:r w:rsidR="004602E4" w:rsidRPr="00F91A75">
          <w:rPr>
            <w:rFonts w:ascii="Arial" w:hAnsi="Arial"/>
            <w:noProof/>
            <w:webHidden/>
          </w:rPr>
        </w:r>
        <w:r w:rsidR="004602E4" w:rsidRPr="00F91A75">
          <w:rPr>
            <w:rFonts w:ascii="Arial" w:hAnsi="Arial"/>
            <w:noProof/>
            <w:webHidden/>
          </w:rPr>
          <w:fldChar w:fldCharType="separate"/>
        </w:r>
        <w:r w:rsidR="004674F2">
          <w:rPr>
            <w:rFonts w:ascii="Arial" w:hAnsi="Arial"/>
            <w:noProof/>
            <w:webHidden/>
          </w:rPr>
          <w:t>27</w:t>
        </w:r>
        <w:r w:rsidR="004602E4" w:rsidRPr="00F91A75">
          <w:rPr>
            <w:rFonts w:ascii="Arial" w:hAnsi="Arial"/>
            <w:noProof/>
            <w:webHidden/>
          </w:rPr>
          <w:fldChar w:fldCharType="end"/>
        </w:r>
      </w:hyperlink>
    </w:p>
    <w:p w14:paraId="18B3481F" w14:textId="03627B30" w:rsidR="004602E4" w:rsidRPr="00F91A75" w:rsidRDefault="00D676FB" w:rsidP="004602E4">
      <w:pPr>
        <w:pStyle w:val="Obsah4"/>
        <w:rPr>
          <w:rFonts w:ascii="Arial" w:eastAsiaTheme="minorEastAsia" w:hAnsi="Arial"/>
          <w:noProof/>
        </w:rPr>
      </w:pPr>
      <w:hyperlink w:anchor="_Toc72403992" w:history="1">
        <w:r w:rsidR="004602E4" w:rsidRPr="00F91A75">
          <w:rPr>
            <w:rStyle w:val="Hypertextovodkaz"/>
            <w:rFonts w:ascii="Arial" w:hAnsi="Arial"/>
            <w:noProof/>
          </w:rPr>
          <w:t>i)</w:t>
        </w:r>
        <w:r w:rsidR="004602E4" w:rsidRPr="00F91A75">
          <w:rPr>
            <w:rFonts w:ascii="Arial" w:eastAsiaTheme="minorEastAsia" w:hAnsi="Arial"/>
            <w:noProof/>
          </w:rPr>
          <w:tab/>
        </w:r>
        <w:r w:rsidR="004602E4" w:rsidRPr="00F91A75">
          <w:rPr>
            <w:rStyle w:val="Hypertextovodkaz"/>
            <w:rFonts w:ascii="Arial" w:hAnsi="Arial"/>
            <w:noProof/>
          </w:rPr>
          <w:t>Bilance zemních prací, požadavky na přísun nebo deponie zemin</w:t>
        </w:r>
        <w:r w:rsidR="004602E4" w:rsidRPr="00F91A75">
          <w:rPr>
            <w:rFonts w:ascii="Arial" w:hAnsi="Arial"/>
            <w:noProof/>
            <w:webHidden/>
          </w:rPr>
          <w:tab/>
        </w:r>
        <w:r w:rsidR="004602E4" w:rsidRPr="00F91A75">
          <w:rPr>
            <w:rFonts w:ascii="Arial" w:hAnsi="Arial"/>
            <w:noProof/>
            <w:webHidden/>
          </w:rPr>
          <w:fldChar w:fldCharType="begin"/>
        </w:r>
        <w:r w:rsidR="004602E4" w:rsidRPr="00F91A75">
          <w:rPr>
            <w:rFonts w:ascii="Arial" w:hAnsi="Arial"/>
            <w:noProof/>
            <w:webHidden/>
          </w:rPr>
          <w:instrText xml:space="preserve"> PAGEREF _Toc72403992 \h </w:instrText>
        </w:r>
        <w:r w:rsidR="004602E4" w:rsidRPr="00F91A75">
          <w:rPr>
            <w:rFonts w:ascii="Arial" w:hAnsi="Arial"/>
            <w:noProof/>
            <w:webHidden/>
          </w:rPr>
        </w:r>
        <w:r w:rsidR="004602E4" w:rsidRPr="00F91A75">
          <w:rPr>
            <w:rFonts w:ascii="Arial" w:hAnsi="Arial"/>
            <w:noProof/>
            <w:webHidden/>
          </w:rPr>
          <w:fldChar w:fldCharType="separate"/>
        </w:r>
        <w:r w:rsidR="004674F2">
          <w:rPr>
            <w:rFonts w:ascii="Arial" w:hAnsi="Arial"/>
            <w:noProof/>
            <w:webHidden/>
          </w:rPr>
          <w:t>28</w:t>
        </w:r>
        <w:r w:rsidR="004602E4" w:rsidRPr="00F91A75">
          <w:rPr>
            <w:rFonts w:ascii="Arial" w:hAnsi="Arial"/>
            <w:noProof/>
            <w:webHidden/>
          </w:rPr>
          <w:fldChar w:fldCharType="end"/>
        </w:r>
      </w:hyperlink>
    </w:p>
    <w:p w14:paraId="30E2847C" w14:textId="09FE2BAE" w:rsidR="004602E4" w:rsidRPr="00F91A75" w:rsidRDefault="00D676FB" w:rsidP="004602E4">
      <w:pPr>
        <w:pStyle w:val="Obsah4"/>
        <w:rPr>
          <w:rFonts w:ascii="Arial" w:eastAsiaTheme="minorEastAsia" w:hAnsi="Arial"/>
          <w:noProof/>
        </w:rPr>
      </w:pPr>
      <w:hyperlink w:anchor="_Toc72403993" w:history="1">
        <w:r w:rsidR="004602E4" w:rsidRPr="00F91A75">
          <w:rPr>
            <w:rStyle w:val="Hypertextovodkaz"/>
            <w:rFonts w:ascii="Arial" w:hAnsi="Arial"/>
            <w:noProof/>
          </w:rPr>
          <w:t>j)</w:t>
        </w:r>
        <w:r w:rsidR="004602E4" w:rsidRPr="00F91A75">
          <w:rPr>
            <w:rFonts w:ascii="Arial" w:eastAsiaTheme="minorEastAsia" w:hAnsi="Arial"/>
            <w:noProof/>
          </w:rPr>
          <w:tab/>
        </w:r>
        <w:r w:rsidR="004602E4" w:rsidRPr="00F91A75">
          <w:rPr>
            <w:rStyle w:val="Hypertextovodkaz"/>
            <w:rFonts w:ascii="Arial" w:hAnsi="Arial"/>
            <w:noProof/>
          </w:rPr>
          <w:t>Ochrana životního prostředí při výstavbě</w:t>
        </w:r>
        <w:r w:rsidR="004602E4" w:rsidRPr="00F91A75">
          <w:rPr>
            <w:rFonts w:ascii="Arial" w:hAnsi="Arial"/>
            <w:noProof/>
            <w:webHidden/>
          </w:rPr>
          <w:tab/>
        </w:r>
        <w:r w:rsidR="004602E4" w:rsidRPr="00F91A75">
          <w:rPr>
            <w:rFonts w:ascii="Arial" w:hAnsi="Arial"/>
            <w:noProof/>
            <w:webHidden/>
          </w:rPr>
          <w:fldChar w:fldCharType="begin"/>
        </w:r>
        <w:r w:rsidR="004602E4" w:rsidRPr="00F91A75">
          <w:rPr>
            <w:rFonts w:ascii="Arial" w:hAnsi="Arial"/>
            <w:noProof/>
            <w:webHidden/>
          </w:rPr>
          <w:instrText xml:space="preserve"> PAGEREF _Toc72403993 \h </w:instrText>
        </w:r>
        <w:r w:rsidR="004602E4" w:rsidRPr="00F91A75">
          <w:rPr>
            <w:rFonts w:ascii="Arial" w:hAnsi="Arial"/>
            <w:noProof/>
            <w:webHidden/>
          </w:rPr>
        </w:r>
        <w:r w:rsidR="004602E4" w:rsidRPr="00F91A75">
          <w:rPr>
            <w:rFonts w:ascii="Arial" w:hAnsi="Arial"/>
            <w:noProof/>
            <w:webHidden/>
          </w:rPr>
          <w:fldChar w:fldCharType="separate"/>
        </w:r>
        <w:r w:rsidR="004674F2">
          <w:rPr>
            <w:rFonts w:ascii="Arial" w:hAnsi="Arial"/>
            <w:noProof/>
            <w:webHidden/>
          </w:rPr>
          <w:t>28</w:t>
        </w:r>
        <w:r w:rsidR="004602E4" w:rsidRPr="00F91A75">
          <w:rPr>
            <w:rFonts w:ascii="Arial" w:hAnsi="Arial"/>
            <w:noProof/>
            <w:webHidden/>
          </w:rPr>
          <w:fldChar w:fldCharType="end"/>
        </w:r>
      </w:hyperlink>
    </w:p>
    <w:p w14:paraId="7D015DDD" w14:textId="4D575DF4" w:rsidR="004602E4" w:rsidRPr="00F91A75" w:rsidRDefault="00D676FB" w:rsidP="004602E4">
      <w:pPr>
        <w:pStyle w:val="Obsah4"/>
        <w:rPr>
          <w:rFonts w:ascii="Arial" w:eastAsiaTheme="minorEastAsia" w:hAnsi="Arial"/>
          <w:noProof/>
        </w:rPr>
      </w:pPr>
      <w:hyperlink w:anchor="_Toc72403994" w:history="1">
        <w:r w:rsidR="004602E4" w:rsidRPr="00F91A75">
          <w:rPr>
            <w:rStyle w:val="Hypertextovodkaz"/>
            <w:rFonts w:ascii="Arial" w:hAnsi="Arial"/>
            <w:noProof/>
          </w:rPr>
          <w:t>k)</w:t>
        </w:r>
        <w:r w:rsidR="004602E4" w:rsidRPr="00F91A75">
          <w:rPr>
            <w:rFonts w:ascii="Arial" w:eastAsiaTheme="minorEastAsia" w:hAnsi="Arial"/>
            <w:noProof/>
          </w:rPr>
          <w:tab/>
        </w:r>
        <w:r w:rsidR="004602E4" w:rsidRPr="00F91A75">
          <w:rPr>
            <w:rStyle w:val="Hypertextovodkaz"/>
            <w:rFonts w:ascii="Arial" w:hAnsi="Arial"/>
            <w:noProof/>
          </w:rPr>
          <w:t>Zásady bezpečnosti a ochrany zdraví při práci na staveništi, posouzení potřeby koordinátora bezpečnosti a ochrany zdraví při práci podle jiných právních předpisů</w:t>
        </w:r>
        <w:r w:rsidR="004602E4" w:rsidRPr="00F91A75">
          <w:rPr>
            <w:rFonts w:ascii="Arial" w:hAnsi="Arial"/>
            <w:noProof/>
            <w:webHidden/>
          </w:rPr>
          <w:tab/>
        </w:r>
        <w:r w:rsidR="004602E4" w:rsidRPr="00F91A75">
          <w:rPr>
            <w:rFonts w:ascii="Arial" w:hAnsi="Arial"/>
            <w:noProof/>
            <w:webHidden/>
          </w:rPr>
          <w:fldChar w:fldCharType="begin"/>
        </w:r>
        <w:r w:rsidR="004602E4" w:rsidRPr="00F91A75">
          <w:rPr>
            <w:rFonts w:ascii="Arial" w:hAnsi="Arial"/>
            <w:noProof/>
            <w:webHidden/>
          </w:rPr>
          <w:instrText xml:space="preserve"> PAGEREF _Toc72403994 \h </w:instrText>
        </w:r>
        <w:r w:rsidR="004602E4" w:rsidRPr="00F91A75">
          <w:rPr>
            <w:rFonts w:ascii="Arial" w:hAnsi="Arial"/>
            <w:noProof/>
            <w:webHidden/>
          </w:rPr>
        </w:r>
        <w:r w:rsidR="004602E4" w:rsidRPr="00F91A75">
          <w:rPr>
            <w:rFonts w:ascii="Arial" w:hAnsi="Arial"/>
            <w:noProof/>
            <w:webHidden/>
          </w:rPr>
          <w:fldChar w:fldCharType="separate"/>
        </w:r>
        <w:r w:rsidR="004674F2">
          <w:rPr>
            <w:rFonts w:ascii="Arial" w:hAnsi="Arial"/>
            <w:noProof/>
            <w:webHidden/>
          </w:rPr>
          <w:t>28</w:t>
        </w:r>
        <w:r w:rsidR="004602E4" w:rsidRPr="00F91A75">
          <w:rPr>
            <w:rFonts w:ascii="Arial" w:hAnsi="Arial"/>
            <w:noProof/>
            <w:webHidden/>
          </w:rPr>
          <w:fldChar w:fldCharType="end"/>
        </w:r>
      </w:hyperlink>
    </w:p>
    <w:p w14:paraId="387AD8CD" w14:textId="6EC7BF13" w:rsidR="004602E4" w:rsidRPr="00F91A75" w:rsidRDefault="00D676FB" w:rsidP="004602E4">
      <w:pPr>
        <w:pStyle w:val="Obsah4"/>
        <w:rPr>
          <w:rFonts w:ascii="Arial" w:eastAsiaTheme="minorEastAsia" w:hAnsi="Arial"/>
          <w:noProof/>
        </w:rPr>
      </w:pPr>
      <w:hyperlink w:anchor="_Toc72403995" w:history="1">
        <w:r w:rsidR="004602E4" w:rsidRPr="00F91A75">
          <w:rPr>
            <w:rStyle w:val="Hypertextovodkaz"/>
            <w:rFonts w:ascii="Arial" w:hAnsi="Arial"/>
            <w:noProof/>
          </w:rPr>
          <w:t>l)</w:t>
        </w:r>
        <w:r w:rsidR="004602E4" w:rsidRPr="00F91A75">
          <w:rPr>
            <w:rFonts w:ascii="Arial" w:eastAsiaTheme="minorEastAsia" w:hAnsi="Arial"/>
            <w:noProof/>
          </w:rPr>
          <w:tab/>
        </w:r>
        <w:r w:rsidR="004602E4" w:rsidRPr="00F91A75">
          <w:rPr>
            <w:rStyle w:val="Hypertextovodkaz"/>
            <w:rFonts w:ascii="Arial" w:hAnsi="Arial"/>
            <w:noProof/>
          </w:rPr>
          <w:t>Úpravy pro bezbariérové užívání výstavbou dotčených staveb</w:t>
        </w:r>
        <w:r w:rsidR="004602E4" w:rsidRPr="00F91A75">
          <w:rPr>
            <w:rFonts w:ascii="Arial" w:hAnsi="Arial"/>
            <w:noProof/>
            <w:webHidden/>
          </w:rPr>
          <w:tab/>
        </w:r>
        <w:r w:rsidR="004602E4" w:rsidRPr="00F91A75">
          <w:rPr>
            <w:rFonts w:ascii="Arial" w:hAnsi="Arial"/>
            <w:noProof/>
            <w:webHidden/>
          </w:rPr>
          <w:fldChar w:fldCharType="begin"/>
        </w:r>
        <w:r w:rsidR="004602E4" w:rsidRPr="00F91A75">
          <w:rPr>
            <w:rFonts w:ascii="Arial" w:hAnsi="Arial"/>
            <w:noProof/>
            <w:webHidden/>
          </w:rPr>
          <w:instrText xml:space="preserve"> PAGEREF _Toc72403995 \h </w:instrText>
        </w:r>
        <w:r w:rsidR="004602E4" w:rsidRPr="00F91A75">
          <w:rPr>
            <w:rFonts w:ascii="Arial" w:hAnsi="Arial"/>
            <w:noProof/>
            <w:webHidden/>
          </w:rPr>
        </w:r>
        <w:r w:rsidR="004602E4" w:rsidRPr="00F91A75">
          <w:rPr>
            <w:rFonts w:ascii="Arial" w:hAnsi="Arial"/>
            <w:noProof/>
            <w:webHidden/>
          </w:rPr>
          <w:fldChar w:fldCharType="separate"/>
        </w:r>
        <w:r w:rsidR="004674F2">
          <w:rPr>
            <w:rFonts w:ascii="Arial" w:hAnsi="Arial"/>
            <w:noProof/>
            <w:webHidden/>
          </w:rPr>
          <w:t>31</w:t>
        </w:r>
        <w:r w:rsidR="004602E4" w:rsidRPr="00F91A75">
          <w:rPr>
            <w:rFonts w:ascii="Arial" w:hAnsi="Arial"/>
            <w:noProof/>
            <w:webHidden/>
          </w:rPr>
          <w:fldChar w:fldCharType="end"/>
        </w:r>
      </w:hyperlink>
    </w:p>
    <w:p w14:paraId="5BDC1181" w14:textId="3E87620E" w:rsidR="004602E4" w:rsidRPr="00F91A75" w:rsidRDefault="00D676FB" w:rsidP="004602E4">
      <w:pPr>
        <w:pStyle w:val="Obsah4"/>
        <w:rPr>
          <w:rFonts w:ascii="Arial" w:eastAsiaTheme="minorEastAsia" w:hAnsi="Arial"/>
          <w:noProof/>
        </w:rPr>
      </w:pPr>
      <w:hyperlink w:anchor="_Toc72403996" w:history="1">
        <w:r w:rsidR="004602E4" w:rsidRPr="00F91A75">
          <w:rPr>
            <w:rStyle w:val="Hypertextovodkaz"/>
            <w:rFonts w:ascii="Arial" w:hAnsi="Arial"/>
            <w:noProof/>
          </w:rPr>
          <w:t>m)</w:t>
        </w:r>
        <w:r w:rsidR="004602E4" w:rsidRPr="00F91A75">
          <w:rPr>
            <w:rFonts w:ascii="Arial" w:eastAsiaTheme="minorEastAsia" w:hAnsi="Arial"/>
            <w:noProof/>
          </w:rPr>
          <w:tab/>
        </w:r>
        <w:r w:rsidR="004602E4" w:rsidRPr="00F91A75">
          <w:rPr>
            <w:rStyle w:val="Hypertextovodkaz"/>
            <w:rFonts w:ascii="Arial" w:hAnsi="Arial"/>
            <w:noProof/>
          </w:rPr>
          <w:t>Zásady pro dopravní inženýrská opatření</w:t>
        </w:r>
        <w:r w:rsidR="004602E4" w:rsidRPr="00F91A75">
          <w:rPr>
            <w:rFonts w:ascii="Arial" w:hAnsi="Arial"/>
            <w:noProof/>
            <w:webHidden/>
          </w:rPr>
          <w:tab/>
        </w:r>
        <w:r w:rsidR="004602E4" w:rsidRPr="00F91A75">
          <w:rPr>
            <w:rFonts w:ascii="Arial" w:hAnsi="Arial"/>
            <w:noProof/>
            <w:webHidden/>
          </w:rPr>
          <w:fldChar w:fldCharType="begin"/>
        </w:r>
        <w:r w:rsidR="004602E4" w:rsidRPr="00F91A75">
          <w:rPr>
            <w:rFonts w:ascii="Arial" w:hAnsi="Arial"/>
            <w:noProof/>
            <w:webHidden/>
          </w:rPr>
          <w:instrText xml:space="preserve"> PAGEREF _Toc72403996 \h </w:instrText>
        </w:r>
        <w:r w:rsidR="004602E4" w:rsidRPr="00F91A75">
          <w:rPr>
            <w:rFonts w:ascii="Arial" w:hAnsi="Arial"/>
            <w:noProof/>
            <w:webHidden/>
          </w:rPr>
        </w:r>
        <w:r w:rsidR="004602E4" w:rsidRPr="00F91A75">
          <w:rPr>
            <w:rFonts w:ascii="Arial" w:hAnsi="Arial"/>
            <w:noProof/>
            <w:webHidden/>
          </w:rPr>
          <w:fldChar w:fldCharType="separate"/>
        </w:r>
        <w:r w:rsidR="004674F2">
          <w:rPr>
            <w:rFonts w:ascii="Arial" w:hAnsi="Arial"/>
            <w:noProof/>
            <w:webHidden/>
          </w:rPr>
          <w:t>31</w:t>
        </w:r>
        <w:r w:rsidR="004602E4" w:rsidRPr="00F91A75">
          <w:rPr>
            <w:rFonts w:ascii="Arial" w:hAnsi="Arial"/>
            <w:noProof/>
            <w:webHidden/>
          </w:rPr>
          <w:fldChar w:fldCharType="end"/>
        </w:r>
      </w:hyperlink>
    </w:p>
    <w:p w14:paraId="24986452" w14:textId="50D9F5A6" w:rsidR="004602E4" w:rsidRPr="00F91A75" w:rsidRDefault="00D676FB" w:rsidP="004602E4">
      <w:pPr>
        <w:pStyle w:val="Obsah4"/>
        <w:rPr>
          <w:rFonts w:ascii="Arial" w:eastAsiaTheme="minorEastAsia" w:hAnsi="Arial"/>
          <w:noProof/>
        </w:rPr>
      </w:pPr>
      <w:hyperlink w:anchor="_Toc72403997" w:history="1">
        <w:r w:rsidR="004602E4" w:rsidRPr="00F91A75">
          <w:rPr>
            <w:rStyle w:val="Hypertextovodkaz"/>
            <w:rFonts w:ascii="Arial" w:hAnsi="Arial"/>
            <w:noProof/>
          </w:rPr>
          <w:t>n)</w:t>
        </w:r>
        <w:r w:rsidR="004602E4" w:rsidRPr="00F91A75">
          <w:rPr>
            <w:rFonts w:ascii="Arial" w:eastAsiaTheme="minorEastAsia" w:hAnsi="Arial"/>
            <w:noProof/>
          </w:rPr>
          <w:tab/>
        </w:r>
        <w:r w:rsidR="004602E4" w:rsidRPr="00F91A75">
          <w:rPr>
            <w:rStyle w:val="Hypertextovodkaz"/>
            <w:rFonts w:ascii="Arial" w:hAnsi="Arial"/>
            <w:noProof/>
          </w:rPr>
          <w:t>Stanovení speciálních podmínek pro provádění stavby (provádění stavby za provozu, opatření proti účinkům vnějšího prostředí při výstavbě apod.)</w:t>
        </w:r>
        <w:r w:rsidR="004602E4" w:rsidRPr="00F91A75">
          <w:rPr>
            <w:rFonts w:ascii="Arial" w:hAnsi="Arial"/>
            <w:noProof/>
            <w:webHidden/>
          </w:rPr>
          <w:tab/>
        </w:r>
        <w:r w:rsidR="004602E4" w:rsidRPr="00F91A75">
          <w:rPr>
            <w:rFonts w:ascii="Arial" w:hAnsi="Arial"/>
            <w:noProof/>
            <w:webHidden/>
          </w:rPr>
          <w:fldChar w:fldCharType="begin"/>
        </w:r>
        <w:r w:rsidR="004602E4" w:rsidRPr="00F91A75">
          <w:rPr>
            <w:rFonts w:ascii="Arial" w:hAnsi="Arial"/>
            <w:noProof/>
            <w:webHidden/>
          </w:rPr>
          <w:instrText xml:space="preserve"> PAGEREF _Toc72403997 \h </w:instrText>
        </w:r>
        <w:r w:rsidR="004602E4" w:rsidRPr="00F91A75">
          <w:rPr>
            <w:rFonts w:ascii="Arial" w:hAnsi="Arial"/>
            <w:noProof/>
            <w:webHidden/>
          </w:rPr>
        </w:r>
        <w:r w:rsidR="004602E4" w:rsidRPr="00F91A75">
          <w:rPr>
            <w:rFonts w:ascii="Arial" w:hAnsi="Arial"/>
            <w:noProof/>
            <w:webHidden/>
          </w:rPr>
          <w:fldChar w:fldCharType="separate"/>
        </w:r>
        <w:r w:rsidR="004674F2">
          <w:rPr>
            <w:rFonts w:ascii="Arial" w:hAnsi="Arial"/>
            <w:noProof/>
            <w:webHidden/>
          </w:rPr>
          <w:t>31</w:t>
        </w:r>
        <w:r w:rsidR="004602E4" w:rsidRPr="00F91A75">
          <w:rPr>
            <w:rFonts w:ascii="Arial" w:hAnsi="Arial"/>
            <w:noProof/>
            <w:webHidden/>
          </w:rPr>
          <w:fldChar w:fldCharType="end"/>
        </w:r>
      </w:hyperlink>
    </w:p>
    <w:p w14:paraId="054D6B32" w14:textId="429BBE25" w:rsidR="004602E4" w:rsidRPr="00F91A75" w:rsidRDefault="00D676FB" w:rsidP="004602E4">
      <w:pPr>
        <w:pStyle w:val="Obsah4"/>
        <w:rPr>
          <w:rFonts w:ascii="Arial" w:eastAsiaTheme="minorEastAsia" w:hAnsi="Arial"/>
          <w:noProof/>
        </w:rPr>
      </w:pPr>
      <w:hyperlink w:anchor="_Toc72403998" w:history="1">
        <w:r w:rsidR="004602E4" w:rsidRPr="00F91A75">
          <w:rPr>
            <w:rStyle w:val="Hypertextovodkaz"/>
            <w:rFonts w:ascii="Arial" w:hAnsi="Arial"/>
            <w:noProof/>
          </w:rPr>
          <w:t>o)</w:t>
        </w:r>
        <w:r w:rsidR="004602E4" w:rsidRPr="00F91A75">
          <w:rPr>
            <w:rFonts w:ascii="Arial" w:eastAsiaTheme="minorEastAsia" w:hAnsi="Arial"/>
            <w:noProof/>
          </w:rPr>
          <w:tab/>
        </w:r>
        <w:r w:rsidR="004602E4" w:rsidRPr="00F91A75">
          <w:rPr>
            <w:rStyle w:val="Hypertextovodkaz"/>
            <w:rFonts w:ascii="Arial" w:hAnsi="Arial"/>
            <w:noProof/>
          </w:rPr>
          <w:t>Postup výstavby, rozhodující dílčí termíny</w:t>
        </w:r>
        <w:r w:rsidR="004602E4" w:rsidRPr="00F91A75">
          <w:rPr>
            <w:rFonts w:ascii="Arial" w:hAnsi="Arial"/>
            <w:noProof/>
            <w:webHidden/>
          </w:rPr>
          <w:tab/>
        </w:r>
        <w:r w:rsidR="004602E4" w:rsidRPr="00F91A75">
          <w:rPr>
            <w:rFonts w:ascii="Arial" w:hAnsi="Arial"/>
            <w:noProof/>
            <w:webHidden/>
          </w:rPr>
          <w:fldChar w:fldCharType="begin"/>
        </w:r>
        <w:r w:rsidR="004602E4" w:rsidRPr="00F91A75">
          <w:rPr>
            <w:rFonts w:ascii="Arial" w:hAnsi="Arial"/>
            <w:noProof/>
            <w:webHidden/>
          </w:rPr>
          <w:instrText xml:space="preserve"> PAGEREF _Toc72403998 \h </w:instrText>
        </w:r>
        <w:r w:rsidR="004602E4" w:rsidRPr="00F91A75">
          <w:rPr>
            <w:rFonts w:ascii="Arial" w:hAnsi="Arial"/>
            <w:noProof/>
            <w:webHidden/>
          </w:rPr>
        </w:r>
        <w:r w:rsidR="004602E4" w:rsidRPr="00F91A75">
          <w:rPr>
            <w:rFonts w:ascii="Arial" w:hAnsi="Arial"/>
            <w:noProof/>
            <w:webHidden/>
          </w:rPr>
          <w:fldChar w:fldCharType="separate"/>
        </w:r>
        <w:r w:rsidR="004674F2">
          <w:rPr>
            <w:rFonts w:ascii="Arial" w:hAnsi="Arial"/>
            <w:noProof/>
            <w:webHidden/>
          </w:rPr>
          <w:t>31</w:t>
        </w:r>
        <w:r w:rsidR="004602E4" w:rsidRPr="00F91A75">
          <w:rPr>
            <w:rFonts w:ascii="Arial" w:hAnsi="Arial"/>
            <w:noProof/>
            <w:webHidden/>
          </w:rPr>
          <w:fldChar w:fldCharType="end"/>
        </w:r>
      </w:hyperlink>
    </w:p>
    <w:p w14:paraId="061602A2" w14:textId="378BA139" w:rsidR="004602E4" w:rsidRPr="00F91A75" w:rsidRDefault="00D676FB" w:rsidP="004602E4">
      <w:pPr>
        <w:pStyle w:val="Obsah1"/>
        <w:rPr>
          <w:rFonts w:eastAsiaTheme="minorEastAsia"/>
          <w:sz w:val="20"/>
          <w:szCs w:val="20"/>
        </w:rPr>
      </w:pPr>
      <w:hyperlink w:anchor="_Toc72403999" w:history="1">
        <w:r w:rsidR="004602E4" w:rsidRPr="00F91A75">
          <w:rPr>
            <w:rStyle w:val="Hypertextovodkaz"/>
            <w:sz w:val="20"/>
            <w:szCs w:val="20"/>
          </w:rPr>
          <w:t>B.9 Celkové vodohospodářské řešení</w:t>
        </w:r>
        <w:r w:rsidR="004602E4" w:rsidRPr="00F91A75">
          <w:rPr>
            <w:webHidden/>
            <w:sz w:val="20"/>
            <w:szCs w:val="20"/>
          </w:rPr>
          <w:tab/>
        </w:r>
        <w:r w:rsidR="004602E4" w:rsidRPr="00F91A75">
          <w:rPr>
            <w:webHidden/>
            <w:sz w:val="20"/>
            <w:szCs w:val="20"/>
          </w:rPr>
          <w:fldChar w:fldCharType="begin"/>
        </w:r>
        <w:r w:rsidR="004602E4" w:rsidRPr="00F91A75">
          <w:rPr>
            <w:webHidden/>
            <w:sz w:val="20"/>
            <w:szCs w:val="20"/>
          </w:rPr>
          <w:instrText xml:space="preserve"> PAGEREF _Toc72403999 \h </w:instrText>
        </w:r>
        <w:r w:rsidR="004602E4" w:rsidRPr="00F91A75">
          <w:rPr>
            <w:webHidden/>
            <w:sz w:val="20"/>
            <w:szCs w:val="20"/>
          </w:rPr>
        </w:r>
        <w:r w:rsidR="004602E4" w:rsidRPr="00F91A75">
          <w:rPr>
            <w:webHidden/>
            <w:sz w:val="20"/>
            <w:szCs w:val="20"/>
          </w:rPr>
          <w:fldChar w:fldCharType="separate"/>
        </w:r>
        <w:r w:rsidR="004674F2">
          <w:rPr>
            <w:webHidden/>
            <w:sz w:val="20"/>
            <w:szCs w:val="20"/>
          </w:rPr>
          <w:t>32</w:t>
        </w:r>
        <w:r w:rsidR="004602E4" w:rsidRPr="00F91A75">
          <w:rPr>
            <w:webHidden/>
            <w:sz w:val="20"/>
            <w:szCs w:val="20"/>
          </w:rPr>
          <w:fldChar w:fldCharType="end"/>
        </w:r>
      </w:hyperlink>
    </w:p>
    <w:p w14:paraId="1AE8E5A5" w14:textId="73BEB9B0" w:rsidR="00B42743" w:rsidRDefault="00024B45" w:rsidP="00B42743">
      <w:pPr>
        <w:pStyle w:val="Obsah7"/>
        <w:jc w:val="both"/>
        <w:rPr>
          <w:rStyle w:val="Hypertextovodkaz"/>
          <w:bCs w:val="0"/>
          <w:u w:val="none"/>
        </w:rPr>
      </w:pPr>
      <w:r w:rsidRPr="00F91A75">
        <w:rPr>
          <w:rStyle w:val="Hypertextovodkaz"/>
          <w:b w:val="0"/>
          <w:sz w:val="20"/>
          <w:szCs w:val="20"/>
          <w:u w:val="none"/>
        </w:rPr>
        <w:fldChar w:fldCharType="end"/>
      </w:r>
      <w:r w:rsidR="00B42743">
        <w:rPr>
          <w:rStyle w:val="Hypertextovodkaz"/>
          <w:b w:val="0"/>
          <w:sz w:val="20"/>
          <w:szCs w:val="20"/>
          <w:u w:val="none"/>
        </w:rPr>
        <w:br w:type="page"/>
      </w:r>
    </w:p>
    <w:p w14:paraId="3A2E6F59" w14:textId="77777777" w:rsidR="00CD776E" w:rsidRPr="00F91A75" w:rsidRDefault="00CD776E" w:rsidP="0099727A">
      <w:pPr>
        <w:pStyle w:val="Obsah7"/>
        <w:jc w:val="both"/>
        <w:rPr>
          <w:rStyle w:val="Hypertextovodkaz"/>
          <w:b w:val="0"/>
          <w:sz w:val="20"/>
          <w:szCs w:val="20"/>
          <w:u w:val="none"/>
        </w:rPr>
      </w:pPr>
    </w:p>
    <w:p w14:paraId="1570861E" w14:textId="77777777" w:rsidR="00F366A3" w:rsidRPr="00F91A75" w:rsidRDefault="00F366A3" w:rsidP="0099727A">
      <w:pPr>
        <w:pStyle w:val="Obsah7"/>
        <w:jc w:val="both"/>
      </w:pPr>
      <w:r w:rsidRPr="00F91A75">
        <w:t>B. SOUHRNNÁ TECHNICKÁ ZPRÁVA</w:t>
      </w:r>
    </w:p>
    <w:p w14:paraId="18D5ECE4" w14:textId="77777777" w:rsidR="00CD776E" w:rsidRPr="00F91A75" w:rsidRDefault="00CD776E" w:rsidP="00ED7AD7">
      <w:pPr>
        <w:pStyle w:val="2"/>
        <w:numPr>
          <w:ilvl w:val="0"/>
          <w:numId w:val="0"/>
        </w:numPr>
        <w:spacing w:line="276" w:lineRule="auto"/>
        <w:ind w:left="709"/>
        <w:jc w:val="both"/>
      </w:pPr>
      <w:bookmarkStart w:id="0" w:name="_Toc72403912"/>
      <w:r w:rsidRPr="00F91A75">
        <w:t>B.1. Popis území stavby</w:t>
      </w:r>
      <w:bookmarkEnd w:id="0"/>
    </w:p>
    <w:p w14:paraId="61ED9EF3" w14:textId="63A4FAF2" w:rsidR="00A745D5" w:rsidRPr="00F91A75" w:rsidRDefault="00E63650" w:rsidP="00ED7AD7">
      <w:pPr>
        <w:pStyle w:val="Nadpis4"/>
        <w:numPr>
          <w:ilvl w:val="0"/>
          <w:numId w:val="2"/>
        </w:numPr>
        <w:spacing w:line="276" w:lineRule="auto"/>
        <w:jc w:val="both"/>
        <w:rPr>
          <w:rStyle w:val="Nadpis4Char"/>
        </w:rPr>
      </w:pPr>
      <w:bookmarkStart w:id="1" w:name="_Toc72403913"/>
      <w:r w:rsidRPr="00F91A75">
        <w:rPr>
          <w:rStyle w:val="Nadpis4Char"/>
        </w:rPr>
        <w:t>Charakteristika</w:t>
      </w:r>
      <w:r w:rsidR="004B1156" w:rsidRPr="00F91A75">
        <w:rPr>
          <w:rStyle w:val="Nadpis4Char"/>
        </w:rPr>
        <w:t xml:space="preserve"> území a</w:t>
      </w:r>
      <w:r w:rsidRPr="00F91A75">
        <w:rPr>
          <w:rStyle w:val="Nadpis4Char"/>
        </w:rPr>
        <w:t xml:space="preserve"> stavebního pozemku</w:t>
      </w:r>
      <w:r w:rsidR="00D76D5C" w:rsidRPr="00F91A75">
        <w:rPr>
          <w:rStyle w:val="Nadpis4Char"/>
        </w:rPr>
        <w:t>, zastavěné území</w:t>
      </w:r>
      <w:r w:rsidR="00C01EF4" w:rsidRPr="00F91A75">
        <w:rPr>
          <w:rStyle w:val="Nadpis4Char"/>
        </w:rPr>
        <w:t xml:space="preserve"> a nezastavěné území</w:t>
      </w:r>
      <w:bookmarkEnd w:id="1"/>
    </w:p>
    <w:p w14:paraId="2BC878A9" w14:textId="77777777" w:rsidR="00150C24" w:rsidRDefault="00150C24" w:rsidP="00ED7AD7">
      <w:pPr>
        <w:spacing w:line="276" w:lineRule="auto"/>
      </w:pPr>
      <w:bookmarkStart w:id="2" w:name="_Toc481660350"/>
      <w:r>
        <w:t>Navrhované stavební úpravy objektů jsou navrženy v areálu na pozemcích investora (</w:t>
      </w:r>
      <w:r w:rsidRPr="00A03AC4">
        <w:t>p.</w:t>
      </w:r>
      <w:r>
        <w:t xml:space="preserve"> </w:t>
      </w:r>
      <w:r w:rsidRPr="00A03AC4">
        <w:t>p.</w:t>
      </w:r>
      <w:r>
        <w:t xml:space="preserve"> </w:t>
      </w:r>
      <w:r w:rsidRPr="00A03AC4">
        <w:t xml:space="preserve">č. </w:t>
      </w:r>
      <w:r>
        <w:t>1443/113</w:t>
      </w:r>
      <w:r w:rsidRPr="00A03AC4">
        <w:t>, p.</w:t>
      </w:r>
      <w:r>
        <w:t xml:space="preserve"> </w:t>
      </w:r>
      <w:r w:rsidRPr="00A03AC4">
        <w:t>p.</w:t>
      </w:r>
      <w:r>
        <w:t xml:space="preserve"> </w:t>
      </w:r>
      <w:r w:rsidRPr="00A03AC4">
        <w:t xml:space="preserve">č. </w:t>
      </w:r>
      <w:r>
        <w:t>1443/117</w:t>
      </w:r>
      <w:r w:rsidRPr="00A03AC4">
        <w:t>, p.</w:t>
      </w:r>
      <w:r>
        <w:t xml:space="preserve"> </w:t>
      </w:r>
      <w:r w:rsidRPr="00A03AC4">
        <w:t>p.</w:t>
      </w:r>
      <w:r>
        <w:t xml:space="preserve"> </w:t>
      </w:r>
      <w:r w:rsidRPr="00A03AC4">
        <w:t xml:space="preserve">č. </w:t>
      </w:r>
      <w:r>
        <w:t>1443/115,</w:t>
      </w:r>
      <w:r w:rsidRPr="00A03AC4">
        <w:t xml:space="preserve"> p.</w:t>
      </w:r>
      <w:r>
        <w:t xml:space="preserve"> </w:t>
      </w:r>
      <w:r w:rsidRPr="00A03AC4">
        <w:t>p.</w:t>
      </w:r>
      <w:r>
        <w:t xml:space="preserve"> </w:t>
      </w:r>
      <w:r w:rsidRPr="00A03AC4">
        <w:t xml:space="preserve">č. </w:t>
      </w:r>
      <w:r>
        <w:t>1443/116,</w:t>
      </w:r>
      <w:r w:rsidRPr="00A03AC4">
        <w:t xml:space="preserve"> p.</w:t>
      </w:r>
      <w:r>
        <w:t xml:space="preserve"> </w:t>
      </w:r>
      <w:r w:rsidRPr="00A03AC4">
        <w:t>p.</w:t>
      </w:r>
      <w:r>
        <w:t xml:space="preserve"> </w:t>
      </w:r>
      <w:r w:rsidRPr="00A03AC4">
        <w:t xml:space="preserve">č. </w:t>
      </w:r>
      <w:r>
        <w:t>1443/123 a</w:t>
      </w:r>
      <w:r w:rsidRPr="00A03AC4">
        <w:t xml:space="preserve"> p.</w:t>
      </w:r>
      <w:r>
        <w:t xml:space="preserve"> </w:t>
      </w:r>
      <w:r w:rsidRPr="00A03AC4">
        <w:t>p.</w:t>
      </w:r>
      <w:r>
        <w:t xml:space="preserve"> </w:t>
      </w:r>
      <w:r w:rsidRPr="00A03AC4">
        <w:t xml:space="preserve">č. </w:t>
      </w:r>
      <w:r>
        <w:t xml:space="preserve">1443/125 v k. ú. Ruprechtice), druh pozemků – zastavěná plocha a nádvoří resp. ostatní plocha. </w:t>
      </w:r>
    </w:p>
    <w:p w14:paraId="3A0F8387" w14:textId="271F8449" w:rsidR="000B2F5B" w:rsidRPr="00F91A75" w:rsidRDefault="00150C24" w:rsidP="00ED7AD7">
      <w:pPr>
        <w:spacing w:line="276" w:lineRule="auto"/>
      </w:pPr>
      <w:r>
        <w:t xml:space="preserve">Areál se nacházejí v zastavěném území města Liberec – plochy bydlení </w:t>
      </w:r>
      <w:r w:rsidR="00073CC9">
        <w:t>všeobecné</w:t>
      </w:r>
      <w:r w:rsidRPr="00190785">
        <w:t>.</w:t>
      </w:r>
      <w:r>
        <w:t xml:space="preserve"> </w:t>
      </w:r>
      <w:bookmarkStart w:id="3" w:name="__RefHeading__11_403209784"/>
      <w:r>
        <w:t>P</w:t>
      </w:r>
      <w:bookmarkEnd w:id="3"/>
      <w:r>
        <w:t>ozemky jsou mírně svažité k jihozápadní straně.</w:t>
      </w:r>
    </w:p>
    <w:p w14:paraId="567E00FA" w14:textId="57FD4E76" w:rsidR="000B2F5B" w:rsidRPr="00F91A75" w:rsidRDefault="00150C24" w:rsidP="00ED7AD7">
      <w:pPr>
        <w:spacing w:line="276" w:lineRule="auto"/>
      </w:pPr>
      <w:r>
        <w:t>Pozemky, na nichž se nachází stávající objekty nynější knihovny a výměníkové stanice se nacházejí v stávajícím areálu. Okolní pozemky investora jsou k tomuto účelu také využívány. Jedná se o využití pochozích ploch. Zelené plochy jsou využívány jako součást zeleně v sídlištním prostoru. V okolí areálu se nachází stávající obytná panelová zástavba v kombinaci s obytnou zástavbou rodinných domů.</w:t>
      </w:r>
    </w:p>
    <w:p w14:paraId="418F444D" w14:textId="77777777" w:rsidR="000B2F5B" w:rsidRPr="00F91A75" w:rsidRDefault="000B2F5B" w:rsidP="00ED7AD7">
      <w:pPr>
        <w:spacing w:line="276" w:lineRule="auto"/>
      </w:pPr>
    </w:p>
    <w:p w14:paraId="5ABC137C" w14:textId="7985834A" w:rsidR="00C01EF4" w:rsidRPr="00F91A75" w:rsidRDefault="00C01EF4" w:rsidP="00ED7AD7">
      <w:pPr>
        <w:pStyle w:val="Nadpis4"/>
        <w:numPr>
          <w:ilvl w:val="0"/>
          <w:numId w:val="2"/>
        </w:numPr>
        <w:spacing w:line="276" w:lineRule="auto"/>
        <w:ind w:left="567" w:hanging="207"/>
        <w:jc w:val="both"/>
        <w:rPr>
          <w:rStyle w:val="Nadpis4Char"/>
        </w:rPr>
      </w:pPr>
      <w:bookmarkStart w:id="4" w:name="_Toc72403914"/>
      <w:r w:rsidRPr="00F91A75">
        <w:rPr>
          <w:rStyle w:val="Nadpis4Char"/>
        </w:rPr>
        <w:t>Údaje o souladu s územním rozhodnutím nebo regulačním plánem nebo veřejnoprávní smlouvou územní rozhodnutí nahrazující anebo územním souhlasem</w:t>
      </w:r>
      <w:bookmarkEnd w:id="4"/>
    </w:p>
    <w:p w14:paraId="3E3B59F2" w14:textId="68AF4656" w:rsidR="00C01EF4" w:rsidRPr="00A72310" w:rsidRDefault="00C01EF4" w:rsidP="00ED7AD7">
      <w:pPr>
        <w:spacing w:line="276" w:lineRule="auto"/>
      </w:pPr>
      <w:r w:rsidRPr="00A72310">
        <w:t xml:space="preserve">Navrhovaný záměr je v souladu s aktuálně platným územním plánem Města Liberec úplného znění </w:t>
      </w:r>
      <w:r w:rsidR="0056434A" w:rsidRPr="00A72310">
        <w:t>účinného od</w:t>
      </w:r>
      <w:r w:rsidRPr="00A72310">
        <w:t> 1</w:t>
      </w:r>
      <w:r w:rsidR="0056434A" w:rsidRPr="00A72310">
        <w:t>2</w:t>
      </w:r>
      <w:r w:rsidRPr="00A72310">
        <w:t>.</w:t>
      </w:r>
      <w:r w:rsidR="0056434A" w:rsidRPr="00A72310">
        <w:t>3</w:t>
      </w:r>
      <w:r w:rsidRPr="00A72310">
        <w:t>.202</w:t>
      </w:r>
      <w:r w:rsidR="0056434A" w:rsidRPr="00A72310">
        <w:t>2</w:t>
      </w:r>
      <w:r w:rsidR="00C066B7" w:rsidRPr="00A72310">
        <w:t>. Dle ÚP se jedná o</w:t>
      </w:r>
      <w:r w:rsidRPr="00A72310">
        <w:t xml:space="preserve"> zastavěné území – plochy bydlení </w:t>
      </w:r>
      <w:r w:rsidR="00DB6FE1" w:rsidRPr="00A72310">
        <w:t>všeobecné</w:t>
      </w:r>
      <w:r w:rsidRPr="00A72310">
        <w:t xml:space="preserve"> (B</w:t>
      </w:r>
      <w:r w:rsidR="00DB6FE1" w:rsidRPr="00A72310">
        <w:t>O</w:t>
      </w:r>
      <w:r w:rsidRPr="00A72310">
        <w:t>).</w:t>
      </w:r>
    </w:p>
    <w:p w14:paraId="25B1A91E" w14:textId="2BB19DF8" w:rsidR="00E2053B" w:rsidRPr="00A72310" w:rsidRDefault="00E2053B" w:rsidP="00ED7AD7">
      <w:pPr>
        <w:spacing w:line="276" w:lineRule="auto"/>
      </w:pPr>
    </w:p>
    <w:p w14:paraId="719F56BD" w14:textId="77777777" w:rsidR="00DB6FE1" w:rsidRPr="00A72310" w:rsidRDefault="00DB6FE1" w:rsidP="00ED7AD7">
      <w:pPr>
        <w:autoSpaceDE w:val="0"/>
        <w:autoSpaceDN w:val="0"/>
        <w:adjustRightInd w:val="0"/>
        <w:spacing w:line="276" w:lineRule="auto"/>
        <w:jc w:val="left"/>
        <w:rPr>
          <w:i/>
          <w:u w:val="single"/>
        </w:rPr>
      </w:pPr>
      <w:r w:rsidRPr="00A72310">
        <w:rPr>
          <w:i/>
          <w:u w:val="single"/>
        </w:rPr>
        <w:t xml:space="preserve">hlavní využití </w:t>
      </w:r>
    </w:p>
    <w:p w14:paraId="2F4CF6B2" w14:textId="77777777" w:rsidR="005D7A1D" w:rsidRPr="00A72310" w:rsidRDefault="005D7A1D" w:rsidP="00ED7AD7">
      <w:pPr>
        <w:pStyle w:val="Odstavecseseznamem"/>
        <w:numPr>
          <w:ilvl w:val="0"/>
          <w:numId w:val="29"/>
        </w:numPr>
        <w:autoSpaceDE w:val="0"/>
        <w:autoSpaceDN w:val="0"/>
        <w:adjustRightInd w:val="0"/>
        <w:ind w:left="284" w:hanging="284"/>
        <w:rPr>
          <w:rFonts w:ascii="Arial" w:hAnsi="Arial" w:cs="Arial"/>
          <w:i/>
          <w:sz w:val="20"/>
          <w:szCs w:val="20"/>
        </w:rPr>
      </w:pPr>
      <w:r w:rsidRPr="00A72310">
        <w:rPr>
          <w:rFonts w:ascii="Arial" w:hAnsi="Arial" w:cs="Arial"/>
          <w:i/>
          <w:sz w:val="20"/>
          <w:szCs w:val="20"/>
        </w:rPr>
        <w:t>trvalé bydlení</w:t>
      </w:r>
    </w:p>
    <w:p w14:paraId="36A0D42B" w14:textId="77777777" w:rsidR="005D7A1D" w:rsidRPr="00A72310" w:rsidRDefault="005D7A1D" w:rsidP="00ED7AD7">
      <w:pPr>
        <w:pStyle w:val="Odstavecseseznamem"/>
        <w:numPr>
          <w:ilvl w:val="0"/>
          <w:numId w:val="29"/>
        </w:numPr>
        <w:autoSpaceDE w:val="0"/>
        <w:autoSpaceDN w:val="0"/>
        <w:adjustRightInd w:val="0"/>
        <w:ind w:left="284" w:hanging="284"/>
        <w:rPr>
          <w:rFonts w:ascii="Arial" w:hAnsi="Arial" w:cs="Arial"/>
          <w:i/>
          <w:sz w:val="20"/>
          <w:szCs w:val="20"/>
        </w:rPr>
      </w:pPr>
      <w:r w:rsidRPr="00A72310">
        <w:rPr>
          <w:rFonts w:ascii="Arial" w:hAnsi="Arial" w:cs="Arial"/>
          <w:i/>
          <w:sz w:val="20"/>
          <w:szCs w:val="20"/>
        </w:rPr>
        <w:t>rodinné domy</w:t>
      </w:r>
    </w:p>
    <w:p w14:paraId="52F856BA" w14:textId="77777777" w:rsidR="005D7A1D" w:rsidRPr="00A72310" w:rsidRDefault="005D7A1D" w:rsidP="00ED7AD7">
      <w:pPr>
        <w:pStyle w:val="Odstavecseseznamem"/>
        <w:numPr>
          <w:ilvl w:val="0"/>
          <w:numId w:val="29"/>
        </w:numPr>
        <w:autoSpaceDE w:val="0"/>
        <w:autoSpaceDN w:val="0"/>
        <w:adjustRightInd w:val="0"/>
        <w:ind w:left="284" w:hanging="284"/>
        <w:rPr>
          <w:rFonts w:ascii="Arial" w:hAnsi="Arial" w:cs="Arial"/>
          <w:i/>
          <w:sz w:val="20"/>
          <w:szCs w:val="20"/>
        </w:rPr>
      </w:pPr>
      <w:r w:rsidRPr="00A72310">
        <w:rPr>
          <w:rFonts w:ascii="Arial" w:hAnsi="Arial" w:cs="Arial"/>
          <w:i/>
          <w:sz w:val="20"/>
          <w:szCs w:val="20"/>
        </w:rPr>
        <w:t>bytové domy</w:t>
      </w:r>
    </w:p>
    <w:p w14:paraId="0C17597C" w14:textId="6E3B801C" w:rsidR="005D7A1D" w:rsidRPr="00A72310" w:rsidRDefault="005D7A1D" w:rsidP="00ED7AD7">
      <w:pPr>
        <w:pStyle w:val="Odstavecseseznamem"/>
        <w:numPr>
          <w:ilvl w:val="0"/>
          <w:numId w:val="29"/>
        </w:numPr>
        <w:autoSpaceDE w:val="0"/>
        <w:autoSpaceDN w:val="0"/>
        <w:adjustRightInd w:val="0"/>
        <w:ind w:left="284" w:hanging="284"/>
        <w:rPr>
          <w:rFonts w:ascii="Arial" w:hAnsi="Arial" w:cs="Arial"/>
          <w:i/>
          <w:sz w:val="20"/>
          <w:szCs w:val="20"/>
        </w:rPr>
      </w:pPr>
      <w:r w:rsidRPr="00A72310">
        <w:rPr>
          <w:rFonts w:ascii="Arial" w:hAnsi="Arial" w:cs="Arial"/>
          <w:i/>
          <w:sz w:val="20"/>
          <w:szCs w:val="20"/>
        </w:rPr>
        <w:t>domy smíšené funkce</w:t>
      </w:r>
    </w:p>
    <w:p w14:paraId="768DEF2C" w14:textId="3A5B9E4F" w:rsidR="005D7A1D" w:rsidRPr="00A72310" w:rsidRDefault="005D7A1D" w:rsidP="00ED7AD7">
      <w:pPr>
        <w:autoSpaceDE w:val="0"/>
        <w:autoSpaceDN w:val="0"/>
        <w:adjustRightInd w:val="0"/>
        <w:spacing w:line="276" w:lineRule="auto"/>
        <w:jc w:val="left"/>
        <w:rPr>
          <w:i/>
          <w:u w:val="single"/>
        </w:rPr>
      </w:pPr>
      <w:r w:rsidRPr="00A72310">
        <w:rPr>
          <w:i/>
          <w:u w:val="single"/>
        </w:rPr>
        <w:t xml:space="preserve">přípustné využití </w:t>
      </w:r>
    </w:p>
    <w:p w14:paraId="1E1FF18A" w14:textId="39CD2908" w:rsidR="005D7A1D" w:rsidRPr="00A72310" w:rsidRDefault="005D7A1D" w:rsidP="00ED7AD7">
      <w:pPr>
        <w:pStyle w:val="Odstavecseseznamem"/>
        <w:numPr>
          <w:ilvl w:val="0"/>
          <w:numId w:val="29"/>
        </w:numPr>
        <w:autoSpaceDE w:val="0"/>
        <w:autoSpaceDN w:val="0"/>
        <w:adjustRightInd w:val="0"/>
        <w:ind w:left="284" w:hanging="284"/>
        <w:rPr>
          <w:rFonts w:ascii="Arial" w:hAnsi="Arial" w:cs="Arial"/>
          <w:i/>
          <w:sz w:val="20"/>
          <w:szCs w:val="20"/>
        </w:rPr>
      </w:pPr>
      <w:r w:rsidRPr="00A72310">
        <w:rPr>
          <w:rFonts w:ascii="Arial" w:hAnsi="Arial" w:cs="Arial"/>
          <w:i/>
          <w:sz w:val="20"/>
          <w:szCs w:val="20"/>
        </w:rPr>
        <w:t>specifické bydlení (zejména)</w:t>
      </w:r>
    </w:p>
    <w:p w14:paraId="4A820443" w14:textId="77777777" w:rsidR="005D7A1D" w:rsidRPr="00A72310" w:rsidRDefault="005D7A1D" w:rsidP="00ED7AD7">
      <w:pPr>
        <w:pStyle w:val="Odstavecseseznamem"/>
        <w:numPr>
          <w:ilvl w:val="1"/>
          <w:numId w:val="29"/>
        </w:numPr>
        <w:autoSpaceDE w:val="0"/>
        <w:autoSpaceDN w:val="0"/>
        <w:adjustRightInd w:val="0"/>
        <w:ind w:left="567" w:hanging="284"/>
        <w:rPr>
          <w:rFonts w:ascii="Arial" w:hAnsi="Arial" w:cs="Arial"/>
          <w:i/>
          <w:sz w:val="20"/>
          <w:szCs w:val="20"/>
        </w:rPr>
      </w:pPr>
      <w:r w:rsidRPr="00A72310">
        <w:rPr>
          <w:rFonts w:ascii="Arial" w:hAnsi="Arial" w:cs="Arial"/>
          <w:i/>
          <w:sz w:val="20"/>
          <w:szCs w:val="20"/>
        </w:rPr>
        <w:t>domovy důchodců,</w:t>
      </w:r>
    </w:p>
    <w:p w14:paraId="78EA62F7" w14:textId="77777777" w:rsidR="005D7A1D" w:rsidRPr="00A72310" w:rsidRDefault="005D7A1D" w:rsidP="00ED7AD7">
      <w:pPr>
        <w:pStyle w:val="Odstavecseseznamem"/>
        <w:numPr>
          <w:ilvl w:val="1"/>
          <w:numId w:val="29"/>
        </w:numPr>
        <w:autoSpaceDE w:val="0"/>
        <w:autoSpaceDN w:val="0"/>
        <w:adjustRightInd w:val="0"/>
        <w:ind w:left="567" w:hanging="284"/>
        <w:rPr>
          <w:rFonts w:ascii="Arial" w:hAnsi="Arial" w:cs="Arial"/>
          <w:i/>
          <w:sz w:val="20"/>
          <w:szCs w:val="20"/>
        </w:rPr>
      </w:pPr>
      <w:r w:rsidRPr="00A72310">
        <w:rPr>
          <w:rFonts w:ascii="Arial" w:hAnsi="Arial" w:cs="Arial"/>
          <w:i/>
          <w:sz w:val="20"/>
          <w:szCs w:val="20"/>
        </w:rPr>
        <w:t>domy s pečovatelskou službou</w:t>
      </w:r>
    </w:p>
    <w:p w14:paraId="52E39BC2" w14:textId="77777777" w:rsidR="005D7A1D" w:rsidRPr="00A72310" w:rsidRDefault="005D7A1D" w:rsidP="00ED7AD7">
      <w:pPr>
        <w:pStyle w:val="Odstavecseseznamem"/>
        <w:numPr>
          <w:ilvl w:val="1"/>
          <w:numId w:val="29"/>
        </w:numPr>
        <w:autoSpaceDE w:val="0"/>
        <w:autoSpaceDN w:val="0"/>
        <w:adjustRightInd w:val="0"/>
        <w:ind w:left="567" w:hanging="284"/>
        <w:rPr>
          <w:rFonts w:ascii="Arial" w:hAnsi="Arial" w:cs="Arial"/>
          <w:i/>
          <w:sz w:val="20"/>
          <w:szCs w:val="20"/>
        </w:rPr>
      </w:pPr>
      <w:r w:rsidRPr="00A72310">
        <w:rPr>
          <w:rFonts w:ascii="Arial" w:hAnsi="Arial" w:cs="Arial"/>
          <w:i/>
          <w:sz w:val="20"/>
          <w:szCs w:val="20"/>
        </w:rPr>
        <w:t>chráněné bydlení</w:t>
      </w:r>
    </w:p>
    <w:p w14:paraId="2C8688C8" w14:textId="77777777" w:rsidR="005D7A1D" w:rsidRPr="00A72310" w:rsidRDefault="005D7A1D" w:rsidP="00ED7AD7">
      <w:pPr>
        <w:pStyle w:val="Odstavecseseznamem"/>
        <w:numPr>
          <w:ilvl w:val="1"/>
          <w:numId w:val="29"/>
        </w:numPr>
        <w:autoSpaceDE w:val="0"/>
        <w:autoSpaceDN w:val="0"/>
        <w:adjustRightInd w:val="0"/>
        <w:ind w:left="567" w:hanging="284"/>
        <w:rPr>
          <w:rFonts w:ascii="Arial" w:hAnsi="Arial" w:cs="Arial"/>
          <w:i/>
          <w:sz w:val="20"/>
          <w:szCs w:val="20"/>
        </w:rPr>
      </w:pPr>
      <w:r w:rsidRPr="00A72310">
        <w:rPr>
          <w:rFonts w:ascii="Arial" w:hAnsi="Arial" w:cs="Arial"/>
          <w:i/>
          <w:sz w:val="20"/>
          <w:szCs w:val="20"/>
        </w:rPr>
        <w:t>hospice</w:t>
      </w:r>
      <w:r w:rsidRPr="00A72310">
        <w:rPr>
          <w:rFonts w:ascii="Arial" w:hAnsi="Arial" w:cs="Arial"/>
          <w:sz w:val="20"/>
          <w:szCs w:val="20"/>
        </w:rPr>
        <w:t xml:space="preserve"> </w:t>
      </w:r>
    </w:p>
    <w:p w14:paraId="38E56C30" w14:textId="640EF2D4" w:rsidR="005D7A1D" w:rsidRPr="00A72310" w:rsidRDefault="005D7A1D" w:rsidP="00ED7AD7">
      <w:pPr>
        <w:pStyle w:val="Odstavecseseznamem"/>
        <w:numPr>
          <w:ilvl w:val="0"/>
          <w:numId w:val="29"/>
        </w:numPr>
        <w:autoSpaceDE w:val="0"/>
        <w:autoSpaceDN w:val="0"/>
        <w:adjustRightInd w:val="0"/>
        <w:ind w:left="284" w:hanging="284"/>
        <w:rPr>
          <w:rFonts w:ascii="Arial" w:hAnsi="Arial" w:cs="Arial"/>
          <w:i/>
          <w:sz w:val="20"/>
          <w:szCs w:val="20"/>
        </w:rPr>
      </w:pPr>
      <w:r w:rsidRPr="00A72310">
        <w:rPr>
          <w:rFonts w:ascii="Arial" w:hAnsi="Arial" w:cs="Arial"/>
          <w:i/>
          <w:sz w:val="20"/>
          <w:szCs w:val="20"/>
        </w:rPr>
        <w:t>ubytování (zejména)</w:t>
      </w:r>
    </w:p>
    <w:p w14:paraId="54743EA9" w14:textId="77777777" w:rsidR="005D7A1D" w:rsidRPr="00A72310" w:rsidRDefault="005D7A1D" w:rsidP="00ED7AD7">
      <w:pPr>
        <w:pStyle w:val="Odstavecseseznamem"/>
        <w:numPr>
          <w:ilvl w:val="1"/>
          <w:numId w:val="29"/>
        </w:numPr>
        <w:autoSpaceDE w:val="0"/>
        <w:autoSpaceDN w:val="0"/>
        <w:adjustRightInd w:val="0"/>
        <w:ind w:left="567" w:hanging="284"/>
        <w:rPr>
          <w:rFonts w:ascii="Arial" w:hAnsi="Arial" w:cs="Arial"/>
          <w:i/>
          <w:sz w:val="20"/>
          <w:szCs w:val="20"/>
        </w:rPr>
      </w:pPr>
      <w:r w:rsidRPr="00A72310">
        <w:rPr>
          <w:rFonts w:ascii="Arial" w:hAnsi="Arial" w:cs="Arial"/>
          <w:i/>
          <w:sz w:val="20"/>
          <w:szCs w:val="20"/>
        </w:rPr>
        <w:t>koleje</w:t>
      </w:r>
    </w:p>
    <w:p w14:paraId="0A94AF57" w14:textId="77777777" w:rsidR="005D7A1D" w:rsidRPr="00A72310" w:rsidRDefault="005D7A1D" w:rsidP="00ED7AD7">
      <w:pPr>
        <w:pStyle w:val="Odstavecseseznamem"/>
        <w:numPr>
          <w:ilvl w:val="1"/>
          <w:numId w:val="29"/>
        </w:numPr>
        <w:autoSpaceDE w:val="0"/>
        <w:autoSpaceDN w:val="0"/>
        <w:adjustRightInd w:val="0"/>
        <w:ind w:left="567" w:hanging="284"/>
        <w:rPr>
          <w:rFonts w:ascii="Arial" w:hAnsi="Arial" w:cs="Arial"/>
          <w:i/>
          <w:sz w:val="20"/>
          <w:szCs w:val="20"/>
        </w:rPr>
      </w:pPr>
      <w:r w:rsidRPr="00A72310">
        <w:rPr>
          <w:rFonts w:ascii="Arial" w:hAnsi="Arial" w:cs="Arial"/>
          <w:i/>
          <w:sz w:val="20"/>
          <w:szCs w:val="20"/>
        </w:rPr>
        <w:t>ubytovny</w:t>
      </w:r>
    </w:p>
    <w:p w14:paraId="05175D33" w14:textId="77777777" w:rsidR="005D7A1D" w:rsidRPr="00A72310" w:rsidRDefault="005D7A1D" w:rsidP="00ED7AD7">
      <w:pPr>
        <w:pStyle w:val="Odstavecseseznamem"/>
        <w:numPr>
          <w:ilvl w:val="1"/>
          <w:numId w:val="29"/>
        </w:numPr>
        <w:autoSpaceDE w:val="0"/>
        <w:autoSpaceDN w:val="0"/>
        <w:adjustRightInd w:val="0"/>
        <w:ind w:left="567" w:hanging="284"/>
        <w:rPr>
          <w:rFonts w:ascii="Arial" w:hAnsi="Arial" w:cs="Arial"/>
          <w:i/>
          <w:sz w:val="20"/>
          <w:szCs w:val="20"/>
        </w:rPr>
      </w:pPr>
      <w:r w:rsidRPr="00A72310">
        <w:rPr>
          <w:rFonts w:ascii="Arial" w:hAnsi="Arial" w:cs="Arial"/>
          <w:i/>
          <w:sz w:val="20"/>
          <w:szCs w:val="20"/>
        </w:rPr>
        <w:t>hotely</w:t>
      </w:r>
    </w:p>
    <w:p w14:paraId="3837788C" w14:textId="77777777" w:rsidR="005D7A1D" w:rsidRPr="00A72310" w:rsidRDefault="005D7A1D" w:rsidP="00ED7AD7">
      <w:pPr>
        <w:pStyle w:val="Odstavecseseznamem"/>
        <w:numPr>
          <w:ilvl w:val="1"/>
          <w:numId w:val="29"/>
        </w:numPr>
        <w:autoSpaceDE w:val="0"/>
        <w:autoSpaceDN w:val="0"/>
        <w:adjustRightInd w:val="0"/>
        <w:ind w:left="567" w:hanging="284"/>
        <w:rPr>
          <w:rFonts w:ascii="Arial" w:hAnsi="Arial" w:cs="Arial"/>
          <w:i/>
          <w:sz w:val="20"/>
          <w:szCs w:val="20"/>
        </w:rPr>
      </w:pPr>
      <w:r w:rsidRPr="00A72310">
        <w:rPr>
          <w:rFonts w:ascii="Arial" w:hAnsi="Arial" w:cs="Arial"/>
          <w:i/>
          <w:sz w:val="20"/>
          <w:szCs w:val="20"/>
        </w:rPr>
        <w:t>penziony</w:t>
      </w:r>
      <w:r w:rsidRPr="00A72310">
        <w:rPr>
          <w:rFonts w:ascii="Arial" w:hAnsi="Arial" w:cs="Arial"/>
          <w:sz w:val="20"/>
          <w:szCs w:val="20"/>
        </w:rPr>
        <w:t xml:space="preserve"> </w:t>
      </w:r>
    </w:p>
    <w:p w14:paraId="7BAEA8C8" w14:textId="49D3BBAF" w:rsidR="005D7A1D" w:rsidRPr="00A72310" w:rsidRDefault="005D7A1D" w:rsidP="00ED7AD7">
      <w:pPr>
        <w:pStyle w:val="Odstavecseseznamem"/>
        <w:numPr>
          <w:ilvl w:val="0"/>
          <w:numId w:val="29"/>
        </w:numPr>
        <w:autoSpaceDE w:val="0"/>
        <w:autoSpaceDN w:val="0"/>
        <w:adjustRightInd w:val="0"/>
        <w:ind w:left="284" w:hanging="284"/>
        <w:rPr>
          <w:rFonts w:ascii="Arial" w:hAnsi="Arial" w:cs="Arial"/>
          <w:i/>
          <w:sz w:val="20"/>
          <w:szCs w:val="20"/>
        </w:rPr>
      </w:pPr>
      <w:r w:rsidRPr="00A72310">
        <w:rPr>
          <w:rFonts w:ascii="Arial" w:hAnsi="Arial" w:cs="Arial"/>
          <w:i/>
          <w:sz w:val="20"/>
          <w:szCs w:val="20"/>
        </w:rPr>
        <w:t>oplocení</w:t>
      </w:r>
    </w:p>
    <w:p w14:paraId="18BBA0CC" w14:textId="77777777" w:rsidR="00DB6FE1" w:rsidRPr="00A72310" w:rsidRDefault="00DB6FE1" w:rsidP="00ED7AD7">
      <w:pPr>
        <w:autoSpaceDE w:val="0"/>
        <w:autoSpaceDN w:val="0"/>
        <w:adjustRightInd w:val="0"/>
        <w:spacing w:line="276" w:lineRule="auto"/>
        <w:jc w:val="left"/>
        <w:rPr>
          <w:i/>
          <w:u w:val="single"/>
        </w:rPr>
      </w:pPr>
      <w:r w:rsidRPr="00A72310">
        <w:rPr>
          <w:i/>
          <w:u w:val="single"/>
        </w:rPr>
        <w:t>podmíněně přípustné využití</w:t>
      </w:r>
    </w:p>
    <w:p w14:paraId="1D241C3D" w14:textId="00066B2B" w:rsidR="005D7A1D" w:rsidRPr="00A72310" w:rsidRDefault="005D7A1D" w:rsidP="00ED7AD7">
      <w:pPr>
        <w:pStyle w:val="Odstavecseseznamem"/>
        <w:numPr>
          <w:ilvl w:val="0"/>
          <w:numId w:val="30"/>
        </w:numPr>
        <w:autoSpaceDE w:val="0"/>
        <w:autoSpaceDN w:val="0"/>
        <w:adjustRightInd w:val="0"/>
        <w:ind w:left="284" w:hanging="284"/>
        <w:rPr>
          <w:rFonts w:ascii="Arial" w:hAnsi="Arial" w:cs="Arial"/>
          <w:i/>
          <w:sz w:val="20"/>
          <w:szCs w:val="20"/>
        </w:rPr>
      </w:pPr>
      <w:r w:rsidRPr="00A72310">
        <w:rPr>
          <w:rFonts w:ascii="Arial" w:hAnsi="Arial" w:cs="Arial"/>
          <w:i/>
          <w:sz w:val="20"/>
          <w:szCs w:val="20"/>
        </w:rPr>
        <w:t>rekreační bydlení a volnočasové aktivity (zejména)</w:t>
      </w:r>
    </w:p>
    <w:p w14:paraId="0D5C2296" w14:textId="77777777" w:rsidR="005D7A1D" w:rsidRPr="00A72310" w:rsidRDefault="005D7A1D" w:rsidP="00ED7AD7">
      <w:pPr>
        <w:pStyle w:val="Odstavecseseznamem"/>
        <w:numPr>
          <w:ilvl w:val="1"/>
          <w:numId w:val="30"/>
        </w:numPr>
        <w:autoSpaceDE w:val="0"/>
        <w:autoSpaceDN w:val="0"/>
        <w:adjustRightInd w:val="0"/>
        <w:ind w:left="567" w:hanging="283"/>
        <w:rPr>
          <w:rFonts w:ascii="Arial" w:hAnsi="Arial" w:cs="Arial"/>
          <w:i/>
          <w:sz w:val="20"/>
          <w:szCs w:val="20"/>
        </w:rPr>
      </w:pPr>
      <w:r w:rsidRPr="00A72310">
        <w:rPr>
          <w:rFonts w:ascii="Arial" w:hAnsi="Arial" w:cs="Arial"/>
          <w:i/>
          <w:sz w:val="20"/>
          <w:szCs w:val="20"/>
        </w:rPr>
        <w:t>stavby pro rodinnou rekreaci</w:t>
      </w:r>
    </w:p>
    <w:p w14:paraId="22A7807A" w14:textId="77777777" w:rsidR="005D7A1D" w:rsidRPr="00A72310" w:rsidRDefault="005D7A1D" w:rsidP="00ED7AD7">
      <w:pPr>
        <w:pStyle w:val="Odstavecseseznamem"/>
        <w:numPr>
          <w:ilvl w:val="1"/>
          <w:numId w:val="30"/>
        </w:numPr>
        <w:autoSpaceDE w:val="0"/>
        <w:autoSpaceDN w:val="0"/>
        <w:adjustRightInd w:val="0"/>
        <w:ind w:left="567" w:hanging="283"/>
        <w:rPr>
          <w:rFonts w:ascii="Arial" w:hAnsi="Arial" w:cs="Arial"/>
          <w:i/>
          <w:sz w:val="20"/>
          <w:szCs w:val="20"/>
        </w:rPr>
      </w:pPr>
      <w:r w:rsidRPr="00A72310">
        <w:rPr>
          <w:rFonts w:ascii="Arial" w:hAnsi="Arial" w:cs="Arial"/>
          <w:i/>
          <w:sz w:val="20"/>
          <w:szCs w:val="20"/>
        </w:rPr>
        <w:t>rekreační zahrádky</w:t>
      </w:r>
    </w:p>
    <w:p w14:paraId="1972E5C0" w14:textId="77777777" w:rsidR="00A72310" w:rsidRPr="00A72310" w:rsidRDefault="005D7A1D" w:rsidP="00ED7AD7">
      <w:pPr>
        <w:pStyle w:val="Odstavecseseznamem"/>
        <w:numPr>
          <w:ilvl w:val="1"/>
          <w:numId w:val="30"/>
        </w:numPr>
        <w:autoSpaceDE w:val="0"/>
        <w:autoSpaceDN w:val="0"/>
        <w:adjustRightInd w:val="0"/>
        <w:ind w:left="567" w:hanging="283"/>
        <w:rPr>
          <w:rFonts w:ascii="Arial" w:hAnsi="Arial" w:cs="Arial"/>
          <w:i/>
          <w:sz w:val="20"/>
          <w:szCs w:val="20"/>
        </w:rPr>
      </w:pPr>
      <w:r w:rsidRPr="00A72310">
        <w:rPr>
          <w:rFonts w:ascii="Arial" w:hAnsi="Arial" w:cs="Arial"/>
          <w:i/>
          <w:sz w:val="20"/>
          <w:szCs w:val="20"/>
        </w:rPr>
        <w:t>hřiště, bazény, skleníky, komunitní zahrady</w:t>
      </w:r>
      <w:r w:rsidR="00A72310" w:rsidRPr="00A72310">
        <w:rPr>
          <w:rFonts w:ascii="Arial" w:hAnsi="Arial" w:cs="Arial"/>
          <w:i/>
          <w:sz w:val="20"/>
          <w:szCs w:val="20"/>
        </w:rPr>
        <w:t xml:space="preserve"> </w:t>
      </w:r>
    </w:p>
    <w:p w14:paraId="0F4CBF32" w14:textId="2C677EA9" w:rsidR="00A72310" w:rsidRPr="00A72310" w:rsidRDefault="00A72310" w:rsidP="00ED7AD7">
      <w:pPr>
        <w:pStyle w:val="Odstavecseseznamem"/>
        <w:numPr>
          <w:ilvl w:val="0"/>
          <w:numId w:val="30"/>
        </w:numPr>
        <w:autoSpaceDE w:val="0"/>
        <w:autoSpaceDN w:val="0"/>
        <w:adjustRightInd w:val="0"/>
        <w:ind w:left="284" w:hanging="284"/>
        <w:rPr>
          <w:rFonts w:ascii="Arial" w:hAnsi="Arial" w:cs="Arial"/>
          <w:i/>
          <w:sz w:val="20"/>
          <w:szCs w:val="20"/>
        </w:rPr>
      </w:pPr>
      <w:r w:rsidRPr="00A72310">
        <w:rPr>
          <w:rFonts w:ascii="Arial" w:hAnsi="Arial" w:cs="Arial"/>
          <w:i/>
          <w:sz w:val="20"/>
          <w:szCs w:val="20"/>
        </w:rPr>
        <w:t>občanské vybavení místního významu (zejména)</w:t>
      </w:r>
    </w:p>
    <w:p w14:paraId="0E4FAC19" w14:textId="77777777" w:rsidR="00A72310" w:rsidRPr="00A72310" w:rsidRDefault="00A72310" w:rsidP="00ED7AD7">
      <w:pPr>
        <w:pStyle w:val="Odstavecseseznamem"/>
        <w:numPr>
          <w:ilvl w:val="1"/>
          <w:numId w:val="30"/>
        </w:numPr>
        <w:autoSpaceDE w:val="0"/>
        <w:autoSpaceDN w:val="0"/>
        <w:adjustRightInd w:val="0"/>
        <w:ind w:left="567" w:hanging="283"/>
        <w:rPr>
          <w:rFonts w:ascii="Arial" w:hAnsi="Arial" w:cs="Arial"/>
          <w:i/>
          <w:sz w:val="20"/>
          <w:szCs w:val="20"/>
        </w:rPr>
      </w:pPr>
      <w:r w:rsidRPr="00A72310">
        <w:rPr>
          <w:rFonts w:ascii="Arial" w:hAnsi="Arial" w:cs="Arial"/>
          <w:i/>
          <w:sz w:val="20"/>
          <w:szCs w:val="20"/>
        </w:rPr>
        <w:t>vzdělávání a výchova</w:t>
      </w:r>
    </w:p>
    <w:p w14:paraId="2189E0C6" w14:textId="77777777" w:rsidR="00A72310" w:rsidRPr="00A72310" w:rsidRDefault="00A72310" w:rsidP="00ED7AD7">
      <w:pPr>
        <w:pStyle w:val="Odstavecseseznamem"/>
        <w:numPr>
          <w:ilvl w:val="1"/>
          <w:numId w:val="30"/>
        </w:numPr>
        <w:autoSpaceDE w:val="0"/>
        <w:autoSpaceDN w:val="0"/>
        <w:adjustRightInd w:val="0"/>
        <w:ind w:left="567" w:hanging="283"/>
        <w:rPr>
          <w:rFonts w:ascii="Arial" w:hAnsi="Arial" w:cs="Arial"/>
          <w:i/>
          <w:sz w:val="20"/>
          <w:szCs w:val="20"/>
        </w:rPr>
      </w:pPr>
      <w:r w:rsidRPr="00A72310">
        <w:rPr>
          <w:rFonts w:ascii="Arial" w:hAnsi="Arial" w:cs="Arial"/>
          <w:i/>
          <w:sz w:val="20"/>
          <w:szCs w:val="20"/>
        </w:rPr>
        <w:t>sociální služby a péče o rodinu</w:t>
      </w:r>
    </w:p>
    <w:p w14:paraId="4180CD6B" w14:textId="77777777" w:rsidR="00A72310" w:rsidRPr="00A72310" w:rsidRDefault="00A72310" w:rsidP="00ED7AD7">
      <w:pPr>
        <w:pStyle w:val="Odstavecseseznamem"/>
        <w:numPr>
          <w:ilvl w:val="1"/>
          <w:numId w:val="30"/>
        </w:numPr>
        <w:autoSpaceDE w:val="0"/>
        <w:autoSpaceDN w:val="0"/>
        <w:adjustRightInd w:val="0"/>
        <w:ind w:left="567" w:hanging="283"/>
        <w:rPr>
          <w:rFonts w:ascii="Arial" w:hAnsi="Arial" w:cs="Arial"/>
          <w:i/>
          <w:sz w:val="20"/>
          <w:szCs w:val="20"/>
        </w:rPr>
      </w:pPr>
      <w:r w:rsidRPr="00A72310">
        <w:rPr>
          <w:rFonts w:ascii="Arial" w:hAnsi="Arial" w:cs="Arial"/>
          <w:i/>
          <w:sz w:val="20"/>
          <w:szCs w:val="20"/>
        </w:rPr>
        <w:t>zdravotní služby</w:t>
      </w:r>
    </w:p>
    <w:p w14:paraId="05555246" w14:textId="77777777" w:rsidR="00A72310" w:rsidRPr="00A72310" w:rsidRDefault="00A72310" w:rsidP="00ED7AD7">
      <w:pPr>
        <w:pStyle w:val="Odstavecseseznamem"/>
        <w:numPr>
          <w:ilvl w:val="1"/>
          <w:numId w:val="30"/>
        </w:numPr>
        <w:autoSpaceDE w:val="0"/>
        <w:autoSpaceDN w:val="0"/>
        <w:adjustRightInd w:val="0"/>
        <w:ind w:left="567" w:hanging="283"/>
        <w:rPr>
          <w:rFonts w:ascii="Arial" w:hAnsi="Arial" w:cs="Arial"/>
          <w:i/>
          <w:sz w:val="20"/>
          <w:szCs w:val="20"/>
        </w:rPr>
      </w:pPr>
      <w:r w:rsidRPr="00A72310">
        <w:rPr>
          <w:rFonts w:ascii="Arial" w:hAnsi="Arial" w:cs="Arial"/>
          <w:i/>
          <w:sz w:val="20"/>
          <w:szCs w:val="20"/>
        </w:rPr>
        <w:t>kultura</w:t>
      </w:r>
    </w:p>
    <w:p w14:paraId="3541F716" w14:textId="77777777" w:rsidR="00A72310" w:rsidRPr="00A72310" w:rsidRDefault="00A72310" w:rsidP="00ED7AD7">
      <w:pPr>
        <w:pStyle w:val="Odstavecseseznamem"/>
        <w:numPr>
          <w:ilvl w:val="1"/>
          <w:numId w:val="30"/>
        </w:numPr>
        <w:autoSpaceDE w:val="0"/>
        <w:autoSpaceDN w:val="0"/>
        <w:adjustRightInd w:val="0"/>
        <w:ind w:left="567" w:hanging="283"/>
        <w:rPr>
          <w:rFonts w:ascii="Arial" w:hAnsi="Arial" w:cs="Arial"/>
          <w:i/>
          <w:sz w:val="20"/>
          <w:szCs w:val="20"/>
        </w:rPr>
      </w:pPr>
      <w:r w:rsidRPr="00A72310">
        <w:rPr>
          <w:rFonts w:ascii="Arial" w:hAnsi="Arial" w:cs="Arial"/>
          <w:i/>
          <w:sz w:val="20"/>
          <w:szCs w:val="20"/>
        </w:rPr>
        <w:lastRenderedPageBreak/>
        <w:t>veřejná správa</w:t>
      </w:r>
    </w:p>
    <w:p w14:paraId="3EB0CE8D" w14:textId="77777777" w:rsidR="00A72310" w:rsidRPr="00A72310" w:rsidRDefault="00A72310" w:rsidP="00ED7AD7">
      <w:pPr>
        <w:pStyle w:val="Odstavecseseznamem"/>
        <w:numPr>
          <w:ilvl w:val="1"/>
          <w:numId w:val="30"/>
        </w:numPr>
        <w:autoSpaceDE w:val="0"/>
        <w:autoSpaceDN w:val="0"/>
        <w:adjustRightInd w:val="0"/>
        <w:ind w:left="567" w:hanging="283"/>
        <w:rPr>
          <w:rFonts w:ascii="Arial" w:hAnsi="Arial" w:cs="Arial"/>
          <w:i/>
          <w:sz w:val="20"/>
          <w:szCs w:val="20"/>
        </w:rPr>
      </w:pPr>
      <w:r w:rsidRPr="00A72310">
        <w:rPr>
          <w:rFonts w:ascii="Arial" w:hAnsi="Arial" w:cs="Arial"/>
          <w:i/>
          <w:sz w:val="20"/>
          <w:szCs w:val="20"/>
        </w:rPr>
        <w:t>bezpečnost a ochrana obyvatelstva</w:t>
      </w:r>
    </w:p>
    <w:p w14:paraId="1FF0BC9C" w14:textId="77777777" w:rsidR="00A72310" w:rsidRPr="00A72310" w:rsidRDefault="00A72310" w:rsidP="00ED7AD7">
      <w:pPr>
        <w:pStyle w:val="Odstavecseseznamem"/>
        <w:numPr>
          <w:ilvl w:val="1"/>
          <w:numId w:val="30"/>
        </w:numPr>
        <w:autoSpaceDE w:val="0"/>
        <w:autoSpaceDN w:val="0"/>
        <w:adjustRightInd w:val="0"/>
        <w:ind w:left="567" w:hanging="283"/>
        <w:rPr>
          <w:rFonts w:ascii="Arial" w:hAnsi="Arial" w:cs="Arial"/>
          <w:i/>
          <w:sz w:val="20"/>
          <w:szCs w:val="20"/>
        </w:rPr>
      </w:pPr>
      <w:r w:rsidRPr="00A72310">
        <w:rPr>
          <w:rFonts w:ascii="Arial" w:hAnsi="Arial" w:cs="Arial"/>
          <w:i/>
          <w:sz w:val="20"/>
          <w:szCs w:val="20"/>
        </w:rPr>
        <w:t>komerční služby (s výjimkou ČSPHM a myček aut)</w:t>
      </w:r>
    </w:p>
    <w:p w14:paraId="718067CA" w14:textId="77777777" w:rsidR="00A72310" w:rsidRPr="00A72310" w:rsidRDefault="00A72310" w:rsidP="00ED7AD7">
      <w:pPr>
        <w:pStyle w:val="Odstavecseseznamem"/>
        <w:numPr>
          <w:ilvl w:val="1"/>
          <w:numId w:val="30"/>
        </w:numPr>
        <w:autoSpaceDE w:val="0"/>
        <w:autoSpaceDN w:val="0"/>
        <w:adjustRightInd w:val="0"/>
        <w:ind w:left="567" w:hanging="283"/>
        <w:rPr>
          <w:rFonts w:ascii="Arial" w:hAnsi="Arial" w:cs="Arial"/>
          <w:i/>
          <w:sz w:val="20"/>
          <w:szCs w:val="20"/>
        </w:rPr>
      </w:pPr>
      <w:r w:rsidRPr="00A72310">
        <w:rPr>
          <w:rFonts w:ascii="Arial" w:hAnsi="Arial" w:cs="Arial"/>
          <w:i/>
          <w:sz w:val="20"/>
          <w:szCs w:val="20"/>
        </w:rPr>
        <w:t>stravování</w:t>
      </w:r>
    </w:p>
    <w:p w14:paraId="661A9649" w14:textId="77777777" w:rsidR="00A72310" w:rsidRPr="00A72310" w:rsidRDefault="00A72310" w:rsidP="00ED7AD7">
      <w:pPr>
        <w:pStyle w:val="Odstavecseseznamem"/>
        <w:numPr>
          <w:ilvl w:val="1"/>
          <w:numId w:val="30"/>
        </w:numPr>
        <w:autoSpaceDE w:val="0"/>
        <w:autoSpaceDN w:val="0"/>
        <w:adjustRightInd w:val="0"/>
        <w:ind w:left="567" w:hanging="283"/>
        <w:rPr>
          <w:rFonts w:ascii="Arial" w:hAnsi="Arial" w:cs="Arial"/>
          <w:i/>
          <w:sz w:val="20"/>
          <w:szCs w:val="20"/>
        </w:rPr>
      </w:pPr>
      <w:r w:rsidRPr="00A72310">
        <w:rPr>
          <w:rFonts w:ascii="Arial" w:hAnsi="Arial" w:cs="Arial"/>
          <w:i/>
          <w:sz w:val="20"/>
          <w:szCs w:val="20"/>
        </w:rPr>
        <w:t>výstavnictví</w:t>
      </w:r>
    </w:p>
    <w:p w14:paraId="037971C8" w14:textId="77777777" w:rsidR="00A72310" w:rsidRPr="00A72310" w:rsidRDefault="00A72310" w:rsidP="00ED7AD7">
      <w:pPr>
        <w:pStyle w:val="Odstavecseseznamem"/>
        <w:numPr>
          <w:ilvl w:val="1"/>
          <w:numId w:val="30"/>
        </w:numPr>
        <w:autoSpaceDE w:val="0"/>
        <w:autoSpaceDN w:val="0"/>
        <w:adjustRightInd w:val="0"/>
        <w:ind w:left="567" w:hanging="283"/>
        <w:rPr>
          <w:rFonts w:ascii="Arial" w:hAnsi="Arial" w:cs="Arial"/>
          <w:i/>
          <w:sz w:val="20"/>
          <w:szCs w:val="20"/>
        </w:rPr>
      </w:pPr>
      <w:r w:rsidRPr="00A72310">
        <w:rPr>
          <w:rFonts w:ascii="Arial" w:hAnsi="Arial" w:cs="Arial"/>
          <w:i/>
          <w:sz w:val="20"/>
          <w:szCs w:val="20"/>
        </w:rPr>
        <w:t xml:space="preserve">sport, zábavní aktivity </w:t>
      </w:r>
    </w:p>
    <w:p w14:paraId="09FBDDEA" w14:textId="650EABCB" w:rsidR="005D7A1D" w:rsidRPr="00A72310" w:rsidRDefault="00A72310" w:rsidP="00ED7AD7">
      <w:pPr>
        <w:pStyle w:val="Odstavecseseznamem"/>
        <w:numPr>
          <w:ilvl w:val="1"/>
          <w:numId w:val="30"/>
        </w:numPr>
        <w:autoSpaceDE w:val="0"/>
        <w:autoSpaceDN w:val="0"/>
        <w:adjustRightInd w:val="0"/>
        <w:ind w:left="567" w:hanging="283"/>
        <w:rPr>
          <w:rFonts w:ascii="Arial" w:hAnsi="Arial" w:cs="Arial"/>
          <w:i/>
          <w:sz w:val="20"/>
          <w:szCs w:val="20"/>
        </w:rPr>
      </w:pPr>
      <w:r w:rsidRPr="00A72310">
        <w:rPr>
          <w:rFonts w:ascii="Arial" w:hAnsi="Arial" w:cs="Arial"/>
          <w:i/>
          <w:sz w:val="20"/>
          <w:szCs w:val="20"/>
        </w:rPr>
        <w:t>obchodní prodej</w:t>
      </w:r>
    </w:p>
    <w:p w14:paraId="7EE1760A" w14:textId="4A3A3606" w:rsidR="00A72310" w:rsidRPr="00A72310" w:rsidRDefault="00A72310" w:rsidP="00ED7AD7">
      <w:pPr>
        <w:pStyle w:val="Odstavecseseznamem"/>
        <w:numPr>
          <w:ilvl w:val="0"/>
          <w:numId w:val="30"/>
        </w:numPr>
        <w:autoSpaceDE w:val="0"/>
        <w:autoSpaceDN w:val="0"/>
        <w:adjustRightInd w:val="0"/>
        <w:ind w:left="284" w:hanging="284"/>
        <w:rPr>
          <w:rFonts w:ascii="Arial" w:hAnsi="Arial" w:cs="Arial"/>
          <w:i/>
          <w:sz w:val="20"/>
          <w:szCs w:val="20"/>
        </w:rPr>
      </w:pPr>
      <w:r w:rsidRPr="00A72310">
        <w:rPr>
          <w:rFonts w:ascii="Arial" w:hAnsi="Arial" w:cs="Arial"/>
          <w:i/>
          <w:sz w:val="20"/>
          <w:szCs w:val="20"/>
        </w:rPr>
        <w:t>atd.</w:t>
      </w:r>
    </w:p>
    <w:p w14:paraId="387B46CB" w14:textId="77777777" w:rsidR="00DB6FE1" w:rsidRPr="00A72310" w:rsidRDefault="00DB6FE1" w:rsidP="00ED7AD7">
      <w:pPr>
        <w:autoSpaceDE w:val="0"/>
        <w:autoSpaceDN w:val="0"/>
        <w:adjustRightInd w:val="0"/>
        <w:spacing w:line="276" w:lineRule="auto"/>
        <w:jc w:val="left"/>
        <w:rPr>
          <w:i/>
          <w:u w:val="single"/>
        </w:rPr>
      </w:pPr>
      <w:r w:rsidRPr="00A72310">
        <w:rPr>
          <w:i/>
          <w:u w:val="single"/>
        </w:rPr>
        <w:t xml:space="preserve">nepřípustné využití </w:t>
      </w:r>
    </w:p>
    <w:p w14:paraId="6281CBBE" w14:textId="1624897B" w:rsidR="00A72310" w:rsidRPr="00A72310" w:rsidRDefault="00A72310" w:rsidP="00ED7AD7">
      <w:pPr>
        <w:pStyle w:val="Odstavecseseznamem"/>
        <w:numPr>
          <w:ilvl w:val="0"/>
          <w:numId w:val="30"/>
        </w:numPr>
        <w:ind w:left="284" w:hanging="284"/>
        <w:rPr>
          <w:rFonts w:ascii="Arial" w:hAnsi="Arial" w:cs="Arial"/>
          <w:i/>
          <w:sz w:val="20"/>
          <w:szCs w:val="20"/>
        </w:rPr>
      </w:pPr>
      <w:r w:rsidRPr="00A72310">
        <w:rPr>
          <w:rFonts w:ascii="Arial" w:hAnsi="Arial" w:cs="Arial"/>
          <w:i/>
          <w:sz w:val="20"/>
          <w:szCs w:val="20"/>
        </w:rPr>
        <w:t>zejména využití, u kterého existuje zjevné riziko, že: naruší pohodu bydlení a kvalitu prostředí plochy bydlení</w:t>
      </w:r>
    </w:p>
    <w:p w14:paraId="4C056FD2" w14:textId="67D0B039" w:rsidR="00E2053B" w:rsidRDefault="00E2053B" w:rsidP="00ED7AD7">
      <w:pPr>
        <w:spacing w:line="276" w:lineRule="auto"/>
      </w:pPr>
    </w:p>
    <w:p w14:paraId="205FC2AE" w14:textId="5ECD0B0B" w:rsidR="00150C24" w:rsidRDefault="00E2053B" w:rsidP="00ED7AD7">
      <w:pPr>
        <w:spacing w:line="276" w:lineRule="auto"/>
      </w:pPr>
      <w:r>
        <w:rPr>
          <w:noProof/>
        </w:rPr>
        <mc:AlternateContent>
          <mc:Choice Requires="wps">
            <w:drawing>
              <wp:anchor distT="0" distB="0" distL="114300" distR="114300" simplePos="0" relativeHeight="251659264" behindDoc="0" locked="0" layoutInCell="1" allowOverlap="1" wp14:anchorId="5287CC97" wp14:editId="27BE30FB">
                <wp:simplePos x="0" y="0"/>
                <wp:positionH relativeFrom="column">
                  <wp:posOffset>1925016</wp:posOffset>
                </wp:positionH>
                <wp:positionV relativeFrom="paragraph">
                  <wp:posOffset>1635677</wp:posOffset>
                </wp:positionV>
                <wp:extent cx="636104" cy="484616"/>
                <wp:effectExtent l="19050" t="19050" r="12065" b="10795"/>
                <wp:wrapNone/>
                <wp:docPr id="2" name="Ovál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6104" cy="484616"/>
                        </a:xfrm>
                        <a:prstGeom prst="ellipse">
                          <a:avLst/>
                        </a:prstGeom>
                        <a:solidFill>
                          <a:srgbClr val="FFFFFF">
                            <a:alpha val="0"/>
                          </a:srgbClr>
                        </a:solidFill>
                        <a:ln w="38100">
                          <a:solidFill>
                            <a:srgbClr val="00B0F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A27641F" id="Ovál 2" o:spid="_x0000_s1026" style="position:absolute;margin-left:151.6pt;margin-top:128.8pt;width:50.1pt;height:38.1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" strokecolor="#00b0f0" strokeweight="3pt">
                <v:fill opacity="0"/>
              </v:oval>
            </w:pict>
          </mc:Fallback>
        </mc:AlternateContent>
      </w:r>
      <w:r>
        <w:rPr>
          <w:noProof/>
        </w:rPr>
        <w:drawing>
          <wp:inline distT="0" distB="0" distL="0" distR="0" wp14:anchorId="32648863" wp14:editId="32A413E6">
            <wp:extent cx="5895219" cy="4166484"/>
            <wp:effectExtent l="0" t="0" r="0" b="5715"/>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899377" cy="4169423"/>
                    </a:xfrm>
                    <a:prstGeom prst="rect">
                      <a:avLst/>
                    </a:prstGeom>
                    <a:noFill/>
                    <a:ln>
                      <a:noFill/>
                    </a:ln>
                  </pic:spPr>
                </pic:pic>
              </a:graphicData>
            </a:graphic>
          </wp:inline>
        </w:drawing>
      </w:r>
    </w:p>
    <w:p w14:paraId="49FB3726" w14:textId="22D7CC11" w:rsidR="00C01EF4" w:rsidRDefault="00275909" w:rsidP="00ED7AD7">
      <w:pPr>
        <w:spacing w:before="120" w:line="276" w:lineRule="auto"/>
        <w:jc w:val="center"/>
        <w:rPr>
          <w:i/>
          <w:iCs/>
          <w:noProof/>
        </w:rPr>
      </w:pPr>
      <w:r w:rsidRPr="00275909">
        <w:rPr>
          <w:i/>
          <w:iCs/>
          <w:noProof/>
        </w:rPr>
        <w:t>Výřez z aktuálně platného územního plánu</w:t>
      </w:r>
    </w:p>
    <w:p w14:paraId="4EEC4A42" w14:textId="77777777" w:rsidR="00A84AF7" w:rsidRDefault="00A84AF7" w:rsidP="005E3617">
      <w:pPr>
        <w:spacing w:after="60" w:line="276" w:lineRule="auto"/>
        <w:rPr>
          <w:b/>
          <w:bCs/>
        </w:rPr>
      </w:pPr>
    </w:p>
    <w:p w14:paraId="2716805B" w14:textId="5804E5AF" w:rsidR="005E3617" w:rsidRDefault="005E3617" w:rsidP="005E3617">
      <w:pPr>
        <w:spacing w:after="60" w:line="276" w:lineRule="auto"/>
        <w:rPr>
          <w:b/>
          <w:bCs/>
        </w:rPr>
      </w:pPr>
      <w:r>
        <w:rPr>
          <w:b/>
          <w:bCs/>
        </w:rPr>
        <w:t>Popis záměru:</w:t>
      </w:r>
    </w:p>
    <w:p w14:paraId="4C57221A" w14:textId="77777777" w:rsidR="005E3617" w:rsidRPr="00A72310" w:rsidRDefault="005E3617" w:rsidP="005E3617">
      <w:pPr>
        <w:spacing w:line="276" w:lineRule="auto"/>
      </w:pPr>
      <w:r w:rsidRPr="00A72310">
        <w:t xml:space="preserve">Navrhovaný záměr je v souladu s územním plánem – zastavitelné území – plochy bydlení všeobecné. </w:t>
      </w:r>
    </w:p>
    <w:p w14:paraId="45C42725" w14:textId="77777777" w:rsidR="005E3617" w:rsidRPr="00A72310" w:rsidRDefault="005E3617" w:rsidP="005E3617">
      <w:pPr>
        <w:spacing w:line="276" w:lineRule="auto"/>
      </w:pPr>
      <w:r w:rsidRPr="00A72310">
        <w:t>Stávající využití objektů je v souladu s</w:t>
      </w:r>
      <w:r>
        <w:t> </w:t>
      </w:r>
      <w:r w:rsidRPr="00A72310">
        <w:t>podmíněn</w:t>
      </w:r>
      <w:r>
        <w:t xml:space="preserve">ě přípustným </w:t>
      </w:r>
      <w:r w:rsidRPr="00A72310">
        <w:t>využitím</w:t>
      </w:r>
      <w:r>
        <w:t xml:space="preserve"> – </w:t>
      </w:r>
      <w:r w:rsidRPr="00A72310">
        <w:t xml:space="preserve">kultura (např. knihovny, apod.), které svým provozem, ani obsluhou neovlivní své okolí. Využití objektů po stavebních úpravách bude zachováno jako doposud. </w:t>
      </w:r>
    </w:p>
    <w:p w14:paraId="2C169B1F" w14:textId="6B74F58F" w:rsidR="005E3617" w:rsidRDefault="005E3617" w:rsidP="005E3617">
      <w:pPr>
        <w:spacing w:before="120" w:line="276" w:lineRule="auto"/>
      </w:pPr>
      <w:r w:rsidRPr="00A72310">
        <w:t>Územně plánovací informace nebyla vyžadována.</w:t>
      </w:r>
    </w:p>
    <w:p w14:paraId="00FD5348" w14:textId="77777777" w:rsidR="005E3617" w:rsidRDefault="005E3617" w:rsidP="005E3617">
      <w:pPr>
        <w:spacing w:before="120" w:line="276" w:lineRule="auto"/>
      </w:pPr>
    </w:p>
    <w:p w14:paraId="7A49B97E" w14:textId="77777777" w:rsidR="005E3617" w:rsidRDefault="005E3617" w:rsidP="005E3617">
      <w:pPr>
        <w:spacing w:after="120" w:line="276" w:lineRule="auto"/>
        <w:rPr>
          <w:b/>
          <w:bCs/>
        </w:rPr>
      </w:pPr>
      <w:r>
        <w:rPr>
          <w:b/>
          <w:bCs/>
        </w:rPr>
        <w:t>Vyhodnocení záměru:</w:t>
      </w:r>
    </w:p>
    <w:p w14:paraId="795E10AE" w14:textId="1BE77DD0" w:rsidR="005E3617" w:rsidRDefault="005E3617" w:rsidP="00653734">
      <w:pPr>
        <w:spacing w:line="276" w:lineRule="auto"/>
      </w:pPr>
      <w:r>
        <w:rPr>
          <w:b/>
          <w:bCs/>
        </w:rPr>
        <w:t>Regulační kód území 448 - BO.6.25.50.s</w:t>
      </w:r>
    </w:p>
    <w:p w14:paraId="28B2D16F" w14:textId="77777777" w:rsidR="005E3617" w:rsidRDefault="005E3617" w:rsidP="005E3617">
      <w:pPr>
        <w:spacing w:line="276" w:lineRule="auto"/>
      </w:pPr>
    </w:p>
    <w:p w14:paraId="6F194A4A" w14:textId="77777777" w:rsidR="005E3617" w:rsidRDefault="005E3617" w:rsidP="005E3617">
      <w:pPr>
        <w:spacing w:line="276" w:lineRule="auto"/>
      </w:pPr>
      <w:r w:rsidRPr="00EB39A7">
        <w:lastRenderedPageBreak/>
        <w:t>Pozemky k záměru:</w:t>
      </w:r>
    </w:p>
    <w:p w14:paraId="3843F736" w14:textId="3C57ABA0" w:rsidR="005E3617" w:rsidRDefault="005E3617" w:rsidP="005E3617">
      <w:pPr>
        <w:numPr>
          <w:ilvl w:val="0"/>
          <w:numId w:val="49"/>
        </w:numPr>
        <w:spacing w:line="276" w:lineRule="auto"/>
      </w:pPr>
      <w:r>
        <w:t>parc. č.  1</w:t>
      </w:r>
      <w:r w:rsidR="00C457EC">
        <w:t>443/113</w:t>
      </w:r>
      <w:r>
        <w:t xml:space="preserve"> – </w:t>
      </w:r>
      <w:r w:rsidR="00C457EC">
        <w:t xml:space="preserve">  98</w:t>
      </w:r>
      <w:r>
        <w:t xml:space="preserve"> m</w:t>
      </w:r>
      <w:r>
        <w:rPr>
          <w:vertAlign w:val="superscript"/>
        </w:rPr>
        <w:t>2</w:t>
      </w:r>
    </w:p>
    <w:p w14:paraId="59A4CE92" w14:textId="1B6EFB4A" w:rsidR="00C457EC" w:rsidRPr="00C457EC" w:rsidRDefault="00C457EC" w:rsidP="00C457EC">
      <w:pPr>
        <w:numPr>
          <w:ilvl w:val="0"/>
          <w:numId w:val="49"/>
        </w:numPr>
        <w:spacing w:line="276" w:lineRule="auto"/>
      </w:pPr>
      <w:r>
        <w:t>parc. č.  1443/115 – 270 m</w:t>
      </w:r>
      <w:r>
        <w:rPr>
          <w:vertAlign w:val="superscript"/>
        </w:rPr>
        <w:t>2</w:t>
      </w:r>
    </w:p>
    <w:p w14:paraId="67C11462" w14:textId="32485A46" w:rsidR="00C457EC" w:rsidRDefault="00C457EC" w:rsidP="00C457EC">
      <w:pPr>
        <w:numPr>
          <w:ilvl w:val="0"/>
          <w:numId w:val="49"/>
        </w:numPr>
        <w:spacing w:line="276" w:lineRule="auto"/>
      </w:pPr>
      <w:r>
        <w:t>parc. č.  1443/116 – 185 m</w:t>
      </w:r>
      <w:r>
        <w:rPr>
          <w:vertAlign w:val="superscript"/>
        </w:rPr>
        <w:t>2</w:t>
      </w:r>
    </w:p>
    <w:p w14:paraId="7537D9A7" w14:textId="572427F3" w:rsidR="00C457EC" w:rsidRPr="00C457EC" w:rsidRDefault="00C457EC" w:rsidP="00C457EC">
      <w:pPr>
        <w:numPr>
          <w:ilvl w:val="0"/>
          <w:numId w:val="49"/>
        </w:numPr>
        <w:spacing w:line="276" w:lineRule="auto"/>
      </w:pPr>
      <w:r>
        <w:t>parc. č.  1443/117 – 234 m</w:t>
      </w:r>
      <w:r>
        <w:rPr>
          <w:vertAlign w:val="superscript"/>
        </w:rPr>
        <w:t>2</w:t>
      </w:r>
    </w:p>
    <w:p w14:paraId="32A7C5A0" w14:textId="77777777" w:rsidR="005E3617" w:rsidRDefault="005E3617" w:rsidP="005E3617">
      <w:pPr>
        <w:spacing w:line="276" w:lineRule="auto"/>
      </w:pPr>
    </w:p>
    <w:p w14:paraId="695547BD" w14:textId="268F966E" w:rsidR="005E3617" w:rsidRDefault="005E3617" w:rsidP="005E3617">
      <w:pPr>
        <w:spacing w:line="276" w:lineRule="auto"/>
      </w:pPr>
      <w:r>
        <w:t>Celková plocha pozemků (staveb) : </w:t>
      </w:r>
      <w:r w:rsidR="00BB2F7E">
        <w:rPr>
          <w:b/>
          <w:bCs/>
        </w:rPr>
        <w:t>787</w:t>
      </w:r>
      <w:r>
        <w:rPr>
          <w:b/>
          <w:bCs/>
        </w:rPr>
        <w:t xml:space="preserve"> m</w:t>
      </w:r>
      <w:r>
        <w:rPr>
          <w:b/>
          <w:bCs/>
          <w:vertAlign w:val="superscript"/>
        </w:rPr>
        <w:t>2</w:t>
      </w:r>
    </w:p>
    <w:p w14:paraId="07AE1BD8" w14:textId="77777777" w:rsidR="005E3617" w:rsidRDefault="005E3617" w:rsidP="005E3617">
      <w:pPr>
        <w:spacing w:line="276" w:lineRule="auto"/>
      </w:pPr>
    </w:p>
    <w:p w14:paraId="3D6EDC73" w14:textId="77777777" w:rsidR="005E3617" w:rsidRDefault="005E3617" w:rsidP="005E3617">
      <w:pPr>
        <w:spacing w:line="276" w:lineRule="auto"/>
      </w:pPr>
      <w:r>
        <w:t>Zhodnocení záměru:</w:t>
      </w:r>
    </w:p>
    <w:p w14:paraId="610BFD58" w14:textId="0D848A59" w:rsidR="005E3617" w:rsidRPr="00AA210A" w:rsidRDefault="005E3617" w:rsidP="005E3617">
      <w:pPr>
        <w:numPr>
          <w:ilvl w:val="0"/>
          <w:numId w:val="50"/>
        </w:numPr>
        <w:spacing w:line="276" w:lineRule="auto"/>
      </w:pPr>
      <w:r>
        <w:t xml:space="preserve">Stávající zastavěná plocha </w:t>
      </w:r>
      <w:r w:rsidR="00BB2F7E">
        <w:t>objektu A:</w:t>
      </w:r>
      <w:r>
        <w:t xml:space="preserve"> 2</w:t>
      </w:r>
      <w:r w:rsidR="00AA210A">
        <w:t>34</w:t>
      </w:r>
      <w:r>
        <w:t xml:space="preserve"> m</w:t>
      </w:r>
      <w:r>
        <w:rPr>
          <w:vertAlign w:val="superscript"/>
        </w:rPr>
        <w:t>2</w:t>
      </w:r>
    </w:p>
    <w:p w14:paraId="3FC6A067" w14:textId="77777777" w:rsidR="00AA210A" w:rsidRDefault="00AA210A" w:rsidP="00AA210A">
      <w:pPr>
        <w:numPr>
          <w:ilvl w:val="0"/>
          <w:numId w:val="50"/>
        </w:numPr>
        <w:spacing w:line="276" w:lineRule="auto"/>
      </w:pPr>
      <w:r>
        <w:t>Stávající zastavěná plocha objektu B: 98 m</w:t>
      </w:r>
      <w:r>
        <w:rPr>
          <w:vertAlign w:val="superscript"/>
        </w:rPr>
        <w:t>2</w:t>
      </w:r>
    </w:p>
    <w:p w14:paraId="42046F40" w14:textId="5FED34CF" w:rsidR="00AA210A" w:rsidRDefault="00AA210A" w:rsidP="00AA210A">
      <w:pPr>
        <w:numPr>
          <w:ilvl w:val="0"/>
          <w:numId w:val="50"/>
        </w:numPr>
        <w:spacing w:line="276" w:lineRule="auto"/>
      </w:pPr>
      <w:r>
        <w:t>Stávající zastavěná plocha přístřešku: 64 m</w:t>
      </w:r>
      <w:r>
        <w:rPr>
          <w:vertAlign w:val="superscript"/>
        </w:rPr>
        <w:t>2</w:t>
      </w:r>
    </w:p>
    <w:p w14:paraId="768B5C33" w14:textId="6AE3AB5F" w:rsidR="00AA210A" w:rsidRDefault="00AA210A" w:rsidP="00AA210A">
      <w:pPr>
        <w:numPr>
          <w:ilvl w:val="0"/>
          <w:numId w:val="50"/>
        </w:numPr>
        <w:spacing w:line="276" w:lineRule="auto"/>
      </w:pPr>
      <w:r>
        <w:t>Nová zastavěná plocha objektu A vč. zateplení : 249 m</w:t>
      </w:r>
      <w:r>
        <w:rPr>
          <w:vertAlign w:val="superscript"/>
        </w:rPr>
        <w:t>2</w:t>
      </w:r>
    </w:p>
    <w:p w14:paraId="6931A867" w14:textId="39BA284E" w:rsidR="00AA210A" w:rsidRPr="00AA210A" w:rsidRDefault="00AA210A" w:rsidP="00AA210A">
      <w:pPr>
        <w:numPr>
          <w:ilvl w:val="0"/>
          <w:numId w:val="50"/>
        </w:numPr>
        <w:spacing w:line="276" w:lineRule="auto"/>
      </w:pPr>
      <w:r>
        <w:t>Nová zastavěná plocha objektu B vč. zateplení : 104 m</w:t>
      </w:r>
      <w:r>
        <w:rPr>
          <w:vertAlign w:val="superscript"/>
        </w:rPr>
        <w:t>2</w:t>
      </w:r>
    </w:p>
    <w:p w14:paraId="3219DACC" w14:textId="383D38F4" w:rsidR="00AA210A" w:rsidRDefault="00AA210A" w:rsidP="00AA210A">
      <w:pPr>
        <w:numPr>
          <w:ilvl w:val="0"/>
          <w:numId w:val="50"/>
        </w:numPr>
        <w:spacing w:line="276" w:lineRule="auto"/>
      </w:pPr>
      <w:r>
        <w:t>Celková stávající zastavěná plocha objektů:  </w:t>
      </w:r>
      <w:r>
        <w:rPr>
          <w:b/>
          <w:bCs/>
        </w:rPr>
        <w:t>396 m</w:t>
      </w:r>
      <w:r>
        <w:rPr>
          <w:b/>
          <w:bCs/>
          <w:vertAlign w:val="superscript"/>
        </w:rPr>
        <w:t>2</w:t>
      </w:r>
    </w:p>
    <w:p w14:paraId="22A7E42A" w14:textId="4413BBCB" w:rsidR="005E3617" w:rsidRDefault="005E3617" w:rsidP="005E3617">
      <w:pPr>
        <w:numPr>
          <w:ilvl w:val="0"/>
          <w:numId w:val="50"/>
        </w:numPr>
        <w:spacing w:line="276" w:lineRule="auto"/>
      </w:pPr>
      <w:r>
        <w:t>Celková nová zastavěná plocha objektu:  </w:t>
      </w:r>
      <w:r>
        <w:rPr>
          <w:b/>
          <w:bCs/>
        </w:rPr>
        <w:t>35</w:t>
      </w:r>
      <w:r w:rsidR="00AA210A">
        <w:rPr>
          <w:b/>
          <w:bCs/>
        </w:rPr>
        <w:t>3</w:t>
      </w:r>
      <w:r>
        <w:rPr>
          <w:b/>
          <w:bCs/>
        </w:rPr>
        <w:t xml:space="preserve"> m</w:t>
      </w:r>
      <w:r>
        <w:rPr>
          <w:b/>
          <w:bCs/>
          <w:vertAlign w:val="superscript"/>
        </w:rPr>
        <w:t>2</w:t>
      </w:r>
    </w:p>
    <w:p w14:paraId="1DE8D821" w14:textId="1D5A7B49" w:rsidR="005E3617" w:rsidRDefault="005E3617" w:rsidP="005E3617">
      <w:pPr>
        <w:numPr>
          <w:ilvl w:val="0"/>
          <w:numId w:val="50"/>
        </w:numPr>
        <w:spacing w:line="276" w:lineRule="auto"/>
      </w:pPr>
      <w:r>
        <w:t xml:space="preserve">Plocha zpevněných ploch: </w:t>
      </w:r>
      <w:r w:rsidR="00AA210A">
        <w:t>289</w:t>
      </w:r>
      <w:r>
        <w:t xml:space="preserve"> m</w:t>
      </w:r>
      <w:r>
        <w:rPr>
          <w:vertAlign w:val="superscript"/>
        </w:rPr>
        <w:t>2</w:t>
      </w:r>
    </w:p>
    <w:p w14:paraId="08B83EA9" w14:textId="564E69D7" w:rsidR="005E3617" w:rsidRPr="006079EB" w:rsidRDefault="006079EB" w:rsidP="005E3617">
      <w:pPr>
        <w:numPr>
          <w:ilvl w:val="0"/>
          <w:numId w:val="50"/>
        </w:numPr>
        <w:spacing w:line="276" w:lineRule="auto"/>
      </w:pPr>
      <w:r>
        <w:t>Stávající p</w:t>
      </w:r>
      <w:r w:rsidR="005E3617">
        <w:t xml:space="preserve">locha zeleně: </w:t>
      </w:r>
      <w:r w:rsidR="00AA210A" w:rsidRPr="00077A56">
        <w:rPr>
          <w:b/>
          <w:bCs/>
        </w:rPr>
        <w:t>1</w:t>
      </w:r>
      <w:r w:rsidR="00471787" w:rsidRPr="00077A56">
        <w:rPr>
          <w:b/>
          <w:bCs/>
        </w:rPr>
        <w:t>69</w:t>
      </w:r>
      <w:r w:rsidR="005E3617" w:rsidRPr="00077A56">
        <w:rPr>
          <w:b/>
          <w:bCs/>
        </w:rPr>
        <w:t xml:space="preserve"> m</w:t>
      </w:r>
      <w:r w:rsidR="005E3617" w:rsidRPr="00077A56">
        <w:rPr>
          <w:b/>
          <w:bCs/>
          <w:vertAlign w:val="superscript"/>
        </w:rPr>
        <w:t>2</w:t>
      </w:r>
    </w:p>
    <w:p w14:paraId="7A36705A" w14:textId="28E3D6D2" w:rsidR="006079EB" w:rsidRDefault="006079EB" w:rsidP="006079EB">
      <w:pPr>
        <w:numPr>
          <w:ilvl w:val="0"/>
          <w:numId w:val="50"/>
        </w:numPr>
        <w:spacing w:line="276" w:lineRule="auto"/>
      </w:pPr>
      <w:r>
        <w:t xml:space="preserve">Nová plocha zeleně: </w:t>
      </w:r>
      <w:r w:rsidRPr="00077A56">
        <w:rPr>
          <w:b/>
          <w:bCs/>
        </w:rPr>
        <w:t>16</w:t>
      </w:r>
      <w:r w:rsidR="00471787" w:rsidRPr="00077A56">
        <w:rPr>
          <w:b/>
          <w:bCs/>
        </w:rPr>
        <w:t>0</w:t>
      </w:r>
      <w:r w:rsidRPr="00077A56">
        <w:rPr>
          <w:b/>
          <w:bCs/>
        </w:rPr>
        <w:t xml:space="preserve"> m</w:t>
      </w:r>
      <w:r w:rsidRPr="00077A56">
        <w:rPr>
          <w:b/>
          <w:bCs/>
          <w:vertAlign w:val="superscript"/>
        </w:rPr>
        <w:t>2</w:t>
      </w:r>
    </w:p>
    <w:p w14:paraId="1F48969D" w14:textId="0F055A57" w:rsidR="005E3617" w:rsidRDefault="005E3617" w:rsidP="005E3617">
      <w:pPr>
        <w:numPr>
          <w:ilvl w:val="0"/>
          <w:numId w:val="50"/>
        </w:numPr>
        <w:spacing w:line="276" w:lineRule="auto"/>
      </w:pPr>
      <w:r>
        <w:t xml:space="preserve">Počet nadzemních podlaží: </w:t>
      </w:r>
      <w:r w:rsidR="00BB2F7E">
        <w:t>1</w:t>
      </w:r>
      <w:r>
        <w:t xml:space="preserve"> podlaží</w:t>
      </w:r>
    </w:p>
    <w:p w14:paraId="3EC6C7DF" w14:textId="77777777" w:rsidR="005E3617" w:rsidRDefault="005E3617" w:rsidP="005E3617">
      <w:pPr>
        <w:spacing w:line="276" w:lineRule="auto"/>
        <w:rPr>
          <w:b/>
          <w:bCs/>
        </w:rPr>
      </w:pPr>
    </w:p>
    <w:p w14:paraId="6AEE90BF" w14:textId="368FA1BF" w:rsidR="005E3617" w:rsidRDefault="005E3617" w:rsidP="005E3617">
      <w:pPr>
        <w:spacing w:line="276" w:lineRule="auto"/>
        <w:rPr>
          <w:b/>
          <w:bCs/>
        </w:rPr>
      </w:pPr>
      <w:r>
        <w:rPr>
          <w:b/>
          <w:bCs/>
        </w:rPr>
        <w:t>Kn</w:t>
      </w:r>
      <w:r w:rsidR="00AA210A" w:rsidRPr="00AA210A">
        <w:rPr>
          <w:b/>
          <w:bCs/>
          <w:vertAlign w:val="subscript"/>
        </w:rPr>
        <w:t>stávající</w:t>
      </w:r>
      <w:r>
        <w:rPr>
          <w:b/>
          <w:bCs/>
        </w:rPr>
        <w:t xml:space="preserve"> = </w:t>
      </w:r>
      <w:r w:rsidR="00EB39A7">
        <w:rPr>
          <w:b/>
          <w:bCs/>
        </w:rPr>
        <w:t>396</w:t>
      </w:r>
      <w:r>
        <w:rPr>
          <w:b/>
          <w:bCs/>
        </w:rPr>
        <w:t xml:space="preserve"> / </w:t>
      </w:r>
      <w:r w:rsidR="00EB39A7">
        <w:rPr>
          <w:b/>
          <w:bCs/>
        </w:rPr>
        <w:t>787</w:t>
      </w:r>
      <w:r>
        <w:rPr>
          <w:b/>
          <w:bCs/>
        </w:rPr>
        <w:t xml:space="preserve"> = </w:t>
      </w:r>
      <w:r w:rsidR="00EB39A7">
        <w:rPr>
          <w:b/>
          <w:bCs/>
        </w:rPr>
        <w:t>50</w:t>
      </w:r>
      <w:r>
        <w:rPr>
          <w:b/>
          <w:bCs/>
        </w:rPr>
        <w:t xml:space="preserve">% - </w:t>
      </w:r>
      <w:r w:rsidR="00EB39A7">
        <w:rPr>
          <w:b/>
          <w:bCs/>
        </w:rPr>
        <w:t>NE</w:t>
      </w:r>
      <w:r>
        <w:rPr>
          <w:b/>
          <w:bCs/>
        </w:rPr>
        <w:t>VYHOVUJE</w:t>
      </w:r>
    </w:p>
    <w:p w14:paraId="3C6917FA" w14:textId="50C7F249" w:rsidR="00AA210A" w:rsidRDefault="00AA210A" w:rsidP="00AA210A">
      <w:pPr>
        <w:spacing w:line="276" w:lineRule="auto"/>
        <w:rPr>
          <w:b/>
          <w:bCs/>
        </w:rPr>
      </w:pPr>
      <w:r>
        <w:rPr>
          <w:b/>
          <w:bCs/>
        </w:rPr>
        <w:t>Kn</w:t>
      </w:r>
      <w:r w:rsidR="006079EB">
        <w:rPr>
          <w:b/>
          <w:bCs/>
          <w:vertAlign w:val="subscript"/>
        </w:rPr>
        <w:t>nové</w:t>
      </w:r>
      <w:r>
        <w:rPr>
          <w:b/>
          <w:bCs/>
        </w:rPr>
        <w:t xml:space="preserve"> = </w:t>
      </w:r>
      <w:r w:rsidR="00EB39A7">
        <w:rPr>
          <w:b/>
          <w:bCs/>
        </w:rPr>
        <w:t>353</w:t>
      </w:r>
      <w:r>
        <w:rPr>
          <w:b/>
          <w:bCs/>
        </w:rPr>
        <w:t xml:space="preserve"> / </w:t>
      </w:r>
      <w:r w:rsidR="00EB39A7">
        <w:rPr>
          <w:b/>
          <w:bCs/>
        </w:rPr>
        <w:t>787</w:t>
      </w:r>
      <w:r>
        <w:rPr>
          <w:b/>
          <w:bCs/>
        </w:rPr>
        <w:t xml:space="preserve"> = </w:t>
      </w:r>
      <w:r w:rsidR="00EB39A7">
        <w:rPr>
          <w:b/>
          <w:bCs/>
        </w:rPr>
        <w:t>45</w:t>
      </w:r>
      <w:r>
        <w:rPr>
          <w:b/>
          <w:bCs/>
        </w:rPr>
        <w:t xml:space="preserve">% - </w:t>
      </w:r>
      <w:r w:rsidR="00EB39A7">
        <w:rPr>
          <w:b/>
          <w:bCs/>
        </w:rPr>
        <w:t>NE</w:t>
      </w:r>
      <w:r>
        <w:rPr>
          <w:b/>
          <w:bCs/>
        </w:rPr>
        <w:t>VYHOVUJE</w:t>
      </w:r>
    </w:p>
    <w:p w14:paraId="396C3A5D" w14:textId="0807DC27" w:rsidR="006079EB" w:rsidRDefault="006079EB" w:rsidP="00AA210A">
      <w:pPr>
        <w:spacing w:line="276" w:lineRule="auto"/>
        <w:rPr>
          <w:b/>
          <w:bCs/>
        </w:rPr>
      </w:pPr>
    </w:p>
    <w:p w14:paraId="717202BB" w14:textId="35C79425" w:rsidR="006079EB" w:rsidRDefault="006079EB" w:rsidP="006079EB">
      <w:pPr>
        <w:spacing w:line="276" w:lineRule="auto"/>
        <w:rPr>
          <w:b/>
          <w:bCs/>
        </w:rPr>
      </w:pPr>
      <w:r>
        <w:rPr>
          <w:b/>
          <w:bCs/>
        </w:rPr>
        <w:t>Kz</w:t>
      </w:r>
      <w:r w:rsidRPr="00AA210A">
        <w:rPr>
          <w:b/>
          <w:bCs/>
          <w:vertAlign w:val="subscript"/>
        </w:rPr>
        <w:t>stávající</w:t>
      </w:r>
      <w:r>
        <w:rPr>
          <w:b/>
          <w:bCs/>
        </w:rPr>
        <w:t xml:space="preserve"> = 1</w:t>
      </w:r>
      <w:r w:rsidR="00471787">
        <w:rPr>
          <w:b/>
          <w:bCs/>
        </w:rPr>
        <w:t>69</w:t>
      </w:r>
      <w:r>
        <w:rPr>
          <w:b/>
          <w:bCs/>
        </w:rPr>
        <w:t xml:space="preserve"> / 787 = 2</w:t>
      </w:r>
      <w:r w:rsidR="00471787">
        <w:rPr>
          <w:b/>
          <w:bCs/>
        </w:rPr>
        <w:t>1</w:t>
      </w:r>
      <w:r>
        <w:rPr>
          <w:b/>
          <w:bCs/>
        </w:rPr>
        <w:t>% - NEVYHOVUJE</w:t>
      </w:r>
    </w:p>
    <w:p w14:paraId="3DDFB725" w14:textId="443ED637" w:rsidR="006079EB" w:rsidRDefault="006079EB" w:rsidP="006079EB">
      <w:pPr>
        <w:spacing w:line="276" w:lineRule="auto"/>
        <w:rPr>
          <w:b/>
          <w:bCs/>
        </w:rPr>
      </w:pPr>
      <w:r>
        <w:rPr>
          <w:b/>
          <w:bCs/>
        </w:rPr>
        <w:t>Kz</w:t>
      </w:r>
      <w:r>
        <w:rPr>
          <w:b/>
          <w:bCs/>
          <w:vertAlign w:val="subscript"/>
        </w:rPr>
        <w:t>nové</w:t>
      </w:r>
      <w:r>
        <w:rPr>
          <w:b/>
          <w:bCs/>
        </w:rPr>
        <w:t xml:space="preserve"> = 16</w:t>
      </w:r>
      <w:r w:rsidR="00471787">
        <w:rPr>
          <w:b/>
          <w:bCs/>
        </w:rPr>
        <w:t>0</w:t>
      </w:r>
      <w:r>
        <w:rPr>
          <w:b/>
          <w:bCs/>
        </w:rPr>
        <w:t xml:space="preserve"> / 787 = 2</w:t>
      </w:r>
      <w:r w:rsidR="00471787">
        <w:rPr>
          <w:b/>
          <w:bCs/>
        </w:rPr>
        <w:t>0</w:t>
      </w:r>
      <w:r>
        <w:rPr>
          <w:b/>
          <w:bCs/>
        </w:rPr>
        <w:t>% - NEVYHOVUJE</w:t>
      </w:r>
    </w:p>
    <w:p w14:paraId="309579E5" w14:textId="77777777" w:rsidR="006079EB" w:rsidRDefault="006079EB" w:rsidP="00AA210A">
      <w:pPr>
        <w:spacing w:line="276" w:lineRule="auto"/>
        <w:rPr>
          <w:b/>
          <w:bCs/>
        </w:rPr>
      </w:pPr>
    </w:p>
    <w:p w14:paraId="2C4A67E1" w14:textId="77777777" w:rsidR="005E3617" w:rsidRDefault="005E3617" w:rsidP="005E3617">
      <w:pPr>
        <w:spacing w:after="60" w:line="276" w:lineRule="auto"/>
        <w:rPr>
          <w:b/>
          <w:bCs/>
        </w:rPr>
      </w:pPr>
    </w:p>
    <w:p w14:paraId="3D7FDD08" w14:textId="77777777" w:rsidR="005E3617" w:rsidRDefault="005E3617" w:rsidP="005E3617">
      <w:pPr>
        <w:spacing w:after="60" w:line="276" w:lineRule="auto"/>
        <w:rPr>
          <w:b/>
          <w:bCs/>
        </w:rPr>
      </w:pPr>
      <w:r>
        <w:rPr>
          <w:b/>
          <w:bCs/>
        </w:rPr>
        <w:t>Závěr:</w:t>
      </w:r>
    </w:p>
    <w:p w14:paraId="216C4CA5" w14:textId="2BCB597D" w:rsidR="00EB39A7" w:rsidRDefault="00EB39A7" w:rsidP="00653734">
      <w:pPr>
        <w:spacing w:before="120" w:line="276" w:lineRule="auto"/>
      </w:pPr>
      <w:r>
        <w:t>Stávající stav objektu knihovny a výměníkové stanice vč. zastřešeného přístřešku nesplňuje požadovaný regulativ daný územním plánem na koeficient zastavění nadzemními stavbami (Kn)</w:t>
      </w:r>
      <w:r w:rsidR="00471787">
        <w:t xml:space="preserve"> a koeficient zeleně (Kz)</w:t>
      </w:r>
      <w:r>
        <w:t xml:space="preserve">. </w:t>
      </w:r>
      <w:r w:rsidR="00154F91">
        <w:t>Stávající stav je z hlediska požadavků aktuálně platného územního plánu na Kn a Kz nevyhovující.</w:t>
      </w:r>
    </w:p>
    <w:p w14:paraId="4BBC6325" w14:textId="1848D8C7" w:rsidR="005E3617" w:rsidRPr="00077A56" w:rsidRDefault="00471787" w:rsidP="00653734">
      <w:pPr>
        <w:spacing w:before="120" w:line="276" w:lineRule="auto"/>
      </w:pPr>
      <w:r>
        <w:t xml:space="preserve">Provedením stavebního záměru (zateplením objektů a odstraněním zastřešeného přístřešku) dojde ke zlepšení nevyhovujícího koeficientu zastavěnosti z 50% na 45% a zhoršení koeficientu zeleně z 21% na 20%. </w:t>
      </w:r>
      <w:r w:rsidR="00154F91">
        <w:t xml:space="preserve">Navrhovaný stav je z hlediska požadavků aktuálně platného územního plánu na Kn a Kz nevyhovující vzhledem ke stávajícímu stavu. Provedením záměru dojde ke zlepšení Kn o 5% a zároveň zhoršení Kz o 1%. </w:t>
      </w:r>
      <w:r w:rsidR="00077A56">
        <w:t>Navrhovaný záměr</w:t>
      </w:r>
      <w:r w:rsidR="00077A56" w:rsidRPr="00077A56">
        <w:t xml:space="preserve"> </w:t>
      </w:r>
      <w:r w:rsidR="00077A56">
        <w:t>tedy neovlivní negativně své okolí a z hlediska využití plochy BO je v souladu s přípustným využitím.</w:t>
      </w:r>
    </w:p>
    <w:p w14:paraId="7F8DEF55" w14:textId="3FDF3267" w:rsidR="00286B8F" w:rsidRPr="00F91A75" w:rsidRDefault="00286B8F" w:rsidP="00ED7AD7">
      <w:pPr>
        <w:pStyle w:val="Nadpis4"/>
        <w:numPr>
          <w:ilvl w:val="0"/>
          <w:numId w:val="2"/>
        </w:numPr>
        <w:spacing w:line="276" w:lineRule="auto"/>
        <w:ind w:left="567" w:hanging="207"/>
        <w:jc w:val="both"/>
        <w:rPr>
          <w:rStyle w:val="Nadpis4Char"/>
        </w:rPr>
      </w:pPr>
      <w:bookmarkStart w:id="5" w:name="_Toc72403915"/>
      <w:r w:rsidRPr="00F91A75">
        <w:rPr>
          <w:rStyle w:val="Nadpis4Char"/>
        </w:rPr>
        <w:t xml:space="preserve">Údaje o souladu s územně plánovací dokumentací, </w:t>
      </w:r>
      <w:bookmarkEnd w:id="2"/>
      <w:r w:rsidR="00D6600F" w:rsidRPr="00F91A75">
        <w:rPr>
          <w:rStyle w:val="Nadpis4Char"/>
        </w:rPr>
        <w:t>v případě stavebních úprav podmiňujících změnu v užívání</w:t>
      </w:r>
      <w:bookmarkEnd w:id="5"/>
      <w:r w:rsidRPr="00F91A75">
        <w:rPr>
          <w:rStyle w:val="Nadpis4Char"/>
        </w:rPr>
        <w:t xml:space="preserve"> </w:t>
      </w:r>
    </w:p>
    <w:p w14:paraId="1FC1C72E" w14:textId="3D0A9B71" w:rsidR="00275909" w:rsidRPr="00F91A75" w:rsidRDefault="00275909" w:rsidP="00ED7AD7">
      <w:pPr>
        <w:spacing w:line="276" w:lineRule="auto"/>
        <w:rPr>
          <w:rStyle w:val="Nadpis4Char"/>
          <w:u w:val="none"/>
        </w:rPr>
      </w:pPr>
      <w:bookmarkStart w:id="6" w:name="_Toc459215153"/>
      <w:bookmarkStart w:id="7" w:name="_Toc481660351"/>
      <w:r>
        <w:t xml:space="preserve">Stávající využití objektů </w:t>
      </w:r>
      <w:r w:rsidRPr="00A72310">
        <w:t>je v souladu s aktuálně platným územním plánem Města Liberec úplného znění účinného od 12.3.2022. Dle ÚP se jedná o zastavěné území – plochy bydlení všeobecné (BO).</w:t>
      </w:r>
      <w:r w:rsidR="006D7054" w:rsidRPr="00F91A75">
        <w:t xml:space="preserve"> </w:t>
      </w:r>
      <w:r w:rsidR="00360E98">
        <w:t>Navrhované stavební řešení nemá vliv na změnu v užívání.</w:t>
      </w:r>
    </w:p>
    <w:p w14:paraId="44252CD0" w14:textId="77777777" w:rsidR="0066321F" w:rsidRPr="00F91A75" w:rsidRDefault="0066321F" w:rsidP="00ED7AD7">
      <w:pPr>
        <w:pStyle w:val="Nadpis4"/>
        <w:numPr>
          <w:ilvl w:val="0"/>
          <w:numId w:val="2"/>
        </w:numPr>
        <w:spacing w:line="276" w:lineRule="auto"/>
        <w:jc w:val="both"/>
        <w:rPr>
          <w:rStyle w:val="Nadpis4Char"/>
        </w:rPr>
      </w:pPr>
      <w:bookmarkStart w:id="8" w:name="_Toc481660353"/>
      <w:bookmarkStart w:id="9" w:name="_Toc72403916"/>
      <w:bookmarkEnd w:id="6"/>
      <w:bookmarkEnd w:id="7"/>
      <w:r w:rsidRPr="00F91A75">
        <w:rPr>
          <w:rStyle w:val="Nadpis4Char"/>
        </w:rPr>
        <w:t xml:space="preserve">Informace o vydaných rozhodnutích o povolení výjimky z obecných požadavků na </w:t>
      </w:r>
      <w:bookmarkEnd w:id="8"/>
      <w:r w:rsidRPr="00F91A75">
        <w:rPr>
          <w:rStyle w:val="Nadpis4Char"/>
        </w:rPr>
        <w:t>využívání území</w:t>
      </w:r>
      <w:bookmarkEnd w:id="9"/>
    </w:p>
    <w:p w14:paraId="613508BE" w14:textId="77777777" w:rsidR="0066321F" w:rsidRPr="00F91A75" w:rsidRDefault="0066321F" w:rsidP="00ED7AD7">
      <w:pPr>
        <w:spacing w:line="276" w:lineRule="auto"/>
      </w:pPr>
      <w:r w:rsidRPr="00F91A75">
        <w:t>Nejsou požadovány žádné výjimky a úlevová řešení</w:t>
      </w:r>
      <w:r w:rsidR="003452FC" w:rsidRPr="00F91A75">
        <w:t>.</w:t>
      </w:r>
      <w:r w:rsidR="003D6D52" w:rsidRPr="00F91A75">
        <w:t xml:space="preserve"> </w:t>
      </w:r>
    </w:p>
    <w:p w14:paraId="10493B08" w14:textId="430510CE" w:rsidR="003452FC" w:rsidRPr="00F91A75" w:rsidRDefault="002A6BA7" w:rsidP="00ED7AD7">
      <w:pPr>
        <w:spacing w:line="276" w:lineRule="auto"/>
      </w:pPr>
      <w:r w:rsidRPr="00F91A75">
        <w:t>Navrhovaný záměr vyhovuje požadavkům Vyhlášky o obecných požadavcích na využívání území - 501/2006 Sb., resp. její novele č. 269/2009 Sb.</w:t>
      </w:r>
      <w:r w:rsidR="003D6D52" w:rsidRPr="00F91A75">
        <w:t xml:space="preserve">      </w:t>
      </w:r>
    </w:p>
    <w:p w14:paraId="646A6E7B" w14:textId="77777777" w:rsidR="003452FC" w:rsidRPr="00F91A75" w:rsidRDefault="003452FC" w:rsidP="00ED7AD7">
      <w:pPr>
        <w:pStyle w:val="Nadpis4"/>
        <w:numPr>
          <w:ilvl w:val="0"/>
          <w:numId w:val="2"/>
        </w:numPr>
        <w:spacing w:line="276" w:lineRule="auto"/>
        <w:ind w:left="567" w:hanging="207"/>
        <w:jc w:val="both"/>
        <w:rPr>
          <w:rStyle w:val="Nadpis4Char"/>
        </w:rPr>
      </w:pPr>
      <w:bookmarkStart w:id="10" w:name="_Toc481660352"/>
      <w:bookmarkStart w:id="11" w:name="_Toc72403917"/>
      <w:r w:rsidRPr="00F91A75">
        <w:rPr>
          <w:rStyle w:val="Nadpis4Char"/>
        </w:rPr>
        <w:lastRenderedPageBreak/>
        <w:t>Informace o tom, zda a v jakých částech dokumentace jsou zohledněny podmínky závazných stanovisek dotčených orgánů</w:t>
      </w:r>
      <w:bookmarkEnd w:id="10"/>
      <w:bookmarkEnd w:id="11"/>
    </w:p>
    <w:p w14:paraId="621D56F3" w14:textId="47E62B8A" w:rsidR="003452FC" w:rsidRPr="00F91A75" w:rsidRDefault="003452FC" w:rsidP="00ED7AD7">
      <w:pPr>
        <w:spacing w:line="276" w:lineRule="auto"/>
      </w:pPr>
      <w:r w:rsidRPr="00F91A75">
        <w:t>Vyjádření o splnění požadavků dotčených orgánů budou doložena k</w:t>
      </w:r>
      <w:r w:rsidR="003D6D52" w:rsidRPr="00F91A75">
        <w:t>e stavebnímu</w:t>
      </w:r>
      <w:r w:rsidR="004F6A3C" w:rsidRPr="00F91A75">
        <w:t xml:space="preserve"> </w:t>
      </w:r>
      <w:r w:rsidRPr="00F91A75">
        <w:t>řízení</w:t>
      </w:r>
      <w:r w:rsidR="004F6A3C" w:rsidRPr="00F91A75">
        <w:t xml:space="preserve"> v dokladové části</w:t>
      </w:r>
      <w:r w:rsidRPr="00F91A75">
        <w:t>.</w:t>
      </w:r>
    </w:p>
    <w:p w14:paraId="012A1C4D" w14:textId="57E385E9" w:rsidR="00360E98" w:rsidRPr="00877635" w:rsidRDefault="00360E98" w:rsidP="00ED7AD7">
      <w:pPr>
        <w:spacing w:line="276" w:lineRule="auto"/>
      </w:pPr>
      <w:r w:rsidRPr="00877635">
        <w:t xml:space="preserve">Údaje a podmínky dotčených orgánů </w:t>
      </w:r>
      <w:r>
        <w:t>jsou</w:t>
      </w:r>
      <w:r w:rsidRPr="00877635">
        <w:t xml:space="preserve"> splněny v plánovaném záměru,</w:t>
      </w:r>
      <w:r>
        <w:t xml:space="preserve"> </w:t>
      </w:r>
      <w:r w:rsidRPr="00F91A75">
        <w:t>popř. budou zapracovány do dalšího stupně PD</w:t>
      </w:r>
      <w:r>
        <w:t>,</w:t>
      </w:r>
      <w:r w:rsidRPr="00877635">
        <w:t xml:space="preserve"> příp. budou dodrženy při výstavbě. Zejména:</w:t>
      </w:r>
    </w:p>
    <w:p w14:paraId="1D384652" w14:textId="02FB2298" w:rsidR="00AF46C6" w:rsidRDefault="00360E98" w:rsidP="00ED7AD7">
      <w:pPr>
        <w:spacing w:line="276" w:lineRule="auto"/>
      </w:pPr>
      <w:r w:rsidRPr="00877635">
        <w:t xml:space="preserve">Budou dodrženy podmínky pro provádění činností v ochranných a bezpečnostních pásmech dle jednotlivých správců sítí ČEZ Distribuce, a. s., </w:t>
      </w:r>
      <w:r>
        <w:t>CETIN</w:t>
      </w:r>
      <w:r w:rsidRPr="00877635">
        <w:t xml:space="preserve">, a. s., UPC ČR, a. s., Teplárna Liberec, a. s., SČVK, a. s., </w:t>
      </w:r>
      <w:r>
        <w:t>GasNet</w:t>
      </w:r>
      <w:r w:rsidRPr="00877635">
        <w:t>, s. r. o.</w:t>
      </w:r>
    </w:p>
    <w:p w14:paraId="776AD687" w14:textId="58B4EF2B" w:rsidR="00360E98" w:rsidRPr="00F91A75" w:rsidRDefault="00360E98" w:rsidP="00ED7AD7">
      <w:pPr>
        <w:spacing w:line="276" w:lineRule="auto"/>
      </w:pPr>
      <w:r w:rsidRPr="00F91A75">
        <w:t>Před započetím výkopových prací budou pro dodavatele příslušnými majiteli a správci inženýrské sítě a kanalizace na místě vytýčeny, aby nedošlo při práci k jejich poškození (ČSN 73 6005, Zákon č. 458/2000 Sb.).</w:t>
      </w:r>
    </w:p>
    <w:p w14:paraId="12EE8664" w14:textId="2A371266" w:rsidR="00E63650" w:rsidRPr="00F91A75" w:rsidRDefault="00E63650" w:rsidP="00ED7AD7">
      <w:pPr>
        <w:pStyle w:val="Nadpis4"/>
        <w:numPr>
          <w:ilvl w:val="0"/>
          <w:numId w:val="2"/>
        </w:numPr>
        <w:spacing w:line="276" w:lineRule="auto"/>
        <w:ind w:left="567" w:hanging="207"/>
        <w:jc w:val="both"/>
        <w:rPr>
          <w:rStyle w:val="Nadpis4Char"/>
        </w:rPr>
      </w:pPr>
      <w:bookmarkStart w:id="12" w:name="_Toc72403918"/>
      <w:r w:rsidRPr="00F91A75">
        <w:rPr>
          <w:rStyle w:val="Nadpis4Char"/>
        </w:rPr>
        <w:t>Výčet a závěry provedených průzkumů a rozborů</w:t>
      </w:r>
      <w:r w:rsidR="00D6600F" w:rsidRPr="00F91A75">
        <w:rPr>
          <w:rStyle w:val="Nadpis4Char"/>
        </w:rPr>
        <w:t xml:space="preserve"> – geologický průzkum, hydrogeologický průzkum, stavebně historický průzkum apod.</w:t>
      </w:r>
      <w:bookmarkEnd w:id="12"/>
    </w:p>
    <w:p w14:paraId="63A6728F" w14:textId="4D892937" w:rsidR="00FD67AD" w:rsidRPr="00AA3D4E" w:rsidRDefault="00DF2B25" w:rsidP="00ED7AD7">
      <w:pPr>
        <w:spacing w:line="276" w:lineRule="auto"/>
      </w:pPr>
      <w:r w:rsidRPr="00AA3D4E">
        <w:t>Pro dané stavební řešení b</w:t>
      </w:r>
      <w:r w:rsidR="00037AC6" w:rsidRPr="00AA3D4E">
        <w:t>yl proveden předběžný stavebně</w:t>
      </w:r>
      <w:r w:rsidR="00646970" w:rsidRPr="00AA3D4E">
        <w:t>-</w:t>
      </w:r>
      <w:r w:rsidR="00037AC6" w:rsidRPr="00AA3D4E">
        <w:t xml:space="preserve">technický průzkum stávajícího </w:t>
      </w:r>
      <w:r w:rsidR="003D6D52" w:rsidRPr="00AA3D4E">
        <w:t>objektu</w:t>
      </w:r>
      <w:r w:rsidR="00195000" w:rsidRPr="00AA3D4E">
        <w:t>, zaměření objektu</w:t>
      </w:r>
      <w:r w:rsidR="00FD67AD" w:rsidRPr="00AA3D4E">
        <w:t xml:space="preserve"> a provedena fotodokumentace.</w:t>
      </w:r>
      <w:r w:rsidR="00A10427" w:rsidRPr="00AA3D4E">
        <w:t xml:space="preserve"> </w:t>
      </w:r>
    </w:p>
    <w:p w14:paraId="145BFAD0" w14:textId="6BFA816B" w:rsidR="00686828" w:rsidRDefault="00AA3D4E" w:rsidP="00ED7AD7">
      <w:pPr>
        <w:spacing w:line="276" w:lineRule="auto"/>
      </w:pPr>
      <w:r>
        <w:t>Během provádění rekonstrukce sousedního levého objektu (ze souboru původních objektů) byla zjištěna absence vodorovného ztužujícího stropního železobetonového věnce</w:t>
      </w:r>
      <w:r w:rsidR="00195000" w:rsidRPr="00AA3D4E">
        <w:t>.</w:t>
      </w:r>
      <w:r>
        <w:t xml:space="preserve"> Z těchto důvodů byla nově zapracována úprava ubourání stávajících atik a provedení nového ŽB věnce s opětovným dozděním atik do jednotné úrovně.</w:t>
      </w:r>
    </w:p>
    <w:p w14:paraId="0B1B4583" w14:textId="30465A01" w:rsidR="00AA3D4E" w:rsidRDefault="00AA3D4E" w:rsidP="00ED7AD7">
      <w:pPr>
        <w:spacing w:line="276" w:lineRule="auto"/>
      </w:pPr>
    </w:p>
    <w:p w14:paraId="69BADACE" w14:textId="5580C11B" w:rsidR="00AA3D4E" w:rsidRDefault="00AA3D4E" w:rsidP="00ED7AD7">
      <w:pPr>
        <w:spacing w:line="276" w:lineRule="auto"/>
      </w:pPr>
      <w:r>
        <w:t xml:space="preserve">Během provádění prací (po obnažení konstrukcí) bude přizván projektant k ověřeno návrhu řešení v PD a následně bude vzájemně s realizační firmou a TDI odsouhlasen, popř. do upřesněn na KD. </w:t>
      </w:r>
    </w:p>
    <w:p w14:paraId="4068F70A" w14:textId="77777777" w:rsidR="00AA3D4E" w:rsidRDefault="00AA3D4E" w:rsidP="00ED7AD7">
      <w:pPr>
        <w:spacing w:line="276" w:lineRule="auto"/>
      </w:pPr>
    </w:p>
    <w:p w14:paraId="15DA0B2F" w14:textId="77777777" w:rsidR="00AA3D4E" w:rsidRPr="00FA3D99" w:rsidRDefault="00AA3D4E" w:rsidP="00ED7AD7">
      <w:pPr>
        <w:spacing w:line="276" w:lineRule="auto"/>
      </w:pPr>
      <w:r>
        <w:t>Během provádění doporučujeme provést prověření bezporuchovosti stávající ležaté kanalizace, vč. revize.</w:t>
      </w:r>
    </w:p>
    <w:p w14:paraId="68EBC7AA" w14:textId="77777777" w:rsidR="00AA3D4E" w:rsidRDefault="00AA3D4E" w:rsidP="00ED7AD7">
      <w:pPr>
        <w:spacing w:line="276" w:lineRule="auto"/>
        <w:jc w:val="left"/>
      </w:pPr>
    </w:p>
    <w:p w14:paraId="3857AA70" w14:textId="77777777" w:rsidR="00AA3D4E" w:rsidRDefault="00AA3D4E" w:rsidP="00077A56">
      <w:pPr>
        <w:keepNext/>
        <w:numPr>
          <w:ilvl w:val="0"/>
          <w:numId w:val="43"/>
        </w:numPr>
        <w:spacing w:line="276" w:lineRule="auto"/>
        <w:jc w:val="left"/>
      </w:pPr>
      <w:r>
        <w:t>Inženýrsko</w:t>
      </w:r>
      <w:r w:rsidRPr="00E71767">
        <w:t>-geologic</w:t>
      </w:r>
      <w:r>
        <w:t>ký průzkum, RNDr.  R. Vybíral, 07/2016</w:t>
      </w:r>
    </w:p>
    <w:p w14:paraId="163250D3" w14:textId="1F699297" w:rsidR="00AA3D4E" w:rsidRDefault="00AA3D4E" w:rsidP="00077A56">
      <w:pPr>
        <w:keepNext/>
        <w:autoSpaceDE w:val="0"/>
        <w:autoSpaceDN w:val="0"/>
        <w:adjustRightInd w:val="0"/>
        <w:spacing w:line="276" w:lineRule="auto"/>
        <w:ind w:firstLine="708"/>
        <w:jc w:val="left"/>
      </w:pPr>
      <w:r w:rsidRPr="008A1F22">
        <w:t xml:space="preserve">Byly provedeny sondy KS1, KS2 </w:t>
      </w:r>
      <w:r>
        <w:t>v rámci řešení sousedícího objektu na p.p.č. 1443/120.</w:t>
      </w:r>
    </w:p>
    <w:p w14:paraId="30296B5F" w14:textId="77777777" w:rsidR="00AA3D4E" w:rsidRDefault="00AA3D4E" w:rsidP="00077A56">
      <w:pPr>
        <w:keepNext/>
        <w:autoSpaceDE w:val="0"/>
        <w:autoSpaceDN w:val="0"/>
        <w:adjustRightInd w:val="0"/>
        <w:spacing w:line="276" w:lineRule="auto"/>
        <w:ind w:firstLine="708"/>
        <w:jc w:val="left"/>
      </w:pPr>
    </w:p>
    <w:p w14:paraId="482ACEB7" w14:textId="77777777" w:rsidR="004D0013" w:rsidRDefault="004D0013" w:rsidP="00ED7AD7">
      <w:pPr>
        <w:autoSpaceDE w:val="0"/>
        <w:autoSpaceDN w:val="0"/>
        <w:adjustRightInd w:val="0"/>
        <w:spacing w:line="276" w:lineRule="auto"/>
        <w:ind w:firstLine="708"/>
        <w:jc w:val="left"/>
        <w:rPr>
          <w:noProof/>
        </w:rPr>
      </w:pPr>
    </w:p>
    <w:p w14:paraId="235362BB" w14:textId="1845C888" w:rsidR="00AA3D4E" w:rsidRDefault="00AA3D4E" w:rsidP="00ED7AD7">
      <w:pPr>
        <w:autoSpaceDE w:val="0"/>
        <w:autoSpaceDN w:val="0"/>
        <w:adjustRightInd w:val="0"/>
        <w:spacing w:line="276" w:lineRule="auto"/>
        <w:ind w:firstLine="708"/>
        <w:jc w:val="left"/>
      </w:pPr>
      <w:r w:rsidRPr="00645985">
        <w:rPr>
          <w:noProof/>
        </w:rPr>
        <w:drawing>
          <wp:inline distT="0" distB="0" distL="0" distR="0" wp14:anchorId="1457072C" wp14:editId="3BFE0688">
            <wp:extent cx="5738325" cy="3331597"/>
            <wp:effectExtent l="0" t="0" r="0" b="254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rotWithShape="1">
                    <a:blip r:embed="rId9">
                      <a:extLst>
                        <a:ext uri="{28A0092B-C50C-407E-A947-70E740481C1C}">
                          <a14:useLocalDpi xmlns:a14="http://schemas.microsoft.com/office/drawing/2010/main" val="0"/>
                        </a:ext>
                      </a:extLst>
                    </a:blip>
                    <a:srcRect l="14423" t="17714" r="61859" b="33126"/>
                    <a:stretch/>
                  </pic:blipFill>
                  <pic:spPr bwMode="auto">
                    <a:xfrm>
                      <a:off x="0" y="0"/>
                      <a:ext cx="5791201" cy="3362296"/>
                    </a:xfrm>
                    <a:prstGeom prst="rect">
                      <a:avLst/>
                    </a:prstGeom>
                    <a:noFill/>
                    <a:ln>
                      <a:noFill/>
                    </a:ln>
                    <a:extLst>
                      <a:ext uri="{53640926-AAD7-44D8-BBD7-CCE9431645EC}">
                        <a14:shadowObscured xmlns:a14="http://schemas.microsoft.com/office/drawing/2010/main"/>
                      </a:ext>
                    </a:extLst>
                  </pic:spPr>
                </pic:pic>
              </a:graphicData>
            </a:graphic>
          </wp:inline>
        </w:drawing>
      </w:r>
    </w:p>
    <w:p w14:paraId="01822996" w14:textId="77777777" w:rsidR="004D0013" w:rsidRDefault="004D0013" w:rsidP="00ED7AD7">
      <w:pPr>
        <w:autoSpaceDE w:val="0"/>
        <w:autoSpaceDN w:val="0"/>
        <w:adjustRightInd w:val="0"/>
        <w:spacing w:line="276" w:lineRule="auto"/>
        <w:ind w:firstLine="708"/>
        <w:jc w:val="left"/>
        <w:rPr>
          <w:noProof/>
        </w:rPr>
      </w:pPr>
    </w:p>
    <w:p w14:paraId="3785A69A" w14:textId="7B6C36E0" w:rsidR="00077A56" w:rsidRPr="007030EE" w:rsidRDefault="00077A56" w:rsidP="00ED7AD7">
      <w:pPr>
        <w:autoSpaceDE w:val="0"/>
        <w:autoSpaceDN w:val="0"/>
        <w:adjustRightInd w:val="0"/>
        <w:spacing w:line="276" w:lineRule="auto"/>
        <w:ind w:firstLine="708"/>
        <w:jc w:val="left"/>
      </w:pPr>
      <w:r w:rsidRPr="00645985">
        <w:rPr>
          <w:noProof/>
        </w:rPr>
        <w:lastRenderedPageBreak/>
        <w:drawing>
          <wp:inline distT="0" distB="0" distL="0" distR="0" wp14:anchorId="6A2E1C54" wp14:editId="6AF606B5">
            <wp:extent cx="5739661" cy="1160642"/>
            <wp:effectExtent l="0" t="0" r="0" b="1905"/>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rotWithShape="1">
                    <a:blip r:embed="rId9">
                      <a:extLst>
                        <a:ext uri="{28A0092B-C50C-407E-A947-70E740481C1C}">
                          <a14:useLocalDpi xmlns:a14="http://schemas.microsoft.com/office/drawing/2010/main" val="0"/>
                        </a:ext>
                      </a:extLst>
                    </a:blip>
                    <a:srcRect l="14423" t="67450" r="61859" b="15427"/>
                    <a:stretch/>
                  </pic:blipFill>
                  <pic:spPr bwMode="auto">
                    <a:xfrm>
                      <a:off x="0" y="0"/>
                      <a:ext cx="5791201" cy="1171064"/>
                    </a:xfrm>
                    <a:prstGeom prst="rect">
                      <a:avLst/>
                    </a:prstGeom>
                    <a:noFill/>
                    <a:ln>
                      <a:noFill/>
                    </a:ln>
                    <a:extLst>
                      <a:ext uri="{53640926-AAD7-44D8-BBD7-CCE9431645EC}">
                        <a14:shadowObscured xmlns:a14="http://schemas.microsoft.com/office/drawing/2010/main"/>
                      </a:ext>
                    </a:extLst>
                  </pic:spPr>
                </pic:pic>
              </a:graphicData>
            </a:graphic>
          </wp:inline>
        </w:drawing>
      </w:r>
    </w:p>
    <w:p w14:paraId="1BBDF208" w14:textId="77777777" w:rsidR="00AA3D4E" w:rsidRPr="007030EE" w:rsidRDefault="00AA3D4E" w:rsidP="00ED7AD7">
      <w:pPr>
        <w:autoSpaceDE w:val="0"/>
        <w:autoSpaceDN w:val="0"/>
        <w:adjustRightInd w:val="0"/>
        <w:spacing w:line="276" w:lineRule="auto"/>
        <w:jc w:val="left"/>
      </w:pPr>
    </w:p>
    <w:p w14:paraId="6F9144E8" w14:textId="77777777" w:rsidR="00AA3D4E" w:rsidRDefault="00AA3D4E" w:rsidP="00ED7AD7">
      <w:pPr>
        <w:numPr>
          <w:ilvl w:val="0"/>
          <w:numId w:val="43"/>
        </w:numPr>
        <w:spacing w:line="276" w:lineRule="auto"/>
        <w:jc w:val="left"/>
      </w:pPr>
      <w:r>
        <w:t>Hydrogeologický průzkum, RNDr.  R. Vybíral, 07/2016</w:t>
      </w:r>
    </w:p>
    <w:p w14:paraId="330D6FDE" w14:textId="77777777" w:rsidR="00AA3D4E" w:rsidRDefault="00AA3D4E" w:rsidP="00ED7AD7">
      <w:pPr>
        <w:autoSpaceDE w:val="0"/>
        <w:autoSpaceDN w:val="0"/>
        <w:adjustRightInd w:val="0"/>
        <w:spacing w:line="276" w:lineRule="auto"/>
        <w:ind w:firstLine="708"/>
        <w:jc w:val="left"/>
      </w:pPr>
      <w:r w:rsidRPr="008A1F22">
        <w:t>Byl</w:t>
      </w:r>
      <w:r>
        <w:t>a</w:t>
      </w:r>
      <w:r w:rsidRPr="008A1F22">
        <w:t xml:space="preserve"> proveden</w:t>
      </w:r>
      <w:r>
        <w:t>a</w:t>
      </w:r>
      <w:r w:rsidRPr="008A1F22">
        <w:t xml:space="preserve"> sond</w:t>
      </w:r>
      <w:r>
        <w:t>a</w:t>
      </w:r>
      <w:r w:rsidRPr="008A1F22">
        <w:t xml:space="preserve"> KS1</w:t>
      </w:r>
    </w:p>
    <w:p w14:paraId="25896D98" w14:textId="77777777" w:rsidR="00AA3D4E" w:rsidRDefault="00AA3D4E" w:rsidP="00ED7AD7">
      <w:pPr>
        <w:autoSpaceDE w:val="0"/>
        <w:autoSpaceDN w:val="0"/>
        <w:adjustRightInd w:val="0"/>
        <w:spacing w:line="276" w:lineRule="auto"/>
        <w:jc w:val="left"/>
      </w:pPr>
    </w:p>
    <w:p w14:paraId="243E20CF" w14:textId="2F3B5797" w:rsidR="00AA3D4E" w:rsidRPr="007030EE" w:rsidRDefault="00AA3D4E" w:rsidP="00ED7AD7">
      <w:pPr>
        <w:autoSpaceDE w:val="0"/>
        <w:autoSpaceDN w:val="0"/>
        <w:adjustRightInd w:val="0"/>
        <w:spacing w:line="276" w:lineRule="auto"/>
        <w:jc w:val="left"/>
      </w:pPr>
      <w:r>
        <w:t>0</w:t>
      </w:r>
      <w:r w:rsidRPr="007030EE">
        <w:t>,00 – 0,2</w:t>
      </w:r>
      <w:r>
        <w:t>0</w:t>
      </w:r>
      <w:r w:rsidRPr="007030EE">
        <w:t xml:space="preserve"> m </w:t>
      </w:r>
      <w:r>
        <w:t>drn + hlína tmavěhnědá, jílovito-písčitá, humozní, tuhá konzistence</w:t>
      </w:r>
    </w:p>
    <w:p w14:paraId="7E7D6EB3" w14:textId="77777777" w:rsidR="00AA3D4E" w:rsidRPr="007030EE" w:rsidRDefault="00AA3D4E" w:rsidP="00ED7AD7">
      <w:pPr>
        <w:autoSpaceDE w:val="0"/>
        <w:autoSpaceDN w:val="0"/>
        <w:adjustRightInd w:val="0"/>
        <w:spacing w:line="276" w:lineRule="auto"/>
        <w:jc w:val="left"/>
      </w:pPr>
      <w:r w:rsidRPr="007030EE">
        <w:t xml:space="preserve">I. geotyp – </w:t>
      </w:r>
      <w:r>
        <w:t>F4O</w:t>
      </w:r>
    </w:p>
    <w:p w14:paraId="2D0CD080" w14:textId="77777777" w:rsidR="00AA3D4E" w:rsidRDefault="00AA3D4E" w:rsidP="00ED7AD7">
      <w:pPr>
        <w:autoSpaceDE w:val="0"/>
        <w:autoSpaceDN w:val="0"/>
        <w:adjustRightInd w:val="0"/>
        <w:spacing w:line="276" w:lineRule="auto"/>
        <w:jc w:val="left"/>
      </w:pPr>
    </w:p>
    <w:p w14:paraId="5FA7818F" w14:textId="77777777" w:rsidR="00AA3D4E" w:rsidRPr="007030EE" w:rsidRDefault="00AA3D4E" w:rsidP="00ED7AD7">
      <w:pPr>
        <w:autoSpaceDE w:val="0"/>
        <w:autoSpaceDN w:val="0"/>
        <w:adjustRightInd w:val="0"/>
        <w:spacing w:line="276" w:lineRule="auto"/>
        <w:jc w:val="left"/>
      </w:pPr>
      <w:r w:rsidRPr="007030EE">
        <w:t>0,2</w:t>
      </w:r>
      <w:r>
        <w:t>0</w:t>
      </w:r>
      <w:r w:rsidRPr="007030EE">
        <w:t xml:space="preserve"> – 0,50 m </w:t>
      </w:r>
      <w:r>
        <w:t>hlína šedohnědá, písčitá až jílovito-písčitá, vlhká, tuhá konzistence</w:t>
      </w:r>
    </w:p>
    <w:p w14:paraId="38223A98" w14:textId="77777777" w:rsidR="00AA3D4E" w:rsidRPr="007030EE" w:rsidRDefault="00AA3D4E" w:rsidP="00ED7AD7">
      <w:pPr>
        <w:autoSpaceDE w:val="0"/>
        <w:autoSpaceDN w:val="0"/>
        <w:adjustRightInd w:val="0"/>
        <w:spacing w:line="276" w:lineRule="auto"/>
        <w:jc w:val="left"/>
      </w:pPr>
      <w:r w:rsidRPr="007030EE">
        <w:t>I</w:t>
      </w:r>
      <w:r>
        <w:t>I</w:t>
      </w:r>
      <w:r w:rsidRPr="007030EE">
        <w:t>. geotyp – F</w:t>
      </w:r>
      <w:r>
        <w:t>3(MS) – F4(CS)</w:t>
      </w:r>
    </w:p>
    <w:p w14:paraId="142EA56C" w14:textId="77777777" w:rsidR="00AA3D4E" w:rsidRDefault="00AA3D4E" w:rsidP="00ED7AD7">
      <w:pPr>
        <w:autoSpaceDE w:val="0"/>
        <w:autoSpaceDN w:val="0"/>
        <w:adjustRightInd w:val="0"/>
        <w:spacing w:line="276" w:lineRule="auto"/>
        <w:jc w:val="left"/>
      </w:pPr>
    </w:p>
    <w:p w14:paraId="5C8CEFA8" w14:textId="77777777" w:rsidR="00AA3D4E" w:rsidRPr="007030EE" w:rsidRDefault="00AA3D4E" w:rsidP="00ED7AD7">
      <w:pPr>
        <w:autoSpaceDE w:val="0"/>
        <w:autoSpaceDN w:val="0"/>
        <w:adjustRightInd w:val="0"/>
        <w:spacing w:line="276" w:lineRule="auto"/>
        <w:jc w:val="left"/>
      </w:pPr>
      <w:r w:rsidRPr="007030EE">
        <w:t xml:space="preserve">0,50 – 1,10 m </w:t>
      </w:r>
      <w:r>
        <w:t>eluvium okrové až světle hnědé, žulové, charakteru štěrkovitého písku a písčitého štěrku s příměsí jemnozrnné frakce, ulehlé až stmelené</w:t>
      </w:r>
    </w:p>
    <w:p w14:paraId="25D2EE8D" w14:textId="77777777" w:rsidR="00AA3D4E" w:rsidRPr="007030EE" w:rsidRDefault="00AA3D4E" w:rsidP="00ED7AD7">
      <w:pPr>
        <w:autoSpaceDE w:val="0"/>
        <w:autoSpaceDN w:val="0"/>
        <w:adjustRightInd w:val="0"/>
        <w:spacing w:line="276" w:lineRule="auto"/>
        <w:jc w:val="left"/>
      </w:pPr>
      <w:r w:rsidRPr="007030EE">
        <w:t>I</w:t>
      </w:r>
      <w:r>
        <w:t>II</w:t>
      </w:r>
      <w:r w:rsidRPr="007030EE">
        <w:t xml:space="preserve">. geotyp – </w:t>
      </w:r>
      <w:r>
        <w:t>S3(S-F) – G3(G-F)</w:t>
      </w:r>
    </w:p>
    <w:p w14:paraId="28166DFE" w14:textId="77777777" w:rsidR="00AA3D4E" w:rsidRDefault="00AA3D4E" w:rsidP="00ED7AD7">
      <w:pPr>
        <w:autoSpaceDE w:val="0"/>
        <w:autoSpaceDN w:val="0"/>
        <w:adjustRightInd w:val="0"/>
        <w:spacing w:line="276" w:lineRule="auto"/>
        <w:jc w:val="left"/>
      </w:pPr>
    </w:p>
    <w:p w14:paraId="7F8669C8" w14:textId="77777777" w:rsidR="00AA3D4E" w:rsidRPr="007030EE" w:rsidRDefault="00AA3D4E" w:rsidP="00ED7AD7">
      <w:pPr>
        <w:autoSpaceDE w:val="0"/>
        <w:autoSpaceDN w:val="0"/>
        <w:adjustRightInd w:val="0"/>
        <w:spacing w:line="276" w:lineRule="auto"/>
        <w:jc w:val="left"/>
      </w:pPr>
      <w:r w:rsidRPr="007030EE">
        <w:t>1,10 – 2,</w:t>
      </w:r>
      <w:r>
        <w:t>0</w:t>
      </w:r>
      <w:r w:rsidRPr="007030EE">
        <w:t xml:space="preserve">0 m </w:t>
      </w:r>
      <w:r>
        <w:t>žula okrově šedá, zcela zvětralá, s nízkou pevností, rozpukaná</w:t>
      </w:r>
    </w:p>
    <w:p w14:paraId="62952CEB" w14:textId="77777777" w:rsidR="00AA3D4E" w:rsidRPr="007030EE" w:rsidRDefault="00AA3D4E" w:rsidP="00ED7AD7">
      <w:pPr>
        <w:autoSpaceDE w:val="0"/>
        <w:autoSpaceDN w:val="0"/>
        <w:adjustRightInd w:val="0"/>
        <w:spacing w:line="276" w:lineRule="auto"/>
        <w:jc w:val="left"/>
      </w:pPr>
      <w:r>
        <w:t>IV</w:t>
      </w:r>
      <w:r w:rsidRPr="007030EE">
        <w:t xml:space="preserve">. geotyp – </w:t>
      </w:r>
      <w:r>
        <w:t>R5 – směrem do hloubky přechází do méně zvětralých partií (R4 – R3)</w:t>
      </w:r>
    </w:p>
    <w:p w14:paraId="0FE9189A" w14:textId="77777777" w:rsidR="00AA3D4E" w:rsidRDefault="00AA3D4E" w:rsidP="00ED7AD7">
      <w:pPr>
        <w:autoSpaceDE w:val="0"/>
        <w:autoSpaceDN w:val="0"/>
        <w:adjustRightInd w:val="0"/>
        <w:spacing w:line="276" w:lineRule="auto"/>
        <w:jc w:val="left"/>
      </w:pPr>
    </w:p>
    <w:p w14:paraId="15F7A0AC" w14:textId="7C618EA1" w:rsidR="00AA3D4E" w:rsidRPr="00F91A75" w:rsidRDefault="00AA3D4E" w:rsidP="00ED7AD7">
      <w:pPr>
        <w:spacing w:line="276" w:lineRule="auto"/>
      </w:pPr>
      <w:r w:rsidRPr="007030EE">
        <w:t>podzemní voda: nezastižena</w:t>
      </w:r>
    </w:p>
    <w:p w14:paraId="4C12C8CA" w14:textId="77777777" w:rsidR="00AF46C6" w:rsidRPr="00F91A75" w:rsidRDefault="00AF46C6" w:rsidP="00ED7AD7">
      <w:pPr>
        <w:pStyle w:val="Nadpis4"/>
        <w:numPr>
          <w:ilvl w:val="0"/>
          <w:numId w:val="2"/>
        </w:numPr>
        <w:spacing w:line="276" w:lineRule="auto"/>
        <w:jc w:val="both"/>
        <w:rPr>
          <w:rStyle w:val="Nadpis4Char"/>
        </w:rPr>
      </w:pPr>
      <w:bookmarkStart w:id="13" w:name="_Toc481660348"/>
      <w:bookmarkStart w:id="14" w:name="_Toc72403919"/>
      <w:r w:rsidRPr="00F91A75">
        <w:rPr>
          <w:rStyle w:val="Nadpis4Char"/>
        </w:rPr>
        <w:t>Ochrana území podle jiných právních předpisů</w:t>
      </w:r>
      <w:bookmarkEnd w:id="13"/>
      <w:bookmarkEnd w:id="14"/>
    </w:p>
    <w:p w14:paraId="24C37C26" w14:textId="086195B3" w:rsidR="00195000" w:rsidRPr="00F91A75" w:rsidRDefault="00DF2B25" w:rsidP="00ED7AD7">
      <w:pPr>
        <w:spacing w:line="276" w:lineRule="auto"/>
      </w:pPr>
      <w:r w:rsidRPr="00F91A75">
        <w:t>Řešené území se nachází mimo zájmy památkové péče (nenachází se v žádné památkové rezervaci ani památkové zóně), mimo lokality soustavy Natura 2000, ani se nenachází v ochraně území podle jiných právních předpisů.</w:t>
      </w:r>
    </w:p>
    <w:p w14:paraId="7A7E8D00" w14:textId="3F56B94F" w:rsidR="00AF46C6" w:rsidRPr="00F91A75" w:rsidRDefault="00AF46C6" w:rsidP="00ED7AD7">
      <w:pPr>
        <w:pStyle w:val="Nadpis4"/>
        <w:numPr>
          <w:ilvl w:val="0"/>
          <w:numId w:val="2"/>
        </w:numPr>
        <w:spacing w:line="276" w:lineRule="auto"/>
        <w:jc w:val="both"/>
        <w:rPr>
          <w:rStyle w:val="Nadpis4Char"/>
        </w:rPr>
      </w:pPr>
      <w:bookmarkStart w:id="15" w:name="_Toc72403920"/>
      <w:r w:rsidRPr="00F91A75">
        <w:rPr>
          <w:rStyle w:val="Nadpis4Char"/>
        </w:rPr>
        <w:t>Poloha vzhledem k záplavovému území, poddolovanému území apod.</w:t>
      </w:r>
      <w:bookmarkEnd w:id="15"/>
    </w:p>
    <w:p w14:paraId="63F438FA" w14:textId="77777777" w:rsidR="00AF46C6" w:rsidRPr="00F91A75" w:rsidRDefault="00AF46C6" w:rsidP="00ED7AD7">
      <w:pPr>
        <w:spacing w:line="276" w:lineRule="auto"/>
      </w:pPr>
      <w:r w:rsidRPr="00F91A75">
        <w:t>Pozemk</w:t>
      </w:r>
      <w:r w:rsidR="00FF4C6D" w:rsidRPr="00F91A75">
        <w:t>y</w:t>
      </w:r>
      <w:r w:rsidRPr="00F91A75">
        <w:t xml:space="preserve"> se nenacházejí </w:t>
      </w:r>
      <w:r w:rsidR="00F40BD2" w:rsidRPr="00F91A75">
        <w:t>v</w:t>
      </w:r>
      <w:r w:rsidR="00FF4C6D" w:rsidRPr="00F91A75">
        <w:t xml:space="preserve"> záplavovém ani </w:t>
      </w:r>
      <w:r w:rsidRPr="00F91A75">
        <w:t>poddolovaném území.</w:t>
      </w:r>
    </w:p>
    <w:p w14:paraId="2B3AB1F4" w14:textId="77777777" w:rsidR="0037704E" w:rsidRPr="00F91A75" w:rsidRDefault="0037704E" w:rsidP="00ED7AD7">
      <w:pPr>
        <w:pStyle w:val="Nadpis4"/>
        <w:numPr>
          <w:ilvl w:val="0"/>
          <w:numId w:val="2"/>
        </w:numPr>
        <w:spacing w:line="276" w:lineRule="auto"/>
        <w:jc w:val="both"/>
        <w:rPr>
          <w:rStyle w:val="Nadpis4Char"/>
        </w:rPr>
      </w:pPr>
      <w:bookmarkStart w:id="16" w:name="_Toc72403921"/>
      <w:r w:rsidRPr="00F91A75">
        <w:rPr>
          <w:rStyle w:val="Nadpis4Char"/>
        </w:rPr>
        <w:t>Vliv stavby na okolní stavby a pozemky, ochrana okolí, vliv stavby na odtokové poměry území</w:t>
      </w:r>
      <w:bookmarkEnd w:id="16"/>
    </w:p>
    <w:p w14:paraId="01F5306E" w14:textId="77777777" w:rsidR="002F2E14" w:rsidRDefault="00FD67AD" w:rsidP="00ED7AD7">
      <w:pPr>
        <w:spacing w:line="276" w:lineRule="auto"/>
      </w:pPr>
      <w:r w:rsidRPr="00F91A75">
        <w:t xml:space="preserve">Stavba nebude mít negativní vliv na okolní pozemky. Po ukončení stavebních prací budou provedeny terénní </w:t>
      </w:r>
      <w:r w:rsidR="00DF2B25" w:rsidRPr="00F91A75">
        <w:t>úpravy do původní podoby</w:t>
      </w:r>
      <w:r w:rsidRPr="00F91A75">
        <w:t>. Při provádění stavby budou používány těžké mechanismy</w:t>
      </w:r>
      <w:r w:rsidR="00BC2D77" w:rsidRPr="00F91A75">
        <w:t xml:space="preserve"> v dostatečné vzdálenosti od stávající zástavby</w:t>
      </w:r>
      <w:r w:rsidRPr="00F91A75">
        <w:t>, hlučnost při stavbě bude běžná. Před výjezdem ze stavby</w:t>
      </w:r>
      <w:r w:rsidR="00F40BD2" w:rsidRPr="00F91A75">
        <w:t xml:space="preserve"> (vyhrazené</w:t>
      </w:r>
      <w:r w:rsidR="00646970" w:rsidRPr="00F91A75">
        <w:t>m</w:t>
      </w:r>
      <w:r w:rsidR="00F40BD2" w:rsidRPr="00F91A75">
        <w:t xml:space="preserve"> prostoru)</w:t>
      </w:r>
      <w:r w:rsidRPr="00F91A75">
        <w:t xml:space="preserve"> budou vozidla očištěna, pokud dojde ke znečištění komunikace vozidly ze stavby, bude komunikace ihned očištěna. Prašnost prací na stavbě bude minimalizována používáním uzavřených nádob a kontejnerů, případně zkrápěním vodou. Odpady ze stavby budou odváženy k likvidaci nebo na řízené skládky. </w:t>
      </w:r>
    </w:p>
    <w:p w14:paraId="05C99D09" w14:textId="350EC5B9" w:rsidR="0037704E" w:rsidRPr="00F91A75" w:rsidRDefault="002F2E14" w:rsidP="00ED7AD7">
      <w:pPr>
        <w:spacing w:line="276" w:lineRule="auto"/>
      </w:pPr>
      <w:r w:rsidRPr="002F2E14">
        <w:t>Navrhovaná stavba není výrobního charakteru. Ani z provozu objektu nevyplývá možnost ohrožení předepsaných podmínek ochrany životního prostředí. Hlukové emise vlastního objektu do okolního prostředí jsou zcela minimální a zjevně nepřekročí hodnoty stanovené hygienickými předpisy. Nedochází k nežádoucímu zastínění okolních objektů nad rámec požadavků normy.</w:t>
      </w:r>
      <w:r>
        <w:t xml:space="preserve"> </w:t>
      </w:r>
      <w:r w:rsidR="0037704E" w:rsidRPr="00F91A75">
        <w:t>Přitom</w:t>
      </w:r>
      <w:r>
        <w:t xml:space="preserve"> </w:t>
      </w:r>
      <w:r w:rsidR="0037704E" w:rsidRPr="00F91A75">
        <w:t>požadavky zákona č.</w:t>
      </w:r>
      <w:r>
        <w:t> </w:t>
      </w:r>
      <w:r w:rsidR="00CF0D55" w:rsidRPr="00F91A75">
        <w:t>201/2012</w:t>
      </w:r>
      <w:r w:rsidR="0037704E" w:rsidRPr="00F91A75">
        <w:t xml:space="preserve">Sb. – </w:t>
      </w:r>
      <w:r w:rsidR="00CF0D55" w:rsidRPr="00F91A75">
        <w:t>o ochraně ovzduší</w:t>
      </w:r>
      <w:r w:rsidR="00DF2B25" w:rsidRPr="00F91A75">
        <w:t xml:space="preserve"> (v platném znění)</w:t>
      </w:r>
      <w:r w:rsidR="0037704E" w:rsidRPr="00F91A75">
        <w:t>, budou splněny.</w:t>
      </w:r>
      <w:r w:rsidR="00E34A44" w:rsidRPr="00F91A75">
        <w:t xml:space="preserve"> </w:t>
      </w:r>
    </w:p>
    <w:p w14:paraId="229A0902" w14:textId="6FEA5A66" w:rsidR="0037704E" w:rsidRPr="00F91A75" w:rsidRDefault="002F2E14" w:rsidP="00ED7AD7">
      <w:pPr>
        <w:spacing w:line="276" w:lineRule="auto"/>
      </w:pPr>
      <w:r w:rsidRPr="002F2E14">
        <w:t>Během výstavby bude ochráněn stávající vodní zdroj proti porušení nebo znečištění.</w:t>
      </w:r>
      <w:r>
        <w:t xml:space="preserve"> </w:t>
      </w:r>
      <w:r w:rsidR="0037704E" w:rsidRPr="00F91A75">
        <w:t>Při užívání stavby nedojde k ohrožení ochrany přírody a krajiny, vodních zdrojů.</w:t>
      </w:r>
    </w:p>
    <w:p w14:paraId="0A58680C" w14:textId="77777777" w:rsidR="00933ED0" w:rsidRPr="00F91A75" w:rsidRDefault="00933ED0" w:rsidP="00ED7AD7">
      <w:pPr>
        <w:spacing w:line="276" w:lineRule="auto"/>
      </w:pPr>
      <w:r w:rsidRPr="00F91A75">
        <w:t>Vlastní stavební práce budou probíhat v souladu s příslušnými předpisy o provádění staveb.</w:t>
      </w:r>
    </w:p>
    <w:p w14:paraId="7C9C516C" w14:textId="47C74601" w:rsidR="00933ED0" w:rsidRPr="00F91A75" w:rsidRDefault="00933ED0" w:rsidP="00ED7AD7">
      <w:pPr>
        <w:spacing w:line="276" w:lineRule="auto"/>
      </w:pPr>
      <w:r w:rsidRPr="00F91A75">
        <w:t>Během prací budou dodrženy veškeré příslušné předpisy o provádění staveb, zejména předpisy hygienické a předpisy o bezpečnosti práce. Stavební práce se budou provádět výhradně na pozemku</w:t>
      </w:r>
      <w:r w:rsidR="00DF2B25" w:rsidRPr="00F91A75">
        <w:t xml:space="preserve"> </w:t>
      </w:r>
      <w:r w:rsidR="00F40BD2" w:rsidRPr="00F91A75">
        <w:t>(objekt</w:t>
      </w:r>
      <w:r w:rsidR="00DF2B25" w:rsidRPr="00F91A75">
        <w:t>u</w:t>
      </w:r>
      <w:r w:rsidR="00F40BD2" w:rsidRPr="00F91A75">
        <w:t xml:space="preserve">) </w:t>
      </w:r>
      <w:r w:rsidRPr="00F91A75">
        <w:lastRenderedPageBreak/>
        <w:t>investora</w:t>
      </w:r>
      <w:r w:rsidR="00224A3B">
        <w:t xml:space="preserve"> a při řešení zateplení budou využity sousední pozemky parc. č. 1443/123 a 1443/157 ve vlastnictví Jednoty bratrské Liberec.</w:t>
      </w:r>
    </w:p>
    <w:p w14:paraId="587C7A6F" w14:textId="77777777" w:rsidR="00CC25FA" w:rsidRDefault="00CC25FA" w:rsidP="00ED7AD7">
      <w:pPr>
        <w:spacing w:line="276" w:lineRule="auto"/>
      </w:pPr>
      <w:r>
        <w:t>V současnosti jsou dešťové vody z většiny stávajících zpevněných ploch a stávajících střech svedeny jednotnou kanalizací do městského kanalizačního systému.</w:t>
      </w:r>
    </w:p>
    <w:p w14:paraId="44F1ECF2" w14:textId="3A71CB77" w:rsidR="00A67974" w:rsidRDefault="00CC25FA" w:rsidP="00ED7AD7">
      <w:pPr>
        <w:spacing w:line="276" w:lineRule="auto"/>
      </w:pPr>
      <w:r>
        <w:t>Řešení likvidace dešťových vod bude řešeno stávajícím systémem – bez úprav.</w:t>
      </w:r>
    </w:p>
    <w:p w14:paraId="27621679" w14:textId="7904D946" w:rsidR="00A67974" w:rsidRPr="00F91A75" w:rsidRDefault="00A67974" w:rsidP="00ED7AD7">
      <w:pPr>
        <w:spacing w:line="276" w:lineRule="auto"/>
      </w:pPr>
    </w:p>
    <w:p w14:paraId="4A1050E9" w14:textId="28FE8186" w:rsidR="00A67974" w:rsidRPr="00F91A75" w:rsidRDefault="00A67974" w:rsidP="00ED7AD7">
      <w:pPr>
        <w:spacing w:line="276" w:lineRule="auto"/>
      </w:pPr>
      <w:r w:rsidRPr="00F91A75">
        <w:rPr>
          <w:b/>
          <w:bCs/>
        </w:rPr>
        <w:t>Navrženou stavbou se podmínky v území a její vliv na odtokové poměry v území výrazně neměnní.</w:t>
      </w:r>
    </w:p>
    <w:p w14:paraId="13EC9DDD" w14:textId="77777777" w:rsidR="0037704E" w:rsidRPr="00F91A75" w:rsidRDefault="0037704E" w:rsidP="00ED7AD7">
      <w:pPr>
        <w:pStyle w:val="Nadpis4"/>
        <w:numPr>
          <w:ilvl w:val="0"/>
          <w:numId w:val="2"/>
        </w:numPr>
        <w:spacing w:line="276" w:lineRule="auto"/>
        <w:jc w:val="both"/>
        <w:rPr>
          <w:rStyle w:val="Nadpis4Char"/>
        </w:rPr>
      </w:pPr>
      <w:bookmarkStart w:id="17" w:name="_Toc72403922"/>
      <w:r w:rsidRPr="00F91A75">
        <w:rPr>
          <w:rStyle w:val="Nadpis4Char"/>
        </w:rPr>
        <w:t>Požadavky na asanace, demolice, kácení dřevin</w:t>
      </w:r>
      <w:bookmarkEnd w:id="17"/>
    </w:p>
    <w:p w14:paraId="0C7E988E" w14:textId="77777777" w:rsidR="00CC25FA" w:rsidRPr="0040365F" w:rsidRDefault="00CC25FA" w:rsidP="00ED7AD7">
      <w:pPr>
        <w:spacing w:line="276" w:lineRule="auto"/>
      </w:pPr>
      <w:r w:rsidRPr="00E8395E">
        <w:t xml:space="preserve">Na pozemcích investora se </w:t>
      </w:r>
      <w:r>
        <w:t>vlivem stavebních úprav, nástavby a nových zpevněných ploch uvažuje s odstraněním stávajících zpevněných ploch (náhradou za nové), odstranění stávajícího ocelového přístřešku mezi objekty na p.p.č. 1443/115.</w:t>
      </w:r>
    </w:p>
    <w:p w14:paraId="6FAF27D2" w14:textId="77777777" w:rsidR="00CC25FA" w:rsidRPr="0040365F" w:rsidRDefault="00CC25FA" w:rsidP="00ED7AD7">
      <w:pPr>
        <w:spacing w:line="276" w:lineRule="auto"/>
      </w:pPr>
    </w:p>
    <w:p w14:paraId="2D9791E2" w14:textId="77777777" w:rsidR="00CC25FA" w:rsidRPr="00794D05" w:rsidRDefault="00CC25FA" w:rsidP="00ED7AD7">
      <w:pPr>
        <w:pStyle w:val="Bezmezer"/>
        <w:spacing w:line="276" w:lineRule="auto"/>
        <w:rPr>
          <w:rFonts w:ascii="Arial" w:hAnsi="Arial" w:cs="Arial"/>
          <w:sz w:val="20"/>
          <w:szCs w:val="20"/>
        </w:rPr>
      </w:pPr>
      <w:r>
        <w:rPr>
          <w:rFonts w:ascii="Arial" w:hAnsi="Arial" w:cs="Arial"/>
          <w:sz w:val="20"/>
          <w:szCs w:val="20"/>
        </w:rPr>
        <w:t>Dále budou při</w:t>
      </w:r>
      <w:r w:rsidRPr="00794D05">
        <w:rPr>
          <w:rFonts w:ascii="Arial" w:hAnsi="Arial" w:cs="Arial"/>
          <w:sz w:val="20"/>
          <w:szCs w:val="20"/>
        </w:rPr>
        <w:t xml:space="preserve"> výstavbě vzrostlé dřeviny</w:t>
      </w:r>
      <w:r>
        <w:rPr>
          <w:rFonts w:ascii="Arial" w:hAnsi="Arial" w:cs="Arial"/>
          <w:sz w:val="20"/>
          <w:szCs w:val="20"/>
        </w:rPr>
        <w:t xml:space="preserve"> u severní stěny knihovny (</w:t>
      </w:r>
      <w:r w:rsidRPr="00794D05">
        <w:rPr>
          <w:rFonts w:ascii="Arial" w:hAnsi="Arial" w:cs="Arial"/>
          <w:sz w:val="20"/>
          <w:szCs w:val="20"/>
        </w:rPr>
        <w:t>chráněny dle ČSN 83 9061 z 02/2006 a vyhlášky 395/1992Sb. a sice:</w:t>
      </w:r>
    </w:p>
    <w:p w14:paraId="2AC468D7" w14:textId="77777777" w:rsidR="00CC25FA" w:rsidRPr="00794D05" w:rsidRDefault="00CC25FA" w:rsidP="00ED7AD7">
      <w:pPr>
        <w:pStyle w:val="Bezmezer"/>
        <w:numPr>
          <w:ilvl w:val="0"/>
          <w:numId w:val="45"/>
        </w:numPr>
        <w:spacing w:line="276" w:lineRule="auto"/>
        <w:ind w:left="567" w:hanging="207"/>
        <w:jc w:val="both"/>
        <w:rPr>
          <w:rFonts w:ascii="Arial" w:hAnsi="Arial" w:cs="Arial"/>
          <w:sz w:val="20"/>
          <w:szCs w:val="20"/>
        </w:rPr>
      </w:pPr>
      <w:r w:rsidRPr="00794D05">
        <w:rPr>
          <w:rFonts w:ascii="Arial" w:hAnsi="Arial" w:cs="Arial"/>
          <w:sz w:val="20"/>
          <w:szCs w:val="20"/>
        </w:rPr>
        <w:t>V kořenovém prostoru budou výkopové práce prováděny výhradně ručně s použitím odsávací techniky.</w:t>
      </w:r>
    </w:p>
    <w:p w14:paraId="4BF6BC7F" w14:textId="77777777" w:rsidR="00CC25FA" w:rsidRPr="00794D05" w:rsidRDefault="00CC25FA" w:rsidP="00ED7AD7">
      <w:pPr>
        <w:pStyle w:val="Bezmezer"/>
        <w:numPr>
          <w:ilvl w:val="0"/>
          <w:numId w:val="45"/>
        </w:numPr>
        <w:spacing w:line="276" w:lineRule="auto"/>
        <w:ind w:left="567" w:hanging="207"/>
        <w:jc w:val="both"/>
        <w:rPr>
          <w:rFonts w:ascii="Arial" w:hAnsi="Arial" w:cs="Arial"/>
          <w:sz w:val="20"/>
          <w:szCs w:val="20"/>
        </w:rPr>
      </w:pPr>
      <w:r w:rsidRPr="00794D05">
        <w:rPr>
          <w:rFonts w:ascii="Arial" w:hAnsi="Arial" w:cs="Arial"/>
          <w:sz w:val="20"/>
          <w:szCs w:val="20"/>
        </w:rPr>
        <w:t>Při výkopu nebudou přetínány kořeny s průměrem větší 2cm. Kořeny menších průměrů budou ostře přetnuty.</w:t>
      </w:r>
    </w:p>
    <w:p w14:paraId="53AA3D69" w14:textId="4834D3CA" w:rsidR="00CC25FA" w:rsidRPr="00794D05" w:rsidRDefault="00CC25FA" w:rsidP="00ED7AD7">
      <w:pPr>
        <w:pStyle w:val="Bezmezer"/>
        <w:numPr>
          <w:ilvl w:val="0"/>
          <w:numId w:val="45"/>
        </w:numPr>
        <w:spacing w:line="276" w:lineRule="auto"/>
        <w:ind w:left="567" w:hanging="207"/>
        <w:jc w:val="both"/>
        <w:rPr>
          <w:rFonts w:ascii="Arial" w:hAnsi="Arial" w:cs="Arial"/>
          <w:sz w:val="20"/>
          <w:szCs w:val="20"/>
        </w:rPr>
      </w:pPr>
      <w:r w:rsidRPr="00794D05">
        <w:rPr>
          <w:rFonts w:ascii="Arial" w:hAnsi="Arial" w:cs="Arial"/>
          <w:sz w:val="20"/>
          <w:szCs w:val="20"/>
        </w:rPr>
        <w:t>Případné poranění budou ošetřena a konce přetnutých kořenů budou ošetřeny růstovými stimulátory</w:t>
      </w:r>
      <w:r>
        <w:rPr>
          <w:rFonts w:ascii="Arial" w:hAnsi="Arial" w:cs="Arial"/>
          <w:sz w:val="20"/>
          <w:szCs w:val="20"/>
        </w:rPr>
        <w:t>)</w:t>
      </w:r>
      <w:r w:rsidRPr="00794D05">
        <w:rPr>
          <w:rFonts w:ascii="Arial" w:hAnsi="Arial" w:cs="Arial"/>
          <w:sz w:val="20"/>
          <w:szCs w:val="20"/>
        </w:rPr>
        <w:t xml:space="preserve">. </w:t>
      </w:r>
    </w:p>
    <w:p w14:paraId="4502C6DA" w14:textId="2CF7001E" w:rsidR="00CC25FA" w:rsidRDefault="00CC25FA" w:rsidP="00ED7AD7">
      <w:pPr>
        <w:spacing w:line="276" w:lineRule="auto"/>
      </w:pPr>
      <w:r>
        <w:t>Dále se jedná o bourací práce v objektu se stavebními úpravami (odstranění kabřincového obkladu, stávající dřevěných výplní otvorů a oprava atiky a střešního pláště). Jednotlivé odpady budou separovány a odvezeny na skládku k tomuto určenou.</w:t>
      </w:r>
    </w:p>
    <w:p w14:paraId="1ACC488E" w14:textId="2A083845" w:rsidR="00CC25FA" w:rsidRDefault="00CC25FA" w:rsidP="00ED7AD7">
      <w:pPr>
        <w:spacing w:line="276" w:lineRule="auto"/>
      </w:pPr>
    </w:p>
    <w:p w14:paraId="186369E3" w14:textId="4B96DD08" w:rsidR="00CC25FA" w:rsidRDefault="00CC25FA" w:rsidP="00ED7AD7">
      <w:pPr>
        <w:spacing w:line="276" w:lineRule="auto"/>
      </w:pPr>
      <w:r w:rsidRPr="00F91A75">
        <w:t>Jednotlivé odpady budou separovány a odvezeny na skládku k tomuto určenou. V průběhu výstavby i při užívání stavby musí být dodržováno ustanovení dle platných předpisů a zákona o odpadech č. 541/2020 Sb. o odpadech (v platném znění)</w:t>
      </w:r>
      <w:r w:rsidR="00570013">
        <w:t>,</w:t>
      </w:r>
      <w:r w:rsidR="00570013" w:rsidRPr="00570013">
        <w:t xml:space="preserve"> </w:t>
      </w:r>
      <w:r w:rsidR="00570013" w:rsidRPr="00F91A75">
        <w:t>kterým se mění zákon č. 314/2006 Sb. o odpadech a jeho platných dodatků a prováděcích vyhlášek</w:t>
      </w:r>
      <w:r w:rsidRPr="00F91A75">
        <w:t>.</w:t>
      </w:r>
      <w:r w:rsidR="00570013">
        <w:t xml:space="preserve"> </w:t>
      </w:r>
      <w:r w:rsidR="00570013" w:rsidRPr="00F91A75">
        <w:t xml:space="preserve">a prováděcích vyhlášek č. 8/2021 Sb. O Katalogu odpadů a posuzování vlastností odpadů a vyhlášky </w:t>
      </w:r>
      <w:r w:rsidR="00570013">
        <w:t>273</w:t>
      </w:r>
      <w:r w:rsidR="00570013" w:rsidRPr="00F91A75">
        <w:t>/2021 Sb. O podrobnostech nakládání s odpady v platném znění</w:t>
      </w:r>
      <w:r w:rsidR="00570013">
        <w:t xml:space="preserve">, </w:t>
      </w:r>
      <w:r w:rsidR="00570013" w:rsidRPr="00F91A75">
        <w:t>a bude dokladována zhotovitelem při kolaudačním řízení</w:t>
      </w:r>
      <w:r w:rsidR="002B3622">
        <w:t>.</w:t>
      </w:r>
    </w:p>
    <w:p w14:paraId="5A5452B0" w14:textId="77777777" w:rsidR="0037704E" w:rsidRPr="00F91A75" w:rsidRDefault="0037704E" w:rsidP="00ED7AD7">
      <w:pPr>
        <w:pStyle w:val="Nadpis4"/>
        <w:numPr>
          <w:ilvl w:val="0"/>
          <w:numId w:val="2"/>
        </w:numPr>
        <w:spacing w:line="276" w:lineRule="auto"/>
        <w:ind w:left="567" w:hanging="207"/>
        <w:jc w:val="both"/>
        <w:rPr>
          <w:rStyle w:val="Nadpis4Char"/>
        </w:rPr>
      </w:pPr>
      <w:bookmarkStart w:id="18" w:name="_Toc72403923"/>
      <w:r w:rsidRPr="00F91A75">
        <w:rPr>
          <w:rStyle w:val="Nadpis4Char"/>
        </w:rPr>
        <w:t xml:space="preserve">Požadavky na maximální </w:t>
      </w:r>
      <w:r w:rsidR="00C87E95" w:rsidRPr="00F91A75">
        <w:rPr>
          <w:rStyle w:val="Nadpis4Char"/>
        </w:rPr>
        <w:t xml:space="preserve">dočasné a trvalé </w:t>
      </w:r>
      <w:r w:rsidRPr="00F91A75">
        <w:rPr>
          <w:rStyle w:val="Nadpis4Char"/>
        </w:rPr>
        <w:t>zábory zemědělského půdního fondu nebo pozemků určených k plnění fun</w:t>
      </w:r>
      <w:r w:rsidR="00B20E3A" w:rsidRPr="00F91A75">
        <w:rPr>
          <w:rStyle w:val="Nadpis4Char"/>
        </w:rPr>
        <w:t>k</w:t>
      </w:r>
      <w:r w:rsidRPr="00F91A75">
        <w:rPr>
          <w:rStyle w:val="Nadpis4Char"/>
        </w:rPr>
        <w:t>ce lesa</w:t>
      </w:r>
      <w:bookmarkEnd w:id="18"/>
    </w:p>
    <w:p w14:paraId="6FF51D2D" w14:textId="77777777" w:rsidR="00EE369B" w:rsidRPr="00F91A75" w:rsidRDefault="00EE369B" w:rsidP="00ED7AD7">
      <w:pPr>
        <w:spacing w:line="276" w:lineRule="auto"/>
      </w:pPr>
    </w:p>
    <w:p w14:paraId="0BFF72C3" w14:textId="6BFD37CF" w:rsidR="00520FEF" w:rsidRPr="00F91A75" w:rsidRDefault="00F40BD2" w:rsidP="00ED7AD7">
      <w:pPr>
        <w:tabs>
          <w:tab w:val="left" w:pos="6785"/>
        </w:tabs>
        <w:spacing w:line="276" w:lineRule="auto"/>
      </w:pPr>
      <w:r w:rsidRPr="00F91A75">
        <w:t>Nejsou požadavky na zábor pozemků určených k plnění funkce lesa</w:t>
      </w:r>
      <w:r w:rsidR="00A67974" w:rsidRPr="00F91A75">
        <w:t xml:space="preserve"> ani na zábor ze zemědělského půdního fondu</w:t>
      </w:r>
      <w:r w:rsidRPr="00F91A75">
        <w:t>.</w:t>
      </w:r>
      <w:r w:rsidR="005867F8">
        <w:t xml:space="preserve"> Dotčené pozemky nemají evidované BPEJ.</w:t>
      </w:r>
      <w:r w:rsidR="00A67974" w:rsidRPr="00F91A75">
        <w:t xml:space="preserve"> Řešené zpevněné plochy jsou stávající.</w:t>
      </w:r>
    </w:p>
    <w:p w14:paraId="61E24B39" w14:textId="77777777" w:rsidR="00933ED0" w:rsidRPr="00F91A75" w:rsidRDefault="00933ED0" w:rsidP="00ED7AD7">
      <w:pPr>
        <w:pStyle w:val="Nadpis4"/>
        <w:numPr>
          <w:ilvl w:val="0"/>
          <w:numId w:val="2"/>
        </w:numPr>
        <w:spacing w:line="276" w:lineRule="auto"/>
        <w:ind w:left="567" w:hanging="207"/>
        <w:jc w:val="both"/>
        <w:rPr>
          <w:rStyle w:val="Nadpis4Char"/>
        </w:rPr>
      </w:pPr>
      <w:bookmarkStart w:id="19" w:name="_Toc72403924"/>
      <w:r w:rsidRPr="00F91A75">
        <w:rPr>
          <w:rStyle w:val="Nadpis4Char"/>
        </w:rPr>
        <w:t>Územně technické podmínky</w:t>
      </w:r>
      <w:r w:rsidR="00C87E95" w:rsidRPr="00F91A75">
        <w:rPr>
          <w:rStyle w:val="Nadpis4Char"/>
        </w:rPr>
        <w:t xml:space="preserve"> – zejména možnost napojení na stávající dopravní a technickou infrastrukturu, možnost bezbariérového přístupu k navrhované stavbě</w:t>
      </w:r>
      <w:bookmarkEnd w:id="19"/>
    </w:p>
    <w:p w14:paraId="6A8644E5" w14:textId="28695E94" w:rsidR="008937D7" w:rsidRPr="00F91A75" w:rsidRDefault="00A91440" w:rsidP="00ED7AD7">
      <w:pPr>
        <w:spacing w:line="276" w:lineRule="auto"/>
      </w:pPr>
      <w:r w:rsidRPr="00F91A75">
        <w:t>Příjezd k objektu je zajištěn stávající</w:t>
      </w:r>
      <w:r w:rsidR="005867F8">
        <w:t xml:space="preserve"> zpevněnou</w:t>
      </w:r>
      <w:r w:rsidR="008937D7" w:rsidRPr="00F91A75">
        <w:t xml:space="preserve"> </w:t>
      </w:r>
      <w:r w:rsidR="005867F8">
        <w:t>komunikací</w:t>
      </w:r>
      <w:r w:rsidR="008937D7" w:rsidRPr="00F91A75">
        <w:t xml:space="preserve"> ulice </w:t>
      </w:r>
      <w:r w:rsidR="005867F8">
        <w:t>Konopná</w:t>
      </w:r>
      <w:r w:rsidR="008937D7" w:rsidRPr="00F91A75">
        <w:t xml:space="preserve"> – komunikace funkční skupiny </w:t>
      </w:r>
      <w:r w:rsidR="005867F8">
        <w:t>D – obytná zóna</w:t>
      </w:r>
      <w:r w:rsidR="008937D7" w:rsidRPr="00F91A75">
        <w:t xml:space="preserve">. Přístup pro pěší je ze stávajícího chodníku </w:t>
      </w:r>
      <w:r w:rsidR="005867F8">
        <w:t>navazujícího na komunikaci</w:t>
      </w:r>
      <w:r w:rsidR="008937D7" w:rsidRPr="00F91A75">
        <w:t xml:space="preserve"> ze sever</w:t>
      </w:r>
      <w:r w:rsidR="005867F8">
        <w:t>ovýchodní</w:t>
      </w:r>
      <w:r w:rsidR="008937D7" w:rsidRPr="00F91A75">
        <w:t xml:space="preserve"> strany.</w:t>
      </w:r>
      <w:r w:rsidR="005F6E1B">
        <w:t xml:space="preserve"> </w:t>
      </w:r>
      <w:r w:rsidR="001C1244" w:rsidRPr="00B45B93">
        <w:t xml:space="preserve">Parkovací stání </w:t>
      </w:r>
      <w:r w:rsidR="001C1244">
        <w:t>jsou stávající v okolí objektů na pozemku SM Liberec.</w:t>
      </w:r>
    </w:p>
    <w:p w14:paraId="6BFA19CC" w14:textId="77777777" w:rsidR="001C1244" w:rsidRDefault="00A91440" w:rsidP="00ED7AD7">
      <w:pPr>
        <w:spacing w:line="276" w:lineRule="auto"/>
      </w:pPr>
      <w:r w:rsidRPr="00F91A75">
        <w:t>Napojení na technickou infrastrukturu</w:t>
      </w:r>
      <w:r w:rsidR="008937D7" w:rsidRPr="00F91A75">
        <w:t xml:space="preserve"> je stávající</w:t>
      </w:r>
      <w:r w:rsidR="001C1244">
        <w:t>mi přípojkami (vodovodní, splašková, plynovodní, elektro NN, telekomunikační, dále je do objektů zaveden rozvod tepla z CZT). Dle sdělení uživatele je do objektu B na p.p.č. 1443/113 přerušena vodovodní přípojka (v objektu neteče voda).</w:t>
      </w:r>
    </w:p>
    <w:p w14:paraId="0448FB5D" w14:textId="77777777" w:rsidR="001C1244" w:rsidRDefault="001C1244" w:rsidP="00ED7AD7">
      <w:pPr>
        <w:spacing w:line="276" w:lineRule="auto"/>
      </w:pPr>
    </w:p>
    <w:p w14:paraId="29798EF3" w14:textId="733E95C4" w:rsidR="001C1244" w:rsidRDefault="00B11AAD" w:rsidP="00ED7AD7">
      <w:pPr>
        <w:spacing w:line="276" w:lineRule="auto"/>
      </w:pPr>
      <w:r w:rsidRPr="00323420">
        <w:t>Bezbariérový přístup pro osoby se sníženou schopností pohybu a orientace dle vyhlášky č. 398/2009 Sb. je umožněn pro všechny prostory v jednopodlažních</w:t>
      </w:r>
      <w:r>
        <w:t xml:space="preserve"> objektech (A i B) SO 01 a to stávajícími vstupními dvoukřídlími dveřmi v otvoru šířky 1450 mm – stávající křídlo 800 mm (nově bude u objektu B hlavní křídlo šířky 900 mm).</w:t>
      </w:r>
      <w:r w:rsidR="001C1244">
        <w:t xml:space="preserve"> </w:t>
      </w:r>
    </w:p>
    <w:p w14:paraId="5D252F4B" w14:textId="6BA17E04" w:rsidR="00950AFC" w:rsidRPr="00F91A75" w:rsidRDefault="001C1244" w:rsidP="00ED7AD7">
      <w:pPr>
        <w:spacing w:line="276" w:lineRule="auto"/>
      </w:pPr>
      <w:r>
        <w:lastRenderedPageBreak/>
        <w:t>Pro umožnění vstupů do objektů SO01 z vyspravených stávajících zpevněných ploch šířky cca 2,2m budou vyspravené zpevněné plochy provedeny dle parametrů pro pohyb osob z hlediska bezbariérovosti (max. výškový rozdíl pochozích ploch nesmí být vyšší než 20 mm, příčný sklon pochozích ploch musí být max. 2,0 % směrem od objektů).</w:t>
      </w:r>
      <w:r w:rsidR="00950AFC" w:rsidRPr="00F91A75">
        <w:t xml:space="preserve">  </w:t>
      </w:r>
    </w:p>
    <w:p w14:paraId="7694486E" w14:textId="77777777" w:rsidR="00D44442" w:rsidRPr="00F91A75" w:rsidRDefault="00D44442" w:rsidP="00ED7AD7">
      <w:pPr>
        <w:pStyle w:val="Nadpis4"/>
        <w:numPr>
          <w:ilvl w:val="0"/>
          <w:numId w:val="2"/>
        </w:numPr>
        <w:spacing w:line="276" w:lineRule="auto"/>
        <w:jc w:val="both"/>
        <w:rPr>
          <w:rStyle w:val="Nadpis4Char"/>
          <w:bCs/>
        </w:rPr>
      </w:pPr>
      <w:bookmarkStart w:id="20" w:name="_Toc72403925"/>
      <w:r w:rsidRPr="00F91A75">
        <w:rPr>
          <w:rStyle w:val="Nadpis4Char"/>
          <w:bCs/>
        </w:rPr>
        <w:t>Věcné a časové vazby stavby, podmiňující, vyvolané, související investice</w:t>
      </w:r>
      <w:bookmarkEnd w:id="20"/>
    </w:p>
    <w:p w14:paraId="31AB8B4A" w14:textId="08CD7AE3" w:rsidR="003B6FB6" w:rsidRPr="00F91A75" w:rsidRDefault="002F1BEA" w:rsidP="00ED7AD7">
      <w:pPr>
        <w:spacing w:line="276" w:lineRule="auto"/>
      </w:pPr>
      <w:r w:rsidRPr="00F91A75">
        <w:rPr>
          <w:szCs w:val="24"/>
        </w:rPr>
        <w:t xml:space="preserve">Nejsou </w:t>
      </w:r>
      <w:r w:rsidRPr="00F91A75">
        <w:t>známy žádné věcné ani časové vazby</w:t>
      </w:r>
      <w:r w:rsidR="00E75BC1">
        <w:t xml:space="preserve"> ani</w:t>
      </w:r>
      <w:r w:rsidR="00E75BC1" w:rsidRPr="00D44442">
        <w:rPr>
          <w:szCs w:val="24"/>
        </w:rPr>
        <w:t xml:space="preserve"> souv</w:t>
      </w:r>
      <w:r w:rsidR="00E75BC1">
        <w:rPr>
          <w:szCs w:val="24"/>
        </w:rPr>
        <w:t>isející a podmiňující investice</w:t>
      </w:r>
      <w:r w:rsidR="003B6FB6" w:rsidRPr="00F91A75">
        <w:t>.</w:t>
      </w:r>
      <w:r w:rsidR="005B2CFF" w:rsidRPr="00F91A75">
        <w:t xml:space="preserve"> </w:t>
      </w:r>
    </w:p>
    <w:p w14:paraId="1D0B5BF1" w14:textId="77777777" w:rsidR="003B6FB6" w:rsidRPr="00F91A75" w:rsidRDefault="003B6FB6" w:rsidP="00ED7AD7">
      <w:pPr>
        <w:pStyle w:val="Nadpis4"/>
        <w:numPr>
          <w:ilvl w:val="0"/>
          <w:numId w:val="2"/>
        </w:numPr>
        <w:spacing w:line="276" w:lineRule="auto"/>
        <w:jc w:val="both"/>
        <w:rPr>
          <w:rStyle w:val="Nadpis4Char"/>
        </w:rPr>
      </w:pPr>
      <w:bookmarkStart w:id="21" w:name="_Toc481660355"/>
      <w:bookmarkStart w:id="22" w:name="_Toc72403926"/>
      <w:r w:rsidRPr="00F91A75">
        <w:rPr>
          <w:rStyle w:val="Nadpis4Char"/>
        </w:rPr>
        <w:t>Seznam pozemků podle katastru nemovitostí, na kterých se stavba umís</w:t>
      </w:r>
      <w:bookmarkEnd w:id="21"/>
      <w:r w:rsidRPr="00F91A75">
        <w:rPr>
          <w:rStyle w:val="Nadpis4Char"/>
        </w:rPr>
        <w:t>ťuje</w:t>
      </w:r>
      <w:r w:rsidR="005D17AE" w:rsidRPr="00F91A75">
        <w:rPr>
          <w:rStyle w:val="Nadpis4Char"/>
        </w:rPr>
        <w:t xml:space="preserve"> a provádí</w:t>
      </w:r>
      <w:bookmarkEnd w:id="22"/>
    </w:p>
    <w:p w14:paraId="19281C49" w14:textId="77777777" w:rsidR="00485542" w:rsidRDefault="00485542" w:rsidP="00ED7AD7">
      <w:pPr>
        <w:spacing w:line="276" w:lineRule="auto"/>
        <w:rPr>
          <w:u w:val="single"/>
        </w:rPr>
      </w:pPr>
      <w:bookmarkStart w:id="23" w:name="_Toc192382831"/>
    </w:p>
    <w:p w14:paraId="57D30005" w14:textId="421E22C1" w:rsidR="002F1BEA" w:rsidRPr="00F91A75" w:rsidRDefault="006A2159" w:rsidP="00ED7AD7">
      <w:pPr>
        <w:spacing w:line="276" w:lineRule="auto"/>
      </w:pPr>
      <w:r w:rsidRPr="00F91A75">
        <w:rPr>
          <w:u w:val="single"/>
        </w:rPr>
        <w:t>Trvalý zábor</w:t>
      </w:r>
      <w:bookmarkEnd w:id="23"/>
      <w:r w:rsidRPr="00F91A75">
        <w:t xml:space="preserve"> </w:t>
      </w:r>
    </w:p>
    <w:p w14:paraId="37515B9A" w14:textId="6D3A4743" w:rsidR="00E75BC1" w:rsidRDefault="00E75BC1" w:rsidP="00ED7AD7">
      <w:pPr>
        <w:spacing w:line="276" w:lineRule="auto"/>
      </w:pPr>
      <w:r>
        <w:t>Navrhovaná rekonstrukce objektů, resp. oprava zpevněných ploch je navržena v areálu na pozemcích investora (</w:t>
      </w:r>
      <w:r w:rsidRPr="00A03AC4">
        <w:t>p</w:t>
      </w:r>
      <w:r>
        <w:t>arc</w:t>
      </w:r>
      <w:r w:rsidRPr="00A03AC4">
        <w:t>.</w:t>
      </w:r>
      <w:r>
        <w:t xml:space="preserve"> </w:t>
      </w:r>
      <w:r w:rsidRPr="00A03AC4">
        <w:t xml:space="preserve">č. </w:t>
      </w:r>
      <w:r>
        <w:t>1443/113</w:t>
      </w:r>
      <w:r w:rsidRPr="00A03AC4">
        <w:t>, p</w:t>
      </w:r>
      <w:r>
        <w:t>arc</w:t>
      </w:r>
      <w:r w:rsidRPr="00A03AC4">
        <w:t>.</w:t>
      </w:r>
      <w:r>
        <w:t xml:space="preserve"> </w:t>
      </w:r>
      <w:r w:rsidRPr="00A03AC4">
        <w:t xml:space="preserve">č. </w:t>
      </w:r>
      <w:r>
        <w:t>1443/117</w:t>
      </w:r>
      <w:r w:rsidRPr="00A03AC4">
        <w:t>, p</w:t>
      </w:r>
      <w:r>
        <w:t>arc</w:t>
      </w:r>
      <w:r w:rsidRPr="00A03AC4">
        <w:t>.</w:t>
      </w:r>
      <w:r>
        <w:t xml:space="preserve"> </w:t>
      </w:r>
      <w:r w:rsidRPr="00A03AC4">
        <w:t xml:space="preserve">č. </w:t>
      </w:r>
      <w:r>
        <w:t>1443/115,</w:t>
      </w:r>
      <w:r w:rsidRPr="00A03AC4">
        <w:t xml:space="preserve"> p</w:t>
      </w:r>
      <w:r>
        <w:t>arc</w:t>
      </w:r>
      <w:r w:rsidRPr="00A03AC4">
        <w:t>.</w:t>
      </w:r>
      <w:r>
        <w:t xml:space="preserve"> </w:t>
      </w:r>
      <w:r w:rsidRPr="00A03AC4">
        <w:t xml:space="preserve">č. </w:t>
      </w:r>
      <w:r>
        <w:t>1443/116,</w:t>
      </w:r>
      <w:r w:rsidRPr="00A03AC4">
        <w:t xml:space="preserve"> </w:t>
      </w:r>
      <w:r>
        <w:t>a</w:t>
      </w:r>
      <w:r w:rsidRPr="00A03AC4">
        <w:t xml:space="preserve"> p</w:t>
      </w:r>
      <w:r>
        <w:t>arc</w:t>
      </w:r>
      <w:r w:rsidRPr="00A03AC4">
        <w:t>.</w:t>
      </w:r>
      <w:r>
        <w:t xml:space="preserve"> </w:t>
      </w:r>
      <w:r w:rsidRPr="00A03AC4">
        <w:t xml:space="preserve">č. </w:t>
      </w:r>
      <w:r>
        <w:t>1443/125)</w:t>
      </w:r>
      <w:r w:rsidR="00485542">
        <w:t>.</w:t>
      </w:r>
      <w:r w:rsidR="002669CA">
        <w:t xml:space="preserve"> </w:t>
      </w:r>
      <w:r w:rsidR="002669CA">
        <w:rPr>
          <w:szCs w:val="22"/>
        </w:rPr>
        <w:t>Trvalé zábory jsou pod stávajícími nadzemními objekty – plochy dle výpisu. Informace o parcelách KN, výpis z katastru nemovitostí a kopie katastrální mapy jsou založeny samostatně</w:t>
      </w:r>
    </w:p>
    <w:p w14:paraId="4733FB96" w14:textId="00E835F9" w:rsidR="00E75BC1" w:rsidRDefault="00E75BC1" w:rsidP="00ED7AD7">
      <w:pPr>
        <w:spacing w:line="276" w:lineRule="auto"/>
      </w:pPr>
    </w:p>
    <w:p w14:paraId="39826AB4" w14:textId="15FB64C3" w:rsidR="00485542" w:rsidRDefault="00485542" w:rsidP="00ED7AD7">
      <w:pPr>
        <w:spacing w:line="276" w:lineRule="auto"/>
      </w:pPr>
      <w:r w:rsidRPr="00F91A75">
        <w:t xml:space="preserve">katastrální území: </w:t>
      </w:r>
      <w:r>
        <w:t>Ruprechtice (682144)</w:t>
      </w:r>
    </w:p>
    <w:p w14:paraId="7A9D9C30" w14:textId="20539FD9" w:rsidR="00485542" w:rsidRPr="00F91A75" w:rsidRDefault="00485542" w:rsidP="00ED7AD7">
      <w:pPr>
        <w:spacing w:line="276" w:lineRule="auto"/>
      </w:pPr>
      <w:r>
        <w:t>obec:</w:t>
      </w:r>
      <w:r w:rsidRPr="00485542">
        <w:t xml:space="preserve"> </w:t>
      </w:r>
      <w:r w:rsidRPr="00F91A75">
        <w:t>Liberec (</w:t>
      </w:r>
      <w:r>
        <w:t>563889</w:t>
      </w:r>
      <w:r w:rsidRPr="00F91A75">
        <w:t>)</w:t>
      </w:r>
    </w:p>
    <w:p w14:paraId="6D79343F" w14:textId="5DD642A8" w:rsidR="00485542" w:rsidRDefault="00485542" w:rsidP="00ED7AD7">
      <w:pPr>
        <w:spacing w:line="276" w:lineRule="auto"/>
      </w:pPr>
    </w:p>
    <w:p w14:paraId="027DADA5" w14:textId="6EA71816" w:rsidR="00485542" w:rsidRDefault="00A70FFE" w:rsidP="00ED7AD7">
      <w:pPr>
        <w:spacing w:line="276" w:lineRule="auto"/>
      </w:pPr>
      <w:r w:rsidRPr="002669CA">
        <w:t>Přesné geodetické zaměření skutečného stavu bude provedeno po realizaci stavby. Před zahájením prací bude provedeno geodetické vytyčení stavby.</w:t>
      </w:r>
    </w:p>
    <w:p w14:paraId="00FB41F6" w14:textId="77777777" w:rsidR="00485542" w:rsidRDefault="00485542" w:rsidP="00ED7AD7">
      <w:pPr>
        <w:spacing w:line="276" w:lineRule="auto"/>
      </w:pPr>
    </w:p>
    <w:p w14:paraId="30477EC3" w14:textId="5E502C81" w:rsidR="00E75BC1" w:rsidRDefault="00E75BC1" w:rsidP="00ED7AD7">
      <w:pPr>
        <w:spacing w:line="276" w:lineRule="auto"/>
      </w:pPr>
      <w:r>
        <w:t xml:space="preserve">Dle výpisu z katastru nemovitostí k datu </w:t>
      </w:r>
      <w:r w:rsidR="00485542">
        <w:t>6</w:t>
      </w:r>
      <w:r>
        <w:t>. 4. 20</w:t>
      </w:r>
      <w:r w:rsidR="00485542">
        <w:t>22</w:t>
      </w:r>
      <w:r>
        <w:t>:</w:t>
      </w:r>
    </w:p>
    <w:p w14:paraId="41D6CD71" w14:textId="77777777" w:rsidR="00E75BC1" w:rsidRDefault="00E75BC1" w:rsidP="00ED7AD7">
      <w:pPr>
        <w:spacing w:line="276" w:lineRule="auto"/>
        <w:rPr>
          <w:shd w:val="clear" w:color="auto" w:fill="FFFF00"/>
        </w:rPr>
      </w:pPr>
    </w:p>
    <w:tbl>
      <w:tblPr>
        <w:tblW w:w="0" w:type="auto"/>
        <w:tblLook w:val="01E0" w:firstRow="1" w:lastRow="1" w:firstColumn="1" w:lastColumn="1" w:noHBand="0" w:noVBand="0"/>
      </w:tblPr>
      <w:tblGrid>
        <w:gridCol w:w="1353"/>
        <w:gridCol w:w="2364"/>
        <w:gridCol w:w="1240"/>
        <w:gridCol w:w="1578"/>
        <w:gridCol w:w="1573"/>
        <w:gridCol w:w="1248"/>
      </w:tblGrid>
      <w:tr w:rsidR="00E75BC1" w:rsidRPr="00C8041D" w14:paraId="71DDA253" w14:textId="77777777" w:rsidTr="000F6D2A">
        <w:tc>
          <w:tcPr>
            <w:tcW w:w="1376" w:type="dxa"/>
          </w:tcPr>
          <w:p w14:paraId="68943048" w14:textId="77777777" w:rsidR="00E75BC1" w:rsidRPr="00D578F9" w:rsidRDefault="00E75BC1" w:rsidP="00ED7AD7">
            <w:pPr>
              <w:pStyle w:val="tabulka02CharChar"/>
              <w:spacing w:line="276" w:lineRule="auto"/>
              <w:rPr>
                <w:rFonts w:cs="Arial"/>
                <w:sz w:val="20"/>
                <w:szCs w:val="20"/>
              </w:rPr>
            </w:pPr>
            <w:r w:rsidRPr="00D578F9">
              <w:rPr>
                <w:rFonts w:cs="Arial"/>
                <w:sz w:val="20"/>
                <w:szCs w:val="20"/>
              </w:rPr>
              <w:t xml:space="preserve">Pozemek </w:t>
            </w:r>
          </w:p>
          <w:p w14:paraId="180D17E5" w14:textId="77777777" w:rsidR="00E75BC1" w:rsidRPr="00D578F9" w:rsidRDefault="00E75BC1" w:rsidP="00ED7AD7">
            <w:pPr>
              <w:pStyle w:val="tabulka02CharChar"/>
              <w:spacing w:line="276" w:lineRule="auto"/>
              <w:rPr>
                <w:rFonts w:cs="Arial"/>
                <w:sz w:val="20"/>
                <w:szCs w:val="20"/>
              </w:rPr>
            </w:pPr>
            <w:r w:rsidRPr="00D578F9">
              <w:rPr>
                <w:rFonts w:cs="Arial"/>
                <w:sz w:val="20"/>
                <w:szCs w:val="20"/>
              </w:rPr>
              <w:t>č. kat.</w:t>
            </w:r>
          </w:p>
        </w:tc>
        <w:tc>
          <w:tcPr>
            <w:tcW w:w="2458" w:type="dxa"/>
          </w:tcPr>
          <w:p w14:paraId="495A6895" w14:textId="77777777" w:rsidR="00E75BC1" w:rsidRPr="00D578F9" w:rsidRDefault="00E75BC1" w:rsidP="00ED7AD7">
            <w:pPr>
              <w:pStyle w:val="tabulka02CharChar"/>
              <w:spacing w:line="276" w:lineRule="auto"/>
              <w:rPr>
                <w:rFonts w:cs="Arial"/>
                <w:sz w:val="20"/>
                <w:szCs w:val="20"/>
              </w:rPr>
            </w:pPr>
            <w:r w:rsidRPr="00D578F9">
              <w:rPr>
                <w:rFonts w:cs="Arial"/>
                <w:sz w:val="20"/>
                <w:szCs w:val="20"/>
              </w:rPr>
              <w:t>vlastník</w:t>
            </w:r>
          </w:p>
        </w:tc>
        <w:tc>
          <w:tcPr>
            <w:tcW w:w="1264" w:type="dxa"/>
          </w:tcPr>
          <w:p w14:paraId="2C6B0568" w14:textId="77777777" w:rsidR="00E75BC1" w:rsidRPr="00D578F9" w:rsidRDefault="00E75BC1" w:rsidP="00ED7AD7">
            <w:pPr>
              <w:pStyle w:val="tabulka02CharChar"/>
              <w:spacing w:line="276" w:lineRule="auto"/>
              <w:rPr>
                <w:rFonts w:cs="Arial"/>
                <w:sz w:val="20"/>
                <w:szCs w:val="20"/>
              </w:rPr>
            </w:pPr>
            <w:r>
              <w:rPr>
                <w:rFonts w:cs="Arial"/>
                <w:sz w:val="20"/>
                <w:szCs w:val="20"/>
              </w:rPr>
              <w:t xml:space="preserve">Výměra </w:t>
            </w:r>
            <w:r w:rsidRPr="00D578F9">
              <w:rPr>
                <w:rFonts w:cs="Arial"/>
                <w:sz w:val="20"/>
                <w:szCs w:val="20"/>
              </w:rPr>
              <w:t xml:space="preserve"> </w:t>
            </w:r>
          </w:p>
          <w:p w14:paraId="20BB2220" w14:textId="77777777" w:rsidR="00E75BC1" w:rsidRPr="00D578F9" w:rsidRDefault="00E75BC1" w:rsidP="00ED7AD7">
            <w:pPr>
              <w:pStyle w:val="tabulka02CharChar"/>
              <w:spacing w:line="276" w:lineRule="auto"/>
              <w:rPr>
                <w:rFonts w:cs="Arial"/>
                <w:sz w:val="20"/>
                <w:szCs w:val="20"/>
              </w:rPr>
            </w:pPr>
            <w:r w:rsidRPr="00D578F9">
              <w:rPr>
                <w:rFonts w:cs="Arial"/>
                <w:sz w:val="20"/>
                <w:szCs w:val="20"/>
              </w:rPr>
              <w:t xml:space="preserve">m²               </w:t>
            </w:r>
          </w:p>
        </w:tc>
        <w:tc>
          <w:tcPr>
            <w:tcW w:w="1609" w:type="dxa"/>
          </w:tcPr>
          <w:p w14:paraId="4618FA12" w14:textId="77777777" w:rsidR="00E75BC1" w:rsidRPr="00D578F9" w:rsidRDefault="00E75BC1" w:rsidP="00ED7AD7">
            <w:pPr>
              <w:pStyle w:val="tabulka02CharChar"/>
              <w:spacing w:line="276" w:lineRule="auto"/>
              <w:rPr>
                <w:rFonts w:cs="Arial"/>
                <w:sz w:val="20"/>
                <w:szCs w:val="20"/>
              </w:rPr>
            </w:pPr>
            <w:r w:rsidRPr="00D578F9">
              <w:rPr>
                <w:rFonts w:cs="Arial"/>
                <w:sz w:val="20"/>
                <w:szCs w:val="20"/>
              </w:rPr>
              <w:t xml:space="preserve">Druh pozemku </w:t>
            </w:r>
          </w:p>
        </w:tc>
        <w:tc>
          <w:tcPr>
            <w:tcW w:w="1593" w:type="dxa"/>
          </w:tcPr>
          <w:p w14:paraId="473E5337" w14:textId="77777777" w:rsidR="00E75BC1" w:rsidRPr="00D578F9" w:rsidRDefault="00E75BC1" w:rsidP="00ED7AD7">
            <w:pPr>
              <w:pStyle w:val="tabulka02CharChar"/>
              <w:spacing w:line="276" w:lineRule="auto"/>
              <w:rPr>
                <w:rFonts w:cs="Arial"/>
                <w:sz w:val="20"/>
                <w:szCs w:val="20"/>
              </w:rPr>
            </w:pPr>
            <w:r w:rsidRPr="00D578F9">
              <w:rPr>
                <w:rFonts w:cs="Arial"/>
                <w:sz w:val="20"/>
                <w:szCs w:val="20"/>
              </w:rPr>
              <w:t>Způsob využití</w:t>
            </w:r>
          </w:p>
        </w:tc>
        <w:tc>
          <w:tcPr>
            <w:tcW w:w="1272" w:type="dxa"/>
          </w:tcPr>
          <w:p w14:paraId="3D0B342E" w14:textId="77777777" w:rsidR="00E75BC1" w:rsidRPr="00D578F9" w:rsidRDefault="00E75BC1" w:rsidP="00ED7AD7">
            <w:pPr>
              <w:pStyle w:val="tabulka02CharChar"/>
              <w:spacing w:line="276" w:lineRule="auto"/>
              <w:rPr>
                <w:rFonts w:cs="Arial"/>
                <w:sz w:val="20"/>
                <w:szCs w:val="20"/>
              </w:rPr>
            </w:pPr>
            <w:r w:rsidRPr="00D578F9">
              <w:rPr>
                <w:rFonts w:cs="Arial"/>
                <w:sz w:val="20"/>
                <w:szCs w:val="20"/>
              </w:rPr>
              <w:t>Způsob ochrany</w:t>
            </w:r>
          </w:p>
        </w:tc>
      </w:tr>
      <w:tr w:rsidR="00E75BC1" w:rsidRPr="00C8041D" w14:paraId="58FF422F" w14:textId="77777777" w:rsidTr="000F6D2A">
        <w:tc>
          <w:tcPr>
            <w:tcW w:w="1376" w:type="dxa"/>
          </w:tcPr>
          <w:p w14:paraId="5EA92D48" w14:textId="77777777" w:rsidR="00E75BC1" w:rsidRPr="00D578F9" w:rsidRDefault="00E75BC1" w:rsidP="00ED7AD7">
            <w:pPr>
              <w:pStyle w:val="tabulka01Char"/>
              <w:spacing w:line="276" w:lineRule="auto"/>
              <w:rPr>
                <w:rFonts w:cs="Arial"/>
                <w:sz w:val="20"/>
                <w:szCs w:val="20"/>
              </w:rPr>
            </w:pPr>
          </w:p>
        </w:tc>
        <w:tc>
          <w:tcPr>
            <w:tcW w:w="2458" w:type="dxa"/>
          </w:tcPr>
          <w:p w14:paraId="1B3B08FD" w14:textId="77777777" w:rsidR="00E75BC1" w:rsidRPr="00C8041D" w:rsidRDefault="00E75BC1" w:rsidP="00ED7AD7">
            <w:pPr>
              <w:spacing w:line="276" w:lineRule="auto"/>
            </w:pPr>
          </w:p>
        </w:tc>
        <w:tc>
          <w:tcPr>
            <w:tcW w:w="1264" w:type="dxa"/>
          </w:tcPr>
          <w:p w14:paraId="42D47F9E" w14:textId="77777777" w:rsidR="00E75BC1" w:rsidRPr="00C8041D" w:rsidRDefault="00E75BC1" w:rsidP="00ED7AD7">
            <w:pPr>
              <w:spacing w:line="276" w:lineRule="auto"/>
            </w:pPr>
          </w:p>
        </w:tc>
        <w:tc>
          <w:tcPr>
            <w:tcW w:w="1609" w:type="dxa"/>
          </w:tcPr>
          <w:p w14:paraId="6D30A298" w14:textId="77777777" w:rsidR="00E75BC1" w:rsidRPr="00C8041D" w:rsidRDefault="00E75BC1" w:rsidP="00ED7AD7">
            <w:pPr>
              <w:spacing w:line="276" w:lineRule="auto"/>
            </w:pPr>
          </w:p>
        </w:tc>
        <w:tc>
          <w:tcPr>
            <w:tcW w:w="1593" w:type="dxa"/>
          </w:tcPr>
          <w:p w14:paraId="7DDA8505" w14:textId="77777777" w:rsidR="00E75BC1" w:rsidRPr="00C8041D" w:rsidRDefault="00E75BC1" w:rsidP="00ED7AD7">
            <w:pPr>
              <w:spacing w:line="276" w:lineRule="auto"/>
            </w:pPr>
          </w:p>
        </w:tc>
        <w:tc>
          <w:tcPr>
            <w:tcW w:w="1272" w:type="dxa"/>
          </w:tcPr>
          <w:p w14:paraId="432E0EEC" w14:textId="77777777" w:rsidR="00E75BC1" w:rsidRPr="00C8041D" w:rsidRDefault="00E75BC1" w:rsidP="00ED7AD7">
            <w:pPr>
              <w:spacing w:line="276" w:lineRule="auto"/>
            </w:pPr>
          </w:p>
        </w:tc>
      </w:tr>
      <w:tr w:rsidR="00E75BC1" w:rsidRPr="00C8041D" w14:paraId="2CE61531" w14:textId="77777777" w:rsidTr="000F6D2A">
        <w:tc>
          <w:tcPr>
            <w:tcW w:w="1376" w:type="dxa"/>
          </w:tcPr>
          <w:p w14:paraId="539AE5BB" w14:textId="77777777" w:rsidR="00E75BC1" w:rsidRPr="00D578F9" w:rsidRDefault="00E75BC1" w:rsidP="00ED7AD7">
            <w:pPr>
              <w:pStyle w:val="tabulka01Char"/>
              <w:spacing w:line="276" w:lineRule="auto"/>
              <w:rPr>
                <w:rFonts w:cs="Arial"/>
                <w:sz w:val="20"/>
                <w:szCs w:val="20"/>
              </w:rPr>
            </w:pPr>
            <w:r>
              <w:rPr>
                <w:rFonts w:cs="Arial"/>
                <w:sz w:val="20"/>
                <w:szCs w:val="20"/>
              </w:rPr>
              <w:t>1443/113</w:t>
            </w:r>
          </w:p>
        </w:tc>
        <w:tc>
          <w:tcPr>
            <w:tcW w:w="2458" w:type="dxa"/>
          </w:tcPr>
          <w:p w14:paraId="786C1CE8" w14:textId="77777777" w:rsidR="00E75BC1" w:rsidRPr="00930940" w:rsidRDefault="00E75BC1" w:rsidP="00ED7AD7">
            <w:pPr>
              <w:pStyle w:val="tabulka01Char"/>
              <w:spacing w:line="276" w:lineRule="auto"/>
              <w:rPr>
                <w:sz w:val="20"/>
                <w:szCs w:val="20"/>
              </w:rPr>
            </w:pPr>
            <w:r w:rsidRPr="00930940">
              <w:rPr>
                <w:sz w:val="20"/>
                <w:szCs w:val="20"/>
              </w:rPr>
              <w:t xml:space="preserve">Statutární Město Liberec, nám. Dr. E. Beneše 1/1, Liberec I-Staré Město, 46001 Liberec </w:t>
            </w:r>
          </w:p>
          <w:p w14:paraId="669DF8A6" w14:textId="77777777" w:rsidR="00E75BC1" w:rsidRPr="00930940" w:rsidRDefault="00E75BC1" w:rsidP="00ED7AD7">
            <w:pPr>
              <w:pStyle w:val="tabulka01Char"/>
              <w:spacing w:line="276" w:lineRule="auto"/>
              <w:rPr>
                <w:rFonts w:cs="Arial"/>
                <w:sz w:val="20"/>
                <w:szCs w:val="20"/>
              </w:rPr>
            </w:pPr>
          </w:p>
        </w:tc>
        <w:tc>
          <w:tcPr>
            <w:tcW w:w="1264" w:type="dxa"/>
          </w:tcPr>
          <w:p w14:paraId="5558E89F" w14:textId="77777777" w:rsidR="00E75BC1" w:rsidRPr="00D578F9" w:rsidRDefault="00E75BC1" w:rsidP="00ED7AD7">
            <w:pPr>
              <w:pStyle w:val="tabulka01Char"/>
              <w:spacing w:line="276" w:lineRule="auto"/>
              <w:rPr>
                <w:rFonts w:cs="Arial"/>
                <w:sz w:val="20"/>
                <w:szCs w:val="20"/>
              </w:rPr>
            </w:pPr>
            <w:r>
              <w:rPr>
                <w:rFonts w:cs="Arial"/>
                <w:sz w:val="20"/>
                <w:szCs w:val="20"/>
              </w:rPr>
              <w:t>98</w:t>
            </w:r>
          </w:p>
        </w:tc>
        <w:tc>
          <w:tcPr>
            <w:tcW w:w="1609" w:type="dxa"/>
          </w:tcPr>
          <w:p w14:paraId="4EE10051" w14:textId="275A7211" w:rsidR="00E75BC1" w:rsidRPr="00D578F9" w:rsidRDefault="00A70FFE" w:rsidP="00ED7AD7">
            <w:pPr>
              <w:pStyle w:val="tabulka01Char"/>
              <w:spacing w:line="276" w:lineRule="auto"/>
              <w:rPr>
                <w:rFonts w:cs="Arial"/>
                <w:sz w:val="20"/>
                <w:szCs w:val="20"/>
              </w:rPr>
            </w:pPr>
            <w:r>
              <w:rPr>
                <w:rFonts w:cs="Arial"/>
                <w:sz w:val="20"/>
                <w:szCs w:val="20"/>
              </w:rPr>
              <w:t>Z</w:t>
            </w:r>
            <w:r w:rsidR="00E75BC1">
              <w:rPr>
                <w:rFonts w:cs="Arial"/>
                <w:sz w:val="20"/>
                <w:szCs w:val="20"/>
              </w:rPr>
              <w:t>astavěná</w:t>
            </w:r>
            <w:r w:rsidR="00E75BC1" w:rsidRPr="00D578F9">
              <w:rPr>
                <w:rFonts w:cs="Arial"/>
                <w:sz w:val="20"/>
                <w:szCs w:val="20"/>
              </w:rPr>
              <w:t xml:space="preserve"> plocha</w:t>
            </w:r>
            <w:r w:rsidR="00E75BC1">
              <w:rPr>
                <w:rFonts w:cs="Arial"/>
                <w:sz w:val="20"/>
                <w:szCs w:val="20"/>
              </w:rPr>
              <w:t xml:space="preserve"> a nádvoří</w:t>
            </w:r>
            <w:r w:rsidR="00E75BC1" w:rsidRPr="00D578F9">
              <w:rPr>
                <w:rFonts w:cs="Arial"/>
                <w:sz w:val="20"/>
                <w:szCs w:val="20"/>
              </w:rPr>
              <w:t xml:space="preserve">  </w:t>
            </w:r>
          </w:p>
          <w:p w14:paraId="28D5F420" w14:textId="77777777" w:rsidR="00E75BC1" w:rsidRPr="00D578F9" w:rsidRDefault="00E75BC1" w:rsidP="00ED7AD7">
            <w:pPr>
              <w:pStyle w:val="tabulka01Char"/>
              <w:spacing w:line="276" w:lineRule="auto"/>
              <w:rPr>
                <w:rFonts w:cs="Arial"/>
                <w:sz w:val="20"/>
                <w:szCs w:val="20"/>
              </w:rPr>
            </w:pPr>
          </w:p>
        </w:tc>
        <w:tc>
          <w:tcPr>
            <w:tcW w:w="1593" w:type="dxa"/>
          </w:tcPr>
          <w:p w14:paraId="33033B27" w14:textId="77777777" w:rsidR="00E75BC1" w:rsidRPr="00D578F9" w:rsidRDefault="00E75BC1" w:rsidP="00ED7AD7">
            <w:pPr>
              <w:pStyle w:val="tabulka01Char"/>
              <w:spacing w:line="276" w:lineRule="auto"/>
              <w:rPr>
                <w:rFonts w:cs="Arial"/>
                <w:sz w:val="20"/>
                <w:szCs w:val="20"/>
              </w:rPr>
            </w:pPr>
          </w:p>
        </w:tc>
        <w:tc>
          <w:tcPr>
            <w:tcW w:w="1272" w:type="dxa"/>
          </w:tcPr>
          <w:p w14:paraId="1E01249B" w14:textId="77777777" w:rsidR="00E75BC1" w:rsidRPr="00D578F9" w:rsidRDefault="00E75BC1" w:rsidP="00ED7AD7">
            <w:pPr>
              <w:pStyle w:val="tabulka01Char"/>
              <w:spacing w:line="276" w:lineRule="auto"/>
              <w:rPr>
                <w:rFonts w:cs="Arial"/>
                <w:sz w:val="20"/>
                <w:szCs w:val="20"/>
              </w:rPr>
            </w:pPr>
          </w:p>
        </w:tc>
      </w:tr>
      <w:tr w:rsidR="00E75BC1" w:rsidRPr="00C8041D" w14:paraId="4657635D" w14:textId="77777777" w:rsidTr="000F6D2A">
        <w:tc>
          <w:tcPr>
            <w:tcW w:w="1376" w:type="dxa"/>
          </w:tcPr>
          <w:p w14:paraId="11C7CC33" w14:textId="77777777" w:rsidR="00E75BC1" w:rsidRPr="00D578F9" w:rsidRDefault="00E75BC1" w:rsidP="00ED7AD7">
            <w:pPr>
              <w:pStyle w:val="tabulka01Char"/>
              <w:spacing w:line="276" w:lineRule="auto"/>
              <w:rPr>
                <w:rFonts w:cs="Arial"/>
                <w:sz w:val="20"/>
                <w:szCs w:val="20"/>
              </w:rPr>
            </w:pPr>
            <w:r>
              <w:rPr>
                <w:rFonts w:cs="Arial"/>
                <w:sz w:val="20"/>
                <w:szCs w:val="20"/>
              </w:rPr>
              <w:t>1443/115</w:t>
            </w:r>
          </w:p>
        </w:tc>
        <w:tc>
          <w:tcPr>
            <w:tcW w:w="2458" w:type="dxa"/>
          </w:tcPr>
          <w:p w14:paraId="38F17A5F" w14:textId="77777777" w:rsidR="00E75BC1" w:rsidRPr="00087456" w:rsidRDefault="00E75BC1" w:rsidP="00ED7AD7">
            <w:pPr>
              <w:pStyle w:val="tabulka01Char"/>
              <w:spacing w:line="276" w:lineRule="auto"/>
              <w:rPr>
                <w:sz w:val="20"/>
                <w:szCs w:val="20"/>
              </w:rPr>
            </w:pPr>
            <w:r w:rsidRPr="00930940">
              <w:rPr>
                <w:sz w:val="20"/>
                <w:szCs w:val="20"/>
              </w:rPr>
              <w:t xml:space="preserve">Statutární Město Liberec, nám. Dr. E. Beneše 1/1, Liberec I-Staré Město, 46001 Liberec </w:t>
            </w:r>
          </w:p>
        </w:tc>
        <w:tc>
          <w:tcPr>
            <w:tcW w:w="1264" w:type="dxa"/>
          </w:tcPr>
          <w:p w14:paraId="22F0710B" w14:textId="77777777" w:rsidR="00E75BC1" w:rsidRPr="00D578F9" w:rsidRDefault="00E75BC1" w:rsidP="00ED7AD7">
            <w:pPr>
              <w:pStyle w:val="tabulka01Char"/>
              <w:spacing w:line="276" w:lineRule="auto"/>
              <w:rPr>
                <w:rFonts w:cs="Arial"/>
                <w:sz w:val="20"/>
                <w:szCs w:val="20"/>
              </w:rPr>
            </w:pPr>
            <w:r>
              <w:rPr>
                <w:rFonts w:cs="Arial"/>
                <w:sz w:val="20"/>
                <w:szCs w:val="20"/>
              </w:rPr>
              <w:t>270</w:t>
            </w:r>
          </w:p>
        </w:tc>
        <w:tc>
          <w:tcPr>
            <w:tcW w:w="1609" w:type="dxa"/>
          </w:tcPr>
          <w:p w14:paraId="757A51C5" w14:textId="77777777" w:rsidR="00A70FFE" w:rsidRPr="00F91A75" w:rsidRDefault="00A70FFE" w:rsidP="00ED7AD7">
            <w:pPr>
              <w:spacing w:line="276" w:lineRule="auto"/>
              <w:jc w:val="left"/>
            </w:pPr>
            <w:r w:rsidRPr="00F91A75">
              <w:t xml:space="preserve">Ostatní </w:t>
            </w:r>
          </w:p>
          <w:p w14:paraId="56AEE8DB" w14:textId="709FE8E0" w:rsidR="00E75BC1" w:rsidRPr="00D578F9" w:rsidRDefault="00A70FFE" w:rsidP="00ED7AD7">
            <w:pPr>
              <w:pStyle w:val="tabulka01Char"/>
              <w:spacing w:line="276" w:lineRule="auto"/>
              <w:rPr>
                <w:rFonts w:cs="Arial"/>
                <w:sz w:val="20"/>
                <w:szCs w:val="20"/>
              </w:rPr>
            </w:pPr>
            <w:r w:rsidRPr="00F91A75">
              <w:rPr>
                <w:sz w:val="20"/>
                <w:szCs w:val="20"/>
              </w:rPr>
              <w:t>plocha</w:t>
            </w:r>
            <w:r w:rsidRPr="00F91A75">
              <w:rPr>
                <w:rFonts w:cs="Arial"/>
                <w:sz w:val="20"/>
                <w:szCs w:val="20"/>
              </w:rPr>
              <w:t xml:space="preserve"> </w:t>
            </w:r>
          </w:p>
        </w:tc>
        <w:tc>
          <w:tcPr>
            <w:tcW w:w="1593" w:type="dxa"/>
          </w:tcPr>
          <w:p w14:paraId="0F27ECF5" w14:textId="71EBA726" w:rsidR="00E75BC1" w:rsidRPr="00D578F9" w:rsidRDefault="00A70FFE" w:rsidP="00ED7AD7">
            <w:pPr>
              <w:pStyle w:val="tabulka01Char"/>
              <w:spacing w:line="276" w:lineRule="auto"/>
              <w:rPr>
                <w:rFonts w:cs="Arial"/>
                <w:sz w:val="20"/>
                <w:szCs w:val="20"/>
              </w:rPr>
            </w:pPr>
            <w:r>
              <w:rPr>
                <w:rFonts w:cs="Arial"/>
                <w:sz w:val="20"/>
                <w:szCs w:val="20"/>
              </w:rPr>
              <w:t>M</w:t>
            </w:r>
            <w:r w:rsidR="00E75BC1">
              <w:rPr>
                <w:rFonts w:cs="Arial"/>
                <w:sz w:val="20"/>
                <w:szCs w:val="20"/>
              </w:rPr>
              <w:t>anipulační plocha</w:t>
            </w:r>
          </w:p>
        </w:tc>
        <w:tc>
          <w:tcPr>
            <w:tcW w:w="1272" w:type="dxa"/>
          </w:tcPr>
          <w:p w14:paraId="09BA2CDA" w14:textId="4048CEB3" w:rsidR="00A70FFE" w:rsidRPr="00D578F9" w:rsidRDefault="00A70FFE" w:rsidP="00ED7AD7">
            <w:pPr>
              <w:pStyle w:val="tabulka01Char"/>
              <w:spacing w:line="276" w:lineRule="auto"/>
              <w:rPr>
                <w:rFonts w:cs="Arial"/>
                <w:sz w:val="20"/>
                <w:szCs w:val="20"/>
              </w:rPr>
            </w:pPr>
          </w:p>
        </w:tc>
      </w:tr>
      <w:tr w:rsidR="00E75BC1" w:rsidRPr="00C8041D" w14:paraId="7935CC55" w14:textId="77777777" w:rsidTr="000F6D2A">
        <w:tc>
          <w:tcPr>
            <w:tcW w:w="1376" w:type="dxa"/>
          </w:tcPr>
          <w:p w14:paraId="218BBB28" w14:textId="77777777" w:rsidR="00E75BC1" w:rsidRPr="00D578F9" w:rsidRDefault="00E75BC1" w:rsidP="00ED7AD7">
            <w:pPr>
              <w:pStyle w:val="tabulka01Char"/>
              <w:spacing w:line="276" w:lineRule="auto"/>
              <w:rPr>
                <w:rFonts w:cs="Arial"/>
                <w:sz w:val="20"/>
                <w:szCs w:val="20"/>
              </w:rPr>
            </w:pPr>
          </w:p>
        </w:tc>
        <w:tc>
          <w:tcPr>
            <w:tcW w:w="2458" w:type="dxa"/>
          </w:tcPr>
          <w:p w14:paraId="0897B53E" w14:textId="77777777" w:rsidR="00E75BC1" w:rsidRPr="00930940" w:rsidRDefault="00E75BC1" w:rsidP="00ED7AD7">
            <w:pPr>
              <w:pStyle w:val="tabulka01Char"/>
              <w:spacing w:line="276" w:lineRule="auto"/>
              <w:rPr>
                <w:rFonts w:cs="Arial"/>
                <w:sz w:val="20"/>
                <w:szCs w:val="20"/>
              </w:rPr>
            </w:pPr>
          </w:p>
        </w:tc>
        <w:tc>
          <w:tcPr>
            <w:tcW w:w="1264" w:type="dxa"/>
          </w:tcPr>
          <w:p w14:paraId="3F10B87B" w14:textId="77777777" w:rsidR="00E75BC1" w:rsidRPr="00D578F9" w:rsidRDefault="00E75BC1" w:rsidP="00ED7AD7">
            <w:pPr>
              <w:pStyle w:val="tabulka01Char"/>
              <w:spacing w:line="276" w:lineRule="auto"/>
              <w:rPr>
                <w:rFonts w:cs="Arial"/>
                <w:sz w:val="20"/>
                <w:szCs w:val="20"/>
              </w:rPr>
            </w:pPr>
          </w:p>
        </w:tc>
        <w:tc>
          <w:tcPr>
            <w:tcW w:w="1609" w:type="dxa"/>
          </w:tcPr>
          <w:p w14:paraId="7F821FEB" w14:textId="77777777" w:rsidR="00E75BC1" w:rsidRPr="00D578F9" w:rsidRDefault="00E75BC1" w:rsidP="00ED7AD7">
            <w:pPr>
              <w:pStyle w:val="tabulka01Char"/>
              <w:spacing w:line="276" w:lineRule="auto"/>
              <w:rPr>
                <w:rFonts w:cs="Arial"/>
                <w:sz w:val="20"/>
                <w:szCs w:val="20"/>
              </w:rPr>
            </w:pPr>
          </w:p>
        </w:tc>
        <w:tc>
          <w:tcPr>
            <w:tcW w:w="1593" w:type="dxa"/>
          </w:tcPr>
          <w:p w14:paraId="3E0F8763" w14:textId="77777777" w:rsidR="00E75BC1" w:rsidRPr="00D578F9" w:rsidRDefault="00E75BC1" w:rsidP="00ED7AD7">
            <w:pPr>
              <w:pStyle w:val="tabulka01Char"/>
              <w:spacing w:line="276" w:lineRule="auto"/>
              <w:rPr>
                <w:rFonts w:cs="Arial"/>
                <w:sz w:val="20"/>
                <w:szCs w:val="20"/>
              </w:rPr>
            </w:pPr>
          </w:p>
        </w:tc>
        <w:tc>
          <w:tcPr>
            <w:tcW w:w="1272" w:type="dxa"/>
          </w:tcPr>
          <w:p w14:paraId="74C9B51B" w14:textId="77777777" w:rsidR="00E75BC1" w:rsidRPr="00D578F9" w:rsidRDefault="00E75BC1" w:rsidP="00ED7AD7">
            <w:pPr>
              <w:pStyle w:val="tabulka01Char"/>
              <w:spacing w:line="276" w:lineRule="auto"/>
              <w:rPr>
                <w:rFonts w:cs="Arial"/>
                <w:sz w:val="20"/>
                <w:szCs w:val="20"/>
              </w:rPr>
            </w:pPr>
          </w:p>
        </w:tc>
      </w:tr>
      <w:tr w:rsidR="00E75BC1" w:rsidRPr="00C8041D" w14:paraId="448D7F75" w14:textId="77777777" w:rsidTr="000F6D2A">
        <w:tc>
          <w:tcPr>
            <w:tcW w:w="1376" w:type="dxa"/>
          </w:tcPr>
          <w:p w14:paraId="1FECDF14" w14:textId="3F37503A" w:rsidR="00E75BC1" w:rsidRPr="00D578F9" w:rsidRDefault="00E75BC1" w:rsidP="00ED7AD7">
            <w:pPr>
              <w:pStyle w:val="tabulka01Char"/>
              <w:spacing w:line="276" w:lineRule="auto"/>
              <w:rPr>
                <w:rFonts w:cs="Arial"/>
                <w:sz w:val="20"/>
                <w:szCs w:val="20"/>
              </w:rPr>
            </w:pPr>
            <w:r>
              <w:rPr>
                <w:rFonts w:cs="Arial"/>
                <w:sz w:val="20"/>
                <w:szCs w:val="20"/>
              </w:rPr>
              <w:t>1443/11</w:t>
            </w:r>
            <w:r w:rsidR="00A70FFE">
              <w:rPr>
                <w:rFonts w:cs="Arial"/>
                <w:sz w:val="20"/>
                <w:szCs w:val="20"/>
              </w:rPr>
              <w:t>6</w:t>
            </w:r>
          </w:p>
        </w:tc>
        <w:tc>
          <w:tcPr>
            <w:tcW w:w="2458" w:type="dxa"/>
          </w:tcPr>
          <w:p w14:paraId="5D36C207" w14:textId="77777777" w:rsidR="00E75BC1" w:rsidRDefault="00E75BC1" w:rsidP="00ED7AD7">
            <w:pPr>
              <w:pStyle w:val="tabulka01Char"/>
              <w:spacing w:line="276" w:lineRule="auto"/>
              <w:rPr>
                <w:sz w:val="20"/>
                <w:szCs w:val="20"/>
              </w:rPr>
            </w:pPr>
            <w:r w:rsidRPr="00930940">
              <w:rPr>
                <w:sz w:val="20"/>
                <w:szCs w:val="20"/>
              </w:rPr>
              <w:t xml:space="preserve">Statutární Město Liberec, nám. Dr. E. Beneše 1/1, Liberec I-Staré Město, 46001 Liberec </w:t>
            </w:r>
          </w:p>
          <w:p w14:paraId="18BE767D" w14:textId="77777777" w:rsidR="00E75BC1" w:rsidRPr="00930940" w:rsidRDefault="00E75BC1" w:rsidP="00ED7AD7">
            <w:pPr>
              <w:pStyle w:val="tabulka01Char"/>
              <w:spacing w:line="276" w:lineRule="auto"/>
              <w:rPr>
                <w:rFonts w:cs="Arial"/>
                <w:sz w:val="20"/>
                <w:szCs w:val="20"/>
              </w:rPr>
            </w:pPr>
          </w:p>
        </w:tc>
        <w:tc>
          <w:tcPr>
            <w:tcW w:w="1264" w:type="dxa"/>
          </w:tcPr>
          <w:p w14:paraId="5DD45B1F" w14:textId="24322BD6" w:rsidR="00E75BC1" w:rsidRPr="00D578F9" w:rsidRDefault="00A70FFE" w:rsidP="00ED7AD7">
            <w:pPr>
              <w:pStyle w:val="tabulka01Char"/>
              <w:spacing w:line="276" w:lineRule="auto"/>
              <w:rPr>
                <w:rFonts w:cs="Arial"/>
                <w:sz w:val="20"/>
                <w:szCs w:val="20"/>
              </w:rPr>
            </w:pPr>
            <w:r>
              <w:rPr>
                <w:rFonts w:cs="Arial"/>
                <w:sz w:val="20"/>
                <w:szCs w:val="20"/>
              </w:rPr>
              <w:t>185</w:t>
            </w:r>
          </w:p>
        </w:tc>
        <w:tc>
          <w:tcPr>
            <w:tcW w:w="1609" w:type="dxa"/>
          </w:tcPr>
          <w:p w14:paraId="2691174A" w14:textId="77777777" w:rsidR="00A70FFE" w:rsidRPr="00F91A75" w:rsidRDefault="00A70FFE" w:rsidP="00ED7AD7">
            <w:pPr>
              <w:spacing w:line="276" w:lineRule="auto"/>
              <w:jc w:val="left"/>
            </w:pPr>
            <w:r w:rsidRPr="00F91A75">
              <w:t xml:space="preserve">Ostatní </w:t>
            </w:r>
          </w:p>
          <w:p w14:paraId="36B89991" w14:textId="27373B2A" w:rsidR="00E75BC1" w:rsidRPr="00D578F9" w:rsidRDefault="00A70FFE" w:rsidP="00ED7AD7">
            <w:pPr>
              <w:pStyle w:val="tabulka01Char"/>
              <w:spacing w:line="276" w:lineRule="auto"/>
              <w:rPr>
                <w:rFonts w:cs="Arial"/>
                <w:sz w:val="20"/>
                <w:szCs w:val="20"/>
              </w:rPr>
            </w:pPr>
            <w:r w:rsidRPr="00F91A75">
              <w:rPr>
                <w:sz w:val="20"/>
                <w:szCs w:val="20"/>
              </w:rPr>
              <w:t>plocha</w:t>
            </w:r>
          </w:p>
          <w:p w14:paraId="62E81954" w14:textId="77777777" w:rsidR="00E75BC1" w:rsidRPr="00D578F9" w:rsidRDefault="00E75BC1" w:rsidP="00ED7AD7">
            <w:pPr>
              <w:pStyle w:val="tabulka01Char"/>
              <w:spacing w:line="276" w:lineRule="auto"/>
              <w:rPr>
                <w:rFonts w:cs="Arial"/>
                <w:sz w:val="20"/>
                <w:szCs w:val="20"/>
              </w:rPr>
            </w:pPr>
          </w:p>
        </w:tc>
        <w:tc>
          <w:tcPr>
            <w:tcW w:w="1593" w:type="dxa"/>
          </w:tcPr>
          <w:p w14:paraId="7D209A8E" w14:textId="56B6A32F" w:rsidR="00E75BC1" w:rsidRPr="00D578F9" w:rsidRDefault="00A70FFE" w:rsidP="00ED7AD7">
            <w:pPr>
              <w:pStyle w:val="tabulka01Char"/>
              <w:spacing w:line="276" w:lineRule="auto"/>
              <w:rPr>
                <w:rFonts w:cs="Arial"/>
                <w:sz w:val="20"/>
                <w:szCs w:val="20"/>
              </w:rPr>
            </w:pPr>
            <w:r>
              <w:rPr>
                <w:rFonts w:cs="Arial"/>
                <w:sz w:val="20"/>
                <w:szCs w:val="20"/>
              </w:rPr>
              <w:t>Zeleň</w:t>
            </w:r>
          </w:p>
        </w:tc>
        <w:tc>
          <w:tcPr>
            <w:tcW w:w="1272" w:type="dxa"/>
          </w:tcPr>
          <w:p w14:paraId="66D64121" w14:textId="77777777" w:rsidR="00E75BC1" w:rsidRPr="00D578F9" w:rsidRDefault="00E75BC1" w:rsidP="00ED7AD7">
            <w:pPr>
              <w:pStyle w:val="tabulka01Char"/>
              <w:spacing w:line="276" w:lineRule="auto"/>
              <w:rPr>
                <w:rFonts w:cs="Arial"/>
                <w:sz w:val="20"/>
                <w:szCs w:val="20"/>
              </w:rPr>
            </w:pPr>
          </w:p>
        </w:tc>
      </w:tr>
      <w:tr w:rsidR="00E75BC1" w:rsidRPr="00C8041D" w14:paraId="34F0535F" w14:textId="77777777" w:rsidTr="000F6D2A">
        <w:tc>
          <w:tcPr>
            <w:tcW w:w="1376" w:type="dxa"/>
          </w:tcPr>
          <w:p w14:paraId="035F77A3" w14:textId="4CDD0FBD" w:rsidR="00E75BC1" w:rsidRPr="00D578F9" w:rsidRDefault="00E75BC1" w:rsidP="00ED7AD7">
            <w:pPr>
              <w:pStyle w:val="tabulka01Char"/>
              <w:spacing w:line="276" w:lineRule="auto"/>
              <w:rPr>
                <w:rFonts w:cs="Arial"/>
                <w:sz w:val="20"/>
                <w:szCs w:val="20"/>
              </w:rPr>
            </w:pPr>
            <w:r>
              <w:rPr>
                <w:rFonts w:cs="Arial"/>
                <w:sz w:val="20"/>
                <w:szCs w:val="20"/>
              </w:rPr>
              <w:t>1443/11</w:t>
            </w:r>
            <w:r w:rsidR="00A70FFE">
              <w:rPr>
                <w:rFonts w:cs="Arial"/>
                <w:sz w:val="20"/>
                <w:szCs w:val="20"/>
              </w:rPr>
              <w:t>7</w:t>
            </w:r>
          </w:p>
        </w:tc>
        <w:tc>
          <w:tcPr>
            <w:tcW w:w="2458" w:type="dxa"/>
          </w:tcPr>
          <w:p w14:paraId="007D4A50" w14:textId="77777777" w:rsidR="00E75BC1" w:rsidRDefault="00E75BC1" w:rsidP="00ED7AD7">
            <w:pPr>
              <w:pStyle w:val="tabulka01Char"/>
              <w:spacing w:line="276" w:lineRule="auto"/>
              <w:rPr>
                <w:sz w:val="20"/>
                <w:szCs w:val="20"/>
              </w:rPr>
            </w:pPr>
            <w:r w:rsidRPr="00930940">
              <w:rPr>
                <w:sz w:val="20"/>
                <w:szCs w:val="20"/>
              </w:rPr>
              <w:t xml:space="preserve">Statutární Město Liberec, nám. Dr. E. Beneše 1/1, Liberec I-Staré Město, 46001 Liberec </w:t>
            </w:r>
          </w:p>
          <w:p w14:paraId="619884F9" w14:textId="77777777" w:rsidR="00E75BC1" w:rsidRPr="00930940" w:rsidRDefault="00E75BC1" w:rsidP="00ED7AD7">
            <w:pPr>
              <w:spacing w:line="276" w:lineRule="auto"/>
            </w:pPr>
          </w:p>
        </w:tc>
        <w:tc>
          <w:tcPr>
            <w:tcW w:w="1264" w:type="dxa"/>
          </w:tcPr>
          <w:p w14:paraId="33324137" w14:textId="66B09ABD" w:rsidR="00E75BC1" w:rsidRPr="00D578F9" w:rsidRDefault="00A70FFE" w:rsidP="00ED7AD7">
            <w:pPr>
              <w:pStyle w:val="tabulka01Char"/>
              <w:spacing w:line="276" w:lineRule="auto"/>
              <w:rPr>
                <w:rFonts w:cs="Arial"/>
                <w:sz w:val="20"/>
                <w:szCs w:val="20"/>
              </w:rPr>
            </w:pPr>
            <w:r>
              <w:rPr>
                <w:rFonts w:cs="Arial"/>
                <w:sz w:val="20"/>
                <w:szCs w:val="20"/>
              </w:rPr>
              <w:t>234</w:t>
            </w:r>
          </w:p>
        </w:tc>
        <w:tc>
          <w:tcPr>
            <w:tcW w:w="1609" w:type="dxa"/>
          </w:tcPr>
          <w:p w14:paraId="412BCE55" w14:textId="1754AD82" w:rsidR="00A70FFE" w:rsidRPr="00D578F9" w:rsidRDefault="00A70FFE" w:rsidP="00ED7AD7">
            <w:pPr>
              <w:spacing w:line="276" w:lineRule="auto"/>
              <w:jc w:val="left"/>
            </w:pPr>
            <w:r>
              <w:t>Zastavěná</w:t>
            </w:r>
            <w:r w:rsidRPr="00D578F9">
              <w:t xml:space="preserve"> plocha</w:t>
            </w:r>
            <w:r>
              <w:t xml:space="preserve"> a nádvoří</w:t>
            </w:r>
            <w:r w:rsidRPr="00D578F9">
              <w:t xml:space="preserve"> </w:t>
            </w:r>
          </w:p>
          <w:p w14:paraId="5D24FFCE" w14:textId="20276EC1" w:rsidR="00E75BC1" w:rsidRPr="00D578F9" w:rsidRDefault="00E75BC1" w:rsidP="00ED7AD7">
            <w:pPr>
              <w:pStyle w:val="tabulka01Char"/>
              <w:spacing w:line="276" w:lineRule="auto"/>
              <w:rPr>
                <w:rFonts w:cs="Arial"/>
                <w:sz w:val="20"/>
                <w:szCs w:val="20"/>
              </w:rPr>
            </w:pPr>
          </w:p>
        </w:tc>
        <w:tc>
          <w:tcPr>
            <w:tcW w:w="1593" w:type="dxa"/>
          </w:tcPr>
          <w:p w14:paraId="6F767AD8" w14:textId="0A040168" w:rsidR="00E75BC1" w:rsidRPr="00D578F9" w:rsidRDefault="00E75BC1" w:rsidP="00ED7AD7">
            <w:pPr>
              <w:pStyle w:val="tabulka01Char"/>
              <w:spacing w:line="276" w:lineRule="auto"/>
              <w:rPr>
                <w:rFonts w:cs="Arial"/>
                <w:sz w:val="20"/>
                <w:szCs w:val="20"/>
              </w:rPr>
            </w:pPr>
          </w:p>
        </w:tc>
        <w:tc>
          <w:tcPr>
            <w:tcW w:w="1272" w:type="dxa"/>
          </w:tcPr>
          <w:p w14:paraId="2F5397B9" w14:textId="77777777" w:rsidR="00E75BC1" w:rsidRPr="00D578F9" w:rsidRDefault="00E75BC1" w:rsidP="00ED7AD7">
            <w:pPr>
              <w:pStyle w:val="tabulka01Char"/>
              <w:spacing w:line="276" w:lineRule="auto"/>
              <w:rPr>
                <w:rFonts w:cs="Arial"/>
                <w:sz w:val="20"/>
                <w:szCs w:val="20"/>
              </w:rPr>
            </w:pPr>
          </w:p>
        </w:tc>
      </w:tr>
      <w:tr w:rsidR="00E75BC1" w:rsidRPr="00D578F9" w14:paraId="50C2F349" w14:textId="77777777" w:rsidTr="000F6D2A">
        <w:tc>
          <w:tcPr>
            <w:tcW w:w="1376" w:type="dxa"/>
          </w:tcPr>
          <w:p w14:paraId="02BB4213" w14:textId="11938037" w:rsidR="00E75BC1" w:rsidRPr="00D578F9" w:rsidRDefault="00E75BC1" w:rsidP="00ED7AD7">
            <w:pPr>
              <w:pStyle w:val="tabulka01Char"/>
              <w:spacing w:line="276" w:lineRule="auto"/>
              <w:rPr>
                <w:rFonts w:cs="Arial"/>
                <w:sz w:val="20"/>
                <w:szCs w:val="20"/>
              </w:rPr>
            </w:pPr>
          </w:p>
        </w:tc>
        <w:tc>
          <w:tcPr>
            <w:tcW w:w="2458" w:type="dxa"/>
          </w:tcPr>
          <w:p w14:paraId="44B99223" w14:textId="77777777" w:rsidR="00E75BC1" w:rsidRPr="00D578F9" w:rsidRDefault="00E75BC1" w:rsidP="00ED7AD7">
            <w:pPr>
              <w:pStyle w:val="tabulka01Char"/>
              <w:spacing w:line="276" w:lineRule="auto"/>
              <w:rPr>
                <w:rFonts w:cs="Arial"/>
                <w:sz w:val="20"/>
                <w:szCs w:val="20"/>
              </w:rPr>
            </w:pPr>
          </w:p>
        </w:tc>
        <w:tc>
          <w:tcPr>
            <w:tcW w:w="1264" w:type="dxa"/>
          </w:tcPr>
          <w:p w14:paraId="1E2813B8" w14:textId="6F5E5944" w:rsidR="00E75BC1" w:rsidRPr="00D578F9" w:rsidRDefault="00E75BC1" w:rsidP="00ED7AD7">
            <w:pPr>
              <w:pStyle w:val="tabulka01Char"/>
              <w:spacing w:line="276" w:lineRule="auto"/>
              <w:rPr>
                <w:rFonts w:cs="Arial"/>
                <w:sz w:val="20"/>
                <w:szCs w:val="20"/>
              </w:rPr>
            </w:pPr>
          </w:p>
        </w:tc>
        <w:tc>
          <w:tcPr>
            <w:tcW w:w="1609" w:type="dxa"/>
          </w:tcPr>
          <w:p w14:paraId="68569E03" w14:textId="77777777" w:rsidR="00E75BC1" w:rsidRPr="00D578F9" w:rsidRDefault="00E75BC1" w:rsidP="00ED7AD7">
            <w:pPr>
              <w:pStyle w:val="tabulka01Char"/>
              <w:spacing w:line="276" w:lineRule="auto"/>
              <w:rPr>
                <w:rFonts w:cs="Arial"/>
                <w:sz w:val="20"/>
                <w:szCs w:val="20"/>
              </w:rPr>
            </w:pPr>
          </w:p>
        </w:tc>
        <w:tc>
          <w:tcPr>
            <w:tcW w:w="1593" w:type="dxa"/>
          </w:tcPr>
          <w:p w14:paraId="5DF8D03A" w14:textId="3F16F914" w:rsidR="00E75BC1" w:rsidRPr="00D578F9" w:rsidRDefault="00E75BC1" w:rsidP="00ED7AD7">
            <w:pPr>
              <w:pStyle w:val="tabulka01Char"/>
              <w:spacing w:line="276" w:lineRule="auto"/>
              <w:rPr>
                <w:rFonts w:cs="Arial"/>
                <w:sz w:val="20"/>
                <w:szCs w:val="20"/>
              </w:rPr>
            </w:pPr>
          </w:p>
        </w:tc>
        <w:tc>
          <w:tcPr>
            <w:tcW w:w="1272" w:type="dxa"/>
          </w:tcPr>
          <w:p w14:paraId="2D592A92" w14:textId="77777777" w:rsidR="00E75BC1" w:rsidRPr="00D578F9" w:rsidRDefault="00E75BC1" w:rsidP="00ED7AD7">
            <w:pPr>
              <w:pStyle w:val="tabulka01Char"/>
              <w:spacing w:line="276" w:lineRule="auto"/>
              <w:rPr>
                <w:rFonts w:cs="Arial"/>
                <w:sz w:val="20"/>
                <w:szCs w:val="20"/>
              </w:rPr>
            </w:pPr>
          </w:p>
        </w:tc>
      </w:tr>
      <w:tr w:rsidR="00E75BC1" w:rsidRPr="00D578F9" w14:paraId="14FE29B1" w14:textId="77777777" w:rsidTr="000F6D2A">
        <w:tc>
          <w:tcPr>
            <w:tcW w:w="1376" w:type="dxa"/>
          </w:tcPr>
          <w:p w14:paraId="61FC25F6" w14:textId="77777777" w:rsidR="00E75BC1" w:rsidRPr="00D578F9" w:rsidRDefault="00E75BC1" w:rsidP="00ED7AD7">
            <w:pPr>
              <w:pStyle w:val="tabulka01Char"/>
              <w:spacing w:line="276" w:lineRule="auto"/>
              <w:rPr>
                <w:rFonts w:cs="Arial"/>
                <w:sz w:val="20"/>
                <w:szCs w:val="20"/>
              </w:rPr>
            </w:pPr>
            <w:r>
              <w:rPr>
                <w:rFonts w:cs="Arial"/>
                <w:sz w:val="20"/>
                <w:szCs w:val="20"/>
              </w:rPr>
              <w:lastRenderedPageBreak/>
              <w:t>1443/125</w:t>
            </w:r>
          </w:p>
        </w:tc>
        <w:tc>
          <w:tcPr>
            <w:tcW w:w="2458" w:type="dxa"/>
          </w:tcPr>
          <w:p w14:paraId="21494488" w14:textId="77777777" w:rsidR="00E75BC1" w:rsidRDefault="00E75BC1" w:rsidP="00ED7AD7">
            <w:pPr>
              <w:pStyle w:val="tabulka01Char"/>
              <w:spacing w:line="276" w:lineRule="auto"/>
              <w:rPr>
                <w:sz w:val="20"/>
                <w:szCs w:val="20"/>
              </w:rPr>
            </w:pPr>
            <w:r w:rsidRPr="00930940">
              <w:rPr>
                <w:sz w:val="20"/>
                <w:szCs w:val="20"/>
              </w:rPr>
              <w:t xml:space="preserve">Statutární Město Liberec, nám. Dr. E. Beneše 1/1, Liberec I-Staré Město, 46001 Liberec </w:t>
            </w:r>
          </w:p>
          <w:p w14:paraId="12D6DA0B" w14:textId="77777777" w:rsidR="00E75BC1" w:rsidRPr="00D578F9" w:rsidRDefault="00E75BC1" w:rsidP="00ED7AD7">
            <w:pPr>
              <w:pStyle w:val="tabulka01Char"/>
              <w:spacing w:line="276" w:lineRule="auto"/>
              <w:rPr>
                <w:rFonts w:cs="Arial"/>
                <w:sz w:val="20"/>
                <w:szCs w:val="20"/>
              </w:rPr>
            </w:pPr>
          </w:p>
        </w:tc>
        <w:tc>
          <w:tcPr>
            <w:tcW w:w="1264" w:type="dxa"/>
          </w:tcPr>
          <w:p w14:paraId="57779A28" w14:textId="77777777" w:rsidR="00E75BC1" w:rsidRPr="00D578F9" w:rsidRDefault="00E75BC1" w:rsidP="00ED7AD7">
            <w:pPr>
              <w:pStyle w:val="tabulka01Char"/>
              <w:spacing w:line="276" w:lineRule="auto"/>
              <w:rPr>
                <w:rFonts w:cs="Arial"/>
                <w:sz w:val="20"/>
                <w:szCs w:val="20"/>
              </w:rPr>
            </w:pPr>
            <w:r>
              <w:rPr>
                <w:rFonts w:cs="Arial"/>
                <w:sz w:val="20"/>
                <w:szCs w:val="20"/>
              </w:rPr>
              <w:t>4269</w:t>
            </w:r>
          </w:p>
        </w:tc>
        <w:tc>
          <w:tcPr>
            <w:tcW w:w="1609" w:type="dxa"/>
          </w:tcPr>
          <w:p w14:paraId="6613718A" w14:textId="77777777" w:rsidR="00A70FFE" w:rsidRPr="00F91A75" w:rsidRDefault="00A70FFE" w:rsidP="00ED7AD7">
            <w:pPr>
              <w:spacing w:line="276" w:lineRule="auto"/>
              <w:jc w:val="left"/>
            </w:pPr>
            <w:r w:rsidRPr="00F91A75">
              <w:t xml:space="preserve">Ostatní </w:t>
            </w:r>
          </w:p>
          <w:p w14:paraId="1ED97673" w14:textId="12F7A2C3" w:rsidR="00E75BC1" w:rsidRPr="00D578F9" w:rsidRDefault="00A70FFE" w:rsidP="00ED7AD7">
            <w:pPr>
              <w:pStyle w:val="tabulka01Char"/>
              <w:spacing w:line="276" w:lineRule="auto"/>
              <w:rPr>
                <w:rFonts w:cs="Arial"/>
                <w:sz w:val="20"/>
                <w:szCs w:val="20"/>
              </w:rPr>
            </w:pPr>
            <w:r w:rsidRPr="00F91A75">
              <w:rPr>
                <w:sz w:val="20"/>
                <w:szCs w:val="20"/>
              </w:rPr>
              <w:t>plocha</w:t>
            </w:r>
            <w:r w:rsidRPr="00F91A75">
              <w:rPr>
                <w:rFonts w:cs="Arial"/>
                <w:sz w:val="20"/>
                <w:szCs w:val="20"/>
              </w:rPr>
              <w:t xml:space="preserve"> </w:t>
            </w:r>
          </w:p>
        </w:tc>
        <w:tc>
          <w:tcPr>
            <w:tcW w:w="1593" w:type="dxa"/>
          </w:tcPr>
          <w:p w14:paraId="17A1E4B5" w14:textId="55920A47" w:rsidR="00E75BC1" w:rsidRPr="00D578F9" w:rsidRDefault="00A70FFE" w:rsidP="00ED7AD7">
            <w:pPr>
              <w:pStyle w:val="tabulka01Char"/>
              <w:spacing w:line="276" w:lineRule="auto"/>
              <w:rPr>
                <w:rFonts w:cs="Arial"/>
                <w:sz w:val="20"/>
                <w:szCs w:val="20"/>
              </w:rPr>
            </w:pPr>
            <w:r>
              <w:rPr>
                <w:rFonts w:cs="Arial"/>
                <w:sz w:val="20"/>
                <w:szCs w:val="20"/>
              </w:rPr>
              <w:t>Z</w:t>
            </w:r>
            <w:r w:rsidR="00E75BC1">
              <w:rPr>
                <w:rFonts w:cs="Arial"/>
                <w:sz w:val="20"/>
                <w:szCs w:val="20"/>
              </w:rPr>
              <w:t>eleň</w:t>
            </w:r>
          </w:p>
        </w:tc>
        <w:tc>
          <w:tcPr>
            <w:tcW w:w="1272" w:type="dxa"/>
          </w:tcPr>
          <w:p w14:paraId="38CFBFCF" w14:textId="77777777" w:rsidR="00E75BC1" w:rsidRPr="00D578F9" w:rsidRDefault="00E75BC1" w:rsidP="00ED7AD7">
            <w:pPr>
              <w:pStyle w:val="tabulka01Char"/>
              <w:spacing w:line="276" w:lineRule="auto"/>
              <w:rPr>
                <w:rFonts w:cs="Arial"/>
                <w:sz w:val="20"/>
                <w:szCs w:val="20"/>
              </w:rPr>
            </w:pPr>
          </w:p>
        </w:tc>
      </w:tr>
    </w:tbl>
    <w:p w14:paraId="76E12B91" w14:textId="77777777" w:rsidR="00E75BC1" w:rsidRDefault="00E75BC1" w:rsidP="00ED7AD7">
      <w:pPr>
        <w:spacing w:line="276" w:lineRule="auto"/>
      </w:pPr>
    </w:p>
    <w:p w14:paraId="118B3529" w14:textId="77777777" w:rsidR="002669CA" w:rsidRDefault="002669CA" w:rsidP="00ED7AD7">
      <w:pPr>
        <w:spacing w:line="276" w:lineRule="auto"/>
      </w:pPr>
      <w:r w:rsidRPr="00F91A75">
        <w:rPr>
          <w:u w:val="single"/>
        </w:rPr>
        <w:t>Dočasný zábor</w:t>
      </w:r>
      <w:r w:rsidRPr="00F91A75">
        <w:t xml:space="preserve"> </w:t>
      </w:r>
    </w:p>
    <w:p w14:paraId="7511DC7F" w14:textId="7CCFCC5D" w:rsidR="00FE243F" w:rsidRPr="00F91A75" w:rsidRDefault="002669CA" w:rsidP="00ED7AD7">
      <w:pPr>
        <w:spacing w:line="276" w:lineRule="auto"/>
      </w:pPr>
      <w:r>
        <w:t>Z hlediska provedení stavebního záměru (zateplení a vyspravení objektu) budou využity po dobu výstavby sousední pozemky ve vlastnictví Jednoty bratrské Liberec (</w:t>
      </w:r>
      <w:r w:rsidRPr="00A03AC4">
        <w:t>p</w:t>
      </w:r>
      <w:r>
        <w:t>arc</w:t>
      </w:r>
      <w:r w:rsidRPr="00A03AC4">
        <w:t>.</w:t>
      </w:r>
      <w:r>
        <w:t xml:space="preserve"> </w:t>
      </w:r>
      <w:r w:rsidRPr="00A03AC4">
        <w:t xml:space="preserve">č. </w:t>
      </w:r>
      <w:r>
        <w:t>1443/123 a </w:t>
      </w:r>
      <w:r w:rsidRPr="00A03AC4">
        <w:t>p</w:t>
      </w:r>
      <w:r>
        <w:t>arc</w:t>
      </w:r>
      <w:r w:rsidRPr="00A03AC4">
        <w:t>.</w:t>
      </w:r>
      <w:r>
        <w:t xml:space="preserve"> </w:t>
      </w:r>
      <w:r w:rsidRPr="00A03AC4">
        <w:t xml:space="preserve">č. </w:t>
      </w:r>
      <w:r>
        <w:t xml:space="preserve">1443/157) na základě </w:t>
      </w:r>
      <w:r>
        <w:rPr>
          <w:szCs w:val="22"/>
        </w:rPr>
        <w:t>smlouvy a dohody o pronájmu, které zajistí investor.</w:t>
      </w:r>
      <w:r w:rsidR="00FE243F" w:rsidRPr="00F91A75">
        <w:t xml:space="preserve">  </w:t>
      </w:r>
    </w:p>
    <w:p w14:paraId="2920158E" w14:textId="77777777" w:rsidR="003B6FB6" w:rsidRPr="00F91A75" w:rsidRDefault="003B6FB6" w:rsidP="00ED7AD7">
      <w:pPr>
        <w:spacing w:line="276" w:lineRule="auto"/>
        <w:rPr>
          <w:shd w:val="clear" w:color="auto" w:fill="FFFF00"/>
        </w:rPr>
      </w:pPr>
    </w:p>
    <w:tbl>
      <w:tblPr>
        <w:tblW w:w="0" w:type="auto"/>
        <w:tblLook w:val="01E0" w:firstRow="1" w:lastRow="1" w:firstColumn="1" w:lastColumn="1" w:noHBand="0" w:noVBand="0"/>
      </w:tblPr>
      <w:tblGrid>
        <w:gridCol w:w="1356"/>
        <w:gridCol w:w="2370"/>
        <w:gridCol w:w="1241"/>
        <w:gridCol w:w="1579"/>
        <w:gridCol w:w="1547"/>
        <w:gridCol w:w="1263"/>
      </w:tblGrid>
      <w:tr w:rsidR="003B6FB6" w:rsidRPr="00F91A75" w14:paraId="5964509C" w14:textId="77777777" w:rsidTr="00D40C80">
        <w:tc>
          <w:tcPr>
            <w:tcW w:w="1356" w:type="dxa"/>
          </w:tcPr>
          <w:p w14:paraId="4EE7A5A7" w14:textId="77777777" w:rsidR="003B6FB6" w:rsidRPr="00F91A75" w:rsidRDefault="003B6FB6" w:rsidP="00ED7AD7">
            <w:pPr>
              <w:pStyle w:val="tabulka02CharChar"/>
              <w:spacing w:line="276" w:lineRule="auto"/>
              <w:rPr>
                <w:rFonts w:cs="Arial"/>
                <w:sz w:val="20"/>
                <w:szCs w:val="20"/>
              </w:rPr>
            </w:pPr>
            <w:r w:rsidRPr="00F91A75">
              <w:rPr>
                <w:rFonts w:cs="Arial"/>
                <w:sz w:val="20"/>
                <w:szCs w:val="20"/>
              </w:rPr>
              <w:t xml:space="preserve">Pozemek </w:t>
            </w:r>
          </w:p>
          <w:p w14:paraId="27CAD2EF" w14:textId="77777777" w:rsidR="003B6FB6" w:rsidRPr="00F91A75" w:rsidRDefault="003B6FB6" w:rsidP="00ED7AD7">
            <w:pPr>
              <w:pStyle w:val="tabulka02CharChar"/>
              <w:spacing w:line="276" w:lineRule="auto"/>
              <w:rPr>
                <w:rFonts w:cs="Arial"/>
                <w:sz w:val="20"/>
                <w:szCs w:val="20"/>
              </w:rPr>
            </w:pPr>
            <w:r w:rsidRPr="00F91A75">
              <w:rPr>
                <w:rFonts w:cs="Arial"/>
                <w:sz w:val="20"/>
                <w:szCs w:val="20"/>
              </w:rPr>
              <w:t>č. kat.</w:t>
            </w:r>
          </w:p>
        </w:tc>
        <w:tc>
          <w:tcPr>
            <w:tcW w:w="2370" w:type="dxa"/>
          </w:tcPr>
          <w:p w14:paraId="2B0AD771" w14:textId="77777777" w:rsidR="003B6FB6" w:rsidRPr="00F91A75" w:rsidRDefault="003B6FB6" w:rsidP="00ED7AD7">
            <w:pPr>
              <w:pStyle w:val="tabulka02CharChar"/>
              <w:spacing w:line="276" w:lineRule="auto"/>
              <w:rPr>
                <w:rFonts w:cs="Arial"/>
                <w:sz w:val="20"/>
                <w:szCs w:val="20"/>
              </w:rPr>
            </w:pPr>
            <w:r w:rsidRPr="00F91A75">
              <w:rPr>
                <w:rFonts w:cs="Arial"/>
                <w:sz w:val="20"/>
                <w:szCs w:val="20"/>
              </w:rPr>
              <w:t>vlastník</w:t>
            </w:r>
          </w:p>
        </w:tc>
        <w:tc>
          <w:tcPr>
            <w:tcW w:w="1241" w:type="dxa"/>
          </w:tcPr>
          <w:p w14:paraId="59F7E1DE" w14:textId="77777777" w:rsidR="003B6FB6" w:rsidRPr="00F91A75" w:rsidRDefault="003B6FB6" w:rsidP="00ED7AD7">
            <w:pPr>
              <w:pStyle w:val="tabulka02CharChar"/>
              <w:spacing w:line="276" w:lineRule="auto"/>
              <w:rPr>
                <w:rFonts w:cs="Arial"/>
                <w:sz w:val="20"/>
                <w:szCs w:val="20"/>
              </w:rPr>
            </w:pPr>
            <w:r w:rsidRPr="00F91A75">
              <w:rPr>
                <w:rFonts w:cs="Arial"/>
                <w:sz w:val="20"/>
                <w:szCs w:val="20"/>
              </w:rPr>
              <w:t xml:space="preserve">Výměra  </w:t>
            </w:r>
          </w:p>
          <w:p w14:paraId="15A0D6FF" w14:textId="77777777" w:rsidR="003B6FB6" w:rsidRPr="00F91A75" w:rsidRDefault="003B6FB6" w:rsidP="00ED7AD7">
            <w:pPr>
              <w:pStyle w:val="tabulka02CharChar"/>
              <w:spacing w:line="276" w:lineRule="auto"/>
              <w:rPr>
                <w:rFonts w:cs="Arial"/>
                <w:sz w:val="20"/>
                <w:szCs w:val="20"/>
              </w:rPr>
            </w:pPr>
            <w:r w:rsidRPr="00F91A75">
              <w:rPr>
                <w:rFonts w:cs="Arial"/>
                <w:sz w:val="20"/>
                <w:szCs w:val="20"/>
              </w:rPr>
              <w:t xml:space="preserve">m²               </w:t>
            </w:r>
          </w:p>
        </w:tc>
        <w:tc>
          <w:tcPr>
            <w:tcW w:w="1579" w:type="dxa"/>
          </w:tcPr>
          <w:p w14:paraId="5664A3D7" w14:textId="77777777" w:rsidR="003B6FB6" w:rsidRPr="00F91A75" w:rsidRDefault="003B6FB6" w:rsidP="00ED7AD7">
            <w:pPr>
              <w:pStyle w:val="tabulka02CharChar"/>
              <w:spacing w:line="276" w:lineRule="auto"/>
              <w:rPr>
                <w:rFonts w:cs="Arial"/>
                <w:sz w:val="20"/>
                <w:szCs w:val="20"/>
              </w:rPr>
            </w:pPr>
            <w:r w:rsidRPr="00F91A75">
              <w:rPr>
                <w:rFonts w:cs="Arial"/>
                <w:sz w:val="20"/>
                <w:szCs w:val="20"/>
              </w:rPr>
              <w:t xml:space="preserve">Druh pozemku </w:t>
            </w:r>
          </w:p>
        </w:tc>
        <w:tc>
          <w:tcPr>
            <w:tcW w:w="1547" w:type="dxa"/>
          </w:tcPr>
          <w:p w14:paraId="6DEE5993" w14:textId="77777777" w:rsidR="003B6FB6" w:rsidRPr="00F91A75" w:rsidRDefault="003B6FB6" w:rsidP="00ED7AD7">
            <w:pPr>
              <w:pStyle w:val="tabulka02CharChar"/>
              <w:spacing w:line="276" w:lineRule="auto"/>
              <w:rPr>
                <w:rFonts w:cs="Arial"/>
                <w:sz w:val="20"/>
                <w:szCs w:val="20"/>
              </w:rPr>
            </w:pPr>
            <w:r w:rsidRPr="00F91A75">
              <w:rPr>
                <w:rFonts w:cs="Arial"/>
                <w:sz w:val="20"/>
                <w:szCs w:val="20"/>
              </w:rPr>
              <w:t>Způsob využití</w:t>
            </w:r>
          </w:p>
        </w:tc>
        <w:tc>
          <w:tcPr>
            <w:tcW w:w="1263" w:type="dxa"/>
          </w:tcPr>
          <w:p w14:paraId="6BEF60E0" w14:textId="77777777" w:rsidR="003B6FB6" w:rsidRPr="00F91A75" w:rsidRDefault="003B6FB6" w:rsidP="00ED7AD7">
            <w:pPr>
              <w:pStyle w:val="tabulka02CharChar"/>
              <w:spacing w:line="276" w:lineRule="auto"/>
              <w:rPr>
                <w:rFonts w:cs="Arial"/>
                <w:sz w:val="20"/>
                <w:szCs w:val="20"/>
              </w:rPr>
            </w:pPr>
            <w:r w:rsidRPr="00F91A75">
              <w:rPr>
                <w:rFonts w:cs="Arial"/>
                <w:sz w:val="20"/>
                <w:szCs w:val="20"/>
              </w:rPr>
              <w:t>Způsob ochrany</w:t>
            </w:r>
          </w:p>
        </w:tc>
      </w:tr>
      <w:tr w:rsidR="003B6FB6" w:rsidRPr="00F91A75" w14:paraId="319F71A9" w14:textId="77777777" w:rsidTr="00D40C80">
        <w:tc>
          <w:tcPr>
            <w:tcW w:w="1356" w:type="dxa"/>
          </w:tcPr>
          <w:p w14:paraId="7875456A" w14:textId="77777777" w:rsidR="003B6FB6" w:rsidRPr="00F91A75" w:rsidRDefault="003B6FB6" w:rsidP="00ED7AD7">
            <w:pPr>
              <w:pStyle w:val="tabulka01Char"/>
              <w:spacing w:line="276" w:lineRule="auto"/>
              <w:rPr>
                <w:rFonts w:cs="Arial"/>
                <w:sz w:val="20"/>
                <w:szCs w:val="20"/>
              </w:rPr>
            </w:pPr>
          </w:p>
        </w:tc>
        <w:tc>
          <w:tcPr>
            <w:tcW w:w="2370" w:type="dxa"/>
          </w:tcPr>
          <w:p w14:paraId="45F4DE0E" w14:textId="77777777" w:rsidR="003B6FB6" w:rsidRPr="00F91A75" w:rsidRDefault="003B6FB6" w:rsidP="00ED7AD7">
            <w:pPr>
              <w:spacing w:line="276" w:lineRule="auto"/>
            </w:pPr>
          </w:p>
        </w:tc>
        <w:tc>
          <w:tcPr>
            <w:tcW w:w="1241" w:type="dxa"/>
          </w:tcPr>
          <w:p w14:paraId="5DF7A450" w14:textId="77777777" w:rsidR="003B6FB6" w:rsidRPr="00F91A75" w:rsidRDefault="003B6FB6" w:rsidP="00ED7AD7">
            <w:pPr>
              <w:spacing w:line="276" w:lineRule="auto"/>
            </w:pPr>
          </w:p>
        </w:tc>
        <w:tc>
          <w:tcPr>
            <w:tcW w:w="1579" w:type="dxa"/>
          </w:tcPr>
          <w:p w14:paraId="00677A1E" w14:textId="77777777" w:rsidR="003B6FB6" w:rsidRPr="00F91A75" w:rsidRDefault="003B6FB6" w:rsidP="00ED7AD7">
            <w:pPr>
              <w:spacing w:line="276" w:lineRule="auto"/>
            </w:pPr>
          </w:p>
        </w:tc>
        <w:tc>
          <w:tcPr>
            <w:tcW w:w="1547" w:type="dxa"/>
          </w:tcPr>
          <w:p w14:paraId="1CC47757" w14:textId="77777777" w:rsidR="003B6FB6" w:rsidRPr="00F91A75" w:rsidRDefault="003B6FB6" w:rsidP="00ED7AD7">
            <w:pPr>
              <w:spacing w:line="276" w:lineRule="auto"/>
            </w:pPr>
          </w:p>
        </w:tc>
        <w:tc>
          <w:tcPr>
            <w:tcW w:w="1263" w:type="dxa"/>
          </w:tcPr>
          <w:p w14:paraId="3822FF0D" w14:textId="77777777" w:rsidR="003B6FB6" w:rsidRPr="00F91A75" w:rsidRDefault="003B6FB6" w:rsidP="00ED7AD7">
            <w:pPr>
              <w:spacing w:line="276" w:lineRule="auto"/>
            </w:pPr>
          </w:p>
        </w:tc>
      </w:tr>
      <w:tr w:rsidR="003B6FB6" w:rsidRPr="00F91A75" w14:paraId="0FF6E088" w14:textId="77777777" w:rsidTr="00D40C80">
        <w:tc>
          <w:tcPr>
            <w:tcW w:w="1356" w:type="dxa"/>
          </w:tcPr>
          <w:p w14:paraId="4CD8355D" w14:textId="784AE2F4" w:rsidR="003B6FB6" w:rsidRPr="00ED7AD7" w:rsidRDefault="002669CA" w:rsidP="00ED7AD7">
            <w:pPr>
              <w:pStyle w:val="tabulka01Char"/>
              <w:spacing w:line="276" w:lineRule="auto"/>
              <w:rPr>
                <w:rFonts w:cs="Arial"/>
                <w:sz w:val="20"/>
                <w:szCs w:val="20"/>
              </w:rPr>
            </w:pPr>
            <w:r w:rsidRPr="00ED7AD7">
              <w:rPr>
                <w:rFonts w:cs="Arial"/>
                <w:sz w:val="20"/>
                <w:szCs w:val="20"/>
              </w:rPr>
              <w:t>1443/123</w:t>
            </w:r>
          </w:p>
        </w:tc>
        <w:tc>
          <w:tcPr>
            <w:tcW w:w="2370" w:type="dxa"/>
          </w:tcPr>
          <w:p w14:paraId="031F69EA" w14:textId="0320EE5C" w:rsidR="006A2159" w:rsidRPr="00ED7AD7" w:rsidRDefault="002669CA" w:rsidP="00ED7AD7">
            <w:pPr>
              <w:pStyle w:val="tabulka01Char"/>
              <w:spacing w:line="276" w:lineRule="auto"/>
              <w:rPr>
                <w:rFonts w:cs="Arial"/>
                <w:color w:val="000000"/>
                <w:sz w:val="20"/>
                <w:szCs w:val="20"/>
                <w:shd w:val="clear" w:color="auto" w:fill="FEFEFE"/>
              </w:rPr>
            </w:pPr>
            <w:r w:rsidRPr="00ED7AD7">
              <w:rPr>
                <w:rFonts w:cs="Arial"/>
                <w:color w:val="000000"/>
                <w:sz w:val="20"/>
                <w:szCs w:val="20"/>
                <w:shd w:val="clear" w:color="auto" w:fill="FEFEFE"/>
              </w:rPr>
              <w:t>Jednota bratrská Liberec – Ruprechtice,</w:t>
            </w:r>
          </w:p>
          <w:p w14:paraId="2164F29A" w14:textId="2D909CDC" w:rsidR="002669CA" w:rsidRPr="00ED7AD7" w:rsidRDefault="002669CA" w:rsidP="00ED7AD7">
            <w:pPr>
              <w:pStyle w:val="tabulka01Char"/>
              <w:spacing w:line="276" w:lineRule="auto"/>
              <w:rPr>
                <w:rFonts w:cs="Arial"/>
                <w:sz w:val="20"/>
                <w:szCs w:val="20"/>
              </w:rPr>
            </w:pPr>
            <w:r w:rsidRPr="00ED7AD7">
              <w:rPr>
                <w:rFonts w:cs="Arial"/>
                <w:color w:val="000000"/>
                <w:sz w:val="20"/>
                <w:szCs w:val="20"/>
                <w:shd w:val="clear" w:color="auto" w:fill="FEFEFE"/>
              </w:rPr>
              <w:t>Konopná 776/8, Liberec XIV-Ruprechtice, 46014 Liberec</w:t>
            </w:r>
          </w:p>
          <w:p w14:paraId="1D8409E1" w14:textId="0240984D" w:rsidR="00D40C80" w:rsidRPr="00ED7AD7" w:rsidRDefault="00D40C80" w:rsidP="00ED7AD7">
            <w:pPr>
              <w:pStyle w:val="tabulka01Char"/>
              <w:spacing w:line="276" w:lineRule="auto"/>
              <w:rPr>
                <w:rFonts w:cs="Arial"/>
                <w:sz w:val="20"/>
                <w:szCs w:val="20"/>
              </w:rPr>
            </w:pPr>
          </w:p>
        </w:tc>
        <w:tc>
          <w:tcPr>
            <w:tcW w:w="1241" w:type="dxa"/>
          </w:tcPr>
          <w:p w14:paraId="6D7BAF16" w14:textId="6C2979C8" w:rsidR="003B6FB6" w:rsidRPr="00F91A75" w:rsidRDefault="002669CA" w:rsidP="00ED7AD7">
            <w:pPr>
              <w:pStyle w:val="tabulka01Char"/>
              <w:spacing w:line="276" w:lineRule="auto"/>
              <w:rPr>
                <w:rFonts w:cs="Arial"/>
                <w:sz w:val="20"/>
                <w:szCs w:val="20"/>
              </w:rPr>
            </w:pPr>
            <w:r>
              <w:rPr>
                <w:rFonts w:cs="Arial"/>
                <w:sz w:val="20"/>
                <w:szCs w:val="20"/>
              </w:rPr>
              <w:t>1489</w:t>
            </w:r>
          </w:p>
        </w:tc>
        <w:tc>
          <w:tcPr>
            <w:tcW w:w="1579" w:type="dxa"/>
          </w:tcPr>
          <w:p w14:paraId="4DC295F7" w14:textId="77777777" w:rsidR="002669CA" w:rsidRPr="00F91A75" w:rsidRDefault="002669CA" w:rsidP="00ED7AD7">
            <w:pPr>
              <w:spacing w:line="276" w:lineRule="auto"/>
              <w:jc w:val="left"/>
            </w:pPr>
            <w:r w:rsidRPr="00F91A75">
              <w:t xml:space="preserve">Ostatní </w:t>
            </w:r>
          </w:p>
          <w:p w14:paraId="32F34EC6" w14:textId="45C74256" w:rsidR="003B6FB6" w:rsidRPr="00F91A75" w:rsidRDefault="002669CA" w:rsidP="00ED7AD7">
            <w:pPr>
              <w:pStyle w:val="tabulka01Char"/>
              <w:spacing w:line="276" w:lineRule="auto"/>
              <w:rPr>
                <w:rFonts w:cs="Arial"/>
                <w:sz w:val="20"/>
                <w:szCs w:val="20"/>
              </w:rPr>
            </w:pPr>
            <w:r w:rsidRPr="00F91A75">
              <w:rPr>
                <w:sz w:val="20"/>
                <w:szCs w:val="20"/>
              </w:rPr>
              <w:t>plocha</w:t>
            </w:r>
            <w:r w:rsidRPr="00F91A75">
              <w:rPr>
                <w:rFonts w:cs="Arial"/>
                <w:sz w:val="20"/>
                <w:szCs w:val="20"/>
              </w:rPr>
              <w:t xml:space="preserve"> </w:t>
            </w:r>
          </w:p>
        </w:tc>
        <w:tc>
          <w:tcPr>
            <w:tcW w:w="1547" w:type="dxa"/>
          </w:tcPr>
          <w:p w14:paraId="3B21D181" w14:textId="66895F39" w:rsidR="003B6FB6" w:rsidRPr="00F91A75" w:rsidRDefault="002669CA" w:rsidP="00ED7AD7">
            <w:pPr>
              <w:pStyle w:val="tabulka01Char"/>
              <w:spacing w:line="276" w:lineRule="auto"/>
              <w:rPr>
                <w:rFonts w:cs="Arial"/>
                <w:sz w:val="20"/>
                <w:szCs w:val="20"/>
              </w:rPr>
            </w:pPr>
            <w:r>
              <w:rPr>
                <w:rFonts w:cs="Arial"/>
                <w:sz w:val="20"/>
                <w:szCs w:val="20"/>
              </w:rPr>
              <w:t>Zeleň</w:t>
            </w:r>
          </w:p>
        </w:tc>
        <w:tc>
          <w:tcPr>
            <w:tcW w:w="1263" w:type="dxa"/>
          </w:tcPr>
          <w:p w14:paraId="1B6F17F5" w14:textId="6B7FDF43" w:rsidR="003B6FB6" w:rsidRPr="00F91A75" w:rsidRDefault="00D40C80" w:rsidP="00ED7AD7">
            <w:pPr>
              <w:pStyle w:val="tabulka01Char"/>
              <w:spacing w:line="276" w:lineRule="auto"/>
              <w:rPr>
                <w:rFonts w:cs="Arial"/>
                <w:sz w:val="20"/>
                <w:szCs w:val="20"/>
              </w:rPr>
            </w:pPr>
            <w:r w:rsidRPr="00F91A75">
              <w:rPr>
                <w:rFonts w:cs="Arial"/>
                <w:sz w:val="20"/>
                <w:szCs w:val="20"/>
              </w:rPr>
              <w:t>Není evidována žádná ochrana</w:t>
            </w:r>
          </w:p>
        </w:tc>
      </w:tr>
      <w:tr w:rsidR="00B87CA2" w:rsidRPr="002669CA" w14:paraId="1BBE8E81" w14:textId="77777777" w:rsidTr="00D40C80">
        <w:trPr>
          <w:trHeight w:val="1370"/>
        </w:trPr>
        <w:tc>
          <w:tcPr>
            <w:tcW w:w="1356" w:type="dxa"/>
          </w:tcPr>
          <w:p w14:paraId="0D1082AC" w14:textId="4EFD15B7" w:rsidR="00B87CA2" w:rsidRPr="002669CA" w:rsidRDefault="002669CA" w:rsidP="00ED7AD7">
            <w:pPr>
              <w:pStyle w:val="tabulka01Char"/>
              <w:spacing w:line="276" w:lineRule="auto"/>
              <w:rPr>
                <w:rFonts w:cs="Arial"/>
                <w:sz w:val="20"/>
                <w:szCs w:val="20"/>
              </w:rPr>
            </w:pPr>
            <w:r w:rsidRPr="002669CA">
              <w:rPr>
                <w:rFonts w:cs="Arial"/>
                <w:sz w:val="20"/>
                <w:szCs w:val="20"/>
              </w:rPr>
              <w:t>1443/157</w:t>
            </w:r>
          </w:p>
        </w:tc>
        <w:tc>
          <w:tcPr>
            <w:tcW w:w="2370" w:type="dxa"/>
          </w:tcPr>
          <w:p w14:paraId="08CC9E48" w14:textId="77777777" w:rsidR="002669CA" w:rsidRPr="002669CA" w:rsidRDefault="002669CA" w:rsidP="00ED7AD7">
            <w:pPr>
              <w:pStyle w:val="tabulka01Char"/>
              <w:spacing w:line="276" w:lineRule="auto"/>
              <w:rPr>
                <w:rFonts w:cs="Arial"/>
                <w:color w:val="000000"/>
                <w:sz w:val="20"/>
                <w:szCs w:val="20"/>
                <w:shd w:val="clear" w:color="auto" w:fill="FEFEFE"/>
              </w:rPr>
            </w:pPr>
            <w:r w:rsidRPr="002669CA">
              <w:rPr>
                <w:rFonts w:cs="Arial"/>
                <w:color w:val="000000"/>
                <w:sz w:val="20"/>
                <w:szCs w:val="20"/>
                <w:shd w:val="clear" w:color="auto" w:fill="FEFEFE"/>
              </w:rPr>
              <w:t>Jednota bratrská Liberec – Ruprechtice,</w:t>
            </w:r>
          </w:p>
          <w:p w14:paraId="4D71BBFA" w14:textId="0FEEFCC8" w:rsidR="00B87CA2" w:rsidRPr="002669CA" w:rsidRDefault="002669CA" w:rsidP="00ED7AD7">
            <w:pPr>
              <w:pStyle w:val="tabulka01Char"/>
              <w:spacing w:line="276" w:lineRule="auto"/>
              <w:rPr>
                <w:rFonts w:cs="Arial"/>
                <w:sz w:val="20"/>
                <w:szCs w:val="20"/>
              </w:rPr>
            </w:pPr>
            <w:r w:rsidRPr="002669CA">
              <w:rPr>
                <w:rFonts w:cs="Arial"/>
                <w:color w:val="000000"/>
                <w:sz w:val="20"/>
                <w:szCs w:val="20"/>
                <w:shd w:val="clear" w:color="auto" w:fill="FEFEFE"/>
              </w:rPr>
              <w:t>Konopná 776/8, Liberec XIV-Ruprechtice, 46014 Liberec</w:t>
            </w:r>
          </w:p>
        </w:tc>
        <w:tc>
          <w:tcPr>
            <w:tcW w:w="1241" w:type="dxa"/>
          </w:tcPr>
          <w:p w14:paraId="1F454834" w14:textId="6EA8B8AB" w:rsidR="00B87CA2" w:rsidRPr="002669CA" w:rsidRDefault="002669CA" w:rsidP="00ED7AD7">
            <w:pPr>
              <w:pStyle w:val="tabulka01Char"/>
              <w:spacing w:line="276" w:lineRule="auto"/>
              <w:rPr>
                <w:rFonts w:cs="Arial"/>
                <w:sz w:val="20"/>
                <w:szCs w:val="20"/>
              </w:rPr>
            </w:pPr>
            <w:r w:rsidRPr="002669CA">
              <w:rPr>
                <w:rFonts w:cs="Arial"/>
                <w:sz w:val="20"/>
                <w:szCs w:val="20"/>
              </w:rPr>
              <w:t>466</w:t>
            </w:r>
          </w:p>
        </w:tc>
        <w:tc>
          <w:tcPr>
            <w:tcW w:w="1579" w:type="dxa"/>
          </w:tcPr>
          <w:p w14:paraId="14111672" w14:textId="77777777" w:rsidR="00D40C80" w:rsidRPr="002669CA" w:rsidRDefault="00D40C80" w:rsidP="00ED7AD7">
            <w:pPr>
              <w:spacing w:line="276" w:lineRule="auto"/>
              <w:jc w:val="left"/>
            </w:pPr>
            <w:r w:rsidRPr="002669CA">
              <w:t xml:space="preserve">Ostatní </w:t>
            </w:r>
          </w:p>
          <w:p w14:paraId="3FEFB953" w14:textId="6E96DEF0" w:rsidR="005D17AE" w:rsidRPr="002669CA" w:rsidRDefault="00D40C80" w:rsidP="00ED7AD7">
            <w:pPr>
              <w:pStyle w:val="tabulka01Char"/>
              <w:spacing w:line="276" w:lineRule="auto"/>
              <w:rPr>
                <w:rFonts w:cs="Arial"/>
                <w:sz w:val="20"/>
                <w:szCs w:val="20"/>
              </w:rPr>
            </w:pPr>
            <w:r w:rsidRPr="002669CA">
              <w:rPr>
                <w:rFonts w:cs="Arial"/>
                <w:sz w:val="20"/>
                <w:szCs w:val="20"/>
              </w:rPr>
              <w:t>plocha</w:t>
            </w:r>
          </w:p>
          <w:p w14:paraId="6AA57519" w14:textId="77777777" w:rsidR="00B87CA2" w:rsidRPr="002669CA" w:rsidRDefault="00B87CA2" w:rsidP="00ED7AD7">
            <w:pPr>
              <w:pStyle w:val="tabulka01Char"/>
              <w:spacing w:line="276" w:lineRule="auto"/>
              <w:rPr>
                <w:rFonts w:cs="Arial"/>
                <w:sz w:val="20"/>
                <w:szCs w:val="20"/>
              </w:rPr>
            </w:pPr>
          </w:p>
        </w:tc>
        <w:tc>
          <w:tcPr>
            <w:tcW w:w="1547" w:type="dxa"/>
          </w:tcPr>
          <w:p w14:paraId="688A3904" w14:textId="31F9923F" w:rsidR="00B87CA2" w:rsidRPr="002669CA" w:rsidRDefault="002669CA" w:rsidP="00ED7AD7">
            <w:pPr>
              <w:pStyle w:val="tabulka01Char"/>
              <w:spacing w:line="276" w:lineRule="auto"/>
              <w:rPr>
                <w:rFonts w:cs="Arial"/>
                <w:sz w:val="20"/>
                <w:szCs w:val="20"/>
              </w:rPr>
            </w:pPr>
            <w:r w:rsidRPr="002669CA">
              <w:rPr>
                <w:rFonts w:cs="Arial"/>
                <w:sz w:val="20"/>
                <w:szCs w:val="20"/>
              </w:rPr>
              <w:t>Manipulační</w:t>
            </w:r>
            <w:r w:rsidR="00D40C80" w:rsidRPr="002669CA">
              <w:rPr>
                <w:rFonts w:cs="Arial"/>
                <w:sz w:val="20"/>
                <w:szCs w:val="20"/>
              </w:rPr>
              <w:t xml:space="preserve"> plocha</w:t>
            </w:r>
          </w:p>
        </w:tc>
        <w:tc>
          <w:tcPr>
            <w:tcW w:w="1263" w:type="dxa"/>
          </w:tcPr>
          <w:p w14:paraId="169FCBCC" w14:textId="7D19AD6A" w:rsidR="00B87CA2" w:rsidRPr="002669CA" w:rsidRDefault="00D40C80" w:rsidP="00ED7AD7">
            <w:pPr>
              <w:pStyle w:val="tabulka01Char"/>
              <w:spacing w:line="276" w:lineRule="auto"/>
              <w:rPr>
                <w:rFonts w:cs="Arial"/>
                <w:sz w:val="20"/>
                <w:szCs w:val="20"/>
              </w:rPr>
            </w:pPr>
            <w:r w:rsidRPr="002669CA">
              <w:rPr>
                <w:rFonts w:cs="Arial"/>
                <w:sz w:val="20"/>
                <w:szCs w:val="20"/>
              </w:rPr>
              <w:t>Není evidována žádná ochrana</w:t>
            </w:r>
          </w:p>
          <w:p w14:paraId="0B5A215C" w14:textId="77777777" w:rsidR="000C1DB4" w:rsidRPr="002669CA" w:rsidRDefault="000C1DB4" w:rsidP="00ED7AD7">
            <w:pPr>
              <w:pStyle w:val="tabulka01Char"/>
              <w:spacing w:line="276" w:lineRule="auto"/>
              <w:rPr>
                <w:rFonts w:cs="Arial"/>
                <w:sz w:val="20"/>
                <w:szCs w:val="20"/>
              </w:rPr>
            </w:pPr>
          </w:p>
        </w:tc>
      </w:tr>
    </w:tbl>
    <w:p w14:paraId="253F02FA" w14:textId="014C5C48" w:rsidR="00D260D3" w:rsidRPr="00F91A75" w:rsidRDefault="00D260D3" w:rsidP="00ED7AD7">
      <w:pPr>
        <w:pStyle w:val="Nadpis4"/>
        <w:numPr>
          <w:ilvl w:val="0"/>
          <w:numId w:val="2"/>
        </w:numPr>
        <w:spacing w:line="276" w:lineRule="auto"/>
        <w:ind w:left="567" w:hanging="207"/>
        <w:jc w:val="both"/>
        <w:rPr>
          <w:rStyle w:val="Nadpis4Char"/>
        </w:rPr>
      </w:pPr>
      <w:bookmarkStart w:id="24" w:name="_Toc72403927"/>
      <w:r w:rsidRPr="00F91A75">
        <w:rPr>
          <w:rStyle w:val="Nadpis4Char"/>
        </w:rPr>
        <w:t>Seznam pozemků podle katastru nemovitostí, na kterých vznikne ochranné nebo bezpečnostní pásmo</w:t>
      </w:r>
      <w:bookmarkEnd w:id="24"/>
    </w:p>
    <w:p w14:paraId="7D61F753" w14:textId="1B674F5A" w:rsidR="003B6FB6" w:rsidRDefault="005D17AE" w:rsidP="00ED7AD7">
      <w:pPr>
        <w:tabs>
          <w:tab w:val="left" w:pos="1985"/>
        </w:tabs>
        <w:spacing w:line="276" w:lineRule="auto"/>
      </w:pPr>
      <w:r w:rsidRPr="00F91A75">
        <w:t>Ze stavebních úprav</w:t>
      </w:r>
      <w:r w:rsidR="00DE5FCA" w:rsidRPr="00F91A75">
        <w:t xml:space="preserve"> </w:t>
      </w:r>
      <w:r w:rsidRPr="00F91A75">
        <w:t>nevyplývá požadavek na v</w:t>
      </w:r>
      <w:r w:rsidR="00D83090" w:rsidRPr="00F91A75">
        <w:t>z</w:t>
      </w:r>
      <w:r w:rsidRPr="00F91A75">
        <w:t>nik nového ochranného nebo bezpečnostního pásma.</w:t>
      </w:r>
    </w:p>
    <w:p w14:paraId="60C27A0E" w14:textId="1FD152DD" w:rsidR="00A70FFE" w:rsidRDefault="00A70FFE" w:rsidP="00ED7AD7">
      <w:pPr>
        <w:tabs>
          <w:tab w:val="left" w:pos="1985"/>
        </w:tabs>
        <w:spacing w:line="276" w:lineRule="auto"/>
      </w:pPr>
    </w:p>
    <w:p w14:paraId="69E569F8" w14:textId="0ECAF6B6" w:rsidR="00A70FFE" w:rsidRPr="001E283A" w:rsidRDefault="00A70FFE" w:rsidP="00ED7AD7">
      <w:pPr>
        <w:spacing w:line="276" w:lineRule="auto"/>
      </w:pPr>
      <w:r w:rsidRPr="00870A24">
        <w:t>Na pozem</w:t>
      </w:r>
      <w:r>
        <w:t>cích p</w:t>
      </w:r>
      <w:r w:rsidR="00CB49FE">
        <w:t>arc</w:t>
      </w:r>
      <w:r>
        <w:t xml:space="preserve">. č. 1443/113, </w:t>
      </w:r>
      <w:r w:rsidR="00CB49FE">
        <w:t>parc</w:t>
      </w:r>
      <w:r>
        <w:t xml:space="preserve">. č. 1443/117, </w:t>
      </w:r>
      <w:r w:rsidR="00CB49FE">
        <w:t>parc</w:t>
      </w:r>
      <w:r>
        <w:t xml:space="preserve">. č. 1443/115, </w:t>
      </w:r>
      <w:r w:rsidR="00CB49FE">
        <w:t>parc</w:t>
      </w:r>
      <w:r>
        <w:t xml:space="preserve">. č. 1443/116, </w:t>
      </w:r>
      <w:r w:rsidR="00CB49FE">
        <w:t>parc</w:t>
      </w:r>
      <w:r>
        <w:t>. č. 1443/123 a</w:t>
      </w:r>
      <w:r w:rsidR="00CB49FE">
        <w:t> parc</w:t>
      </w:r>
      <w:r>
        <w:t>. č. 1443/125 v k. ú. Ruprechtice</w:t>
      </w:r>
      <w:r w:rsidRPr="00870A24">
        <w:t xml:space="preserve"> se dle vyjádření správců sítí nachází </w:t>
      </w:r>
      <w:r>
        <w:t>podzemní sítě (podzemní vedení NN – ČEZ Distribuce, vodovod SČVK, plynovod GasNes s.r.o. Podzemní vedení – teplárna Liberec, podzemní telekomunikační vedení Cetin a.s.)</w:t>
      </w:r>
      <w:r w:rsidRPr="00870A24">
        <w:t>.</w:t>
      </w:r>
      <w:r>
        <w:t xml:space="preserve"> Dále vlastní přípojky k objektům investora a sousedních objektů na p.p.č. 1443/120, 1443/121 a p.p.č. 1443/122. Veškeré umístění podzemních sítí vč. přípojek je nutné před započetím prací nechat vyt</w:t>
      </w:r>
      <w:r w:rsidR="00CB49FE">
        <w:t>y</w:t>
      </w:r>
      <w:r>
        <w:t>čit popř. ověřit jejich polohu kopanými sondami.</w:t>
      </w:r>
      <w:r w:rsidRPr="001E283A">
        <w:t xml:space="preserve"> </w:t>
      </w:r>
    </w:p>
    <w:p w14:paraId="3C64B1B7" w14:textId="655C021D" w:rsidR="00A70FFE" w:rsidRPr="00F91A75" w:rsidRDefault="00A70FFE" w:rsidP="00ED7AD7">
      <w:pPr>
        <w:tabs>
          <w:tab w:val="left" w:pos="1985"/>
        </w:tabs>
        <w:spacing w:line="276" w:lineRule="auto"/>
      </w:pPr>
      <w:r w:rsidRPr="001E283A">
        <w:t>Během výstavby inženýrských sítí budou dodrženy ochranná pásma (dle zákona č. 458/200</w:t>
      </w:r>
      <w:r>
        <w:t>0</w:t>
      </w:r>
      <w:r w:rsidRPr="001E283A">
        <w:t xml:space="preserve"> Sb.)</w:t>
      </w:r>
      <w:r w:rsidR="00CB49FE">
        <w:t>.</w:t>
      </w:r>
    </w:p>
    <w:p w14:paraId="325A286F" w14:textId="77777777" w:rsidR="00D44442" w:rsidRPr="00F91A75" w:rsidRDefault="00D44442" w:rsidP="00ED7AD7">
      <w:pPr>
        <w:pStyle w:val="2"/>
        <w:numPr>
          <w:ilvl w:val="0"/>
          <w:numId w:val="0"/>
        </w:numPr>
        <w:spacing w:line="276" w:lineRule="auto"/>
        <w:ind w:left="709"/>
        <w:jc w:val="both"/>
      </w:pPr>
      <w:bookmarkStart w:id="25" w:name="_Toc72403928"/>
      <w:r w:rsidRPr="00F91A75">
        <w:t>B.2. Celkový popis stavby</w:t>
      </w:r>
      <w:bookmarkEnd w:id="25"/>
    </w:p>
    <w:p w14:paraId="47CDF8C6" w14:textId="77777777" w:rsidR="0042329C" w:rsidRPr="00F91A75" w:rsidRDefault="0042329C" w:rsidP="00ED7AD7">
      <w:pPr>
        <w:pStyle w:val="Nadpis2"/>
        <w:numPr>
          <w:ilvl w:val="0"/>
          <w:numId w:val="0"/>
        </w:numPr>
        <w:spacing w:line="276" w:lineRule="auto"/>
        <w:ind w:left="501"/>
        <w:jc w:val="both"/>
      </w:pPr>
      <w:bookmarkStart w:id="26" w:name="_Toc72403929"/>
      <w:r w:rsidRPr="00F91A75">
        <w:t xml:space="preserve">B.2.1. </w:t>
      </w:r>
      <w:r w:rsidR="00E17AEB" w:rsidRPr="00F91A75">
        <w:t>Základní charakteristika stavby a jejího užívání</w:t>
      </w:r>
      <w:bookmarkEnd w:id="26"/>
    </w:p>
    <w:p w14:paraId="43CDA496" w14:textId="77777777" w:rsidR="00E17AEB" w:rsidRPr="00F91A75" w:rsidRDefault="00E17AEB" w:rsidP="00ED7AD7">
      <w:pPr>
        <w:pStyle w:val="Nadpis4"/>
        <w:numPr>
          <w:ilvl w:val="0"/>
          <w:numId w:val="9"/>
        </w:numPr>
        <w:spacing w:line="276" w:lineRule="auto"/>
        <w:ind w:left="567" w:hanging="207"/>
        <w:jc w:val="both"/>
        <w:rPr>
          <w:rStyle w:val="Nadpis4Char"/>
          <w:bCs/>
        </w:rPr>
      </w:pPr>
      <w:bookmarkStart w:id="27" w:name="_Toc72403930"/>
      <w:r w:rsidRPr="00F91A75">
        <w:rPr>
          <w:rStyle w:val="Nadpis4Char"/>
        </w:rPr>
        <w:t>Nová stavba nebo změna dokončené stavby; u změny stavby údaje o jejich současném stavu, závěry stavebně technického, případně stavebně historického průzkumu a výsledky statického posouzení nosných konstrukcí,</w:t>
      </w:r>
      <w:bookmarkEnd w:id="27"/>
    </w:p>
    <w:p w14:paraId="432FF478" w14:textId="6E513633" w:rsidR="00E17AEB" w:rsidRPr="00F91A75" w:rsidRDefault="00807158" w:rsidP="00ED7AD7">
      <w:pPr>
        <w:tabs>
          <w:tab w:val="left" w:pos="1985"/>
        </w:tabs>
        <w:spacing w:line="276" w:lineRule="auto"/>
      </w:pPr>
      <w:r w:rsidRPr="00F91A75">
        <w:t>Jedná se o stavební úpravy</w:t>
      </w:r>
      <w:r w:rsidR="00D40C80" w:rsidRPr="00F91A75">
        <w:t xml:space="preserve"> </w:t>
      </w:r>
      <w:r w:rsidRPr="00F91A75">
        <w:t>stávající</w:t>
      </w:r>
      <w:r w:rsidR="00CB49FE">
        <w:t>ch</w:t>
      </w:r>
      <w:r w:rsidRPr="00F91A75">
        <w:t xml:space="preserve"> </w:t>
      </w:r>
      <w:r w:rsidR="00CB49FE">
        <w:t>jednopodlažních objektů (A i B) SO 01</w:t>
      </w:r>
      <w:r w:rsidRPr="00F91A75">
        <w:t xml:space="preserve">, resp. </w:t>
      </w:r>
      <w:r w:rsidR="00D40C80" w:rsidRPr="00F91A75">
        <w:t xml:space="preserve">i </w:t>
      </w:r>
      <w:r w:rsidRPr="00F91A75">
        <w:t xml:space="preserve">o úpravu zpevněných ploch </w:t>
      </w:r>
      <w:r w:rsidR="00D40C80" w:rsidRPr="00F91A75">
        <w:t xml:space="preserve">okolo dotčených sanací spodní stavby. </w:t>
      </w:r>
      <w:r w:rsidR="00660FBF" w:rsidRPr="00F91A75">
        <w:t xml:space="preserve"> </w:t>
      </w:r>
    </w:p>
    <w:p w14:paraId="3DBD2ADD" w14:textId="561CDE4A" w:rsidR="00CB49FE" w:rsidRDefault="00807158" w:rsidP="00ED7AD7">
      <w:pPr>
        <w:tabs>
          <w:tab w:val="left" w:pos="1985"/>
        </w:tabs>
        <w:spacing w:line="276" w:lineRule="auto"/>
      </w:pPr>
      <w:r w:rsidRPr="00F91A75">
        <w:t>Stávající objekt nevykazuje aktivní statické poruchy.</w:t>
      </w:r>
      <w:r w:rsidR="00CB49FE">
        <w:t xml:space="preserve"> Část stávajících atik je popraskaná. Vzhledem k tomu, že je v objektu absence ztužujícího železobetonového věnce budou stávající atiky </w:t>
      </w:r>
      <w:r w:rsidR="00EC5D78">
        <w:t>odstraněny a provedeny nově.</w:t>
      </w:r>
    </w:p>
    <w:p w14:paraId="3DF2BAE6" w14:textId="66BE3BE4" w:rsidR="00807158" w:rsidRPr="00F91A75" w:rsidRDefault="00EC5D78" w:rsidP="00ED7AD7">
      <w:pPr>
        <w:tabs>
          <w:tab w:val="left" w:pos="1985"/>
        </w:tabs>
        <w:spacing w:line="276" w:lineRule="auto"/>
      </w:pPr>
      <w:r>
        <w:lastRenderedPageBreak/>
        <w:t>Stavebně se jedná o o</w:t>
      </w:r>
      <w:r w:rsidR="00D40C80" w:rsidRPr="00F91A75">
        <w:t>prav</w:t>
      </w:r>
      <w:r>
        <w:t>u</w:t>
      </w:r>
      <w:r w:rsidR="00D40C80" w:rsidRPr="00F91A75">
        <w:t xml:space="preserve"> / obnov</w:t>
      </w:r>
      <w:r>
        <w:t>u</w:t>
      </w:r>
      <w:r w:rsidR="00D40C80" w:rsidRPr="00F91A75">
        <w:t xml:space="preserve"> dožilé izolace</w:t>
      </w:r>
      <w:r>
        <w:t xml:space="preserve"> v oblasti soklu</w:t>
      </w:r>
      <w:r w:rsidR="00D40C80" w:rsidRPr="00F91A75">
        <w:t>, oprav</w:t>
      </w:r>
      <w:r>
        <w:t>u a zateplení</w:t>
      </w:r>
      <w:r w:rsidR="00D40C80" w:rsidRPr="00F91A75">
        <w:t xml:space="preserve"> fasády</w:t>
      </w:r>
      <w:r>
        <w:t xml:space="preserve"> a</w:t>
      </w:r>
      <w:r w:rsidR="00D40C80" w:rsidRPr="00F91A75">
        <w:t xml:space="preserve"> střešního souvrství, stavební zásahy do nosné konstrukce</w:t>
      </w:r>
      <w:r w:rsidR="00747F3D" w:rsidRPr="00F91A75">
        <w:t xml:space="preserve"> </w:t>
      </w:r>
      <w:r w:rsidR="00807158" w:rsidRPr="00F91A75">
        <w:t>jsou řešeny v</w:t>
      </w:r>
      <w:r w:rsidR="00747F3D" w:rsidRPr="00F91A75">
        <w:t> </w:t>
      </w:r>
      <w:r w:rsidR="00807158" w:rsidRPr="00F91A75">
        <w:t>PD</w:t>
      </w:r>
      <w:r w:rsidR="00747F3D" w:rsidRPr="00F91A75">
        <w:t xml:space="preserve"> včetně </w:t>
      </w:r>
      <w:r w:rsidR="00660FBF" w:rsidRPr="00F91A75">
        <w:t>stavebně konstrukční</w:t>
      </w:r>
      <w:r w:rsidR="00747F3D" w:rsidRPr="00F91A75">
        <w:t>ho</w:t>
      </w:r>
      <w:r w:rsidR="00660FBF" w:rsidRPr="00F91A75">
        <w:t xml:space="preserve"> </w:t>
      </w:r>
      <w:r w:rsidR="00747F3D" w:rsidRPr="00F91A75">
        <w:t xml:space="preserve">(statického) </w:t>
      </w:r>
      <w:r w:rsidR="00660FBF" w:rsidRPr="00F91A75">
        <w:t>řešení</w:t>
      </w:r>
      <w:r w:rsidR="00807158" w:rsidRPr="00F91A75">
        <w:t xml:space="preserve"> objektu.</w:t>
      </w:r>
    </w:p>
    <w:p w14:paraId="23F8EE1C" w14:textId="77777777" w:rsidR="00202863" w:rsidRPr="00F91A75" w:rsidRDefault="00202863" w:rsidP="00ED7AD7">
      <w:pPr>
        <w:pStyle w:val="Nadpis4"/>
        <w:numPr>
          <w:ilvl w:val="0"/>
          <w:numId w:val="9"/>
        </w:numPr>
        <w:spacing w:line="276" w:lineRule="auto"/>
        <w:jc w:val="both"/>
        <w:rPr>
          <w:rStyle w:val="Nadpis4Char"/>
        </w:rPr>
      </w:pPr>
      <w:bookmarkStart w:id="28" w:name="_Toc72403931"/>
      <w:r w:rsidRPr="00F91A75">
        <w:rPr>
          <w:rStyle w:val="Nadpis4Char"/>
        </w:rPr>
        <w:t>Účel užívání stavby</w:t>
      </w:r>
      <w:bookmarkEnd w:id="28"/>
    </w:p>
    <w:p w14:paraId="38A96097" w14:textId="53AF6F4C" w:rsidR="00747F3D" w:rsidRPr="00F91A75" w:rsidRDefault="00EC5D78" w:rsidP="00ED7AD7">
      <w:pPr>
        <w:tabs>
          <w:tab w:val="left" w:pos="1985"/>
        </w:tabs>
        <w:spacing w:line="276" w:lineRule="auto"/>
      </w:pPr>
      <w:bookmarkStart w:id="29" w:name="_Toc481660359"/>
      <w:r>
        <w:t>Jedná se o stavební úpravy stávajícího objektu knihovny (objekt A) a výměníkové stanice (objekt B) Konopná v Liberci – Ruprechtice. Po rekonstrukci budou objekty využívány tak jako doposud (knihovna, výměníková stanice vč. zázemí).</w:t>
      </w:r>
      <w:r w:rsidR="00747F3D" w:rsidRPr="00F91A75">
        <w:t xml:space="preserve">  </w:t>
      </w:r>
    </w:p>
    <w:p w14:paraId="7B906191" w14:textId="77777777" w:rsidR="00D3574C" w:rsidRPr="00F91A75" w:rsidRDefault="00D3574C" w:rsidP="00ED7AD7">
      <w:pPr>
        <w:pStyle w:val="Nadpis4"/>
        <w:numPr>
          <w:ilvl w:val="0"/>
          <w:numId w:val="9"/>
        </w:numPr>
        <w:spacing w:line="276" w:lineRule="auto"/>
        <w:jc w:val="both"/>
        <w:rPr>
          <w:rStyle w:val="Nadpis4Char"/>
        </w:rPr>
      </w:pPr>
      <w:bookmarkStart w:id="30" w:name="_Toc72403932"/>
      <w:r w:rsidRPr="00F91A75">
        <w:rPr>
          <w:rStyle w:val="Nadpis4Char"/>
        </w:rPr>
        <w:t>Trvalá nebo dočasná stavba</w:t>
      </w:r>
      <w:bookmarkEnd w:id="29"/>
      <w:bookmarkEnd w:id="30"/>
    </w:p>
    <w:p w14:paraId="6CFBE4EB" w14:textId="77777777" w:rsidR="00D3574C" w:rsidRPr="00F91A75" w:rsidRDefault="00D3574C" w:rsidP="00ED7AD7">
      <w:pPr>
        <w:spacing w:line="276" w:lineRule="auto"/>
      </w:pPr>
      <w:r w:rsidRPr="00F91A75">
        <w:t xml:space="preserve">Jedná se o trvalou stavbu. </w:t>
      </w:r>
    </w:p>
    <w:p w14:paraId="168A0548" w14:textId="446E5CCC" w:rsidR="00202863" w:rsidRPr="00F91A75" w:rsidRDefault="00D3574C" w:rsidP="00ED7AD7">
      <w:pPr>
        <w:pStyle w:val="Nadpis4"/>
        <w:numPr>
          <w:ilvl w:val="0"/>
          <w:numId w:val="9"/>
        </w:numPr>
        <w:spacing w:line="276" w:lineRule="auto"/>
        <w:ind w:left="567" w:hanging="207"/>
        <w:jc w:val="both"/>
        <w:rPr>
          <w:rStyle w:val="Nadpis4Char"/>
        </w:rPr>
      </w:pPr>
      <w:bookmarkStart w:id="31" w:name="_Toc72403933"/>
      <w:r w:rsidRPr="00F91A75">
        <w:rPr>
          <w:rStyle w:val="Nadpis4Char"/>
        </w:rPr>
        <w:t xml:space="preserve">Informace o vydaných </w:t>
      </w:r>
      <w:r w:rsidR="00E71FCC" w:rsidRPr="00F91A75">
        <w:rPr>
          <w:rStyle w:val="Nadpis4Char"/>
        </w:rPr>
        <w:t>rozhodnutích o povolení výjimky z technických požadavků na stavby a</w:t>
      </w:r>
      <w:r w:rsidR="00AF0EB9" w:rsidRPr="00F91A75">
        <w:rPr>
          <w:rStyle w:val="Nadpis4Char"/>
        </w:rPr>
        <w:t> </w:t>
      </w:r>
      <w:r w:rsidR="00E71FCC" w:rsidRPr="00F91A75">
        <w:rPr>
          <w:rStyle w:val="Nadpis4Char"/>
        </w:rPr>
        <w:t>technických požadavků zabezpečujících bezbariérové užívání stavby</w:t>
      </w:r>
      <w:bookmarkEnd w:id="31"/>
    </w:p>
    <w:p w14:paraId="47F96303" w14:textId="6398DFB6" w:rsidR="00E71FCC" w:rsidRPr="00F91A75" w:rsidRDefault="00747F3D" w:rsidP="00ED7AD7">
      <w:pPr>
        <w:tabs>
          <w:tab w:val="left" w:pos="1985"/>
        </w:tabs>
        <w:spacing w:line="276" w:lineRule="auto"/>
      </w:pPr>
      <w:r w:rsidRPr="00F91A75">
        <w:t>Stavební řešení nevyžaduje řešení povolení výjimky z technických požadavků.</w:t>
      </w:r>
    </w:p>
    <w:p w14:paraId="7035F2D8" w14:textId="7A1B380C" w:rsidR="00747F3D" w:rsidRPr="00F91A75" w:rsidRDefault="00B203A8" w:rsidP="00ED7AD7">
      <w:pPr>
        <w:pStyle w:val="Odstavecseseznamem"/>
        <w:numPr>
          <w:ilvl w:val="0"/>
          <w:numId w:val="30"/>
        </w:numPr>
        <w:tabs>
          <w:tab w:val="left" w:pos="1985"/>
        </w:tabs>
        <w:ind w:left="567" w:hanging="207"/>
        <w:rPr>
          <w:rFonts w:ascii="Arial" w:hAnsi="Arial" w:cs="Arial"/>
          <w:sz w:val="20"/>
          <w:szCs w:val="20"/>
        </w:rPr>
      </w:pPr>
      <w:r>
        <w:rPr>
          <w:rFonts w:ascii="Arial" w:hAnsi="Arial" w:cs="Arial"/>
          <w:sz w:val="20"/>
          <w:szCs w:val="20"/>
        </w:rPr>
        <w:t>Navrhovaný záměr je</w:t>
      </w:r>
      <w:r w:rsidR="00747F3D" w:rsidRPr="00F91A75">
        <w:rPr>
          <w:rFonts w:ascii="Arial" w:hAnsi="Arial" w:cs="Arial"/>
          <w:sz w:val="20"/>
          <w:szCs w:val="20"/>
        </w:rPr>
        <w:t xml:space="preserve"> v souladu s vyhláškou 268/2009 Sb. O technických požadavcích na stavby v</w:t>
      </w:r>
      <w:r>
        <w:rPr>
          <w:rFonts w:ascii="Arial" w:hAnsi="Arial" w:cs="Arial"/>
          <w:sz w:val="20"/>
          <w:szCs w:val="20"/>
        </w:rPr>
        <w:t> </w:t>
      </w:r>
      <w:r w:rsidR="00747F3D" w:rsidRPr="00F91A75">
        <w:rPr>
          <w:rFonts w:ascii="Arial" w:hAnsi="Arial" w:cs="Arial"/>
          <w:sz w:val="20"/>
          <w:szCs w:val="20"/>
        </w:rPr>
        <w:t xml:space="preserve">aktuálním znění. </w:t>
      </w:r>
    </w:p>
    <w:p w14:paraId="7ACB383C" w14:textId="61D38D44" w:rsidR="00747F3D" w:rsidRPr="00F91A75" w:rsidRDefault="00B203A8" w:rsidP="00ED7AD7">
      <w:pPr>
        <w:pStyle w:val="Odstavecseseznamem"/>
        <w:numPr>
          <w:ilvl w:val="0"/>
          <w:numId w:val="30"/>
        </w:numPr>
        <w:tabs>
          <w:tab w:val="left" w:pos="1985"/>
        </w:tabs>
        <w:ind w:left="567" w:hanging="207"/>
        <w:jc w:val="both"/>
        <w:rPr>
          <w:rFonts w:ascii="Arial" w:hAnsi="Arial" w:cs="Arial"/>
          <w:sz w:val="20"/>
          <w:szCs w:val="20"/>
        </w:rPr>
      </w:pPr>
      <w:r>
        <w:rPr>
          <w:rFonts w:ascii="Arial" w:hAnsi="Arial" w:cs="Arial"/>
          <w:sz w:val="20"/>
          <w:szCs w:val="20"/>
        </w:rPr>
        <w:t>Navrhovaný záměr je</w:t>
      </w:r>
      <w:r w:rsidRPr="00F91A75">
        <w:rPr>
          <w:rFonts w:ascii="Arial" w:hAnsi="Arial" w:cs="Arial"/>
          <w:sz w:val="20"/>
          <w:szCs w:val="20"/>
        </w:rPr>
        <w:t xml:space="preserve"> </w:t>
      </w:r>
      <w:r w:rsidR="00747F3D" w:rsidRPr="00F91A75">
        <w:rPr>
          <w:rFonts w:ascii="Arial" w:hAnsi="Arial" w:cs="Arial"/>
          <w:sz w:val="20"/>
          <w:szCs w:val="20"/>
        </w:rPr>
        <w:t xml:space="preserve">v souladu s vyhláškou 501/2006 Sb. O obecných požadavcích na využití území </w:t>
      </w:r>
    </w:p>
    <w:p w14:paraId="45584B59" w14:textId="77777777" w:rsidR="00E71FCC" w:rsidRPr="00F91A75" w:rsidRDefault="00E71FCC" w:rsidP="00ED7AD7">
      <w:pPr>
        <w:pStyle w:val="Nadpis4"/>
        <w:numPr>
          <w:ilvl w:val="0"/>
          <w:numId w:val="9"/>
        </w:numPr>
        <w:spacing w:line="276" w:lineRule="auto"/>
        <w:ind w:left="567" w:hanging="207"/>
        <w:jc w:val="both"/>
        <w:rPr>
          <w:rStyle w:val="Nadpis4Char"/>
        </w:rPr>
      </w:pPr>
      <w:bookmarkStart w:id="32" w:name="_Toc72403934"/>
      <w:r w:rsidRPr="00F91A75">
        <w:rPr>
          <w:rStyle w:val="Nadpis4Char"/>
        </w:rPr>
        <w:t>Informace o tom, zda a v jakých částech dokumentace jsou zohledněny podmínky závazných stanovisek dotčených orgánů</w:t>
      </w:r>
      <w:bookmarkEnd w:id="32"/>
    </w:p>
    <w:p w14:paraId="2BE6C86D" w14:textId="77777777" w:rsidR="00B203A8" w:rsidRPr="00F91A75" w:rsidRDefault="00B203A8" w:rsidP="00ED7AD7">
      <w:pPr>
        <w:spacing w:line="276" w:lineRule="auto"/>
      </w:pPr>
      <w:r w:rsidRPr="00F91A75">
        <w:t>Vyjádření o splnění požadavků dotčených orgánů budou doložena ke stavebnímu řízení v dokladové části.</w:t>
      </w:r>
    </w:p>
    <w:p w14:paraId="4FA3C920" w14:textId="77777777" w:rsidR="00B203A8" w:rsidRPr="00877635" w:rsidRDefault="00B203A8" w:rsidP="00ED7AD7">
      <w:pPr>
        <w:spacing w:line="276" w:lineRule="auto"/>
      </w:pPr>
      <w:r w:rsidRPr="00877635">
        <w:t xml:space="preserve">Údaje a podmínky dotčených orgánů </w:t>
      </w:r>
      <w:r>
        <w:t>jsou</w:t>
      </w:r>
      <w:r w:rsidRPr="00877635">
        <w:t xml:space="preserve"> splněny v plánovaném záměru,</w:t>
      </w:r>
      <w:r>
        <w:t xml:space="preserve"> </w:t>
      </w:r>
      <w:r w:rsidRPr="00F91A75">
        <w:t>popř. budou zapracovány do dalšího stupně PD</w:t>
      </w:r>
      <w:r>
        <w:t>,</w:t>
      </w:r>
      <w:r w:rsidRPr="00877635">
        <w:t xml:space="preserve"> příp. budou dodrženy při výstavbě. Zejména:</w:t>
      </w:r>
    </w:p>
    <w:p w14:paraId="5967AE0F" w14:textId="77777777" w:rsidR="00B203A8" w:rsidRDefault="00B203A8" w:rsidP="00ED7AD7">
      <w:pPr>
        <w:spacing w:line="276" w:lineRule="auto"/>
      </w:pPr>
      <w:r w:rsidRPr="00877635">
        <w:t xml:space="preserve">Budou dodrženy podmínky pro provádění činností v ochranných a bezpečnostních pásmech dle jednotlivých správců sítí ČEZ Distribuce, a. s., </w:t>
      </w:r>
      <w:r>
        <w:t>CETIN</w:t>
      </w:r>
      <w:r w:rsidRPr="00877635">
        <w:t xml:space="preserve">, a. s., UPC ČR, a. s., Teplárna Liberec, a. s., SČVK, a. s., </w:t>
      </w:r>
      <w:r>
        <w:t>GasNet</w:t>
      </w:r>
      <w:r w:rsidRPr="00877635">
        <w:t>, s. r. o.</w:t>
      </w:r>
    </w:p>
    <w:p w14:paraId="6C158BEA" w14:textId="798D62B1" w:rsidR="001F016C" w:rsidRPr="00F91A75" w:rsidRDefault="00B203A8" w:rsidP="00ED7AD7">
      <w:pPr>
        <w:spacing w:line="276" w:lineRule="auto"/>
      </w:pPr>
      <w:r w:rsidRPr="00F91A75">
        <w:t>Před započetím výkopových prací budou pro dodavatele příslušnými majiteli a správci inženýrské sítě a kanalizace na místě vytýčeny, aby nedošlo při práci k jejich poškození (ČSN 73 6005, Zákon č. 458/2000 Sb.).</w:t>
      </w:r>
      <w:r w:rsidR="001F016C" w:rsidRPr="00F91A75">
        <w:t xml:space="preserve"> </w:t>
      </w:r>
    </w:p>
    <w:p w14:paraId="11A58353" w14:textId="77777777" w:rsidR="001F016C" w:rsidRPr="00F91A75" w:rsidRDefault="001F016C" w:rsidP="00ED7AD7">
      <w:pPr>
        <w:pStyle w:val="Nadpis4"/>
        <w:numPr>
          <w:ilvl w:val="0"/>
          <w:numId w:val="9"/>
        </w:numPr>
        <w:spacing w:line="276" w:lineRule="auto"/>
        <w:jc w:val="both"/>
        <w:rPr>
          <w:rStyle w:val="Nadpis4Char"/>
        </w:rPr>
      </w:pPr>
      <w:bookmarkStart w:id="33" w:name="_Toc500965328"/>
      <w:bookmarkStart w:id="34" w:name="_Toc72403935"/>
      <w:r w:rsidRPr="00F91A75">
        <w:rPr>
          <w:rStyle w:val="Nadpis4Char"/>
        </w:rPr>
        <w:t>ochrana stavby podle jiných právních předpisů</w:t>
      </w:r>
      <w:bookmarkEnd w:id="33"/>
      <w:bookmarkEnd w:id="34"/>
    </w:p>
    <w:p w14:paraId="15ABCF9C" w14:textId="77777777" w:rsidR="001F016C" w:rsidRPr="00F91A75" w:rsidRDefault="001F016C" w:rsidP="00ED7AD7">
      <w:pPr>
        <w:spacing w:line="276" w:lineRule="auto"/>
      </w:pPr>
      <w:r w:rsidRPr="00F91A75">
        <w:t xml:space="preserve">Nejedná se o kulturní památku. Stavba nevyžaduje zvláštní ochranu. </w:t>
      </w:r>
    </w:p>
    <w:p w14:paraId="7B485FF2" w14:textId="43F4DB98" w:rsidR="001F016C" w:rsidRPr="00F91A75" w:rsidRDefault="001F016C" w:rsidP="00ED7AD7">
      <w:pPr>
        <w:pStyle w:val="Nadpis4"/>
        <w:numPr>
          <w:ilvl w:val="0"/>
          <w:numId w:val="9"/>
        </w:numPr>
        <w:spacing w:line="276" w:lineRule="auto"/>
        <w:ind w:left="567" w:hanging="207"/>
        <w:jc w:val="both"/>
        <w:rPr>
          <w:rStyle w:val="Nadpis4Char"/>
        </w:rPr>
      </w:pPr>
      <w:bookmarkStart w:id="35" w:name="_Toc500965332"/>
      <w:bookmarkStart w:id="36" w:name="_Toc72403936"/>
      <w:r w:rsidRPr="00F91A75">
        <w:rPr>
          <w:rStyle w:val="Nadpis4Char"/>
        </w:rPr>
        <w:t>navrhované parametry stavby</w:t>
      </w:r>
      <w:bookmarkEnd w:id="35"/>
      <w:r w:rsidRPr="00F91A75">
        <w:rPr>
          <w:rStyle w:val="Nadpis4Char"/>
        </w:rPr>
        <w:t xml:space="preserve"> – zastavěná plocha, obestavěný prostor, užitná plocha a</w:t>
      </w:r>
      <w:r w:rsidR="00AF0EB9" w:rsidRPr="00F91A75">
        <w:rPr>
          <w:rStyle w:val="Nadpis4Char"/>
        </w:rPr>
        <w:t> </w:t>
      </w:r>
      <w:r w:rsidRPr="00F91A75">
        <w:rPr>
          <w:rStyle w:val="Nadpis4Char"/>
        </w:rPr>
        <w:t>předpokládané kapacity provozu a výroby, počet funkčních jednotek a jejich velikost, apod.,</w:t>
      </w:r>
      <w:bookmarkEnd w:id="36"/>
    </w:p>
    <w:p w14:paraId="29802FFD" w14:textId="02E907B9" w:rsidR="00FB17C8" w:rsidRPr="00B203A8" w:rsidRDefault="00FB17C8" w:rsidP="00ED7AD7">
      <w:pPr>
        <w:tabs>
          <w:tab w:val="right" w:pos="6804"/>
        </w:tabs>
        <w:spacing w:line="276" w:lineRule="auto"/>
      </w:pPr>
    </w:p>
    <w:p w14:paraId="0DF5D0B9" w14:textId="77777777" w:rsidR="004D0013" w:rsidRDefault="004D0013" w:rsidP="00ED7AD7">
      <w:pPr>
        <w:keepNext/>
        <w:autoSpaceDE w:val="0"/>
        <w:autoSpaceDN w:val="0"/>
        <w:adjustRightInd w:val="0"/>
        <w:spacing w:after="120" w:line="276" w:lineRule="auto"/>
        <w:ind w:left="284"/>
        <w:jc w:val="left"/>
        <w:rPr>
          <w:u w:val="single"/>
        </w:rPr>
      </w:pPr>
    </w:p>
    <w:p w14:paraId="52AD5233" w14:textId="265E6282" w:rsidR="00B203A8" w:rsidRPr="00B203A8" w:rsidRDefault="00B203A8" w:rsidP="00ED7AD7">
      <w:pPr>
        <w:keepNext/>
        <w:autoSpaceDE w:val="0"/>
        <w:autoSpaceDN w:val="0"/>
        <w:adjustRightInd w:val="0"/>
        <w:spacing w:after="120" w:line="276" w:lineRule="auto"/>
        <w:ind w:left="284"/>
        <w:jc w:val="left"/>
        <w:rPr>
          <w:color w:val="000000"/>
          <w:u w:val="single"/>
        </w:rPr>
      </w:pPr>
      <w:r w:rsidRPr="00B203A8">
        <w:rPr>
          <w:u w:val="single"/>
        </w:rPr>
        <w:t>Objekt A</w:t>
      </w:r>
      <w:r w:rsidR="0096244C">
        <w:rPr>
          <w:u w:val="single"/>
        </w:rPr>
        <w:t xml:space="preserve"> – knihovna</w:t>
      </w:r>
      <w:r>
        <w:rPr>
          <w:u w:val="single"/>
        </w:rPr>
        <w:t>:</w:t>
      </w:r>
      <w:r w:rsidRPr="00F91A75">
        <w:rPr>
          <w:color w:val="000000"/>
          <w:u w:val="single"/>
        </w:rPr>
        <w:t xml:space="preserve"> </w:t>
      </w:r>
    </w:p>
    <w:p w14:paraId="2295C3AC" w14:textId="17B9CEA1" w:rsidR="00950AFC" w:rsidRPr="00F91A75" w:rsidRDefault="00FB17C8" w:rsidP="00ED7AD7">
      <w:pPr>
        <w:pStyle w:val="Odstavecseseznamem"/>
        <w:numPr>
          <w:ilvl w:val="0"/>
          <w:numId w:val="31"/>
        </w:numPr>
        <w:tabs>
          <w:tab w:val="right" w:pos="6804"/>
        </w:tabs>
        <w:ind w:left="567" w:hanging="283"/>
        <w:rPr>
          <w:rFonts w:ascii="Arial" w:hAnsi="Arial" w:cs="Arial"/>
          <w:sz w:val="20"/>
          <w:szCs w:val="20"/>
        </w:rPr>
      </w:pPr>
      <w:r w:rsidRPr="00F91A75">
        <w:rPr>
          <w:rFonts w:ascii="Arial" w:hAnsi="Arial" w:cs="Arial"/>
          <w:color w:val="000000"/>
          <w:sz w:val="20"/>
          <w:szCs w:val="20"/>
        </w:rPr>
        <w:t xml:space="preserve">Zastavěná plocha objektu </w:t>
      </w:r>
      <w:r w:rsidR="00950AFC" w:rsidRPr="00F91A75">
        <w:rPr>
          <w:rFonts w:ascii="Arial" w:hAnsi="Arial" w:cs="Arial"/>
          <w:sz w:val="20"/>
          <w:szCs w:val="20"/>
        </w:rPr>
        <w:t>dle K</w:t>
      </w:r>
      <w:r w:rsidRPr="00F91A75">
        <w:rPr>
          <w:rFonts w:ascii="Arial" w:hAnsi="Arial" w:cs="Arial"/>
          <w:sz w:val="20"/>
          <w:szCs w:val="20"/>
        </w:rPr>
        <w:t>N</w:t>
      </w:r>
      <w:r w:rsidR="00950AFC" w:rsidRPr="00F91A75">
        <w:rPr>
          <w:rFonts w:ascii="Arial" w:hAnsi="Arial" w:cs="Arial"/>
          <w:sz w:val="20"/>
          <w:szCs w:val="20"/>
        </w:rPr>
        <w:t>……</w:t>
      </w:r>
      <w:r w:rsidR="00764079" w:rsidRPr="00F91A75">
        <w:rPr>
          <w:rFonts w:ascii="Arial" w:hAnsi="Arial" w:cs="Arial"/>
          <w:sz w:val="20"/>
          <w:szCs w:val="20"/>
        </w:rPr>
        <w:t>…</w:t>
      </w:r>
      <w:r w:rsidRPr="00F91A75">
        <w:rPr>
          <w:rFonts w:ascii="Arial" w:hAnsi="Arial" w:cs="Arial"/>
          <w:sz w:val="20"/>
          <w:szCs w:val="20"/>
        </w:rPr>
        <w:t>….</w:t>
      </w:r>
      <w:r w:rsidR="00764079" w:rsidRPr="00F91A75">
        <w:rPr>
          <w:rFonts w:ascii="Arial" w:hAnsi="Arial" w:cs="Arial"/>
          <w:sz w:val="20"/>
          <w:szCs w:val="20"/>
        </w:rPr>
        <w:t>..</w:t>
      </w:r>
      <w:r w:rsidRPr="00F91A75">
        <w:rPr>
          <w:rFonts w:ascii="Arial" w:hAnsi="Arial" w:cs="Arial"/>
          <w:sz w:val="20"/>
          <w:szCs w:val="20"/>
        </w:rPr>
        <w:t>..</w:t>
      </w:r>
      <w:r w:rsidR="00B203A8">
        <w:rPr>
          <w:rFonts w:ascii="Arial" w:hAnsi="Arial" w:cs="Arial"/>
          <w:sz w:val="20"/>
          <w:szCs w:val="20"/>
        </w:rPr>
        <w:t>.......................</w:t>
      </w:r>
      <w:r w:rsidRPr="00F91A75">
        <w:rPr>
          <w:rFonts w:ascii="Arial" w:hAnsi="Arial" w:cs="Arial"/>
          <w:sz w:val="20"/>
          <w:szCs w:val="20"/>
        </w:rPr>
        <w:tab/>
      </w:r>
      <w:r w:rsidRPr="00F91A75">
        <w:rPr>
          <w:rFonts w:ascii="Arial" w:hAnsi="Arial" w:cs="Arial"/>
          <w:b/>
          <w:bCs/>
          <w:sz w:val="20"/>
          <w:szCs w:val="20"/>
        </w:rPr>
        <w:t>2</w:t>
      </w:r>
      <w:r w:rsidR="00044753" w:rsidRPr="00F91A75">
        <w:rPr>
          <w:rFonts w:ascii="Arial" w:hAnsi="Arial" w:cs="Arial"/>
          <w:b/>
          <w:bCs/>
          <w:sz w:val="20"/>
          <w:szCs w:val="20"/>
        </w:rPr>
        <w:t>3</w:t>
      </w:r>
      <w:r w:rsidR="00B203A8">
        <w:rPr>
          <w:rFonts w:ascii="Arial" w:hAnsi="Arial" w:cs="Arial"/>
          <w:b/>
          <w:bCs/>
          <w:sz w:val="20"/>
          <w:szCs w:val="20"/>
        </w:rPr>
        <w:t>4</w:t>
      </w:r>
      <w:r w:rsidR="00764079" w:rsidRPr="00F91A75">
        <w:rPr>
          <w:rFonts w:ascii="Arial" w:hAnsi="Arial" w:cs="Arial"/>
          <w:b/>
          <w:bCs/>
          <w:sz w:val="20"/>
          <w:szCs w:val="20"/>
        </w:rPr>
        <w:t>,00</w:t>
      </w:r>
      <w:r w:rsidR="00950AFC" w:rsidRPr="00F91A75">
        <w:rPr>
          <w:rFonts w:ascii="Arial" w:hAnsi="Arial" w:cs="Arial"/>
          <w:b/>
          <w:bCs/>
          <w:sz w:val="20"/>
          <w:szCs w:val="20"/>
        </w:rPr>
        <w:t xml:space="preserve"> m²</w:t>
      </w:r>
    </w:p>
    <w:p w14:paraId="3A3DAE31" w14:textId="31359BB7" w:rsidR="00FB17C8" w:rsidRPr="00F91A75" w:rsidRDefault="00FB17C8" w:rsidP="00ED7AD7">
      <w:pPr>
        <w:pStyle w:val="Odstavecseseznamem"/>
        <w:numPr>
          <w:ilvl w:val="0"/>
          <w:numId w:val="31"/>
        </w:numPr>
        <w:tabs>
          <w:tab w:val="right" w:pos="6804"/>
        </w:tabs>
        <w:ind w:left="567" w:hanging="283"/>
        <w:rPr>
          <w:rFonts w:ascii="Arial" w:hAnsi="Arial" w:cs="Arial"/>
          <w:sz w:val="20"/>
          <w:szCs w:val="20"/>
          <w:lang w:eastAsia="ar-SA"/>
        </w:rPr>
      </w:pPr>
      <w:r w:rsidRPr="00F91A75">
        <w:rPr>
          <w:rFonts w:ascii="Arial" w:hAnsi="Arial" w:cs="Arial"/>
          <w:sz w:val="20"/>
          <w:szCs w:val="20"/>
          <w:lang w:eastAsia="ar-SA"/>
        </w:rPr>
        <w:t>Obestavěný prostor…………………………….…</w:t>
      </w:r>
      <w:r w:rsidR="00764079" w:rsidRPr="00F91A75">
        <w:rPr>
          <w:rFonts w:ascii="Arial" w:hAnsi="Arial" w:cs="Arial"/>
          <w:sz w:val="20"/>
          <w:szCs w:val="20"/>
          <w:lang w:eastAsia="ar-SA"/>
        </w:rPr>
        <w:t>……</w:t>
      </w:r>
      <w:r w:rsidR="00B203A8">
        <w:rPr>
          <w:rFonts w:ascii="Arial" w:hAnsi="Arial" w:cs="Arial"/>
          <w:sz w:val="20"/>
          <w:szCs w:val="20"/>
          <w:lang w:eastAsia="ar-SA"/>
        </w:rPr>
        <w:t>…..</w:t>
      </w:r>
      <w:r w:rsidRPr="00F91A75">
        <w:rPr>
          <w:rFonts w:ascii="Arial" w:hAnsi="Arial" w:cs="Arial"/>
          <w:sz w:val="20"/>
          <w:szCs w:val="20"/>
          <w:lang w:eastAsia="ar-SA"/>
        </w:rPr>
        <w:tab/>
      </w:r>
      <w:r w:rsidRPr="00F91A75">
        <w:rPr>
          <w:rFonts w:ascii="Arial" w:hAnsi="Arial" w:cs="Arial"/>
          <w:b/>
          <w:bCs/>
          <w:sz w:val="20"/>
          <w:szCs w:val="20"/>
          <w:lang w:eastAsia="ar-SA"/>
        </w:rPr>
        <w:t xml:space="preserve">cca </w:t>
      </w:r>
      <w:r w:rsidR="00B203A8">
        <w:rPr>
          <w:rFonts w:ascii="Arial" w:hAnsi="Arial" w:cs="Arial"/>
          <w:b/>
          <w:bCs/>
          <w:sz w:val="20"/>
          <w:szCs w:val="20"/>
          <w:lang w:eastAsia="ar-SA"/>
        </w:rPr>
        <w:t>940</w:t>
      </w:r>
      <w:r w:rsidR="00764079" w:rsidRPr="00F91A75">
        <w:rPr>
          <w:rFonts w:ascii="Arial" w:hAnsi="Arial" w:cs="Arial"/>
          <w:b/>
          <w:bCs/>
          <w:sz w:val="20"/>
          <w:szCs w:val="20"/>
          <w:lang w:eastAsia="ar-SA"/>
        </w:rPr>
        <w:t>,00</w:t>
      </w:r>
      <w:r w:rsidRPr="00F91A75">
        <w:rPr>
          <w:rFonts w:ascii="Arial" w:hAnsi="Arial" w:cs="Arial"/>
          <w:b/>
          <w:bCs/>
          <w:sz w:val="20"/>
          <w:szCs w:val="20"/>
          <w:lang w:eastAsia="ar-SA"/>
        </w:rPr>
        <w:t xml:space="preserve"> m³</w:t>
      </w:r>
    </w:p>
    <w:p w14:paraId="2D9741F1" w14:textId="0E5EF5F1" w:rsidR="00FB17C8" w:rsidRPr="00F91A75" w:rsidRDefault="00FB17C8" w:rsidP="00ED7AD7">
      <w:pPr>
        <w:pStyle w:val="Odstavecseseznamem"/>
        <w:numPr>
          <w:ilvl w:val="0"/>
          <w:numId w:val="31"/>
        </w:numPr>
        <w:tabs>
          <w:tab w:val="right" w:pos="6804"/>
        </w:tabs>
        <w:ind w:left="567" w:hanging="283"/>
        <w:rPr>
          <w:rFonts w:ascii="Arial" w:hAnsi="Arial" w:cs="Arial"/>
          <w:sz w:val="20"/>
          <w:szCs w:val="20"/>
        </w:rPr>
      </w:pPr>
      <w:r w:rsidRPr="00F91A75">
        <w:rPr>
          <w:rFonts w:ascii="Arial" w:hAnsi="Arial" w:cs="Arial"/>
          <w:color w:val="000000"/>
          <w:sz w:val="20"/>
          <w:szCs w:val="20"/>
        </w:rPr>
        <w:t>Užitná podlahová plocha objektu</w:t>
      </w:r>
      <w:r w:rsidR="00764079" w:rsidRPr="00F91A75">
        <w:rPr>
          <w:rFonts w:ascii="Arial" w:hAnsi="Arial" w:cs="Arial"/>
          <w:color w:val="000000"/>
          <w:sz w:val="20"/>
          <w:szCs w:val="20"/>
        </w:rPr>
        <w:t>.</w:t>
      </w:r>
      <w:r w:rsidRPr="00F91A75">
        <w:rPr>
          <w:rFonts w:ascii="Arial" w:hAnsi="Arial" w:cs="Arial"/>
          <w:sz w:val="20"/>
          <w:szCs w:val="20"/>
        </w:rPr>
        <w:t>…</w:t>
      </w:r>
      <w:r w:rsidR="00764079" w:rsidRPr="00F91A75">
        <w:rPr>
          <w:rFonts w:ascii="Arial" w:hAnsi="Arial" w:cs="Arial"/>
          <w:sz w:val="20"/>
          <w:szCs w:val="20"/>
        </w:rPr>
        <w:t>….</w:t>
      </w:r>
      <w:r w:rsidRPr="00F91A75">
        <w:rPr>
          <w:rFonts w:ascii="Arial" w:hAnsi="Arial" w:cs="Arial"/>
          <w:sz w:val="20"/>
          <w:szCs w:val="20"/>
        </w:rPr>
        <w:t>……</w:t>
      </w:r>
      <w:r w:rsidR="00764079" w:rsidRPr="00F91A75">
        <w:rPr>
          <w:rFonts w:ascii="Arial" w:hAnsi="Arial" w:cs="Arial"/>
          <w:sz w:val="20"/>
          <w:szCs w:val="20"/>
        </w:rPr>
        <w:t>…</w:t>
      </w:r>
      <w:r w:rsidR="00B50F91">
        <w:rPr>
          <w:rFonts w:ascii="Arial" w:hAnsi="Arial" w:cs="Arial"/>
          <w:sz w:val="20"/>
          <w:szCs w:val="20"/>
        </w:rPr>
        <w:t>………………..</w:t>
      </w:r>
      <w:r w:rsidRPr="00F91A75">
        <w:rPr>
          <w:rFonts w:ascii="Arial" w:hAnsi="Arial" w:cs="Arial"/>
          <w:sz w:val="20"/>
          <w:szCs w:val="20"/>
        </w:rPr>
        <w:tab/>
      </w:r>
      <w:r w:rsidR="00B50F91">
        <w:rPr>
          <w:rFonts w:ascii="Arial" w:hAnsi="Arial" w:cs="Arial"/>
          <w:b/>
          <w:bCs/>
          <w:sz w:val="20"/>
          <w:szCs w:val="20"/>
        </w:rPr>
        <w:t>188</w:t>
      </w:r>
      <w:r w:rsidR="00764079" w:rsidRPr="00F91A75">
        <w:rPr>
          <w:rFonts w:ascii="Arial" w:hAnsi="Arial" w:cs="Arial"/>
          <w:b/>
          <w:bCs/>
          <w:sz w:val="20"/>
          <w:szCs w:val="20"/>
        </w:rPr>
        <w:t>,</w:t>
      </w:r>
      <w:r w:rsidR="00B50F91">
        <w:rPr>
          <w:rFonts w:ascii="Arial" w:hAnsi="Arial" w:cs="Arial"/>
          <w:b/>
          <w:bCs/>
          <w:sz w:val="20"/>
          <w:szCs w:val="20"/>
        </w:rPr>
        <w:t>8</w:t>
      </w:r>
      <w:r w:rsidR="00764079" w:rsidRPr="00F91A75">
        <w:rPr>
          <w:rFonts w:ascii="Arial" w:hAnsi="Arial" w:cs="Arial"/>
          <w:b/>
          <w:bCs/>
          <w:sz w:val="20"/>
          <w:szCs w:val="20"/>
        </w:rPr>
        <w:t>7</w:t>
      </w:r>
      <w:r w:rsidRPr="00F91A75">
        <w:rPr>
          <w:rFonts w:ascii="Arial" w:hAnsi="Arial" w:cs="Arial"/>
          <w:b/>
          <w:bCs/>
          <w:sz w:val="20"/>
          <w:szCs w:val="20"/>
        </w:rPr>
        <w:t xml:space="preserve"> m²</w:t>
      </w:r>
    </w:p>
    <w:p w14:paraId="116CCB68" w14:textId="46E69300" w:rsidR="00FB17C8" w:rsidRPr="00F91A75" w:rsidRDefault="00B50F91" w:rsidP="00ED7AD7">
      <w:pPr>
        <w:pStyle w:val="Odstavecseseznamem"/>
        <w:numPr>
          <w:ilvl w:val="0"/>
          <w:numId w:val="31"/>
        </w:numPr>
        <w:tabs>
          <w:tab w:val="right" w:pos="6804"/>
        </w:tabs>
        <w:ind w:left="567" w:hanging="283"/>
        <w:rPr>
          <w:rFonts w:ascii="Arial" w:hAnsi="Arial" w:cs="Arial"/>
          <w:sz w:val="20"/>
          <w:szCs w:val="20"/>
        </w:rPr>
      </w:pPr>
      <w:r>
        <w:rPr>
          <w:rFonts w:ascii="Arial" w:hAnsi="Arial" w:cs="Arial"/>
          <w:color w:val="000000"/>
          <w:sz w:val="20"/>
          <w:szCs w:val="20"/>
        </w:rPr>
        <w:t>Stávající m</w:t>
      </w:r>
      <w:r w:rsidR="00764079" w:rsidRPr="00F91A75">
        <w:rPr>
          <w:rFonts w:ascii="Arial" w:hAnsi="Arial" w:cs="Arial"/>
          <w:color w:val="000000"/>
          <w:sz w:val="20"/>
          <w:szCs w:val="20"/>
        </w:rPr>
        <w:t xml:space="preserve">aximální výška stavby </w:t>
      </w:r>
      <w:r w:rsidR="00FB17C8" w:rsidRPr="00F91A75">
        <w:rPr>
          <w:rFonts w:ascii="Arial" w:hAnsi="Arial" w:cs="Arial"/>
          <w:sz w:val="20"/>
          <w:szCs w:val="20"/>
        </w:rPr>
        <w:t>………………...</w:t>
      </w:r>
      <w:r w:rsidR="00764079" w:rsidRPr="00F91A75">
        <w:rPr>
          <w:rFonts w:ascii="Arial" w:hAnsi="Arial" w:cs="Arial"/>
          <w:sz w:val="20"/>
          <w:szCs w:val="20"/>
        </w:rPr>
        <w:t>...........</w:t>
      </w:r>
      <w:r>
        <w:rPr>
          <w:rFonts w:ascii="Arial" w:hAnsi="Arial" w:cs="Arial"/>
          <w:sz w:val="20"/>
          <w:szCs w:val="20"/>
        </w:rPr>
        <w:t>..........</w:t>
      </w:r>
      <w:r w:rsidR="00FB17C8" w:rsidRPr="00F91A75">
        <w:rPr>
          <w:rFonts w:ascii="Arial" w:hAnsi="Arial" w:cs="Arial"/>
          <w:sz w:val="20"/>
          <w:szCs w:val="20"/>
        </w:rPr>
        <w:tab/>
      </w:r>
      <w:r w:rsidR="00764079" w:rsidRPr="00F91A75">
        <w:rPr>
          <w:rFonts w:ascii="Arial" w:hAnsi="Arial" w:cs="Arial"/>
          <w:b/>
          <w:bCs/>
          <w:sz w:val="20"/>
          <w:szCs w:val="20"/>
        </w:rPr>
        <w:t>4,</w:t>
      </w:r>
      <w:r>
        <w:rPr>
          <w:rFonts w:ascii="Arial" w:hAnsi="Arial" w:cs="Arial"/>
          <w:b/>
          <w:bCs/>
          <w:sz w:val="20"/>
          <w:szCs w:val="20"/>
        </w:rPr>
        <w:t>00</w:t>
      </w:r>
      <w:r w:rsidR="00FB17C8" w:rsidRPr="00F91A75">
        <w:rPr>
          <w:rFonts w:ascii="Arial" w:hAnsi="Arial" w:cs="Arial"/>
          <w:b/>
          <w:bCs/>
          <w:sz w:val="20"/>
          <w:szCs w:val="20"/>
        </w:rPr>
        <w:t xml:space="preserve"> m²</w:t>
      </w:r>
    </w:p>
    <w:p w14:paraId="2CE82531" w14:textId="514F714A" w:rsidR="00B50F91" w:rsidRPr="00F91A75" w:rsidRDefault="00B50F91" w:rsidP="00ED7AD7">
      <w:pPr>
        <w:pStyle w:val="Odstavecseseznamem"/>
        <w:numPr>
          <w:ilvl w:val="0"/>
          <w:numId w:val="31"/>
        </w:numPr>
        <w:tabs>
          <w:tab w:val="right" w:pos="6804"/>
        </w:tabs>
        <w:ind w:left="567" w:hanging="283"/>
        <w:rPr>
          <w:rFonts w:ascii="Arial" w:hAnsi="Arial" w:cs="Arial"/>
          <w:sz w:val="20"/>
          <w:szCs w:val="20"/>
        </w:rPr>
      </w:pPr>
      <w:r>
        <w:rPr>
          <w:rFonts w:ascii="Arial" w:hAnsi="Arial" w:cs="Arial"/>
          <w:color w:val="000000"/>
          <w:sz w:val="20"/>
          <w:szCs w:val="20"/>
        </w:rPr>
        <w:t>Nová m</w:t>
      </w:r>
      <w:r w:rsidRPr="00F91A75">
        <w:rPr>
          <w:rFonts w:ascii="Arial" w:hAnsi="Arial" w:cs="Arial"/>
          <w:color w:val="000000"/>
          <w:sz w:val="20"/>
          <w:szCs w:val="20"/>
        </w:rPr>
        <w:t xml:space="preserve">aximální výška stavby </w:t>
      </w:r>
      <w:r w:rsidRPr="00F91A75">
        <w:rPr>
          <w:rFonts w:ascii="Arial" w:hAnsi="Arial" w:cs="Arial"/>
          <w:sz w:val="20"/>
          <w:szCs w:val="20"/>
        </w:rPr>
        <w:t>………………..............</w:t>
      </w:r>
      <w:r>
        <w:rPr>
          <w:rFonts w:ascii="Arial" w:hAnsi="Arial" w:cs="Arial"/>
          <w:sz w:val="20"/>
          <w:szCs w:val="20"/>
        </w:rPr>
        <w:t>...............</w:t>
      </w:r>
      <w:r w:rsidRPr="00F91A75">
        <w:rPr>
          <w:rFonts w:ascii="Arial" w:hAnsi="Arial" w:cs="Arial"/>
          <w:sz w:val="20"/>
          <w:szCs w:val="20"/>
        </w:rPr>
        <w:tab/>
      </w:r>
      <w:r w:rsidRPr="00F91A75">
        <w:rPr>
          <w:rFonts w:ascii="Arial" w:hAnsi="Arial" w:cs="Arial"/>
          <w:b/>
          <w:bCs/>
          <w:sz w:val="20"/>
          <w:szCs w:val="20"/>
        </w:rPr>
        <w:t>4,</w:t>
      </w:r>
      <w:r>
        <w:rPr>
          <w:rFonts w:ascii="Arial" w:hAnsi="Arial" w:cs="Arial"/>
          <w:b/>
          <w:bCs/>
          <w:sz w:val="20"/>
          <w:szCs w:val="20"/>
        </w:rPr>
        <w:t>05</w:t>
      </w:r>
      <w:r w:rsidRPr="00F91A75">
        <w:rPr>
          <w:rFonts w:ascii="Arial" w:hAnsi="Arial" w:cs="Arial"/>
          <w:b/>
          <w:bCs/>
          <w:sz w:val="20"/>
          <w:szCs w:val="20"/>
        </w:rPr>
        <w:t xml:space="preserve"> m²</w:t>
      </w:r>
    </w:p>
    <w:p w14:paraId="15C409AF" w14:textId="58E9818B" w:rsidR="00FB17C8" w:rsidRPr="00F91A75" w:rsidRDefault="00764079" w:rsidP="00ED7AD7">
      <w:pPr>
        <w:pStyle w:val="Odstavecseseznamem"/>
        <w:numPr>
          <w:ilvl w:val="0"/>
          <w:numId w:val="31"/>
        </w:numPr>
        <w:tabs>
          <w:tab w:val="right" w:pos="6804"/>
        </w:tabs>
        <w:ind w:left="567" w:hanging="283"/>
        <w:rPr>
          <w:rFonts w:ascii="Arial" w:hAnsi="Arial" w:cs="Arial"/>
          <w:sz w:val="20"/>
          <w:szCs w:val="20"/>
        </w:rPr>
      </w:pPr>
      <w:r w:rsidRPr="00F91A75">
        <w:rPr>
          <w:rFonts w:ascii="Arial" w:hAnsi="Arial" w:cs="Arial"/>
          <w:color w:val="000000"/>
          <w:sz w:val="20"/>
          <w:szCs w:val="20"/>
        </w:rPr>
        <w:t xml:space="preserve">Počet nadzemních podlaží </w:t>
      </w:r>
      <w:r w:rsidR="00FB17C8" w:rsidRPr="00F91A75">
        <w:rPr>
          <w:rFonts w:ascii="Arial" w:hAnsi="Arial" w:cs="Arial"/>
          <w:sz w:val="20"/>
          <w:szCs w:val="20"/>
        </w:rPr>
        <w:t>………………...</w:t>
      </w:r>
      <w:r w:rsidRPr="00F91A75">
        <w:rPr>
          <w:rFonts w:ascii="Arial" w:hAnsi="Arial" w:cs="Arial"/>
          <w:sz w:val="20"/>
          <w:szCs w:val="20"/>
        </w:rPr>
        <w:t>.........................</w:t>
      </w:r>
      <w:r w:rsidR="00B50F91">
        <w:rPr>
          <w:rFonts w:ascii="Arial" w:hAnsi="Arial" w:cs="Arial"/>
          <w:sz w:val="20"/>
          <w:szCs w:val="20"/>
        </w:rPr>
        <w:t>...</w:t>
      </w:r>
      <w:r w:rsidR="00FB17C8" w:rsidRPr="00F91A75">
        <w:rPr>
          <w:rFonts w:ascii="Arial" w:hAnsi="Arial" w:cs="Arial"/>
          <w:sz w:val="20"/>
          <w:szCs w:val="20"/>
        </w:rPr>
        <w:tab/>
      </w:r>
      <w:r w:rsidR="00B50F91">
        <w:rPr>
          <w:rFonts w:ascii="Arial" w:hAnsi="Arial" w:cs="Arial"/>
          <w:b/>
          <w:bCs/>
          <w:color w:val="000000"/>
          <w:sz w:val="20"/>
          <w:szCs w:val="20"/>
        </w:rPr>
        <w:t>1</w:t>
      </w:r>
      <w:r w:rsidRPr="00F91A75">
        <w:rPr>
          <w:rFonts w:ascii="Arial" w:hAnsi="Arial" w:cs="Arial"/>
          <w:b/>
          <w:bCs/>
          <w:color w:val="000000"/>
          <w:sz w:val="20"/>
          <w:szCs w:val="20"/>
        </w:rPr>
        <w:t xml:space="preserve"> podlaží</w:t>
      </w:r>
    </w:p>
    <w:p w14:paraId="1CB43B32" w14:textId="201ECE42" w:rsidR="00FB17C8" w:rsidRPr="00F91A75" w:rsidRDefault="00764079" w:rsidP="00ED7AD7">
      <w:pPr>
        <w:pStyle w:val="Odstavecseseznamem"/>
        <w:numPr>
          <w:ilvl w:val="0"/>
          <w:numId w:val="31"/>
        </w:numPr>
        <w:tabs>
          <w:tab w:val="right" w:pos="6804"/>
        </w:tabs>
        <w:ind w:left="567" w:hanging="283"/>
        <w:rPr>
          <w:rFonts w:ascii="Arial" w:hAnsi="Arial" w:cs="Arial"/>
          <w:sz w:val="20"/>
          <w:szCs w:val="20"/>
        </w:rPr>
      </w:pPr>
      <w:r w:rsidRPr="00F91A75">
        <w:rPr>
          <w:rFonts w:ascii="Arial" w:hAnsi="Arial" w:cs="Arial"/>
          <w:color w:val="000000"/>
          <w:sz w:val="20"/>
          <w:szCs w:val="20"/>
        </w:rPr>
        <w:t xml:space="preserve">Počet funkčních jednotek </w:t>
      </w:r>
      <w:r w:rsidR="00FB17C8" w:rsidRPr="00F91A75">
        <w:rPr>
          <w:rFonts w:ascii="Arial" w:hAnsi="Arial" w:cs="Arial"/>
          <w:sz w:val="20"/>
          <w:szCs w:val="20"/>
        </w:rPr>
        <w:t>………...</w:t>
      </w:r>
      <w:r w:rsidR="00B50F91">
        <w:rPr>
          <w:rFonts w:ascii="Arial" w:hAnsi="Arial" w:cs="Arial"/>
          <w:sz w:val="20"/>
          <w:szCs w:val="20"/>
        </w:rPr>
        <w:t>..................</w:t>
      </w:r>
      <w:r w:rsidR="00FB17C8" w:rsidRPr="00F91A75">
        <w:rPr>
          <w:rFonts w:ascii="Arial" w:hAnsi="Arial" w:cs="Arial"/>
          <w:sz w:val="20"/>
          <w:szCs w:val="20"/>
        </w:rPr>
        <w:tab/>
      </w:r>
      <w:r w:rsidR="00B50F91">
        <w:rPr>
          <w:rFonts w:ascii="Arial" w:hAnsi="Arial" w:cs="Arial"/>
          <w:b/>
          <w:bCs/>
          <w:sz w:val="20"/>
          <w:szCs w:val="20"/>
        </w:rPr>
        <w:t>1</w:t>
      </w:r>
      <w:r w:rsidRPr="00F91A75">
        <w:rPr>
          <w:rFonts w:ascii="Arial" w:hAnsi="Arial" w:cs="Arial"/>
          <w:b/>
          <w:bCs/>
          <w:sz w:val="20"/>
          <w:szCs w:val="20"/>
        </w:rPr>
        <w:t>x</w:t>
      </w:r>
      <w:r w:rsidRPr="00F91A75">
        <w:rPr>
          <w:rFonts w:ascii="Arial" w:hAnsi="Arial" w:cs="Arial"/>
          <w:b/>
          <w:bCs/>
          <w:color w:val="000000"/>
          <w:sz w:val="20"/>
          <w:szCs w:val="20"/>
        </w:rPr>
        <w:t xml:space="preserve"> </w:t>
      </w:r>
      <w:r w:rsidR="00B50F91">
        <w:rPr>
          <w:rFonts w:ascii="Arial" w:hAnsi="Arial" w:cs="Arial"/>
          <w:b/>
          <w:bCs/>
          <w:color w:val="000000"/>
          <w:sz w:val="20"/>
          <w:szCs w:val="20"/>
        </w:rPr>
        <w:t>jednotka (knihovna)</w:t>
      </w:r>
    </w:p>
    <w:p w14:paraId="0D79D8AE" w14:textId="0B105BD9" w:rsidR="00B50F91" w:rsidRPr="00B203A8" w:rsidRDefault="00B50F91" w:rsidP="004D0013">
      <w:pPr>
        <w:keepNext/>
        <w:autoSpaceDE w:val="0"/>
        <w:autoSpaceDN w:val="0"/>
        <w:adjustRightInd w:val="0"/>
        <w:spacing w:after="120" w:line="276" w:lineRule="auto"/>
        <w:ind w:left="284"/>
        <w:jc w:val="left"/>
        <w:rPr>
          <w:color w:val="000000"/>
          <w:u w:val="single"/>
        </w:rPr>
      </w:pPr>
      <w:r w:rsidRPr="00B203A8">
        <w:rPr>
          <w:u w:val="single"/>
        </w:rPr>
        <w:lastRenderedPageBreak/>
        <w:t xml:space="preserve">Objekt </w:t>
      </w:r>
      <w:r>
        <w:rPr>
          <w:u w:val="single"/>
        </w:rPr>
        <w:t>B</w:t>
      </w:r>
      <w:r w:rsidR="0096244C">
        <w:rPr>
          <w:u w:val="single"/>
        </w:rPr>
        <w:t xml:space="preserve"> – výměník</w:t>
      </w:r>
      <w:r>
        <w:rPr>
          <w:u w:val="single"/>
        </w:rPr>
        <w:t>:</w:t>
      </w:r>
      <w:r w:rsidRPr="00F91A75">
        <w:rPr>
          <w:color w:val="000000"/>
          <w:u w:val="single"/>
        </w:rPr>
        <w:t xml:space="preserve"> </w:t>
      </w:r>
    </w:p>
    <w:p w14:paraId="167A3D7E" w14:textId="2A9567ED" w:rsidR="00B50F91" w:rsidRPr="00F91A75" w:rsidRDefault="00B50F91" w:rsidP="004D0013">
      <w:pPr>
        <w:pStyle w:val="Odstavecseseznamem"/>
        <w:keepNext/>
        <w:numPr>
          <w:ilvl w:val="0"/>
          <w:numId w:val="31"/>
        </w:numPr>
        <w:tabs>
          <w:tab w:val="right" w:pos="6804"/>
        </w:tabs>
        <w:ind w:left="567" w:hanging="283"/>
        <w:rPr>
          <w:rFonts w:ascii="Arial" w:hAnsi="Arial" w:cs="Arial"/>
          <w:sz w:val="20"/>
          <w:szCs w:val="20"/>
        </w:rPr>
      </w:pPr>
      <w:r w:rsidRPr="00F91A75">
        <w:rPr>
          <w:rFonts w:ascii="Arial" w:hAnsi="Arial" w:cs="Arial"/>
          <w:color w:val="000000"/>
          <w:sz w:val="20"/>
          <w:szCs w:val="20"/>
        </w:rPr>
        <w:t xml:space="preserve">Zastavěná plocha objektu </w:t>
      </w:r>
      <w:r w:rsidRPr="00F91A75">
        <w:rPr>
          <w:rFonts w:ascii="Arial" w:hAnsi="Arial" w:cs="Arial"/>
          <w:sz w:val="20"/>
          <w:szCs w:val="20"/>
        </w:rPr>
        <w:t>dle KN………….....</w:t>
      </w:r>
      <w:r>
        <w:rPr>
          <w:rFonts w:ascii="Arial" w:hAnsi="Arial" w:cs="Arial"/>
          <w:sz w:val="20"/>
          <w:szCs w:val="20"/>
        </w:rPr>
        <w:t>.......................</w:t>
      </w:r>
      <w:r w:rsidR="0096244C">
        <w:rPr>
          <w:rFonts w:ascii="Arial" w:hAnsi="Arial" w:cs="Arial"/>
          <w:sz w:val="20"/>
          <w:szCs w:val="20"/>
        </w:rPr>
        <w:t>..</w:t>
      </w:r>
      <w:r w:rsidRPr="00F91A75">
        <w:rPr>
          <w:rFonts w:ascii="Arial" w:hAnsi="Arial" w:cs="Arial"/>
          <w:sz w:val="20"/>
          <w:szCs w:val="20"/>
        </w:rPr>
        <w:tab/>
      </w:r>
      <w:r w:rsidR="0096244C">
        <w:rPr>
          <w:rFonts w:ascii="Arial" w:hAnsi="Arial" w:cs="Arial"/>
          <w:b/>
          <w:bCs/>
          <w:sz w:val="20"/>
          <w:szCs w:val="20"/>
        </w:rPr>
        <w:t>98</w:t>
      </w:r>
      <w:r w:rsidRPr="00F91A75">
        <w:rPr>
          <w:rFonts w:ascii="Arial" w:hAnsi="Arial" w:cs="Arial"/>
          <w:b/>
          <w:bCs/>
          <w:sz w:val="20"/>
          <w:szCs w:val="20"/>
        </w:rPr>
        <w:t>,00 m²</w:t>
      </w:r>
    </w:p>
    <w:p w14:paraId="6A95B9AD" w14:textId="7C4A659C" w:rsidR="00B50F91" w:rsidRPr="00F91A75" w:rsidRDefault="00B50F91" w:rsidP="004D0013">
      <w:pPr>
        <w:pStyle w:val="Odstavecseseznamem"/>
        <w:keepNext/>
        <w:numPr>
          <w:ilvl w:val="0"/>
          <w:numId w:val="31"/>
        </w:numPr>
        <w:tabs>
          <w:tab w:val="right" w:pos="6804"/>
        </w:tabs>
        <w:ind w:left="567" w:hanging="283"/>
        <w:rPr>
          <w:rFonts w:ascii="Arial" w:hAnsi="Arial" w:cs="Arial"/>
          <w:sz w:val="20"/>
          <w:szCs w:val="20"/>
          <w:lang w:eastAsia="ar-SA"/>
        </w:rPr>
      </w:pPr>
      <w:r w:rsidRPr="00F91A75">
        <w:rPr>
          <w:rFonts w:ascii="Arial" w:hAnsi="Arial" w:cs="Arial"/>
          <w:sz w:val="20"/>
          <w:szCs w:val="20"/>
          <w:lang w:eastAsia="ar-SA"/>
        </w:rPr>
        <w:t>Obestavěný prostor…………………………….………</w:t>
      </w:r>
      <w:r>
        <w:rPr>
          <w:rFonts w:ascii="Arial" w:hAnsi="Arial" w:cs="Arial"/>
          <w:sz w:val="20"/>
          <w:szCs w:val="20"/>
          <w:lang w:eastAsia="ar-SA"/>
        </w:rPr>
        <w:t>…..</w:t>
      </w:r>
      <w:r w:rsidRPr="00F91A75">
        <w:rPr>
          <w:rFonts w:ascii="Arial" w:hAnsi="Arial" w:cs="Arial"/>
          <w:sz w:val="20"/>
          <w:szCs w:val="20"/>
          <w:lang w:eastAsia="ar-SA"/>
        </w:rPr>
        <w:tab/>
      </w:r>
      <w:r w:rsidRPr="00F91A75">
        <w:rPr>
          <w:rFonts w:ascii="Arial" w:hAnsi="Arial" w:cs="Arial"/>
          <w:b/>
          <w:bCs/>
          <w:sz w:val="20"/>
          <w:szCs w:val="20"/>
          <w:lang w:eastAsia="ar-SA"/>
        </w:rPr>
        <w:t xml:space="preserve">cca </w:t>
      </w:r>
      <w:r w:rsidR="0096244C">
        <w:rPr>
          <w:rFonts w:ascii="Arial" w:hAnsi="Arial" w:cs="Arial"/>
          <w:b/>
          <w:bCs/>
          <w:sz w:val="20"/>
          <w:szCs w:val="20"/>
          <w:lang w:eastAsia="ar-SA"/>
        </w:rPr>
        <w:t>396</w:t>
      </w:r>
      <w:r w:rsidRPr="00F91A75">
        <w:rPr>
          <w:rFonts w:ascii="Arial" w:hAnsi="Arial" w:cs="Arial"/>
          <w:b/>
          <w:bCs/>
          <w:sz w:val="20"/>
          <w:szCs w:val="20"/>
          <w:lang w:eastAsia="ar-SA"/>
        </w:rPr>
        <w:t>,00 m³</w:t>
      </w:r>
    </w:p>
    <w:p w14:paraId="0D0116D0" w14:textId="75933982" w:rsidR="00B50F91" w:rsidRPr="00F91A75" w:rsidRDefault="00B50F91" w:rsidP="004D0013">
      <w:pPr>
        <w:pStyle w:val="Odstavecseseznamem"/>
        <w:keepNext/>
        <w:numPr>
          <w:ilvl w:val="0"/>
          <w:numId w:val="31"/>
        </w:numPr>
        <w:tabs>
          <w:tab w:val="right" w:pos="6804"/>
        </w:tabs>
        <w:ind w:left="567" w:hanging="283"/>
        <w:rPr>
          <w:rFonts w:ascii="Arial" w:hAnsi="Arial" w:cs="Arial"/>
          <w:sz w:val="20"/>
          <w:szCs w:val="20"/>
        </w:rPr>
      </w:pPr>
      <w:r w:rsidRPr="00F91A75">
        <w:rPr>
          <w:rFonts w:ascii="Arial" w:hAnsi="Arial" w:cs="Arial"/>
          <w:color w:val="000000"/>
          <w:sz w:val="20"/>
          <w:szCs w:val="20"/>
        </w:rPr>
        <w:t>Užitná podlahová plocha objektu.</w:t>
      </w:r>
      <w:r w:rsidRPr="00F91A75">
        <w:rPr>
          <w:rFonts w:ascii="Arial" w:hAnsi="Arial" w:cs="Arial"/>
          <w:sz w:val="20"/>
          <w:szCs w:val="20"/>
        </w:rPr>
        <w:t>…….………</w:t>
      </w:r>
      <w:r>
        <w:rPr>
          <w:rFonts w:ascii="Arial" w:hAnsi="Arial" w:cs="Arial"/>
          <w:sz w:val="20"/>
          <w:szCs w:val="20"/>
        </w:rPr>
        <w:t>………………</w:t>
      </w:r>
      <w:r w:rsidR="0096244C">
        <w:rPr>
          <w:rFonts w:ascii="Arial" w:hAnsi="Arial" w:cs="Arial"/>
          <w:sz w:val="20"/>
          <w:szCs w:val="20"/>
        </w:rPr>
        <w:t>…</w:t>
      </w:r>
      <w:r w:rsidRPr="00F91A75">
        <w:rPr>
          <w:rFonts w:ascii="Arial" w:hAnsi="Arial" w:cs="Arial"/>
          <w:sz w:val="20"/>
          <w:szCs w:val="20"/>
        </w:rPr>
        <w:tab/>
      </w:r>
      <w:r w:rsidR="0096244C">
        <w:rPr>
          <w:rFonts w:ascii="Arial" w:hAnsi="Arial" w:cs="Arial"/>
          <w:b/>
          <w:bCs/>
          <w:sz w:val="20"/>
          <w:szCs w:val="20"/>
        </w:rPr>
        <w:t>73</w:t>
      </w:r>
      <w:r w:rsidRPr="00F91A75">
        <w:rPr>
          <w:rFonts w:ascii="Arial" w:hAnsi="Arial" w:cs="Arial"/>
          <w:b/>
          <w:bCs/>
          <w:sz w:val="20"/>
          <w:szCs w:val="20"/>
        </w:rPr>
        <w:t>,</w:t>
      </w:r>
      <w:r w:rsidR="0096244C">
        <w:rPr>
          <w:rFonts w:ascii="Arial" w:hAnsi="Arial" w:cs="Arial"/>
          <w:b/>
          <w:bCs/>
          <w:sz w:val="20"/>
          <w:szCs w:val="20"/>
        </w:rPr>
        <w:t>68</w:t>
      </w:r>
      <w:r w:rsidRPr="00F91A75">
        <w:rPr>
          <w:rFonts w:ascii="Arial" w:hAnsi="Arial" w:cs="Arial"/>
          <w:b/>
          <w:bCs/>
          <w:sz w:val="20"/>
          <w:szCs w:val="20"/>
        </w:rPr>
        <w:t xml:space="preserve"> m²</w:t>
      </w:r>
    </w:p>
    <w:p w14:paraId="7DD4F1CA" w14:textId="77777777" w:rsidR="00B50F91" w:rsidRPr="00F91A75" w:rsidRDefault="00B50F91" w:rsidP="004D0013">
      <w:pPr>
        <w:pStyle w:val="Odstavecseseznamem"/>
        <w:keepNext/>
        <w:numPr>
          <w:ilvl w:val="0"/>
          <w:numId w:val="31"/>
        </w:numPr>
        <w:tabs>
          <w:tab w:val="right" w:pos="6804"/>
        </w:tabs>
        <w:ind w:left="567" w:hanging="283"/>
        <w:rPr>
          <w:rFonts w:ascii="Arial" w:hAnsi="Arial" w:cs="Arial"/>
          <w:sz w:val="20"/>
          <w:szCs w:val="20"/>
        </w:rPr>
      </w:pPr>
      <w:r>
        <w:rPr>
          <w:rFonts w:ascii="Arial" w:hAnsi="Arial" w:cs="Arial"/>
          <w:color w:val="000000"/>
          <w:sz w:val="20"/>
          <w:szCs w:val="20"/>
        </w:rPr>
        <w:t>Stávající m</w:t>
      </w:r>
      <w:r w:rsidRPr="00F91A75">
        <w:rPr>
          <w:rFonts w:ascii="Arial" w:hAnsi="Arial" w:cs="Arial"/>
          <w:color w:val="000000"/>
          <w:sz w:val="20"/>
          <w:szCs w:val="20"/>
        </w:rPr>
        <w:t xml:space="preserve">aximální výška stavby </w:t>
      </w:r>
      <w:r w:rsidRPr="00F91A75">
        <w:rPr>
          <w:rFonts w:ascii="Arial" w:hAnsi="Arial" w:cs="Arial"/>
          <w:sz w:val="20"/>
          <w:szCs w:val="20"/>
        </w:rPr>
        <w:t>………………..............</w:t>
      </w:r>
      <w:r>
        <w:rPr>
          <w:rFonts w:ascii="Arial" w:hAnsi="Arial" w:cs="Arial"/>
          <w:sz w:val="20"/>
          <w:szCs w:val="20"/>
        </w:rPr>
        <w:t>..........</w:t>
      </w:r>
      <w:r w:rsidRPr="00F91A75">
        <w:rPr>
          <w:rFonts w:ascii="Arial" w:hAnsi="Arial" w:cs="Arial"/>
          <w:sz w:val="20"/>
          <w:szCs w:val="20"/>
        </w:rPr>
        <w:tab/>
      </w:r>
      <w:r w:rsidRPr="00F91A75">
        <w:rPr>
          <w:rFonts w:ascii="Arial" w:hAnsi="Arial" w:cs="Arial"/>
          <w:b/>
          <w:bCs/>
          <w:sz w:val="20"/>
          <w:szCs w:val="20"/>
        </w:rPr>
        <w:t>4,</w:t>
      </w:r>
      <w:r>
        <w:rPr>
          <w:rFonts w:ascii="Arial" w:hAnsi="Arial" w:cs="Arial"/>
          <w:b/>
          <w:bCs/>
          <w:sz w:val="20"/>
          <w:szCs w:val="20"/>
        </w:rPr>
        <w:t>00</w:t>
      </w:r>
      <w:r w:rsidRPr="00F91A75">
        <w:rPr>
          <w:rFonts w:ascii="Arial" w:hAnsi="Arial" w:cs="Arial"/>
          <w:b/>
          <w:bCs/>
          <w:sz w:val="20"/>
          <w:szCs w:val="20"/>
        </w:rPr>
        <w:t xml:space="preserve"> m²</w:t>
      </w:r>
    </w:p>
    <w:p w14:paraId="6D4CD67B" w14:textId="77777777" w:rsidR="00B50F91" w:rsidRPr="00F91A75" w:rsidRDefault="00B50F91" w:rsidP="004D0013">
      <w:pPr>
        <w:pStyle w:val="Odstavecseseznamem"/>
        <w:keepNext/>
        <w:numPr>
          <w:ilvl w:val="0"/>
          <w:numId w:val="31"/>
        </w:numPr>
        <w:tabs>
          <w:tab w:val="right" w:pos="6804"/>
        </w:tabs>
        <w:ind w:left="567" w:hanging="283"/>
        <w:rPr>
          <w:rFonts w:ascii="Arial" w:hAnsi="Arial" w:cs="Arial"/>
          <w:sz w:val="20"/>
          <w:szCs w:val="20"/>
        </w:rPr>
      </w:pPr>
      <w:r>
        <w:rPr>
          <w:rFonts w:ascii="Arial" w:hAnsi="Arial" w:cs="Arial"/>
          <w:color w:val="000000"/>
          <w:sz w:val="20"/>
          <w:szCs w:val="20"/>
        </w:rPr>
        <w:t>Nová m</w:t>
      </w:r>
      <w:r w:rsidRPr="00F91A75">
        <w:rPr>
          <w:rFonts w:ascii="Arial" w:hAnsi="Arial" w:cs="Arial"/>
          <w:color w:val="000000"/>
          <w:sz w:val="20"/>
          <w:szCs w:val="20"/>
        </w:rPr>
        <w:t xml:space="preserve">aximální výška stavby </w:t>
      </w:r>
      <w:r w:rsidRPr="00F91A75">
        <w:rPr>
          <w:rFonts w:ascii="Arial" w:hAnsi="Arial" w:cs="Arial"/>
          <w:sz w:val="20"/>
          <w:szCs w:val="20"/>
        </w:rPr>
        <w:t>………………..............</w:t>
      </w:r>
      <w:r>
        <w:rPr>
          <w:rFonts w:ascii="Arial" w:hAnsi="Arial" w:cs="Arial"/>
          <w:sz w:val="20"/>
          <w:szCs w:val="20"/>
        </w:rPr>
        <w:t>...............</w:t>
      </w:r>
      <w:r w:rsidRPr="00F91A75">
        <w:rPr>
          <w:rFonts w:ascii="Arial" w:hAnsi="Arial" w:cs="Arial"/>
          <w:sz w:val="20"/>
          <w:szCs w:val="20"/>
        </w:rPr>
        <w:tab/>
      </w:r>
      <w:r w:rsidRPr="00F91A75">
        <w:rPr>
          <w:rFonts w:ascii="Arial" w:hAnsi="Arial" w:cs="Arial"/>
          <w:b/>
          <w:bCs/>
          <w:sz w:val="20"/>
          <w:szCs w:val="20"/>
        </w:rPr>
        <w:t>4,</w:t>
      </w:r>
      <w:r>
        <w:rPr>
          <w:rFonts w:ascii="Arial" w:hAnsi="Arial" w:cs="Arial"/>
          <w:b/>
          <w:bCs/>
          <w:sz w:val="20"/>
          <w:szCs w:val="20"/>
        </w:rPr>
        <w:t>05</w:t>
      </w:r>
      <w:r w:rsidRPr="00F91A75">
        <w:rPr>
          <w:rFonts w:ascii="Arial" w:hAnsi="Arial" w:cs="Arial"/>
          <w:b/>
          <w:bCs/>
          <w:sz w:val="20"/>
          <w:szCs w:val="20"/>
        </w:rPr>
        <w:t xml:space="preserve"> m²</w:t>
      </w:r>
    </w:p>
    <w:p w14:paraId="37CD0F84" w14:textId="77777777" w:rsidR="00B50F91" w:rsidRPr="00F91A75" w:rsidRDefault="00B50F91" w:rsidP="004D0013">
      <w:pPr>
        <w:pStyle w:val="Odstavecseseznamem"/>
        <w:keepNext/>
        <w:numPr>
          <w:ilvl w:val="0"/>
          <w:numId w:val="31"/>
        </w:numPr>
        <w:tabs>
          <w:tab w:val="right" w:pos="6804"/>
        </w:tabs>
        <w:ind w:left="567" w:hanging="283"/>
        <w:rPr>
          <w:rFonts w:ascii="Arial" w:hAnsi="Arial" w:cs="Arial"/>
          <w:sz w:val="20"/>
          <w:szCs w:val="20"/>
        </w:rPr>
      </w:pPr>
      <w:r w:rsidRPr="00F91A75">
        <w:rPr>
          <w:rFonts w:ascii="Arial" w:hAnsi="Arial" w:cs="Arial"/>
          <w:color w:val="000000"/>
          <w:sz w:val="20"/>
          <w:szCs w:val="20"/>
        </w:rPr>
        <w:t xml:space="preserve">Počet nadzemních podlaží </w:t>
      </w:r>
      <w:r w:rsidRPr="00F91A75">
        <w:rPr>
          <w:rFonts w:ascii="Arial" w:hAnsi="Arial" w:cs="Arial"/>
          <w:sz w:val="20"/>
          <w:szCs w:val="20"/>
        </w:rPr>
        <w:t>………………............................</w:t>
      </w:r>
      <w:r>
        <w:rPr>
          <w:rFonts w:ascii="Arial" w:hAnsi="Arial" w:cs="Arial"/>
          <w:sz w:val="20"/>
          <w:szCs w:val="20"/>
        </w:rPr>
        <w:t>...</w:t>
      </w:r>
      <w:r w:rsidRPr="00F91A75">
        <w:rPr>
          <w:rFonts w:ascii="Arial" w:hAnsi="Arial" w:cs="Arial"/>
          <w:sz w:val="20"/>
          <w:szCs w:val="20"/>
        </w:rPr>
        <w:tab/>
      </w:r>
      <w:r>
        <w:rPr>
          <w:rFonts w:ascii="Arial" w:hAnsi="Arial" w:cs="Arial"/>
          <w:b/>
          <w:bCs/>
          <w:color w:val="000000"/>
          <w:sz w:val="20"/>
          <w:szCs w:val="20"/>
        </w:rPr>
        <w:t>1</w:t>
      </w:r>
      <w:r w:rsidRPr="00F91A75">
        <w:rPr>
          <w:rFonts w:ascii="Arial" w:hAnsi="Arial" w:cs="Arial"/>
          <w:b/>
          <w:bCs/>
          <w:color w:val="000000"/>
          <w:sz w:val="20"/>
          <w:szCs w:val="20"/>
        </w:rPr>
        <w:t xml:space="preserve"> podlaží</w:t>
      </w:r>
    </w:p>
    <w:p w14:paraId="6E38F62D" w14:textId="004C836D" w:rsidR="008010AA" w:rsidRPr="0096244C" w:rsidRDefault="00B50F91" w:rsidP="00ED7AD7">
      <w:pPr>
        <w:pStyle w:val="Odstavecseseznamem"/>
        <w:numPr>
          <w:ilvl w:val="0"/>
          <w:numId w:val="31"/>
        </w:numPr>
        <w:tabs>
          <w:tab w:val="right" w:pos="6804"/>
        </w:tabs>
        <w:ind w:left="567" w:hanging="283"/>
        <w:rPr>
          <w:rFonts w:ascii="Arial" w:hAnsi="Arial" w:cs="Arial"/>
          <w:sz w:val="20"/>
          <w:szCs w:val="20"/>
        </w:rPr>
      </w:pPr>
      <w:r w:rsidRPr="00B50F91">
        <w:rPr>
          <w:rFonts w:ascii="Arial" w:hAnsi="Arial" w:cs="Arial"/>
          <w:color w:val="000000"/>
          <w:sz w:val="20"/>
          <w:szCs w:val="20"/>
        </w:rPr>
        <w:t xml:space="preserve">Počet funkčních jednotek </w:t>
      </w:r>
      <w:r w:rsidRPr="00F91A75">
        <w:rPr>
          <w:rFonts w:ascii="Arial" w:hAnsi="Arial" w:cs="Arial"/>
          <w:sz w:val="20"/>
          <w:szCs w:val="20"/>
        </w:rPr>
        <w:t>………...</w:t>
      </w:r>
      <w:r>
        <w:rPr>
          <w:rFonts w:ascii="Arial" w:hAnsi="Arial" w:cs="Arial"/>
          <w:sz w:val="20"/>
          <w:szCs w:val="20"/>
        </w:rPr>
        <w:t>..................</w:t>
      </w:r>
      <w:r w:rsidRPr="00F91A75">
        <w:rPr>
          <w:rFonts w:ascii="Arial" w:hAnsi="Arial" w:cs="Arial"/>
          <w:sz w:val="20"/>
          <w:szCs w:val="20"/>
        </w:rPr>
        <w:tab/>
      </w:r>
      <w:r w:rsidRPr="00B50F91">
        <w:rPr>
          <w:rFonts w:ascii="Arial" w:hAnsi="Arial" w:cs="Arial"/>
          <w:b/>
          <w:bCs/>
          <w:sz w:val="20"/>
          <w:szCs w:val="20"/>
        </w:rPr>
        <w:t>1x</w:t>
      </w:r>
      <w:r w:rsidRPr="00B50F91">
        <w:rPr>
          <w:rFonts w:ascii="Arial" w:hAnsi="Arial" w:cs="Arial"/>
          <w:b/>
          <w:bCs/>
          <w:color w:val="000000"/>
          <w:sz w:val="20"/>
          <w:szCs w:val="20"/>
        </w:rPr>
        <w:t xml:space="preserve"> jednotka (knihovna)</w:t>
      </w:r>
    </w:p>
    <w:p w14:paraId="01C62132" w14:textId="77777777" w:rsidR="00950AFC" w:rsidRPr="00F91A75" w:rsidRDefault="00BD74CC" w:rsidP="00ED7AD7">
      <w:pPr>
        <w:pStyle w:val="Nadpis4"/>
        <w:numPr>
          <w:ilvl w:val="0"/>
          <w:numId w:val="9"/>
        </w:numPr>
        <w:spacing w:line="276" w:lineRule="auto"/>
        <w:ind w:left="567" w:hanging="207"/>
        <w:jc w:val="both"/>
      </w:pPr>
      <w:bookmarkStart w:id="37" w:name="_Toc72403937"/>
      <w:r w:rsidRPr="00F91A75">
        <w:rPr>
          <w:rStyle w:val="Nadpis4Char"/>
        </w:rPr>
        <w:t>Základní bilance stavby – potřeby a spotřeby médií a hmot, hospodaření s dešťovou vodou, celkové produkované množství a druhy odpadů a emisí apod.,</w:t>
      </w:r>
      <w:bookmarkEnd w:id="37"/>
    </w:p>
    <w:p w14:paraId="0CC14759" w14:textId="77777777" w:rsidR="00AB0D1A" w:rsidRDefault="00AB0D1A" w:rsidP="00ED7AD7">
      <w:pPr>
        <w:spacing w:line="276" w:lineRule="auto"/>
      </w:pPr>
      <w:bookmarkStart w:id="38" w:name="_Toc350513474"/>
      <w:bookmarkStart w:id="39" w:name="_Hlk100218562"/>
      <w:bookmarkStart w:id="40" w:name="_Toc11166761"/>
      <w:bookmarkStart w:id="41" w:name="_Toc23950016"/>
      <w:r w:rsidRPr="00894DFB">
        <w:t>Celková bilance nároků všech druhů energií, tepla a teplé užitkové vody</w:t>
      </w:r>
      <w:bookmarkEnd w:id="38"/>
      <w:r>
        <w:t xml:space="preserve"> se nenavyšuje.</w:t>
      </w:r>
    </w:p>
    <w:p w14:paraId="4CF54B00" w14:textId="0CDC0A72" w:rsidR="005944E8" w:rsidRDefault="00AB0D1A" w:rsidP="00ED7AD7">
      <w:pPr>
        <w:spacing w:line="276" w:lineRule="auto"/>
      </w:pPr>
      <w:r>
        <w:t xml:space="preserve">Vzhledem k stavebním úpravám objektu, zlepšení parametrů střešní a obvodové konstrukce a řešení nových výplní otvorů izolačními skly se nároky na energie nemění, resp. nenavyšuje. </w:t>
      </w:r>
      <w:bookmarkEnd w:id="39"/>
      <w:r>
        <w:t>Stávající přípojky kapacitně postačují.</w:t>
      </w:r>
    </w:p>
    <w:p w14:paraId="70897A19" w14:textId="77777777" w:rsidR="00AB0D1A" w:rsidRDefault="00AB0D1A" w:rsidP="00ED7AD7">
      <w:pPr>
        <w:spacing w:line="276" w:lineRule="auto"/>
        <w:rPr>
          <w:u w:val="single"/>
        </w:rPr>
      </w:pPr>
    </w:p>
    <w:p w14:paraId="0073C1FB" w14:textId="691E7E0D" w:rsidR="00672703" w:rsidRPr="00F91A75" w:rsidRDefault="00672703" w:rsidP="00ED7AD7">
      <w:pPr>
        <w:keepNext/>
        <w:autoSpaceDE w:val="0"/>
        <w:autoSpaceDN w:val="0"/>
        <w:adjustRightInd w:val="0"/>
        <w:spacing w:after="60" w:line="276" w:lineRule="auto"/>
        <w:jc w:val="left"/>
        <w:rPr>
          <w:color w:val="000000"/>
          <w:u w:val="single"/>
        </w:rPr>
      </w:pPr>
      <w:r w:rsidRPr="00F91A75">
        <w:rPr>
          <w:color w:val="000000"/>
          <w:u w:val="single"/>
        </w:rPr>
        <w:t xml:space="preserve">Likvidace odpadů  </w:t>
      </w:r>
    </w:p>
    <w:p w14:paraId="11E1E1BD" w14:textId="651E043F" w:rsidR="00672703" w:rsidRPr="00F91A75" w:rsidRDefault="00672703" w:rsidP="00ED7AD7">
      <w:pPr>
        <w:autoSpaceDE w:val="0"/>
        <w:autoSpaceDN w:val="0"/>
        <w:adjustRightInd w:val="0"/>
        <w:spacing w:line="276" w:lineRule="auto"/>
        <w:jc w:val="left"/>
      </w:pPr>
      <w:r w:rsidRPr="00F91A75">
        <w:t>Stavební odpad bude roztříděn a zlikvidován externími firmami, které mají pro tuto činnost oprávnění. Budou postupovat ve smyslu zá</w:t>
      </w:r>
      <w:r w:rsidR="00AB0D1A">
        <w:tab/>
      </w:r>
      <w:r w:rsidRPr="00F91A75">
        <w:t>kona č. 541/2020 Sb. o odpadech (v platném znění), kterým se mění zákon</w:t>
      </w:r>
      <w:r w:rsidR="00A678EA" w:rsidRPr="00F91A75">
        <w:t xml:space="preserve"> č.</w:t>
      </w:r>
      <w:r w:rsidRPr="00F91A75">
        <w:t xml:space="preserve"> 314/2006 Sb.</w:t>
      </w:r>
      <w:r w:rsidR="00A678EA" w:rsidRPr="00F91A75">
        <w:t xml:space="preserve"> </w:t>
      </w:r>
      <w:r w:rsidRPr="00F91A75">
        <w:t>o odpadech a jeho platných dodatků a prováděcích vyhlášek</w:t>
      </w:r>
      <w:r w:rsidR="00A678EA" w:rsidRPr="00F91A75">
        <w:t>.</w:t>
      </w:r>
    </w:p>
    <w:p w14:paraId="742D1461" w14:textId="505D3047" w:rsidR="00672703" w:rsidRPr="00F91A75" w:rsidRDefault="00672703" w:rsidP="00ED7AD7">
      <w:pPr>
        <w:autoSpaceDE w:val="0"/>
        <w:autoSpaceDN w:val="0"/>
        <w:adjustRightInd w:val="0"/>
        <w:spacing w:after="200" w:line="276" w:lineRule="auto"/>
        <w:jc w:val="left"/>
      </w:pPr>
      <w:r w:rsidRPr="00F91A75">
        <w:t>Odpad vzniklý při provozu bude ukládán do kontejnerů umístěných na zpevněné ploše u objektu.</w:t>
      </w:r>
    </w:p>
    <w:p w14:paraId="26855E20" w14:textId="77777777" w:rsidR="00A678EA" w:rsidRPr="00F91A75" w:rsidRDefault="00A678EA" w:rsidP="00ED7AD7">
      <w:pPr>
        <w:keepNext/>
        <w:autoSpaceDE w:val="0"/>
        <w:autoSpaceDN w:val="0"/>
        <w:adjustRightInd w:val="0"/>
        <w:spacing w:after="60" w:line="276" w:lineRule="auto"/>
        <w:jc w:val="left"/>
        <w:rPr>
          <w:color w:val="000000"/>
          <w:u w:val="single"/>
        </w:rPr>
      </w:pPr>
      <w:r w:rsidRPr="00F91A75">
        <w:rPr>
          <w:color w:val="000000"/>
          <w:u w:val="single"/>
        </w:rPr>
        <w:t xml:space="preserve">Třída energetické náročnosti   </w:t>
      </w:r>
    </w:p>
    <w:p w14:paraId="37C344B6" w14:textId="78FE4292" w:rsidR="00AC33B2" w:rsidRPr="00F91A75" w:rsidRDefault="00A678EA" w:rsidP="00ED7AD7">
      <w:pPr>
        <w:spacing w:line="276" w:lineRule="auto"/>
        <w:rPr>
          <w:color w:val="000000"/>
        </w:rPr>
      </w:pPr>
      <w:bookmarkStart w:id="42" w:name="_Hlk100153053"/>
      <w:bookmarkStart w:id="43" w:name="_Hlk100218612"/>
      <w:r w:rsidRPr="00F91A75">
        <w:t>Vlivem navrhovaných energetických úspor se energetická náročnost zlepší na úspornou třídu</w:t>
      </w:r>
      <w:bookmarkEnd w:id="42"/>
      <w:r w:rsidRPr="00F91A75">
        <w:t>.</w:t>
      </w:r>
      <w:r w:rsidR="00432235">
        <w:t xml:space="preserve"> </w:t>
      </w:r>
      <w:r w:rsidRPr="00F91A75">
        <w:t>Podrobněji viz PRŮKAZ ENERGETICKÉ NÁROČNOSTI BUDOVY.</w:t>
      </w:r>
      <w:bookmarkEnd w:id="40"/>
      <w:bookmarkEnd w:id="41"/>
      <w:bookmarkEnd w:id="43"/>
    </w:p>
    <w:p w14:paraId="592FBE9A" w14:textId="77777777" w:rsidR="00BF0C49" w:rsidRPr="00F91A75" w:rsidRDefault="00BF0C49" w:rsidP="00ED7AD7">
      <w:pPr>
        <w:pStyle w:val="Nadpis4"/>
        <w:numPr>
          <w:ilvl w:val="0"/>
          <w:numId w:val="9"/>
        </w:numPr>
        <w:spacing w:line="276" w:lineRule="auto"/>
        <w:jc w:val="both"/>
        <w:rPr>
          <w:rStyle w:val="Nadpis4Char"/>
        </w:rPr>
      </w:pPr>
      <w:bookmarkStart w:id="44" w:name="_Toc500965337"/>
      <w:bookmarkStart w:id="45" w:name="_Toc72403938"/>
      <w:r w:rsidRPr="00F91A75">
        <w:rPr>
          <w:rStyle w:val="Nadpis4Char"/>
        </w:rPr>
        <w:t>Základní předpoklady výstavby</w:t>
      </w:r>
      <w:bookmarkEnd w:id="44"/>
      <w:r w:rsidRPr="00F91A75">
        <w:rPr>
          <w:rStyle w:val="Nadpis4Char"/>
        </w:rPr>
        <w:t xml:space="preserve"> – časové údaje o realizaci stavby, členění na etapy</w:t>
      </w:r>
      <w:bookmarkEnd w:id="45"/>
    </w:p>
    <w:p w14:paraId="731D0180" w14:textId="04D07A30" w:rsidR="00A5560C" w:rsidRDefault="00A5560C" w:rsidP="00ED7AD7">
      <w:pPr>
        <w:tabs>
          <w:tab w:val="left" w:pos="1985"/>
        </w:tabs>
        <w:spacing w:line="276" w:lineRule="auto"/>
      </w:pPr>
    </w:p>
    <w:p w14:paraId="7A81C951" w14:textId="77777777" w:rsidR="001B2610" w:rsidRPr="00A36D3A" w:rsidRDefault="001B2610" w:rsidP="00ED7AD7">
      <w:pPr>
        <w:spacing w:line="276" w:lineRule="auto"/>
        <w:rPr>
          <w:b/>
          <w:bCs/>
        </w:rPr>
      </w:pPr>
      <w:r w:rsidRPr="00A36D3A">
        <w:rPr>
          <w:b/>
          <w:bCs/>
        </w:rPr>
        <w:t>ČLENĚNÍ NA STAVEBNÍ OBJEKTY:</w:t>
      </w:r>
    </w:p>
    <w:p w14:paraId="601533F1" w14:textId="77777777" w:rsidR="001B2610" w:rsidRPr="00211CBD" w:rsidRDefault="001B2610" w:rsidP="00ED7AD7">
      <w:pPr>
        <w:spacing w:line="276" w:lineRule="auto"/>
        <w:jc w:val="left"/>
      </w:pPr>
      <w:r w:rsidRPr="00A36D3A">
        <w:t xml:space="preserve">SO 01 – </w:t>
      </w:r>
      <w:r w:rsidRPr="00211CBD">
        <w:t>Stavební úpravy objekt</w:t>
      </w:r>
      <w:r>
        <w:t>ů</w:t>
      </w:r>
      <w:r w:rsidRPr="00211CBD">
        <w:t xml:space="preserve"> </w:t>
      </w:r>
      <w:r>
        <w:t>(oddrenážování, zpevněné plochy</w:t>
      </w:r>
      <w:r w:rsidRPr="00211CBD">
        <w:t>)</w:t>
      </w:r>
    </w:p>
    <w:p w14:paraId="287686C9" w14:textId="77777777" w:rsidR="001B2610" w:rsidRPr="00211CBD" w:rsidRDefault="001B2610" w:rsidP="00ED7AD7">
      <w:pPr>
        <w:spacing w:line="276" w:lineRule="auto"/>
        <w:jc w:val="left"/>
      </w:pPr>
      <w:r>
        <w:t>SO 02</w:t>
      </w:r>
      <w:r w:rsidRPr="00211CBD">
        <w:t xml:space="preserve"> – Stavební úpravy objekt</w:t>
      </w:r>
      <w:r>
        <w:t>ů</w:t>
      </w:r>
      <w:r w:rsidRPr="00211CBD">
        <w:t xml:space="preserve"> </w:t>
      </w:r>
      <w:r>
        <w:t>(zateplení obvodového pláště (fasády, střechy) vč. nové střešní krytiny</w:t>
      </w:r>
      <w:r w:rsidRPr="00211CBD">
        <w:t>)</w:t>
      </w:r>
    </w:p>
    <w:p w14:paraId="661D8583" w14:textId="77777777" w:rsidR="001B2610" w:rsidRDefault="001B2610" w:rsidP="00ED7AD7">
      <w:pPr>
        <w:spacing w:line="276" w:lineRule="auto"/>
      </w:pPr>
    </w:p>
    <w:p w14:paraId="1597F126" w14:textId="77777777" w:rsidR="001B2610" w:rsidRDefault="001B2610" w:rsidP="00ED7AD7">
      <w:pPr>
        <w:spacing w:line="276" w:lineRule="auto"/>
      </w:pPr>
      <w:r w:rsidRPr="00EE4287">
        <w:t>Dále se objekty dělí na</w:t>
      </w:r>
      <w:r>
        <w:t>:</w:t>
      </w:r>
    </w:p>
    <w:p w14:paraId="010AEA44" w14:textId="77777777" w:rsidR="001B2610" w:rsidRDefault="001B2610" w:rsidP="00ED7AD7">
      <w:pPr>
        <w:numPr>
          <w:ilvl w:val="0"/>
          <w:numId w:val="46"/>
        </w:numPr>
        <w:spacing w:line="276" w:lineRule="auto"/>
      </w:pPr>
      <w:r w:rsidRPr="00EE4287">
        <w:t>objekt A – knihovna na p.p.č. 1443/117</w:t>
      </w:r>
    </w:p>
    <w:p w14:paraId="1AC9F3AB" w14:textId="77777777" w:rsidR="001B2610" w:rsidRPr="00F91A75" w:rsidRDefault="001B2610" w:rsidP="00ED7AD7">
      <w:pPr>
        <w:numPr>
          <w:ilvl w:val="0"/>
          <w:numId w:val="46"/>
        </w:numPr>
        <w:spacing w:line="276" w:lineRule="auto"/>
      </w:pPr>
      <w:r w:rsidRPr="00EE4287">
        <w:t xml:space="preserve">objekt B - </w:t>
      </w:r>
      <w:r>
        <w:t>výměníkové stanice na p. p. č. 1443/113</w:t>
      </w:r>
    </w:p>
    <w:p w14:paraId="5095AD1B" w14:textId="77777777" w:rsidR="001B2610" w:rsidRPr="00A5560C" w:rsidRDefault="001B2610" w:rsidP="00ED7AD7">
      <w:pPr>
        <w:spacing w:line="276" w:lineRule="auto"/>
      </w:pPr>
    </w:p>
    <w:p w14:paraId="191EBCD1" w14:textId="77777777" w:rsidR="001B2610" w:rsidRPr="00A5560C" w:rsidRDefault="001B2610" w:rsidP="00ED7AD7">
      <w:pPr>
        <w:tabs>
          <w:tab w:val="left" w:pos="1985"/>
        </w:tabs>
        <w:spacing w:line="276" w:lineRule="auto"/>
      </w:pPr>
    </w:p>
    <w:p w14:paraId="4B3E4B2F" w14:textId="77777777" w:rsidR="001B2610" w:rsidRPr="00A5560C" w:rsidRDefault="001B2610" w:rsidP="00ED7AD7">
      <w:pPr>
        <w:keepNext/>
        <w:spacing w:line="276" w:lineRule="auto"/>
      </w:pPr>
      <w:r w:rsidRPr="00A5560C">
        <w:rPr>
          <w:szCs w:val="24"/>
        </w:rPr>
        <w:t>Předpokládaný termín zahájení výstavby:</w:t>
      </w:r>
      <w:r w:rsidRPr="00A5560C">
        <w:rPr>
          <w:szCs w:val="24"/>
        </w:rPr>
        <w:tab/>
      </w:r>
      <w:r w:rsidRPr="00A5560C">
        <w:rPr>
          <w:szCs w:val="24"/>
        </w:rPr>
        <w:tab/>
      </w:r>
      <w:r w:rsidRPr="00A5560C">
        <w:rPr>
          <w:szCs w:val="24"/>
        </w:rPr>
        <w:tab/>
      </w:r>
      <w:r w:rsidRPr="00A5560C">
        <w:rPr>
          <w:szCs w:val="24"/>
        </w:rPr>
        <w:tab/>
      </w:r>
      <w:r w:rsidRPr="00A5560C">
        <w:rPr>
          <w:szCs w:val="24"/>
        </w:rPr>
        <w:tab/>
      </w:r>
      <w:r w:rsidRPr="00A5560C">
        <w:rPr>
          <w:b/>
          <w:bCs/>
          <w:szCs w:val="24"/>
        </w:rPr>
        <w:t>0</w:t>
      </w:r>
      <w:r>
        <w:rPr>
          <w:b/>
          <w:bCs/>
          <w:szCs w:val="24"/>
        </w:rPr>
        <w:t>8</w:t>
      </w:r>
      <w:r w:rsidRPr="00A5560C">
        <w:rPr>
          <w:b/>
          <w:bCs/>
          <w:szCs w:val="24"/>
        </w:rPr>
        <w:t>/2</w:t>
      </w:r>
      <w:r>
        <w:rPr>
          <w:b/>
          <w:bCs/>
          <w:szCs w:val="24"/>
        </w:rPr>
        <w:t>2</w:t>
      </w:r>
      <w:r w:rsidRPr="00A5560C">
        <w:t xml:space="preserve">        </w:t>
      </w:r>
    </w:p>
    <w:p w14:paraId="2FD718D3" w14:textId="77777777" w:rsidR="001B2610" w:rsidRPr="00A5560C" w:rsidRDefault="001B2610" w:rsidP="00ED7AD7">
      <w:pPr>
        <w:keepNext/>
        <w:spacing w:line="276" w:lineRule="auto"/>
      </w:pPr>
      <w:r w:rsidRPr="00A5560C">
        <w:tab/>
      </w:r>
    </w:p>
    <w:p w14:paraId="69E02CD1" w14:textId="60C21CDA" w:rsidR="001B2610" w:rsidRPr="00A5560C" w:rsidRDefault="001B2610" w:rsidP="00ED7AD7">
      <w:pPr>
        <w:keepNext/>
        <w:spacing w:line="276" w:lineRule="auto"/>
      </w:pPr>
      <w:r w:rsidRPr="00A5560C">
        <w:t xml:space="preserve">SO 01 – </w:t>
      </w:r>
      <w:r w:rsidR="0083256E" w:rsidRPr="00211CBD">
        <w:t>Stavební úpravy objekt</w:t>
      </w:r>
      <w:r w:rsidR="0083256E">
        <w:t>ů</w:t>
      </w:r>
      <w:r w:rsidR="0083256E" w:rsidRPr="00211CBD">
        <w:t xml:space="preserve"> </w:t>
      </w:r>
      <w:r w:rsidR="0083256E">
        <w:t>(oddrenážování, zpevněné plochy</w:t>
      </w:r>
      <w:r w:rsidR="0083256E" w:rsidRPr="00211CBD">
        <w:t>)</w:t>
      </w:r>
      <w:r w:rsidRPr="00A5560C">
        <w:tab/>
      </w:r>
      <w:r w:rsidRPr="00A5560C">
        <w:tab/>
        <w:t>0</w:t>
      </w:r>
      <w:r>
        <w:t>8</w:t>
      </w:r>
      <w:r w:rsidRPr="00A5560C">
        <w:t>/2</w:t>
      </w:r>
      <w:r>
        <w:t>2</w:t>
      </w:r>
    </w:p>
    <w:p w14:paraId="67FEF137" w14:textId="77777777" w:rsidR="0083256E" w:rsidRDefault="0083256E" w:rsidP="00ED7AD7">
      <w:pPr>
        <w:keepNext/>
        <w:spacing w:line="276" w:lineRule="auto"/>
      </w:pPr>
      <w:r>
        <w:t>SO 02</w:t>
      </w:r>
      <w:r w:rsidRPr="00211CBD">
        <w:t xml:space="preserve"> – Stavební úpravy objekt</w:t>
      </w:r>
      <w:r>
        <w:t>ů</w:t>
      </w:r>
      <w:r w:rsidRPr="00211CBD">
        <w:t xml:space="preserve"> </w:t>
      </w:r>
      <w:r>
        <w:t xml:space="preserve">(zateplení obvodového pláště </w:t>
      </w:r>
    </w:p>
    <w:p w14:paraId="582449C8" w14:textId="2904D697" w:rsidR="001B2610" w:rsidRPr="00A5560C" w:rsidRDefault="0083256E" w:rsidP="00ED7AD7">
      <w:pPr>
        <w:keepNext/>
        <w:spacing w:line="276" w:lineRule="auto"/>
      </w:pPr>
      <w:r>
        <w:t xml:space="preserve">              (fasády, střechy) vč. nové střešní krytiny</w:t>
      </w:r>
      <w:r w:rsidR="001B2610" w:rsidRPr="00A5560C">
        <w:tab/>
      </w:r>
      <w:r w:rsidR="001B2610" w:rsidRPr="00A5560C">
        <w:tab/>
      </w:r>
      <w:r w:rsidR="001B2610" w:rsidRPr="00A5560C">
        <w:tab/>
      </w:r>
      <w:r w:rsidR="001B2610" w:rsidRPr="00A5560C">
        <w:tab/>
        <w:t>1</w:t>
      </w:r>
      <w:r w:rsidR="001B2610">
        <w:t>1</w:t>
      </w:r>
      <w:r w:rsidR="001B2610" w:rsidRPr="00A5560C">
        <w:t>/2</w:t>
      </w:r>
      <w:r w:rsidR="001B2610">
        <w:t>2</w:t>
      </w:r>
    </w:p>
    <w:p w14:paraId="032F612A" w14:textId="77777777" w:rsidR="001B2610" w:rsidRPr="00A5560C" w:rsidRDefault="001B2610" w:rsidP="00ED7AD7">
      <w:pPr>
        <w:keepNext/>
        <w:spacing w:line="276" w:lineRule="auto"/>
      </w:pPr>
    </w:p>
    <w:p w14:paraId="4BAF4420" w14:textId="77777777" w:rsidR="001B2610" w:rsidRPr="00A5560C" w:rsidRDefault="001B2610" w:rsidP="00ED7AD7">
      <w:pPr>
        <w:spacing w:line="276" w:lineRule="auto"/>
        <w:rPr>
          <w:rStyle w:val="Nadpis4Char"/>
          <w:bCs w:val="0"/>
          <w:szCs w:val="20"/>
          <w:u w:val="none"/>
        </w:rPr>
      </w:pPr>
      <w:r w:rsidRPr="00A5560C">
        <w:rPr>
          <w:szCs w:val="24"/>
        </w:rPr>
        <w:t>Předpokládaný termín d</w:t>
      </w:r>
      <w:r w:rsidRPr="00A5560C">
        <w:t>okončení stavby:</w:t>
      </w:r>
      <w:r w:rsidRPr="00A5560C">
        <w:tab/>
      </w:r>
      <w:r w:rsidRPr="00A5560C">
        <w:tab/>
      </w:r>
      <w:r w:rsidRPr="00A5560C">
        <w:tab/>
      </w:r>
      <w:r w:rsidRPr="00A5560C">
        <w:tab/>
      </w:r>
      <w:r w:rsidRPr="00A5560C">
        <w:tab/>
      </w:r>
      <w:r>
        <w:rPr>
          <w:b/>
          <w:bCs/>
        </w:rPr>
        <w:t>11</w:t>
      </w:r>
      <w:r w:rsidRPr="00A5560C">
        <w:rPr>
          <w:b/>
          <w:bCs/>
        </w:rPr>
        <w:t>/2</w:t>
      </w:r>
      <w:r>
        <w:rPr>
          <w:b/>
          <w:bCs/>
        </w:rPr>
        <w:t>3</w:t>
      </w:r>
    </w:p>
    <w:p w14:paraId="1DD55E7D" w14:textId="77777777" w:rsidR="001B2610" w:rsidRPr="00A5560C" w:rsidRDefault="001B2610" w:rsidP="00ED7AD7">
      <w:pPr>
        <w:tabs>
          <w:tab w:val="left" w:pos="1985"/>
        </w:tabs>
        <w:spacing w:line="276" w:lineRule="auto"/>
      </w:pPr>
    </w:p>
    <w:p w14:paraId="68A3A991" w14:textId="114BE4F5" w:rsidR="00A5560C" w:rsidRDefault="001B2610" w:rsidP="00ED7AD7">
      <w:pPr>
        <w:spacing w:line="276" w:lineRule="auto"/>
      </w:pPr>
      <w:r>
        <w:t xml:space="preserve">Předpokládaná délka výstavby při práci dodavatelsky stavební firmou je odhadována na 16 měsíců. </w:t>
      </w:r>
      <w:r w:rsidRPr="00A5560C">
        <w:t>Celkové stavební řešení bude provedeno v</w:t>
      </w:r>
      <w:r>
        <w:t>e</w:t>
      </w:r>
      <w:r w:rsidRPr="00A5560C">
        <w:t xml:space="preserve"> </w:t>
      </w:r>
      <w:r>
        <w:t>II</w:t>
      </w:r>
      <w:r w:rsidRPr="00A5560C">
        <w:t xml:space="preserve"> etap</w:t>
      </w:r>
      <w:r>
        <w:t>ách</w:t>
      </w:r>
      <w:r w:rsidRPr="00A5560C">
        <w:t xml:space="preserve"> výstavby</w:t>
      </w:r>
      <w:r>
        <w:t xml:space="preserve"> </w:t>
      </w:r>
      <w:r w:rsidR="00A5560C" w:rsidRPr="000A3A8B">
        <w:t>s předpokladem následujícího postupu prací:</w:t>
      </w:r>
    </w:p>
    <w:p w14:paraId="69ACFE9C" w14:textId="77777777" w:rsidR="00A5560C" w:rsidRDefault="00A5560C" w:rsidP="00ED7AD7">
      <w:pPr>
        <w:spacing w:line="276" w:lineRule="auto"/>
      </w:pPr>
    </w:p>
    <w:p w14:paraId="43D58A89" w14:textId="77777777" w:rsidR="00ED7AD7" w:rsidRPr="002056E6" w:rsidRDefault="00ED7AD7" w:rsidP="004D0013">
      <w:pPr>
        <w:keepNext/>
        <w:spacing w:line="276" w:lineRule="auto"/>
        <w:rPr>
          <w:b/>
          <w:u w:val="single"/>
        </w:rPr>
      </w:pPr>
      <w:r w:rsidRPr="002056E6">
        <w:rPr>
          <w:b/>
          <w:u w:val="single"/>
        </w:rPr>
        <w:lastRenderedPageBreak/>
        <w:t>Etapa 1</w:t>
      </w:r>
      <w:r>
        <w:rPr>
          <w:b/>
          <w:u w:val="single"/>
        </w:rPr>
        <w:t xml:space="preserve"> – SO 01</w:t>
      </w:r>
      <w:r w:rsidRPr="002056E6">
        <w:rPr>
          <w:b/>
          <w:u w:val="single"/>
        </w:rPr>
        <w:t>:</w:t>
      </w:r>
    </w:p>
    <w:p w14:paraId="72306F9A" w14:textId="77777777" w:rsidR="00ED7AD7" w:rsidRPr="002056E6" w:rsidRDefault="00ED7AD7" w:rsidP="004D0013">
      <w:pPr>
        <w:keepNext/>
        <w:spacing w:line="276" w:lineRule="auto"/>
        <w:rPr>
          <w:b/>
        </w:rPr>
      </w:pPr>
      <w:r>
        <w:rPr>
          <w:b/>
        </w:rPr>
        <w:t xml:space="preserve">Oddrenážování objektů vč. prací související k zamezování vniku vlhkosti do konstrukcí </w:t>
      </w:r>
    </w:p>
    <w:p w14:paraId="47364BE0" w14:textId="77777777" w:rsidR="00ED7AD7" w:rsidRPr="00A074A3" w:rsidRDefault="00ED7AD7" w:rsidP="00ED7AD7">
      <w:pPr>
        <w:spacing w:line="276" w:lineRule="auto"/>
      </w:pPr>
      <w:r w:rsidRPr="00A074A3">
        <w:t>V první etapě se nejprve provede otlučení kabřincových obkladů, rozebrání okolní zpevněné plochy, odkopání zeminy okolo soklů objektů a provedení hydroizolačních opatření od úrovně základových konstrukcí po úroveň budoucích soklů. Postup odkopávání a rozsah bude upřesněn během prací projektantem na základě skutečného stavu základových konstrukcí. Současně bude provedena demontáž ocelového přístřešku mezi objekty „A“ a „B“ a dále přeložka teplovodního rozvodu pod zem.</w:t>
      </w:r>
    </w:p>
    <w:p w14:paraId="09099DA1" w14:textId="77777777" w:rsidR="00ED7AD7" w:rsidRPr="00A074A3" w:rsidRDefault="00ED7AD7" w:rsidP="00ED7AD7">
      <w:pPr>
        <w:spacing w:line="276" w:lineRule="auto"/>
      </w:pPr>
      <w:r w:rsidRPr="00A074A3">
        <w:t>Budou provedeny drenáže včetně revizních a usazovacích šachet s napojením na vnější rozvody stávající kanalizace v areálu.</w:t>
      </w:r>
    </w:p>
    <w:p w14:paraId="50F0E761" w14:textId="77777777" w:rsidR="00ED7AD7" w:rsidRPr="00A074A3" w:rsidRDefault="00ED7AD7" w:rsidP="00ED7AD7">
      <w:pPr>
        <w:spacing w:line="276" w:lineRule="auto"/>
      </w:pPr>
      <w:r w:rsidRPr="00A074A3">
        <w:t>Po provedení hutněných zásypů budou okolní plochy zarovnány do původní nivelety. Zpevněné plochy budou opět doloženy stávající betonovou dlažbou (dočasné řešení do druhé etapy).</w:t>
      </w:r>
    </w:p>
    <w:p w14:paraId="44E94F6D" w14:textId="77777777" w:rsidR="00ED7AD7" w:rsidRPr="000A3A8B" w:rsidRDefault="00ED7AD7" w:rsidP="00ED7AD7">
      <w:pPr>
        <w:spacing w:line="276" w:lineRule="auto"/>
      </w:pPr>
    </w:p>
    <w:p w14:paraId="4598E49C" w14:textId="77777777" w:rsidR="00ED7AD7" w:rsidRPr="002056E6" w:rsidRDefault="00ED7AD7" w:rsidP="00ED7AD7">
      <w:pPr>
        <w:spacing w:line="276" w:lineRule="auto"/>
        <w:rPr>
          <w:b/>
          <w:u w:val="single"/>
        </w:rPr>
      </w:pPr>
      <w:r w:rsidRPr="002056E6">
        <w:rPr>
          <w:b/>
          <w:u w:val="single"/>
        </w:rPr>
        <w:t>Etapa 2</w:t>
      </w:r>
      <w:r>
        <w:rPr>
          <w:b/>
          <w:u w:val="single"/>
        </w:rPr>
        <w:t xml:space="preserve"> – SO 02</w:t>
      </w:r>
      <w:r w:rsidRPr="002056E6">
        <w:rPr>
          <w:b/>
          <w:u w:val="single"/>
        </w:rPr>
        <w:t>:</w:t>
      </w:r>
    </w:p>
    <w:p w14:paraId="1587109D" w14:textId="77777777" w:rsidR="00ED7AD7" w:rsidRPr="002056E6" w:rsidRDefault="00ED7AD7" w:rsidP="00ED7AD7">
      <w:pPr>
        <w:spacing w:line="276" w:lineRule="auto"/>
        <w:rPr>
          <w:b/>
        </w:rPr>
      </w:pPr>
      <w:r>
        <w:rPr>
          <w:b/>
        </w:rPr>
        <w:t>Zateplení obvodových stěn, zateplení střechy vč. provedení nové hydroizolace a výměna starých výplní otvorů</w:t>
      </w:r>
    </w:p>
    <w:p w14:paraId="51719265" w14:textId="799505A3" w:rsidR="00A5560C" w:rsidRDefault="00ED7AD7" w:rsidP="00ED7AD7">
      <w:pPr>
        <w:spacing w:line="276" w:lineRule="auto"/>
      </w:pPr>
      <w:r>
        <w:t>V druhé etapě bude provedena sanace atik, vyspravení/vyrovnání plochy fasády pro ETICS,</w:t>
      </w:r>
      <w:r w:rsidRPr="00651FCA">
        <w:t xml:space="preserve"> </w:t>
      </w:r>
      <w:r w:rsidRPr="00A074A3">
        <w:t>otlučení vnitřních poškozených omítek s proškrábnutím spár</w:t>
      </w:r>
      <w:r>
        <w:t>, demontáž stávajících dřevěných výplní otvorů a ocelových mříží. Dále bude provedeno zateplení obvodových stěn a plochy střechy vč. nového hydroizolačního souvrství s napojením na stávající kanalizační stoupačky. Osazení nových plastových oken a dveří. Bude provedeno odstranění stávajících zpevněných ploch z betonových dlaždic 500x500 mm a okolní zeminy pro novou skladbu zpevněných pochozích ploch ze zámkové dlažby a osazení odvodňovacích soklových žlabovek.</w:t>
      </w:r>
      <w:r w:rsidR="00A5560C">
        <w:t xml:space="preserve"> </w:t>
      </w:r>
    </w:p>
    <w:p w14:paraId="75E3CD6E" w14:textId="77777777" w:rsidR="00BF0C49" w:rsidRPr="00A5560C" w:rsidRDefault="00BF0C49" w:rsidP="00ED7AD7">
      <w:pPr>
        <w:pStyle w:val="Nadpis4"/>
        <w:numPr>
          <w:ilvl w:val="0"/>
          <w:numId w:val="9"/>
        </w:numPr>
        <w:spacing w:line="276" w:lineRule="auto"/>
        <w:ind w:left="714" w:hanging="357"/>
        <w:jc w:val="both"/>
        <w:rPr>
          <w:rStyle w:val="Nadpis4Char"/>
          <w:rFonts w:cs="Arial"/>
        </w:rPr>
      </w:pPr>
      <w:bookmarkStart w:id="46" w:name="_Toc72403939"/>
      <w:r w:rsidRPr="00A5560C">
        <w:rPr>
          <w:rStyle w:val="Nadpis4Char"/>
          <w:rFonts w:cs="Arial"/>
        </w:rPr>
        <w:t>Orientační náklady stavby</w:t>
      </w:r>
      <w:bookmarkEnd w:id="46"/>
    </w:p>
    <w:p w14:paraId="3F4CF9F6" w14:textId="77777777" w:rsidR="00DF7012" w:rsidRPr="00A5560C" w:rsidRDefault="00DF7012" w:rsidP="00ED7AD7">
      <w:pPr>
        <w:keepNext/>
        <w:spacing w:line="276" w:lineRule="auto"/>
        <w:jc w:val="left"/>
      </w:pPr>
    </w:p>
    <w:p w14:paraId="071E15BB" w14:textId="77777777" w:rsidR="00546092" w:rsidRPr="00A5560C" w:rsidRDefault="00546092" w:rsidP="00ED7AD7">
      <w:pPr>
        <w:keepNext/>
        <w:spacing w:line="276" w:lineRule="auto"/>
      </w:pPr>
      <w:r w:rsidRPr="00A5560C">
        <w:t>Odhad celkových nákladů:</w:t>
      </w:r>
    </w:p>
    <w:p w14:paraId="283465BA" w14:textId="06C3F862" w:rsidR="00546092" w:rsidRPr="00A5560C" w:rsidRDefault="00546092" w:rsidP="00ED7AD7">
      <w:pPr>
        <w:keepNext/>
        <w:tabs>
          <w:tab w:val="left" w:pos="1418"/>
          <w:tab w:val="left" w:pos="6237"/>
        </w:tabs>
        <w:spacing w:line="276" w:lineRule="auto"/>
      </w:pPr>
      <w:r w:rsidRPr="00A5560C">
        <w:t>Celkem CN:</w:t>
      </w:r>
      <w:r w:rsidRPr="00A5560C">
        <w:tab/>
        <w:t xml:space="preserve">bez DPH…………………………………………………..  </w:t>
      </w:r>
      <w:r w:rsidR="004638CA">
        <w:tab/>
        <w:t>6</w:t>
      </w:r>
      <w:r w:rsidRPr="00A5560C">
        <w:t>,</w:t>
      </w:r>
      <w:r w:rsidR="00D676FB">
        <w:t>16</w:t>
      </w:r>
      <w:r w:rsidRPr="00A5560C">
        <w:t xml:space="preserve"> mil. Kč</w:t>
      </w:r>
    </w:p>
    <w:p w14:paraId="7D2F4C49" w14:textId="4684A36A" w:rsidR="00546092" w:rsidRPr="00A5560C" w:rsidRDefault="00546092" w:rsidP="00ED7AD7">
      <w:pPr>
        <w:tabs>
          <w:tab w:val="left" w:pos="1418"/>
          <w:tab w:val="left" w:pos="6237"/>
        </w:tabs>
        <w:spacing w:line="276" w:lineRule="auto"/>
      </w:pPr>
      <w:r w:rsidRPr="00A5560C">
        <w:t xml:space="preserve">                  </w:t>
      </w:r>
      <w:r w:rsidRPr="00A5560C">
        <w:tab/>
        <w:t>s </w:t>
      </w:r>
      <w:r w:rsidR="00C060B8">
        <w:t>21</w:t>
      </w:r>
      <w:r w:rsidRPr="00A5560C">
        <w:t xml:space="preserve">% DPH……………………………………………….. </w:t>
      </w:r>
      <w:r w:rsidR="004638CA">
        <w:tab/>
      </w:r>
      <w:r w:rsidR="004638CA">
        <w:tab/>
        <w:t>7</w:t>
      </w:r>
      <w:r w:rsidRPr="00A5560C">
        <w:t>,</w:t>
      </w:r>
      <w:r w:rsidR="00D676FB">
        <w:t>45</w:t>
      </w:r>
      <w:r w:rsidRPr="00A5560C">
        <w:t xml:space="preserve"> mil. Kč</w:t>
      </w:r>
    </w:p>
    <w:p w14:paraId="1A8E83CF" w14:textId="77777777" w:rsidR="0042329C" w:rsidRPr="00A5560C" w:rsidRDefault="0042329C" w:rsidP="00ED7AD7">
      <w:pPr>
        <w:pStyle w:val="Nadpis2"/>
        <w:numPr>
          <w:ilvl w:val="0"/>
          <w:numId w:val="0"/>
        </w:numPr>
        <w:spacing w:line="276" w:lineRule="auto"/>
        <w:ind w:left="501"/>
        <w:jc w:val="both"/>
        <w:rPr>
          <w:rFonts w:cs="Arial"/>
        </w:rPr>
      </w:pPr>
      <w:bookmarkStart w:id="47" w:name="_Toc72403940"/>
      <w:r w:rsidRPr="00A5560C">
        <w:rPr>
          <w:rFonts w:cs="Arial"/>
        </w:rPr>
        <w:t>B.2.2. Celkové urbanistické a architektonické řešení</w:t>
      </w:r>
      <w:bookmarkEnd w:id="47"/>
    </w:p>
    <w:p w14:paraId="68635644" w14:textId="77777777" w:rsidR="0037704E" w:rsidRPr="00F91A75" w:rsidRDefault="0042329C" w:rsidP="00ED7AD7">
      <w:pPr>
        <w:pStyle w:val="Nadpis4"/>
        <w:numPr>
          <w:ilvl w:val="0"/>
          <w:numId w:val="3"/>
        </w:numPr>
        <w:spacing w:line="276" w:lineRule="auto"/>
        <w:jc w:val="both"/>
        <w:rPr>
          <w:rStyle w:val="Nadpis4Char"/>
          <w:bCs/>
        </w:rPr>
      </w:pPr>
      <w:bookmarkStart w:id="48" w:name="_Toc72403941"/>
      <w:r w:rsidRPr="00F91A75">
        <w:rPr>
          <w:rStyle w:val="Nadpis4Char"/>
          <w:bCs/>
        </w:rPr>
        <w:t>Urbanismus – územní regulace, kompozice prostorového řešení</w:t>
      </w:r>
      <w:bookmarkEnd w:id="48"/>
    </w:p>
    <w:p w14:paraId="27E35448" w14:textId="77777777" w:rsidR="000A66D5" w:rsidRDefault="000A66D5" w:rsidP="00ED7AD7">
      <w:pPr>
        <w:spacing w:line="276" w:lineRule="auto"/>
      </w:pPr>
      <w:r>
        <w:t xml:space="preserve">Navrhované rekonstrukce staveb nemají z hlediska urbanistických zásahů a změn v území žádný významný negativní dopad. Jedná se o zrekonstruování stávajících objektů. Spíše dotčenému území přináší zkultivování prostředí. </w:t>
      </w:r>
    </w:p>
    <w:p w14:paraId="22576A12" w14:textId="38BCBAF5" w:rsidR="000A66D5" w:rsidRPr="00F91A75" w:rsidRDefault="000A66D5" w:rsidP="00ED7AD7">
      <w:pPr>
        <w:spacing w:line="276" w:lineRule="auto"/>
      </w:pPr>
      <w:r>
        <w:t>Stávající objekty se nachází přibližně 1,5 km severně od centra města Liberce. Spolu s dalšími sousedícími objekty dříve tvořili jeden areál. Areál je přístupný z komunikace ulice Konopná na severní straně. Je obklopen panelovými domy o průměrné podlažnosti sedmi podlaží. Vysoká koncentrace osob kolem areálu zaručuje značný potenciál. V řešení jsou dvě budovy a pozemek mezi budovami jako přístupová plocha. Budova A – knihovna (na p.p.č. 1443/117) - lineární zhruba 32,5m dlouhá jednopodlažní stavba zasazená na mírném k jihu svažitém terénu, nepodsklepená. Menší jednopodlažní budova B – výměníková stanice (na p.p.č. 1443/113) je umístěna v severovýchodní části areálu.</w:t>
      </w:r>
    </w:p>
    <w:p w14:paraId="58E83B15" w14:textId="77777777" w:rsidR="0042329C" w:rsidRPr="00F91A75" w:rsidRDefault="0042329C" w:rsidP="00ED7AD7">
      <w:pPr>
        <w:pStyle w:val="Nadpis4"/>
        <w:numPr>
          <w:ilvl w:val="0"/>
          <w:numId w:val="3"/>
        </w:numPr>
        <w:spacing w:line="276" w:lineRule="auto"/>
        <w:jc w:val="both"/>
        <w:rPr>
          <w:rStyle w:val="Nadpis4Char"/>
          <w:bCs/>
        </w:rPr>
      </w:pPr>
      <w:bookmarkStart w:id="49" w:name="_Toc72403942"/>
      <w:r w:rsidRPr="00F91A75">
        <w:rPr>
          <w:rStyle w:val="Nadpis4Char"/>
          <w:bCs/>
        </w:rPr>
        <w:t>Architektonické řešení – kompozice tvarového řešení, materiálové a barevné řešení</w:t>
      </w:r>
      <w:bookmarkEnd w:id="49"/>
    </w:p>
    <w:p w14:paraId="30411C3F" w14:textId="1DC35F34" w:rsidR="00D72A26" w:rsidRDefault="00D72A26" w:rsidP="00ED7AD7">
      <w:pPr>
        <w:spacing w:line="276" w:lineRule="auto"/>
      </w:pPr>
      <w:r>
        <w:t>Současný vzhled objektů odpovídá stáří objektů vč. vzniku drobných poruch. Prvním cílem architekta bylo tedy zjednodušení sjednocení stávajících fasád pro celý areál. Byla zjednodušena členitost fasády v rámci provedení sjednocení výškové úrovně atik a nového zateplovacího systému včetně výměny několika stávajících dožilých dřevěných oken a dveří. Šedá hmota fasády je překlenuta hmotou přesah</w:t>
      </w:r>
      <w:r w:rsidR="0046460C">
        <w:t>ujících</w:t>
      </w:r>
      <w:r>
        <w:t xml:space="preserve"> bočních</w:t>
      </w:r>
      <w:r w:rsidR="0046460C">
        <w:t xml:space="preserve"> štítových</w:t>
      </w:r>
      <w:r>
        <w:t xml:space="preserve"> stěn.</w:t>
      </w:r>
    </w:p>
    <w:p w14:paraId="0C001262" w14:textId="5B975DE1" w:rsidR="00195ECC" w:rsidRPr="00F91A75" w:rsidRDefault="00D72A26" w:rsidP="00ED7AD7">
      <w:pPr>
        <w:spacing w:line="276" w:lineRule="auto"/>
      </w:pPr>
      <w:r>
        <w:t>Mezi objekty b</w:t>
      </w:r>
      <w:r w:rsidR="002B6D2D">
        <w:t>ude</w:t>
      </w:r>
      <w:r>
        <w:t xml:space="preserve"> zrušeno nefunkční ocelové zastřešení.</w:t>
      </w:r>
    </w:p>
    <w:p w14:paraId="678CC3EE" w14:textId="5888DE6E" w:rsidR="00EC0BBA" w:rsidRPr="00F91A75" w:rsidRDefault="00776D6A" w:rsidP="00ED7AD7">
      <w:pPr>
        <w:pStyle w:val="Nadpis2"/>
        <w:numPr>
          <w:ilvl w:val="0"/>
          <w:numId w:val="0"/>
        </w:numPr>
        <w:spacing w:line="276" w:lineRule="auto"/>
        <w:ind w:left="501"/>
        <w:jc w:val="both"/>
      </w:pPr>
      <w:bookmarkStart w:id="50" w:name="_Toc72403943"/>
      <w:r w:rsidRPr="00F91A75">
        <w:lastRenderedPageBreak/>
        <w:t xml:space="preserve">D.2.3. </w:t>
      </w:r>
      <w:r w:rsidR="004C129D" w:rsidRPr="00F91A75">
        <w:t>Celkové provozní řešení</w:t>
      </w:r>
      <w:r w:rsidR="00EC0BBA" w:rsidRPr="00F91A75">
        <w:t>, technologi</w:t>
      </w:r>
      <w:r w:rsidR="004C129D" w:rsidRPr="00F91A75">
        <w:t>e výroby</w:t>
      </w:r>
      <w:bookmarkEnd w:id="50"/>
    </w:p>
    <w:p w14:paraId="507374B4" w14:textId="5708F3C6" w:rsidR="004C129D" w:rsidRPr="00F91A75" w:rsidRDefault="004C129D" w:rsidP="00ED7AD7">
      <w:pPr>
        <w:keepNext/>
        <w:autoSpaceDE w:val="0"/>
        <w:autoSpaceDN w:val="0"/>
        <w:adjustRightInd w:val="0"/>
        <w:spacing w:after="60" w:line="276" w:lineRule="auto"/>
        <w:jc w:val="left"/>
        <w:rPr>
          <w:color w:val="000000"/>
          <w:u w:val="single"/>
        </w:rPr>
      </w:pPr>
      <w:r w:rsidRPr="00F91A75">
        <w:rPr>
          <w:color w:val="000000"/>
          <w:u w:val="single"/>
        </w:rPr>
        <w:t xml:space="preserve">Provozní řešení  </w:t>
      </w:r>
    </w:p>
    <w:p w14:paraId="25CD905C" w14:textId="624A1B61" w:rsidR="00246B82" w:rsidRDefault="0000460A" w:rsidP="00ED7AD7">
      <w:pPr>
        <w:spacing w:line="276" w:lineRule="auto"/>
      </w:pPr>
      <w:bookmarkStart w:id="51" w:name="_Hlk100217756"/>
      <w:r>
        <w:t>Stavební úpravy objektů jsou navrženy tak, aby funkčně i provozně byly v souladu se stávajícím využitím prostorů. Stávající dispoziční a provozní řešení bude zachováno dle stávajícího stavu.</w:t>
      </w:r>
      <w:bookmarkEnd w:id="51"/>
    </w:p>
    <w:p w14:paraId="47FE918A" w14:textId="77777777" w:rsidR="00B959D7" w:rsidRDefault="00B959D7" w:rsidP="00ED7AD7">
      <w:pPr>
        <w:keepNext/>
        <w:autoSpaceDE w:val="0"/>
        <w:autoSpaceDN w:val="0"/>
        <w:adjustRightInd w:val="0"/>
        <w:spacing w:after="60" w:line="276" w:lineRule="auto"/>
        <w:jc w:val="left"/>
        <w:rPr>
          <w:color w:val="000000"/>
          <w:u w:val="single"/>
        </w:rPr>
      </w:pPr>
    </w:p>
    <w:p w14:paraId="0103D7B4" w14:textId="73D4DBBB" w:rsidR="004C129D" w:rsidRPr="00F91A75" w:rsidRDefault="004C129D" w:rsidP="00ED7AD7">
      <w:pPr>
        <w:keepNext/>
        <w:autoSpaceDE w:val="0"/>
        <w:autoSpaceDN w:val="0"/>
        <w:adjustRightInd w:val="0"/>
        <w:spacing w:after="60" w:line="276" w:lineRule="auto"/>
        <w:jc w:val="left"/>
        <w:rPr>
          <w:color w:val="000000"/>
          <w:u w:val="single"/>
        </w:rPr>
      </w:pPr>
      <w:r w:rsidRPr="00F91A75">
        <w:rPr>
          <w:color w:val="000000"/>
          <w:u w:val="single"/>
        </w:rPr>
        <w:t xml:space="preserve">Technologie výroby  </w:t>
      </w:r>
    </w:p>
    <w:p w14:paraId="688F8AD4" w14:textId="149A2371" w:rsidR="000E0CC6" w:rsidRPr="00323420" w:rsidRDefault="004C129D" w:rsidP="00ED7AD7">
      <w:pPr>
        <w:spacing w:line="276" w:lineRule="auto"/>
      </w:pPr>
      <w:r w:rsidRPr="00323420">
        <w:t>V objektu se výroba neřeší.</w:t>
      </w:r>
      <w:r w:rsidR="00ED0626" w:rsidRPr="00323420">
        <w:t xml:space="preserve"> Technologie výměníku zůstává stávající beze změny.</w:t>
      </w:r>
    </w:p>
    <w:p w14:paraId="65CDD66F" w14:textId="77777777" w:rsidR="0037704E" w:rsidRPr="00323420" w:rsidRDefault="00B94779" w:rsidP="00ED7AD7">
      <w:pPr>
        <w:pStyle w:val="Nadpis2"/>
        <w:numPr>
          <w:ilvl w:val="0"/>
          <w:numId w:val="0"/>
        </w:numPr>
        <w:spacing w:line="276" w:lineRule="auto"/>
        <w:ind w:left="501"/>
        <w:jc w:val="both"/>
      </w:pPr>
      <w:bookmarkStart w:id="52" w:name="_Toc72403944"/>
      <w:r w:rsidRPr="00323420">
        <w:t>B.2.4. Bezbariérové užívání stavby</w:t>
      </w:r>
      <w:r w:rsidR="004A2B67" w:rsidRPr="00323420">
        <w:t xml:space="preserve"> (zásady řešení přístupnosti a užívání stavby osobami se sníženou schopností pohybu nebo orientace včetně údajů o podmínkách pro výkon práce osob se zdravotním postižením)</w:t>
      </w:r>
      <w:bookmarkEnd w:id="52"/>
    </w:p>
    <w:p w14:paraId="138C53A0" w14:textId="4DB6430E" w:rsidR="00323420" w:rsidRDefault="00323420" w:rsidP="00ED7AD7">
      <w:pPr>
        <w:spacing w:line="276" w:lineRule="auto"/>
      </w:pPr>
      <w:bookmarkStart w:id="53" w:name="_Hlk100217777"/>
      <w:r w:rsidRPr="00323420">
        <w:t>Bezbariérový přístup pro osoby se sníženou schopností pohybu a orientace dle vyhlášky č. 398/2009 Sb. je umožněn pro všechny prostory v jednopodlažních</w:t>
      </w:r>
      <w:r>
        <w:t xml:space="preserve"> objektech (A i B) SO 01 a to stávajícími vstupními dvoukřídlími dveřmi v otvoru šířky 1450 mm</w:t>
      </w:r>
      <w:r w:rsidR="0083256E">
        <w:t xml:space="preserve"> – stávající křídlo 800 mm</w:t>
      </w:r>
      <w:r>
        <w:t xml:space="preserve"> (nově bude </w:t>
      </w:r>
      <w:r w:rsidR="00B11AAD">
        <w:t xml:space="preserve">u objektu B </w:t>
      </w:r>
      <w:r>
        <w:t xml:space="preserve">hlavní křídlo šířky 900 mm). </w:t>
      </w:r>
    </w:p>
    <w:p w14:paraId="56BECD71" w14:textId="0970D80D" w:rsidR="00323420" w:rsidRDefault="00323420" w:rsidP="00ED7AD7">
      <w:pPr>
        <w:spacing w:line="276" w:lineRule="auto"/>
      </w:pPr>
      <w:r>
        <w:t>Pro umožnění vstupů do objektů SO01 z vyspravených stávajících zpevněných ploch šířky cca 2,2m budou vyspravené zpevněné plochy provedeny dle parametrů pro pohyb osob z hlediska bezbariérovosti (max. výškový rozdíl pochozích ploch nesmí být vyšší než 20 mm, příčný sklon pochozích ploch musí být max. 2,0 % směrem od objektů).</w:t>
      </w:r>
    </w:p>
    <w:p w14:paraId="64F725EF" w14:textId="7C61E66A" w:rsidR="00246B82" w:rsidRPr="00F91A75" w:rsidRDefault="00323420" w:rsidP="00ED7AD7">
      <w:pPr>
        <w:spacing w:line="276" w:lineRule="auto"/>
      </w:pPr>
      <w:r>
        <w:t>U nových prosklených ploch vchodových dveří bude provedeno označení prosklených ploch provedením 2 pruhů v požadované výši 800 až 1000 mm a zároveň 1400 mm – 1600 mm od podlahy pruhem ze značek o rozměru 50 mm x 50 mm, vzdálenými od sebe max. 150 mm, jasně viditelnými proti pozadí nebo výraznou páskou šířky nejméně 50 mm.</w:t>
      </w:r>
      <w:bookmarkEnd w:id="53"/>
    </w:p>
    <w:p w14:paraId="780F5E8B" w14:textId="77777777" w:rsidR="004A2B67" w:rsidRPr="00F91A75" w:rsidRDefault="004A2B67" w:rsidP="00ED7AD7">
      <w:pPr>
        <w:pStyle w:val="Nadpis2"/>
        <w:numPr>
          <w:ilvl w:val="0"/>
          <w:numId w:val="0"/>
        </w:numPr>
        <w:spacing w:line="276" w:lineRule="auto"/>
        <w:ind w:left="501"/>
      </w:pPr>
      <w:bookmarkStart w:id="54" w:name="_Toc522082804"/>
      <w:bookmarkStart w:id="55" w:name="_Toc72403945"/>
      <w:r w:rsidRPr="00F91A75">
        <w:t>B.2.5. Bezpečnost při užívání stavby</w:t>
      </w:r>
      <w:bookmarkEnd w:id="54"/>
      <w:bookmarkEnd w:id="55"/>
    </w:p>
    <w:p w14:paraId="00AAEF50" w14:textId="347CD3DF" w:rsidR="004A2B67" w:rsidRPr="00F91A75" w:rsidRDefault="004A2B67" w:rsidP="00ED7AD7">
      <w:pPr>
        <w:spacing w:line="276" w:lineRule="auto"/>
      </w:pPr>
      <w:r w:rsidRPr="00F91A75">
        <w:t>Stavba je navržena podle platných norem, předpisů a Obecně technických požadavků. Pro užívání stavby platí obecné bezpečnostní předpisy použitých technologií jednotlivých výrobců</w:t>
      </w:r>
      <w:r w:rsidR="00FB71D9" w:rsidRPr="00F91A75">
        <w:t xml:space="preserve"> pro zajištění bezpečnosti a ochrany zdraví.</w:t>
      </w:r>
    </w:p>
    <w:p w14:paraId="38AB8A6F" w14:textId="77777777" w:rsidR="004A2B67" w:rsidRPr="00F91A75" w:rsidRDefault="004A2B67" w:rsidP="00ED7AD7">
      <w:pPr>
        <w:pStyle w:val="Nadpis2"/>
        <w:numPr>
          <w:ilvl w:val="0"/>
          <w:numId w:val="0"/>
        </w:numPr>
        <w:spacing w:line="276" w:lineRule="auto"/>
        <w:ind w:left="501"/>
      </w:pPr>
      <w:bookmarkStart w:id="56" w:name="_Toc72403946"/>
      <w:r w:rsidRPr="00F91A75">
        <w:t xml:space="preserve">B.2.6. Základní </w:t>
      </w:r>
      <w:r w:rsidR="000978D4" w:rsidRPr="00F91A75">
        <w:t>charakteristika objektů</w:t>
      </w:r>
      <w:bookmarkEnd w:id="56"/>
    </w:p>
    <w:p w14:paraId="27EA8AE9" w14:textId="0C2237AC" w:rsidR="00B229F7" w:rsidRDefault="00B229F7" w:rsidP="00ED7AD7">
      <w:pPr>
        <w:pStyle w:val="Nadpis4"/>
        <w:numPr>
          <w:ilvl w:val="0"/>
          <w:numId w:val="14"/>
        </w:numPr>
        <w:spacing w:line="276" w:lineRule="auto"/>
        <w:rPr>
          <w:rStyle w:val="Nadpis4Char"/>
          <w:bCs/>
        </w:rPr>
      </w:pPr>
      <w:bookmarkStart w:id="57" w:name="_Toc522082806"/>
      <w:bookmarkStart w:id="58" w:name="_Toc72403947"/>
      <w:r w:rsidRPr="00F91A75">
        <w:rPr>
          <w:rStyle w:val="Nadpis4Char"/>
          <w:bCs/>
        </w:rPr>
        <w:t>Stavební řešení</w:t>
      </w:r>
      <w:bookmarkEnd w:id="57"/>
      <w:bookmarkEnd w:id="58"/>
      <w:r w:rsidRPr="00F91A75">
        <w:rPr>
          <w:rStyle w:val="Nadpis4Char"/>
          <w:bCs/>
        </w:rPr>
        <w:t xml:space="preserve"> </w:t>
      </w:r>
    </w:p>
    <w:p w14:paraId="7F82EB6C" w14:textId="77777777" w:rsidR="00B959D7" w:rsidRDefault="00B959D7" w:rsidP="00ED7AD7">
      <w:pPr>
        <w:spacing w:line="276" w:lineRule="auto"/>
      </w:pPr>
    </w:p>
    <w:p w14:paraId="5C8E9541" w14:textId="77777777" w:rsidR="00B959D7" w:rsidRPr="00F91A75" w:rsidRDefault="00B959D7" w:rsidP="00ED7AD7">
      <w:pPr>
        <w:keepNext/>
        <w:autoSpaceDE w:val="0"/>
        <w:autoSpaceDN w:val="0"/>
        <w:adjustRightInd w:val="0"/>
        <w:spacing w:after="60" w:line="276" w:lineRule="auto"/>
        <w:jc w:val="left"/>
        <w:rPr>
          <w:color w:val="000000"/>
          <w:u w:val="single"/>
        </w:rPr>
      </w:pPr>
      <w:r>
        <w:rPr>
          <w:u w:val="single"/>
        </w:rPr>
        <w:t>O</w:t>
      </w:r>
      <w:r w:rsidRPr="00176D76">
        <w:rPr>
          <w:u w:val="single"/>
        </w:rPr>
        <w:t>bjekt</w:t>
      </w:r>
      <w:r>
        <w:rPr>
          <w:u w:val="single"/>
        </w:rPr>
        <w:t xml:space="preserve"> – </w:t>
      </w:r>
      <w:r w:rsidRPr="00176D76">
        <w:rPr>
          <w:u w:val="single"/>
        </w:rPr>
        <w:t>A</w:t>
      </w:r>
      <w:r>
        <w:rPr>
          <w:u w:val="single"/>
        </w:rPr>
        <w:t xml:space="preserve"> </w:t>
      </w:r>
      <w:bookmarkStart w:id="59" w:name="_Hlk100218220"/>
      <w:r>
        <w:rPr>
          <w:u w:val="single"/>
        </w:rPr>
        <w:t>o půdorysu</w:t>
      </w:r>
      <w:r w:rsidRPr="00176D76">
        <w:rPr>
          <w:u w:val="single"/>
        </w:rPr>
        <w:t xml:space="preserve"> obdélníkového tvaru o rozměrech cca 32,20 x 8,00 m</w:t>
      </w:r>
      <w:bookmarkEnd w:id="59"/>
      <w:r>
        <w:rPr>
          <w:u w:val="single"/>
        </w:rPr>
        <w:t>:</w:t>
      </w:r>
      <w:r w:rsidRPr="00F91A75">
        <w:rPr>
          <w:color w:val="000000"/>
          <w:u w:val="single"/>
        </w:rPr>
        <w:t xml:space="preserve">  </w:t>
      </w:r>
    </w:p>
    <w:p w14:paraId="6500C4BD" w14:textId="77777777" w:rsidR="00B959D7" w:rsidRPr="00F422BC" w:rsidRDefault="00B959D7" w:rsidP="00ED7AD7">
      <w:pPr>
        <w:spacing w:line="276" w:lineRule="auto"/>
      </w:pPr>
      <w:r w:rsidRPr="00F422BC">
        <w:t>Výška objektu od úrovně podlahy v 1.</w:t>
      </w:r>
      <w:r>
        <w:t>NP</w:t>
      </w:r>
      <w:r w:rsidRPr="00F422BC">
        <w:t xml:space="preserve"> po atiku je </w:t>
      </w:r>
      <w:r>
        <w:t>4</w:t>
      </w:r>
      <w:r w:rsidRPr="00F422BC">
        <w:t>,</w:t>
      </w:r>
      <w:r>
        <w:t>05</w:t>
      </w:r>
      <w:r w:rsidRPr="00F422BC">
        <w:t xml:space="preserve"> m. Srovnávací rovina: 1.NP (stávající úroveň podlahy) = ±0,000 = 381,</w:t>
      </w:r>
      <w:r>
        <w:t>77</w:t>
      </w:r>
      <w:r w:rsidRPr="00F422BC">
        <w:t xml:space="preserve"> m.n.m.. </w:t>
      </w:r>
    </w:p>
    <w:p w14:paraId="6988769A" w14:textId="544A57B8" w:rsidR="00B959D7" w:rsidRDefault="00B959D7" w:rsidP="00ED7AD7">
      <w:pPr>
        <w:pStyle w:val="Bezmezer"/>
        <w:spacing w:line="276" w:lineRule="auto"/>
        <w:jc w:val="both"/>
        <w:rPr>
          <w:rFonts w:ascii="Arial" w:hAnsi="Arial" w:cs="Arial"/>
          <w:sz w:val="20"/>
          <w:szCs w:val="20"/>
        </w:rPr>
      </w:pPr>
      <w:r w:rsidRPr="00F422BC">
        <w:rPr>
          <w:rFonts w:ascii="Arial" w:hAnsi="Arial" w:cs="Arial"/>
          <w:sz w:val="20"/>
          <w:szCs w:val="20"/>
        </w:rPr>
        <w:t xml:space="preserve">Okna </w:t>
      </w:r>
      <w:r>
        <w:rPr>
          <w:rFonts w:ascii="Arial" w:hAnsi="Arial" w:cs="Arial"/>
          <w:sz w:val="20"/>
          <w:szCs w:val="20"/>
        </w:rPr>
        <w:t xml:space="preserve">jsou </w:t>
      </w:r>
      <w:r w:rsidR="00ED7AD7">
        <w:rPr>
          <w:rFonts w:ascii="Arial" w:hAnsi="Arial" w:cs="Arial"/>
          <w:sz w:val="20"/>
          <w:szCs w:val="20"/>
        </w:rPr>
        <w:t>stávající</w:t>
      </w:r>
      <w:r w:rsidRPr="00F422BC">
        <w:rPr>
          <w:rFonts w:ascii="Arial" w:hAnsi="Arial" w:cs="Arial"/>
          <w:sz w:val="20"/>
          <w:szCs w:val="20"/>
        </w:rPr>
        <w:t xml:space="preserve"> plastová se zasklením izolačním </w:t>
      </w:r>
      <w:r w:rsidRPr="00B959D7">
        <w:rPr>
          <w:rFonts w:ascii="Arial" w:hAnsi="Arial" w:cs="Arial"/>
          <w:sz w:val="20"/>
          <w:szCs w:val="20"/>
        </w:rPr>
        <w:t>dvojsklem, barva bílá v interiéru a v exteriéru. Okna jsou dělena se spodním výklopným křídlem a v horní části fixem</w:t>
      </w:r>
      <w:r w:rsidR="00ED7AD7">
        <w:rPr>
          <w:rFonts w:ascii="Arial" w:hAnsi="Arial" w:cs="Arial"/>
          <w:sz w:val="20"/>
          <w:szCs w:val="20"/>
        </w:rPr>
        <w:t>. Nově budou přesklena izolačním bezpečnostním dvojsklem</w:t>
      </w:r>
      <w:r w:rsidRPr="00B959D7">
        <w:rPr>
          <w:rFonts w:ascii="Arial" w:hAnsi="Arial" w:cs="Arial"/>
          <w:sz w:val="20"/>
          <w:szCs w:val="20"/>
        </w:rPr>
        <w:t>, Uw = min. 1,1 W/m</w:t>
      </w:r>
      <w:r w:rsidRPr="00B959D7">
        <w:rPr>
          <w:rFonts w:ascii="Arial" w:hAnsi="Arial" w:cs="Arial"/>
          <w:sz w:val="20"/>
          <w:szCs w:val="20"/>
          <w:vertAlign w:val="superscript"/>
        </w:rPr>
        <w:t>2</w:t>
      </w:r>
      <w:r w:rsidRPr="00B959D7">
        <w:rPr>
          <w:rFonts w:ascii="Arial" w:hAnsi="Arial" w:cs="Arial"/>
          <w:sz w:val="20"/>
          <w:szCs w:val="20"/>
        </w:rPr>
        <w:t>K. Stávající ocelové mříže budou z okenních otvorů demontovány. Fasáda objektu je tvořena v rámci nového zateplovacího</w:t>
      </w:r>
      <w:r w:rsidRPr="00F422BC">
        <w:rPr>
          <w:rFonts w:ascii="Arial" w:hAnsi="Arial" w:cs="Arial"/>
          <w:sz w:val="20"/>
          <w:szCs w:val="20"/>
        </w:rPr>
        <w:t xml:space="preserve"> systému s tenkovrstvou silikonovou bílou omítkou.</w:t>
      </w:r>
      <w:r>
        <w:rPr>
          <w:rFonts w:ascii="Arial" w:hAnsi="Arial" w:cs="Arial"/>
          <w:sz w:val="20"/>
          <w:szCs w:val="20"/>
        </w:rPr>
        <w:t xml:space="preserve"> </w:t>
      </w:r>
      <w:r w:rsidRPr="00F422BC">
        <w:rPr>
          <w:rFonts w:ascii="Arial" w:hAnsi="Arial" w:cs="Arial"/>
          <w:sz w:val="20"/>
          <w:szCs w:val="20"/>
        </w:rPr>
        <w:t xml:space="preserve">V rámci kotvení ETICS jsou použity zateplené kotvy (zápustná montáž hmoždinek) a celý zateplovací systém je navržen se skladbou splňující kvalitativní třídu A. </w:t>
      </w:r>
    </w:p>
    <w:p w14:paraId="333ADA06" w14:textId="77777777" w:rsidR="00B959D7" w:rsidRPr="00F422BC" w:rsidRDefault="00B959D7" w:rsidP="00ED7AD7">
      <w:pPr>
        <w:pStyle w:val="Bezmezer"/>
        <w:spacing w:line="276" w:lineRule="auto"/>
        <w:jc w:val="both"/>
        <w:rPr>
          <w:rFonts w:ascii="Arial" w:hAnsi="Arial" w:cs="Arial"/>
          <w:sz w:val="20"/>
          <w:szCs w:val="20"/>
        </w:rPr>
      </w:pPr>
    </w:p>
    <w:p w14:paraId="73CAD71E" w14:textId="77777777" w:rsidR="00B959D7" w:rsidRPr="00C04C03" w:rsidRDefault="00B959D7" w:rsidP="00ED7AD7">
      <w:pPr>
        <w:spacing w:line="276" w:lineRule="auto"/>
      </w:pPr>
      <w:bookmarkStart w:id="60" w:name="_Hlk100218319"/>
      <w:r>
        <w:t xml:space="preserve">Stávající atiky po celém obvodu budou odstraněny až po spodní úroveň stropních panelů. Poté bude proveden nový ztužující ŽB věnec. </w:t>
      </w:r>
      <w:bookmarkStart w:id="61" w:name="_Hlk100228077"/>
      <w:r>
        <w:t xml:space="preserve">Nové konstrukce zděných atik </w:t>
      </w:r>
      <w:r w:rsidRPr="00D04525">
        <w:t>budou provedeny z</w:t>
      </w:r>
      <w:r>
        <w:t xml:space="preserve"> cihelných dutinových bloků tl. 300 mm (v. 2x 250 mm), P+D do nové jednotné výšky zdiva +3,850 m + vyztužená nabetonávka a zateplení. </w:t>
      </w:r>
      <w:bookmarkEnd w:id="61"/>
    </w:p>
    <w:p w14:paraId="47AB89EB" w14:textId="77777777" w:rsidR="00B959D7" w:rsidRPr="00C04C03" w:rsidRDefault="00B959D7" w:rsidP="00ED7AD7">
      <w:pPr>
        <w:spacing w:line="276" w:lineRule="auto"/>
      </w:pPr>
      <w:r>
        <w:t>Stávající nosné obvodové konstrukce jsou z CP</w:t>
      </w:r>
      <w:r w:rsidRPr="00D04525">
        <w:t>.</w:t>
      </w:r>
      <w:r>
        <w:t xml:space="preserve"> </w:t>
      </w:r>
      <w:r w:rsidRPr="00C04C03">
        <w:t>Bude provedeno vyspravení stávající vnější omítky na stěnách</w:t>
      </w:r>
      <w:r>
        <w:t xml:space="preserve">, </w:t>
      </w:r>
      <w:r w:rsidRPr="00C04C03">
        <w:t>atikách</w:t>
      </w:r>
      <w:r>
        <w:t xml:space="preserve"> </w:t>
      </w:r>
      <w:r w:rsidRPr="00C04C03">
        <w:t xml:space="preserve">(pro účely rozpočtu uvažováno v </w:t>
      </w:r>
      <w:r>
        <w:t>8</w:t>
      </w:r>
      <w:r w:rsidRPr="00C04C03">
        <w:t>0% rozsahu).</w:t>
      </w:r>
      <w:r>
        <w:t xml:space="preserve"> Střecha objektu je tvořena stávající plochou střechou.</w:t>
      </w:r>
      <w:bookmarkEnd w:id="60"/>
      <w:r w:rsidRPr="00C04C03">
        <w:t xml:space="preserve">  </w:t>
      </w:r>
    </w:p>
    <w:p w14:paraId="1AD6C521" w14:textId="77777777" w:rsidR="00B959D7" w:rsidRDefault="00B959D7" w:rsidP="00ED7AD7">
      <w:pPr>
        <w:pStyle w:val="Bezmezer"/>
        <w:spacing w:line="276" w:lineRule="auto"/>
        <w:jc w:val="both"/>
        <w:rPr>
          <w:rFonts w:ascii="Arial" w:hAnsi="Arial" w:cs="Arial"/>
          <w:sz w:val="20"/>
          <w:szCs w:val="20"/>
        </w:rPr>
      </w:pPr>
    </w:p>
    <w:p w14:paraId="3C5544C7" w14:textId="77777777" w:rsidR="00B959D7" w:rsidRPr="00C04C03" w:rsidRDefault="00B959D7" w:rsidP="00ED7AD7">
      <w:pPr>
        <w:spacing w:line="276" w:lineRule="auto"/>
      </w:pPr>
      <w:r w:rsidRPr="00C04C03">
        <w:lastRenderedPageBreak/>
        <w:t>Stávající rozvody resp. zařízení (ZTI, kanalizace, elektro</w:t>
      </w:r>
      <w:r>
        <w:t>/hromosvod</w:t>
      </w:r>
      <w:r w:rsidRPr="00C04C03">
        <w:t xml:space="preserve">, UT, CZT) budou </w:t>
      </w:r>
      <w:r>
        <w:t>demontovány a po provedení nové skladby střechy budou provedeny nově v rámci nové skladby střešního pláště</w:t>
      </w:r>
      <w:r w:rsidRPr="00C04C03">
        <w:t>.</w:t>
      </w:r>
      <w:r>
        <w:t xml:space="preserve"> Hromosvodová soustava bude vyspravena a opětovně namontována vč. revize.</w:t>
      </w:r>
    </w:p>
    <w:p w14:paraId="2E3C4C34" w14:textId="77777777" w:rsidR="00B959D7" w:rsidRDefault="00B959D7" w:rsidP="00ED7AD7">
      <w:pPr>
        <w:spacing w:line="276" w:lineRule="auto"/>
      </w:pPr>
      <w:r>
        <w:t>P</w:t>
      </w:r>
      <w:r w:rsidRPr="00390EA5">
        <w:t>rostupy všech instalací střešním pláštěm musí být utěsněny v souladu s ČSN 73 1901. A to vytažením hydroizolace min. 150</w:t>
      </w:r>
      <w:r>
        <w:t xml:space="preserve"> </w:t>
      </w:r>
      <w:r w:rsidRPr="00390EA5">
        <w:t>mm nad vnější povrch přiléhající střešní plochy a ukončeno stahovací objímkou s překryvovou lištou se zatmelením.</w:t>
      </w:r>
      <w:r>
        <w:t xml:space="preserve"> </w:t>
      </w:r>
      <w:r w:rsidRPr="00390EA5">
        <w:t>Všechny prostupy musí být vodotěsné.</w:t>
      </w:r>
    </w:p>
    <w:p w14:paraId="5A442C6C" w14:textId="77777777" w:rsidR="00B959D7" w:rsidRDefault="00B959D7" w:rsidP="00ED7AD7">
      <w:pPr>
        <w:spacing w:line="276" w:lineRule="auto"/>
      </w:pPr>
    </w:p>
    <w:p w14:paraId="04691AA8" w14:textId="77777777" w:rsidR="00B959D7" w:rsidRPr="00F91A75" w:rsidRDefault="00B959D7" w:rsidP="00ED7AD7">
      <w:pPr>
        <w:keepNext/>
        <w:autoSpaceDE w:val="0"/>
        <w:autoSpaceDN w:val="0"/>
        <w:adjustRightInd w:val="0"/>
        <w:spacing w:after="60" w:line="276" w:lineRule="auto"/>
        <w:jc w:val="left"/>
        <w:rPr>
          <w:color w:val="000000"/>
          <w:u w:val="single"/>
        </w:rPr>
      </w:pPr>
      <w:r>
        <w:rPr>
          <w:u w:val="single"/>
        </w:rPr>
        <w:t>O</w:t>
      </w:r>
      <w:r w:rsidRPr="00176D76">
        <w:rPr>
          <w:u w:val="single"/>
        </w:rPr>
        <w:t>bjekt</w:t>
      </w:r>
      <w:r>
        <w:rPr>
          <w:u w:val="single"/>
        </w:rPr>
        <w:t xml:space="preserve"> – B </w:t>
      </w:r>
      <w:bookmarkStart w:id="62" w:name="_Hlk100218233"/>
      <w:r>
        <w:rPr>
          <w:u w:val="single"/>
        </w:rPr>
        <w:t>o půdorysu</w:t>
      </w:r>
      <w:r w:rsidRPr="00176D76">
        <w:rPr>
          <w:u w:val="single"/>
        </w:rPr>
        <w:t xml:space="preserve"> obdélníkového tvaru o rozměrech</w:t>
      </w:r>
      <w:r>
        <w:rPr>
          <w:u w:val="single"/>
        </w:rPr>
        <w:t xml:space="preserve"> </w:t>
      </w:r>
      <w:r w:rsidRPr="00176D76">
        <w:rPr>
          <w:u w:val="single"/>
        </w:rPr>
        <w:t xml:space="preserve">cca </w:t>
      </w:r>
      <w:r>
        <w:rPr>
          <w:u w:val="single"/>
        </w:rPr>
        <w:t>1</w:t>
      </w:r>
      <w:r w:rsidRPr="00176D76">
        <w:rPr>
          <w:u w:val="single"/>
        </w:rPr>
        <w:t>3,</w:t>
      </w:r>
      <w:r>
        <w:rPr>
          <w:u w:val="single"/>
        </w:rPr>
        <w:t>57</w:t>
      </w:r>
      <w:r w:rsidRPr="00176D76">
        <w:rPr>
          <w:u w:val="single"/>
        </w:rPr>
        <w:t xml:space="preserve"> x 8,00 m</w:t>
      </w:r>
      <w:bookmarkEnd w:id="62"/>
      <w:r>
        <w:rPr>
          <w:u w:val="single"/>
        </w:rPr>
        <w:t>:</w:t>
      </w:r>
      <w:r w:rsidRPr="00F91A75">
        <w:rPr>
          <w:color w:val="000000"/>
          <w:u w:val="single"/>
        </w:rPr>
        <w:t xml:space="preserve">  </w:t>
      </w:r>
    </w:p>
    <w:p w14:paraId="4F305654" w14:textId="77777777" w:rsidR="00B959D7" w:rsidRPr="00F422BC" w:rsidRDefault="00B959D7" w:rsidP="00ED7AD7">
      <w:pPr>
        <w:spacing w:line="276" w:lineRule="auto"/>
      </w:pPr>
      <w:r w:rsidRPr="00F422BC">
        <w:t>Výška objektu od úrovně podlahy v 1.</w:t>
      </w:r>
      <w:r>
        <w:t>NP</w:t>
      </w:r>
      <w:r w:rsidRPr="00F422BC">
        <w:t xml:space="preserve"> po atiku je </w:t>
      </w:r>
      <w:r>
        <w:t>4</w:t>
      </w:r>
      <w:r w:rsidRPr="00F422BC">
        <w:t>,</w:t>
      </w:r>
      <w:r>
        <w:t>05</w:t>
      </w:r>
      <w:r w:rsidRPr="00F422BC">
        <w:t xml:space="preserve"> m. Srovnávací rovina: 1.NP (stávající úroveň podlahy) = ±0,000 = 381,</w:t>
      </w:r>
      <w:r>
        <w:t>77</w:t>
      </w:r>
      <w:r w:rsidRPr="00F422BC">
        <w:t xml:space="preserve"> m.n.m.. </w:t>
      </w:r>
    </w:p>
    <w:p w14:paraId="0C6CB04E" w14:textId="743DC1CF" w:rsidR="00B959D7" w:rsidRDefault="00B959D7" w:rsidP="00ED7AD7">
      <w:pPr>
        <w:spacing w:line="276" w:lineRule="auto"/>
      </w:pPr>
      <w:r>
        <w:t>Stávající okna (dveře) jsou zdvojená dřevěná dožilá která budou demontována. Budou provedena nová plastová se zasklením izolačním dvojsklem, barva bílá v interiéru a v exteriéru v obdobném provední jako na objektu “A“. Okna budou dělena viz objekt “A“ (spodní výklopné křídlo a v horní části fix). Uw = min. 1,1</w:t>
      </w:r>
      <w:r w:rsidR="00ED7AD7">
        <w:t> </w:t>
      </w:r>
      <w:r>
        <w:t>W/m</w:t>
      </w:r>
      <w:r w:rsidRPr="00B959D7">
        <w:rPr>
          <w:vertAlign w:val="superscript"/>
        </w:rPr>
        <w:t>2</w:t>
      </w:r>
      <w:r>
        <w:t xml:space="preserve">K. Nové vstupní exteriérové dveře budou dvoukřídlé s horním proskleným světlíkem resp. plné jednokřídlé. </w:t>
      </w:r>
    </w:p>
    <w:p w14:paraId="40B4675E" w14:textId="77777777" w:rsidR="00B959D7" w:rsidRDefault="00B959D7" w:rsidP="00ED7AD7">
      <w:pPr>
        <w:spacing w:line="276" w:lineRule="auto"/>
      </w:pPr>
      <w:r>
        <w:t>Fasáda objektu je tvořena v rámci nového zateplovacího systému s tenkovrstvou silikonovou bílou omítkou.</w:t>
      </w:r>
    </w:p>
    <w:p w14:paraId="63EE627A" w14:textId="77777777" w:rsidR="00B959D7" w:rsidRDefault="00B959D7" w:rsidP="00ED7AD7">
      <w:pPr>
        <w:spacing w:line="276" w:lineRule="auto"/>
      </w:pPr>
      <w:r>
        <w:t xml:space="preserve">V rámci kotvení ETICS jsou použity zateplené kotvy (zápustná montáž hmoždinek) a celý zateplovací systém je navržen se skladbou splňující kvalitativní třídu A. </w:t>
      </w:r>
    </w:p>
    <w:p w14:paraId="4B44E0A6" w14:textId="77777777" w:rsidR="00B959D7" w:rsidRDefault="00B959D7" w:rsidP="00ED7AD7">
      <w:pPr>
        <w:spacing w:line="276" w:lineRule="auto"/>
      </w:pPr>
    </w:p>
    <w:p w14:paraId="2C6B2396" w14:textId="77777777" w:rsidR="00B959D7" w:rsidRPr="00C04C03" w:rsidRDefault="00B959D7" w:rsidP="00ED7AD7">
      <w:pPr>
        <w:spacing w:line="276" w:lineRule="auto"/>
      </w:pPr>
      <w:r>
        <w:t xml:space="preserve">Stávající atiky po celém obvodu budou odstraněny až po spodní úroveň stropních panelů. Poté bude proveden nový ztužující ŽB věnec. Nové konstrukce zděných atik </w:t>
      </w:r>
      <w:r w:rsidRPr="00D04525">
        <w:t>budou provedeny z</w:t>
      </w:r>
      <w:r>
        <w:t xml:space="preserve"> cihelných dutinových bloků tl. 300 mm (v. 2x 250 mm), P+D do nové jednotné výšky zdiva +3,850 m + vyztužená nabetonávka a zateplení. </w:t>
      </w:r>
    </w:p>
    <w:p w14:paraId="2540FED2" w14:textId="77777777" w:rsidR="00B959D7" w:rsidRDefault="00B959D7" w:rsidP="00ED7AD7">
      <w:pPr>
        <w:spacing w:line="276" w:lineRule="auto"/>
      </w:pPr>
      <w:r>
        <w:t>Stávající nosné obvodové konstrukce jsou z CP</w:t>
      </w:r>
      <w:r w:rsidRPr="00D04525">
        <w:t>.</w:t>
      </w:r>
      <w:r>
        <w:t xml:space="preserve"> </w:t>
      </w:r>
      <w:r w:rsidRPr="00C04C03">
        <w:t>Bude provedeno vyspravení stávající vnější omítky na stěnách</w:t>
      </w:r>
      <w:r>
        <w:t xml:space="preserve">, </w:t>
      </w:r>
      <w:r w:rsidRPr="00C04C03">
        <w:t>atikách</w:t>
      </w:r>
      <w:r>
        <w:t xml:space="preserve"> </w:t>
      </w:r>
      <w:r w:rsidRPr="00C04C03">
        <w:t xml:space="preserve">(pro účely rozpočtu uvažováno v </w:t>
      </w:r>
      <w:r>
        <w:t>8</w:t>
      </w:r>
      <w:r w:rsidRPr="00C04C03">
        <w:t>0% rozsahu).</w:t>
      </w:r>
      <w:r>
        <w:t xml:space="preserve"> Střecha objektu je tvořena stávající plochou střechou.  </w:t>
      </w:r>
    </w:p>
    <w:p w14:paraId="497C8326" w14:textId="77777777" w:rsidR="00B959D7" w:rsidRDefault="00B959D7" w:rsidP="00ED7AD7">
      <w:pPr>
        <w:spacing w:line="276" w:lineRule="auto"/>
      </w:pPr>
    </w:p>
    <w:p w14:paraId="48C01FDF" w14:textId="77777777" w:rsidR="00B959D7" w:rsidRPr="00C04C03" w:rsidRDefault="00B959D7" w:rsidP="00ED7AD7">
      <w:pPr>
        <w:spacing w:line="276" w:lineRule="auto"/>
      </w:pPr>
      <w:r w:rsidRPr="00C04C03">
        <w:t>Stávající rozvody resp. zařízení (ZTI, kanalizace, elektro</w:t>
      </w:r>
      <w:r>
        <w:t>/hromosvod</w:t>
      </w:r>
      <w:r w:rsidRPr="00C04C03">
        <w:t xml:space="preserve">, UT, CZT) budou </w:t>
      </w:r>
      <w:r>
        <w:t>demontovány a po provedení nové skladby střechy budou provedeny nově v rámci nové skladby střešního pláště</w:t>
      </w:r>
      <w:r w:rsidRPr="00C04C03">
        <w:t>.</w:t>
      </w:r>
      <w:r>
        <w:t xml:space="preserve"> Hromosvodová soustava bude vyspravena a opětovně namontována vč. revize.</w:t>
      </w:r>
    </w:p>
    <w:p w14:paraId="0D938A67" w14:textId="77777777" w:rsidR="00B959D7" w:rsidRPr="00F91A75" w:rsidRDefault="00B959D7" w:rsidP="00ED7AD7">
      <w:pPr>
        <w:spacing w:line="276" w:lineRule="auto"/>
      </w:pPr>
      <w:r>
        <w:t>P</w:t>
      </w:r>
      <w:r w:rsidRPr="00390EA5">
        <w:t>rostupy všech instalací střešním pláštěm musí být utěsněny v souladu s ČSN 73 1901. A to vytažením hydroizolace min. 150</w:t>
      </w:r>
      <w:r>
        <w:t xml:space="preserve"> </w:t>
      </w:r>
      <w:r w:rsidRPr="00390EA5">
        <w:t>mm nad vnější povrch přiléhající střešní plochy a ukončeno stahovací objímkou s překryvovou lištou se zatmelením.</w:t>
      </w:r>
      <w:r>
        <w:t xml:space="preserve"> </w:t>
      </w:r>
      <w:r w:rsidRPr="00390EA5">
        <w:t>Všechny prostupy musí být vodotěsné.</w:t>
      </w:r>
    </w:p>
    <w:p w14:paraId="21C78D42" w14:textId="77777777" w:rsidR="00B959D7" w:rsidRPr="00B959D7" w:rsidRDefault="00B959D7" w:rsidP="00ED7AD7">
      <w:pPr>
        <w:spacing w:line="276" w:lineRule="auto"/>
      </w:pPr>
    </w:p>
    <w:p w14:paraId="6BDFCFA1" w14:textId="77777777" w:rsidR="00B229F7" w:rsidRPr="00F91A75" w:rsidRDefault="00B229F7" w:rsidP="00ED7AD7">
      <w:pPr>
        <w:keepNext/>
        <w:spacing w:line="276" w:lineRule="auto"/>
        <w:rPr>
          <w:i/>
          <w:u w:val="single"/>
        </w:rPr>
      </w:pPr>
      <w:r w:rsidRPr="00F91A75">
        <w:rPr>
          <w:i/>
          <w:u w:val="single"/>
        </w:rPr>
        <w:t>Základové konstrukce</w:t>
      </w:r>
    </w:p>
    <w:p w14:paraId="5669E7A8" w14:textId="26E40149" w:rsidR="00BE792C" w:rsidRPr="00F91A75" w:rsidRDefault="00FB71D9" w:rsidP="00ED7AD7">
      <w:pPr>
        <w:spacing w:line="276" w:lineRule="auto"/>
      </w:pPr>
      <w:r w:rsidRPr="00F91A75">
        <w:t>Stávající základové pasy v hloubce pod úrovní 1.</w:t>
      </w:r>
      <w:r w:rsidR="00323420">
        <w:t>N</w:t>
      </w:r>
      <w:r w:rsidRPr="00F91A75">
        <w:t>P.</w:t>
      </w:r>
      <w:r w:rsidR="00BE792C" w:rsidRPr="00F91A75">
        <w:t xml:space="preserve">  </w:t>
      </w:r>
    </w:p>
    <w:p w14:paraId="37E8EE0D" w14:textId="4A951976" w:rsidR="00B229F7" w:rsidRPr="00F91A75" w:rsidRDefault="00B229F7" w:rsidP="00ED7AD7">
      <w:pPr>
        <w:spacing w:line="276" w:lineRule="auto"/>
      </w:pPr>
      <w:r w:rsidRPr="00F91A75">
        <w:t>Vlivem sanačních opatření stěn</w:t>
      </w:r>
      <w:r w:rsidR="00BE792C" w:rsidRPr="00F91A75">
        <w:t xml:space="preserve"> (soklů)</w:t>
      </w:r>
      <w:r w:rsidRPr="00F91A75">
        <w:t xml:space="preserve"> bude proveden</w:t>
      </w:r>
      <w:r w:rsidR="00133395" w:rsidRPr="00F91A75">
        <w:t>o</w:t>
      </w:r>
      <w:r w:rsidRPr="00F91A75">
        <w:t xml:space="preserve"> odkopání okolního terénu vč. zajištění </w:t>
      </w:r>
      <w:r w:rsidR="00FB71D9" w:rsidRPr="00F91A75">
        <w:t xml:space="preserve">svahováním výkopu </w:t>
      </w:r>
      <w:r w:rsidR="00323420">
        <w:t>proti sesuvu půdy</w:t>
      </w:r>
      <w:r w:rsidRPr="00F91A75">
        <w:t xml:space="preserve">. </w:t>
      </w:r>
      <w:bookmarkStart w:id="63" w:name="_Hlk100221242"/>
      <w:r w:rsidRPr="00F91A75">
        <w:t xml:space="preserve">Výkop bude prováděn </w:t>
      </w:r>
      <w:r w:rsidR="00BE792C" w:rsidRPr="00F91A75">
        <w:t xml:space="preserve">cca </w:t>
      </w:r>
      <w:r w:rsidR="00323420">
        <w:t>1</w:t>
      </w:r>
      <w:r w:rsidRPr="00F91A75">
        <w:t>,</w:t>
      </w:r>
      <w:r w:rsidR="00BE792C" w:rsidRPr="00F91A75">
        <w:t>0</w:t>
      </w:r>
      <w:r w:rsidR="00323420">
        <w:t> </w:t>
      </w:r>
      <w:r w:rsidRPr="00F91A75">
        <w:t xml:space="preserve">m pod úroveň </w:t>
      </w:r>
      <w:r w:rsidR="00323420">
        <w:t>vnitřní podlahy</w:t>
      </w:r>
      <w:r w:rsidRPr="00F91A75">
        <w:t>. Předpokládá se, že základová spára bude min. o dalších 0,</w:t>
      </w:r>
      <w:r w:rsidR="007934D1" w:rsidRPr="00F91A75">
        <w:t>5</w:t>
      </w:r>
      <w:r w:rsidRPr="00F91A75">
        <w:t xml:space="preserve">m hlouběji. </w:t>
      </w:r>
      <w:bookmarkEnd w:id="63"/>
      <w:r w:rsidRPr="00F91A75">
        <w:rPr>
          <w:b/>
        </w:rPr>
        <w:t>BĚHEM PROVÁDĚNÍ VÝKOPOVÝCH PRACÍ NESMÍ DOJÍT K NARUŠENÍ STÁVAJÍCÍ ZÁKLADOVÉ SPÁRY.</w:t>
      </w:r>
      <w:r w:rsidR="00992266" w:rsidRPr="00F91A75">
        <w:rPr>
          <w:b/>
        </w:rPr>
        <w:t xml:space="preserve"> VÝKOPY PROVÁDĚT PO ZÁBĚRECH cca 2 m, NESMÍ DOJÍT K ODKOPÁNÍN PO CELÉ DÉLCE STĚNY NARÁZ.</w:t>
      </w:r>
      <w:r w:rsidRPr="00F91A75">
        <w:rPr>
          <w:b/>
        </w:rPr>
        <w:t xml:space="preserve"> </w:t>
      </w:r>
      <w:bookmarkStart w:id="64" w:name="_Hlk100221404"/>
      <w:r w:rsidRPr="00F91A75">
        <w:t>Tyto zemní práce budou prováděny za dobrých klimatických podmínek (bez mrazu a</w:t>
      </w:r>
      <w:r w:rsidR="007934D1" w:rsidRPr="00F91A75">
        <w:t> </w:t>
      </w:r>
      <w:r w:rsidRPr="00F91A75">
        <w:t>dešťových srážek). Následné dosypávání a</w:t>
      </w:r>
      <w:r w:rsidR="00A662FE">
        <w:t> </w:t>
      </w:r>
      <w:r w:rsidRPr="00F91A75">
        <w:t>případné hutnění bude prováděno postupně a hlavně šetrně, aby nedošlo k porušení zdiva.</w:t>
      </w:r>
      <w:bookmarkEnd w:id="64"/>
    </w:p>
    <w:p w14:paraId="7E013047" w14:textId="77777777" w:rsidR="00B229F7" w:rsidRPr="00F91A75" w:rsidRDefault="00B229F7" w:rsidP="00ED7AD7">
      <w:pPr>
        <w:spacing w:line="276" w:lineRule="auto"/>
      </w:pPr>
    </w:p>
    <w:p w14:paraId="0EA5FF8B" w14:textId="77777777" w:rsidR="00B229F7" w:rsidRPr="00F91A75" w:rsidRDefault="00B229F7" w:rsidP="00ED7AD7">
      <w:pPr>
        <w:keepNext/>
        <w:spacing w:line="276" w:lineRule="auto"/>
        <w:rPr>
          <w:i/>
          <w:u w:val="single"/>
        </w:rPr>
      </w:pPr>
      <w:r w:rsidRPr="00F91A75">
        <w:rPr>
          <w:i/>
          <w:u w:val="single"/>
        </w:rPr>
        <w:t>Svislé nosné konstrukce</w:t>
      </w:r>
    </w:p>
    <w:p w14:paraId="424E8BA8" w14:textId="77777777" w:rsidR="00A662FE" w:rsidRDefault="00B229F7" w:rsidP="00ED7AD7">
      <w:pPr>
        <w:tabs>
          <w:tab w:val="left" w:pos="1985"/>
        </w:tabs>
        <w:spacing w:line="276" w:lineRule="auto"/>
      </w:pPr>
      <w:bookmarkStart w:id="65" w:name="_Hlk100218267"/>
      <w:r w:rsidRPr="00F91A75">
        <w:t xml:space="preserve">Z konstrukčního hlediska se jedná </w:t>
      </w:r>
      <w:r w:rsidR="00E30ECC" w:rsidRPr="00F91A75">
        <w:t>o</w:t>
      </w:r>
      <w:r w:rsidRPr="00F91A75">
        <w:t xml:space="preserve"> stěnový systém</w:t>
      </w:r>
      <w:r w:rsidR="00E30ECC" w:rsidRPr="00F91A75">
        <w:t xml:space="preserve"> z</w:t>
      </w:r>
      <w:r w:rsidR="007934D1" w:rsidRPr="00F91A75">
        <w:t> cihelného zdiva</w:t>
      </w:r>
      <w:r w:rsidRPr="00F91A75">
        <w:t xml:space="preserve">, spíše </w:t>
      </w:r>
      <w:r w:rsidR="00BE792C" w:rsidRPr="00F91A75">
        <w:t>příčný</w:t>
      </w:r>
      <w:r w:rsidRPr="00F91A75">
        <w:t xml:space="preserve">. </w:t>
      </w:r>
      <w:r w:rsidR="00E30ECC" w:rsidRPr="00F91A75">
        <w:t>Stávající nosné zděné konstrukce nevykazují statické poruchy</w:t>
      </w:r>
      <w:r w:rsidRPr="00F91A75">
        <w:t>.</w:t>
      </w:r>
      <w:r w:rsidR="007934D1" w:rsidRPr="00F91A75">
        <w:t xml:space="preserve"> </w:t>
      </w:r>
      <w:r w:rsidR="00A662FE">
        <w:t>Část stávajících atik je popraskaná. Vzhledem k tomu, že je v objektu absence ztužujícího železobetonového věnce budou stávající atiky odstraněny a provedeny nově.</w:t>
      </w:r>
      <w:bookmarkEnd w:id="65"/>
    </w:p>
    <w:p w14:paraId="1252115D" w14:textId="77777777" w:rsidR="00B229F7" w:rsidRPr="00F91A75" w:rsidRDefault="00B229F7" w:rsidP="00ED7AD7">
      <w:pPr>
        <w:spacing w:line="276" w:lineRule="auto"/>
      </w:pPr>
    </w:p>
    <w:p w14:paraId="7170C7CB" w14:textId="77777777" w:rsidR="00B229F7" w:rsidRPr="00F91A75" w:rsidRDefault="00B229F7" w:rsidP="00ED7AD7">
      <w:pPr>
        <w:keepNext/>
        <w:spacing w:line="276" w:lineRule="auto"/>
        <w:rPr>
          <w:i/>
          <w:u w:val="single"/>
        </w:rPr>
      </w:pPr>
      <w:r w:rsidRPr="00F91A75">
        <w:rPr>
          <w:i/>
          <w:u w:val="single"/>
        </w:rPr>
        <w:t xml:space="preserve">Vodorovné nosné konstrukce </w:t>
      </w:r>
    </w:p>
    <w:p w14:paraId="7B70DE7F" w14:textId="4A5083A0" w:rsidR="001205A0" w:rsidRPr="00F91A75" w:rsidRDefault="00E30ECC" w:rsidP="00ED7AD7">
      <w:pPr>
        <w:spacing w:line="276" w:lineRule="auto"/>
      </w:pPr>
      <w:r w:rsidRPr="00F91A75">
        <w:t>Stávající stropní konstrukce budou zachovány.</w:t>
      </w:r>
      <w:r w:rsidR="00A662FE">
        <w:t xml:space="preserve"> </w:t>
      </w:r>
      <w:r w:rsidR="007934D1" w:rsidRPr="00F91A75">
        <w:t xml:space="preserve">Stávající strop </w:t>
      </w:r>
      <w:bookmarkStart w:id="66" w:name="_Hlk100218448"/>
      <w:r w:rsidR="00A662FE">
        <w:t>z železobetonových předpjatých panelů</w:t>
      </w:r>
      <w:r w:rsidR="007934D1" w:rsidRPr="00F91A75">
        <w:t>.</w:t>
      </w:r>
      <w:r w:rsidR="00A662FE">
        <w:t xml:space="preserve"> </w:t>
      </w:r>
      <w:bookmarkEnd w:id="66"/>
      <w:r w:rsidR="00A662FE">
        <w:t xml:space="preserve">Nově po ubourání stávající atiky po spodní úroveň stropní kce bude provedeno nové ztužení novým ŽB </w:t>
      </w:r>
      <w:r w:rsidR="00A662FE">
        <w:lastRenderedPageBreak/>
        <w:t xml:space="preserve">věncem </w:t>
      </w:r>
      <w:bookmarkStart w:id="67" w:name="_Hlk100227791"/>
      <w:r w:rsidR="00A662FE">
        <w:t xml:space="preserve">z betonu C 202/25 </w:t>
      </w:r>
      <w:r w:rsidR="004B5B37">
        <w:t xml:space="preserve">XC1 s výztuží B500B, podélné pruty 5x R10 (z toho 4x v nadbetonávce a 1x podél panelů), </w:t>
      </w:r>
      <w:bookmarkStart w:id="68" w:name="_Hlk105140101"/>
      <w:r w:rsidR="004B5B37">
        <w:t>s krytím 25 mm</w:t>
      </w:r>
      <w:r w:rsidR="004D0013">
        <w:t>,</w:t>
      </w:r>
      <w:r w:rsidR="004B5B37">
        <w:t xml:space="preserve"> </w:t>
      </w:r>
      <w:r w:rsidR="004D0013">
        <w:t>v</w:t>
      </w:r>
      <w:r w:rsidR="004D0013" w:rsidRPr="004C3341">
        <w:t xml:space="preserve"> rozích objektu</w:t>
      </w:r>
      <w:r w:rsidR="004D0013">
        <w:t xml:space="preserve"> bud</w:t>
      </w:r>
      <w:r w:rsidR="000E52CF">
        <w:t>e</w:t>
      </w:r>
      <w:r w:rsidR="004D0013" w:rsidRPr="004C3341">
        <w:t xml:space="preserve"> </w:t>
      </w:r>
      <w:r w:rsidR="000E52CF">
        <w:t xml:space="preserve">provedeno provázání výztuže nadbetonávky L-háky dl. 1,6m (1+0,6m) – v každém rohu 4x + u vnějšího líce budou </w:t>
      </w:r>
      <w:r w:rsidR="004D0013" w:rsidRPr="004C3341">
        <w:t>propojovací L-háky dl. 2m (1+1</w:t>
      </w:r>
      <w:r w:rsidR="004D0013">
        <w:t>m</w:t>
      </w:r>
      <w:r w:rsidR="004D0013" w:rsidRPr="004C3341">
        <w:t xml:space="preserve">) </w:t>
      </w:r>
      <w:r w:rsidR="000E52CF">
        <w:t>–</w:t>
      </w:r>
      <w:r w:rsidR="004D0013" w:rsidRPr="004C3341">
        <w:t xml:space="preserve"> v každém rohu 3x</w:t>
      </w:r>
      <w:r w:rsidR="004D0013">
        <w:t>, t</w:t>
      </w:r>
      <w:r w:rsidR="004D0013" w:rsidRPr="004C3341">
        <w:t>řmínky</w:t>
      </w:r>
      <w:r w:rsidR="004D0013">
        <w:t xml:space="preserve"> budou</w:t>
      </w:r>
      <w:r w:rsidR="004D0013" w:rsidRPr="004C3341">
        <w:t xml:space="preserve"> R6 po 250mm + svislý proužek </w:t>
      </w:r>
      <w:r w:rsidR="004D0013">
        <w:t xml:space="preserve">KARI </w:t>
      </w:r>
      <w:r w:rsidR="004D0013" w:rsidRPr="004C3341">
        <w:t>sítě 6x100x100 po obvodě na celou výšku monolitu</w:t>
      </w:r>
      <w:r w:rsidR="001509F3">
        <w:t xml:space="preserve"> </w:t>
      </w:r>
      <w:r w:rsidR="004B5B37">
        <w:t>– viz det.</w:t>
      </w:r>
      <w:r w:rsidR="004D0013">
        <w:t> </w:t>
      </w:r>
      <w:r w:rsidR="004B5B37">
        <w:t>02.</w:t>
      </w:r>
      <w:bookmarkEnd w:id="67"/>
      <w:bookmarkEnd w:id="68"/>
    </w:p>
    <w:p w14:paraId="34149790" w14:textId="77777777" w:rsidR="000E3C30" w:rsidRPr="00F91A75" w:rsidRDefault="000E3C30" w:rsidP="00ED7AD7">
      <w:pPr>
        <w:spacing w:line="276" w:lineRule="auto"/>
      </w:pPr>
    </w:p>
    <w:p w14:paraId="150738AC" w14:textId="77777777" w:rsidR="00B229F7" w:rsidRPr="00F91A75" w:rsidRDefault="00B229F7" w:rsidP="00ED7AD7">
      <w:pPr>
        <w:keepNext/>
        <w:spacing w:line="276" w:lineRule="auto"/>
        <w:rPr>
          <w:i/>
          <w:u w:val="single"/>
        </w:rPr>
      </w:pPr>
      <w:r w:rsidRPr="00F91A75">
        <w:rPr>
          <w:i/>
          <w:u w:val="single"/>
        </w:rPr>
        <w:t>Konstrukce zastřešení</w:t>
      </w:r>
    </w:p>
    <w:p w14:paraId="12D24562" w14:textId="7AC667DE" w:rsidR="00E54CA0" w:rsidRDefault="007934D1" w:rsidP="00ED7AD7">
      <w:pPr>
        <w:spacing w:line="276" w:lineRule="auto"/>
      </w:pPr>
      <w:bookmarkStart w:id="69" w:name="_Hlk100230004"/>
      <w:r w:rsidRPr="00F91A75">
        <w:t>Stávající konstrukce</w:t>
      </w:r>
      <w:r w:rsidR="004B5B37">
        <w:t xml:space="preserve"> </w:t>
      </w:r>
      <w:bookmarkStart w:id="70" w:name="_Hlk100218477"/>
      <w:r w:rsidR="004B5B37">
        <w:t xml:space="preserve">ploché střechy na stropní konstrukci. </w:t>
      </w:r>
      <w:r w:rsidR="00E54CA0">
        <w:t xml:space="preserve">Stávající spádování a odvodnění bude zachováno. </w:t>
      </w:r>
      <w:bookmarkEnd w:id="70"/>
      <w:r w:rsidR="004B5B37">
        <w:t xml:space="preserve">Nově bude provedeno odstranění stávajících asfaltových pásů a na stávající cementový potěr bude provedeno zateplení EPS 100S tl. </w:t>
      </w:r>
      <w:r w:rsidR="00360909">
        <w:t>2</w:t>
      </w:r>
      <w:r w:rsidR="004B5B37">
        <w:t>60 mm (100+160 mm) na vazbu + nová střešní hydroizolační folie mPVC tl. min. 1,2 mm, mech kotvena, vč. separační geotextilie</w:t>
      </w:r>
      <w:r w:rsidR="00E54CA0">
        <w:t>.</w:t>
      </w:r>
      <w:bookmarkEnd w:id="69"/>
    </w:p>
    <w:p w14:paraId="288BA7E9" w14:textId="77777777" w:rsidR="00AB2FC5" w:rsidRPr="00F91A75" w:rsidRDefault="00AB2FC5" w:rsidP="00ED7AD7">
      <w:pPr>
        <w:spacing w:line="276" w:lineRule="auto"/>
      </w:pPr>
    </w:p>
    <w:p w14:paraId="67DCA35B" w14:textId="77777777" w:rsidR="00B229F7" w:rsidRPr="00F91A75" w:rsidRDefault="00B229F7" w:rsidP="00ED7AD7">
      <w:pPr>
        <w:keepNext/>
        <w:spacing w:line="276" w:lineRule="auto"/>
      </w:pPr>
      <w:bookmarkStart w:id="71" w:name="_Toc141927773"/>
      <w:r w:rsidRPr="00F91A75">
        <w:rPr>
          <w:i/>
          <w:u w:val="single"/>
        </w:rPr>
        <w:t>Překlady</w:t>
      </w:r>
      <w:bookmarkEnd w:id="71"/>
    </w:p>
    <w:p w14:paraId="24239B86" w14:textId="18618D01" w:rsidR="00B229F7" w:rsidRPr="00F91A75" w:rsidRDefault="00E54CA0" w:rsidP="00ED7AD7">
      <w:pPr>
        <w:spacing w:line="276" w:lineRule="auto"/>
      </w:pPr>
      <w:r>
        <w:t>Nové se neřeší.</w:t>
      </w:r>
      <w:r w:rsidR="00B229F7" w:rsidRPr="00F91A75">
        <w:t xml:space="preserve"> </w:t>
      </w:r>
      <w:bookmarkStart w:id="72" w:name="_Toc141927774"/>
    </w:p>
    <w:p w14:paraId="2EB3E6FB" w14:textId="77777777" w:rsidR="00B229F7" w:rsidRPr="00F91A75" w:rsidRDefault="00B229F7" w:rsidP="00ED7AD7">
      <w:pPr>
        <w:spacing w:line="276" w:lineRule="auto"/>
      </w:pPr>
      <w:bookmarkStart w:id="73" w:name="_Toc141927777"/>
      <w:bookmarkEnd w:id="72"/>
    </w:p>
    <w:bookmarkEnd w:id="73"/>
    <w:p w14:paraId="46B10360" w14:textId="77777777" w:rsidR="00B229F7" w:rsidRPr="00F91A75" w:rsidRDefault="00B229F7" w:rsidP="00ED7AD7">
      <w:pPr>
        <w:spacing w:line="276" w:lineRule="auto"/>
        <w:rPr>
          <w:i/>
          <w:u w:val="single"/>
        </w:rPr>
      </w:pPr>
      <w:r w:rsidRPr="00F91A75">
        <w:rPr>
          <w:i/>
          <w:u w:val="single"/>
        </w:rPr>
        <w:t>Úpravy povrchů</w:t>
      </w:r>
    </w:p>
    <w:p w14:paraId="26F22042" w14:textId="0D5ED92E" w:rsidR="00B229F7" w:rsidRPr="00F91A75" w:rsidRDefault="00B229F7" w:rsidP="00ED7AD7">
      <w:pPr>
        <w:autoSpaceDE w:val="0"/>
        <w:autoSpaceDN w:val="0"/>
        <w:adjustRightInd w:val="0"/>
        <w:spacing w:line="276" w:lineRule="auto"/>
      </w:pPr>
      <w:r w:rsidRPr="00F91A75">
        <w:t xml:space="preserve">Vnější omítky </w:t>
      </w:r>
      <w:r w:rsidR="00560C61" w:rsidRPr="00F91A75">
        <w:t xml:space="preserve">budou otlučeny v nesoudržných místech (předpoklad je </w:t>
      </w:r>
      <w:r w:rsidR="00E54CA0">
        <w:t>8</w:t>
      </w:r>
      <w:r w:rsidR="00560C61" w:rsidRPr="00F91A75">
        <w:t xml:space="preserve">0% plochy), vyspraveny jádrovou omítkou a v celé ploše </w:t>
      </w:r>
      <w:r w:rsidR="00E54CA0">
        <w:t>provedeno zateplení kontaktním systémem ETICS</w:t>
      </w:r>
      <w:r w:rsidR="008D4F0E">
        <w:t xml:space="preserve"> </w:t>
      </w:r>
      <w:r w:rsidR="00E54CA0">
        <w:t>s</w:t>
      </w:r>
      <w:r w:rsidR="00560C61" w:rsidRPr="00F91A75">
        <w:t xml:space="preserve"> </w:t>
      </w:r>
      <w:r w:rsidR="00E54CA0">
        <w:t>k</w:t>
      </w:r>
      <w:r w:rsidR="00560C61" w:rsidRPr="00F91A75">
        <w:t>onečnou úprav</w:t>
      </w:r>
      <w:r w:rsidR="008D4F0E">
        <w:t xml:space="preserve">ou </w:t>
      </w:r>
      <w:r w:rsidR="00560C61" w:rsidRPr="00F91A75">
        <w:t>tenkovrstv</w:t>
      </w:r>
      <w:r w:rsidR="008D4F0E">
        <w:t xml:space="preserve">ou </w:t>
      </w:r>
      <w:r w:rsidR="00560C61" w:rsidRPr="00F91A75">
        <w:t>fasádní probarven</w:t>
      </w:r>
      <w:r w:rsidR="008B110F">
        <w:t>ou</w:t>
      </w:r>
      <w:r w:rsidR="00560C61" w:rsidRPr="00F91A75">
        <w:t xml:space="preserve"> silikonov</w:t>
      </w:r>
      <w:r w:rsidR="008B110F">
        <w:t>ou</w:t>
      </w:r>
      <w:r w:rsidR="00560C61" w:rsidRPr="00F91A75">
        <w:t xml:space="preserve"> jednosložkov</w:t>
      </w:r>
      <w:r w:rsidR="008B110F">
        <w:t>ou</w:t>
      </w:r>
      <w:r w:rsidR="00560C61" w:rsidRPr="00F91A75">
        <w:t xml:space="preserve"> pastovit</w:t>
      </w:r>
      <w:r w:rsidR="008B110F">
        <w:t>ou</w:t>
      </w:r>
      <w:r w:rsidR="00560C61" w:rsidRPr="00F91A75">
        <w:t xml:space="preserve"> omítk</w:t>
      </w:r>
      <w:r w:rsidR="008B110F">
        <w:t>ou</w:t>
      </w:r>
      <w:r w:rsidR="00560C61" w:rsidRPr="00F91A75">
        <w:t xml:space="preserve"> struktura K1,5 – barva </w:t>
      </w:r>
      <w:r w:rsidR="008B110F">
        <w:t xml:space="preserve">bílá / </w:t>
      </w:r>
      <w:r w:rsidR="00560C61" w:rsidRPr="00F91A75">
        <w:t xml:space="preserve">světle šedá. </w:t>
      </w:r>
    </w:p>
    <w:p w14:paraId="4052E679" w14:textId="77777777" w:rsidR="00B229F7" w:rsidRPr="00F91A75" w:rsidRDefault="00B229F7" w:rsidP="00ED7AD7">
      <w:pPr>
        <w:spacing w:line="276" w:lineRule="auto"/>
      </w:pPr>
    </w:p>
    <w:p w14:paraId="47607C16" w14:textId="77777777" w:rsidR="00B229F7" w:rsidRPr="00F91A75" w:rsidRDefault="00667AF9" w:rsidP="00ED7AD7">
      <w:pPr>
        <w:spacing w:line="276" w:lineRule="auto"/>
        <w:rPr>
          <w:i/>
          <w:u w:val="single"/>
        </w:rPr>
      </w:pPr>
      <w:r w:rsidRPr="00F91A75">
        <w:rPr>
          <w:i/>
          <w:u w:val="single"/>
        </w:rPr>
        <w:t>Izolace proti vodě</w:t>
      </w:r>
      <w:r w:rsidR="00B229F7" w:rsidRPr="00F91A75">
        <w:rPr>
          <w:i/>
          <w:u w:val="single"/>
        </w:rPr>
        <w:t xml:space="preserve"> </w:t>
      </w:r>
    </w:p>
    <w:p w14:paraId="1D3AA80F" w14:textId="1BB99C50" w:rsidR="00715086" w:rsidRPr="00F91A75" w:rsidRDefault="004A4169" w:rsidP="00ED7AD7">
      <w:pPr>
        <w:spacing w:line="276" w:lineRule="auto"/>
      </w:pPr>
      <w:r w:rsidRPr="00F91A75">
        <w:t xml:space="preserve">Konstrukce </w:t>
      </w:r>
      <w:r w:rsidR="00FD31BB" w:rsidRPr="00F91A75">
        <w:t xml:space="preserve">soklů </w:t>
      </w:r>
      <w:r w:rsidRPr="00F91A75">
        <w:t>budou sanačními opatřeními</w:t>
      </w:r>
      <w:r w:rsidR="00B229F7" w:rsidRPr="00F91A75">
        <w:t xml:space="preserve"> dodatečně zaizolovány a utěsněny proti pronikání </w:t>
      </w:r>
      <w:r w:rsidRPr="00F91A75">
        <w:t>z</w:t>
      </w:r>
      <w:r w:rsidR="00B229F7" w:rsidRPr="00F91A75">
        <w:t xml:space="preserve">emní vlhkosti do interiéru. </w:t>
      </w:r>
    </w:p>
    <w:p w14:paraId="6E4DF77A" w14:textId="38F5D239" w:rsidR="00715086" w:rsidRDefault="00715086" w:rsidP="00ED7AD7">
      <w:pPr>
        <w:spacing w:line="276" w:lineRule="auto"/>
      </w:pPr>
      <w:r w:rsidRPr="00F91A75">
        <w:t>Z hlediska zamezení pronikání zemní vlhkosti a zatékající srážkové vody do objektu budou provedeny nové svislé vnější asfaltové hydroizolace</w:t>
      </w:r>
      <w:r w:rsidR="00FD31BB" w:rsidRPr="00F91A75">
        <w:t xml:space="preserve"> (soklové části </w:t>
      </w:r>
      <w:r w:rsidR="00EC64B2" w:rsidRPr="00F91A75">
        <w:t>do výšky</w:t>
      </w:r>
      <w:r w:rsidR="00FD31BB" w:rsidRPr="00F91A75">
        <w:t xml:space="preserve"> UT a cca </w:t>
      </w:r>
      <w:r w:rsidR="008B110F">
        <w:t>1</w:t>
      </w:r>
      <w:r w:rsidR="00FD31BB" w:rsidRPr="00F91A75">
        <w:t>,0</w:t>
      </w:r>
      <w:r w:rsidR="006834D5" w:rsidRPr="00F91A75">
        <w:t> </w:t>
      </w:r>
      <w:r w:rsidR="00FD31BB" w:rsidRPr="00F91A75">
        <w:t xml:space="preserve">m pod </w:t>
      </w:r>
      <w:r w:rsidR="008B110F">
        <w:t>úroveň podlah</w:t>
      </w:r>
      <w:r w:rsidR="00FD31BB" w:rsidRPr="00F91A75">
        <w:t>)</w:t>
      </w:r>
      <w:r w:rsidRPr="00F91A75">
        <w:t>. Jedná se o nejúčinnější a nejspolehlivější opatření. Možnost j</w:t>
      </w:r>
      <w:r w:rsidR="005F60D1" w:rsidRPr="00F91A75">
        <w:t>ejich</w:t>
      </w:r>
      <w:r w:rsidRPr="00F91A75">
        <w:t xml:space="preserve"> provedení však závisí na přístupu </w:t>
      </w:r>
      <w:r w:rsidR="00FD31BB" w:rsidRPr="00F91A75">
        <w:t>k vnějšímu povrchu</w:t>
      </w:r>
      <w:r w:rsidRPr="00F91A75">
        <w:t xml:space="preserve"> </w:t>
      </w:r>
      <w:r w:rsidR="00FD31BB" w:rsidRPr="00F91A75">
        <w:t xml:space="preserve">a </w:t>
      </w:r>
      <w:r w:rsidRPr="00F91A75">
        <w:t>možnosti odkopání a v neposlední řadě také na konstrukci základu. Venkovní odkop nelze provést pod úroveň základu!!!</w:t>
      </w:r>
      <w:r w:rsidR="00FD31BB" w:rsidRPr="00F91A75">
        <w:t xml:space="preserve"> </w:t>
      </w:r>
    </w:p>
    <w:p w14:paraId="367AF35D" w14:textId="2E93A567" w:rsidR="007F0A06" w:rsidRDefault="008B110F" w:rsidP="00ED7AD7">
      <w:pPr>
        <w:spacing w:line="276" w:lineRule="auto"/>
      </w:pPr>
      <w:r>
        <w:t>Před provedením</w:t>
      </w:r>
      <w:r w:rsidR="007F0A06">
        <w:t xml:space="preserve"> svislé izolace bude provedena tlaková injektáž obvodového zdiva v úrovni podlah na celou tl. stěny. Průměr vrtu bude cca 15 mm vč. silikonové emulze, ve vzdálenosti od sebe 1 m, po celém obvodu objektu.</w:t>
      </w:r>
    </w:p>
    <w:p w14:paraId="401BEDB8" w14:textId="064918B8" w:rsidR="00715086" w:rsidRPr="00F91A75" w:rsidRDefault="00715086" w:rsidP="00ED7AD7">
      <w:pPr>
        <w:spacing w:line="276" w:lineRule="auto"/>
      </w:pPr>
      <w:r w:rsidRPr="00F91A75">
        <w:t xml:space="preserve">U obvodových stěn </w:t>
      </w:r>
      <w:r w:rsidR="00655464" w:rsidRPr="00F91A75">
        <w:t xml:space="preserve">(soklových částí) </w:t>
      </w:r>
      <w:r w:rsidRPr="00F91A75">
        <w:t xml:space="preserve">bude z vnější strany proveden odkop do hloubky cca </w:t>
      </w:r>
      <w:r w:rsidR="008B110F">
        <w:t>1</w:t>
      </w:r>
      <w:r w:rsidR="006834D5" w:rsidRPr="00F91A75">
        <w:t>,</w:t>
      </w:r>
      <w:r w:rsidR="00655464" w:rsidRPr="00F91A75">
        <w:t>0</w:t>
      </w:r>
      <w:r w:rsidRPr="00F91A75">
        <w:t xml:space="preserve"> m pod úroveň </w:t>
      </w:r>
      <w:r w:rsidR="008B110F">
        <w:t>vnitřních podlah</w:t>
      </w:r>
      <w:r w:rsidRPr="00F91A75">
        <w:t>. Následně bude možné přistoupit k provedení dodatečných svislých izolací zdiva.  Ve výkopu obnažit základové a obvodové zdivo s realizací dodatečné vertikální (rubové) izolace systémem</w:t>
      </w:r>
      <w:r w:rsidR="00655464" w:rsidRPr="00F91A75">
        <w:t xml:space="preserve"> asf. modifiko</w:t>
      </w:r>
      <w:r w:rsidR="005F60D1" w:rsidRPr="00F91A75">
        <w:t>v</w:t>
      </w:r>
      <w:r w:rsidR="00655464" w:rsidRPr="00F91A75">
        <w:t>a</w:t>
      </w:r>
      <w:r w:rsidR="005F60D1" w:rsidRPr="00F91A75">
        <w:t>n</w:t>
      </w:r>
      <w:r w:rsidR="00655464" w:rsidRPr="00F91A75">
        <w:t>ých pásů</w:t>
      </w:r>
      <w:r w:rsidRPr="00F91A75">
        <w:t xml:space="preserve"> s</w:t>
      </w:r>
      <w:r w:rsidR="006834D5" w:rsidRPr="00F91A75">
        <w:t> ukončením zároveň s dlažbou</w:t>
      </w:r>
      <w:r w:rsidR="00655464" w:rsidRPr="00F91A75">
        <w:t>.</w:t>
      </w:r>
      <w:r w:rsidRPr="00F91A75">
        <w:t xml:space="preserve"> </w:t>
      </w:r>
      <w:r w:rsidR="00655464" w:rsidRPr="00F91A75">
        <w:t>Z</w:t>
      </w:r>
      <w:r w:rsidRPr="00F91A75">
        <w:t>divo ve výkopu bude očištěno a vyspraveno, chybějící základ bude doplněn a zajištěn, provede se jeho vyrovnání</w:t>
      </w:r>
      <w:r w:rsidR="00EC39AD">
        <w:t xml:space="preserve"> </w:t>
      </w:r>
      <w:r w:rsidR="00EC39AD" w:rsidRPr="00F91A75">
        <w:t>pod hydroizolační vrstvu</w:t>
      </w:r>
      <w:r w:rsidRPr="00F91A75">
        <w:t xml:space="preserve"> </w:t>
      </w:r>
      <w:r w:rsidR="00EC39AD" w:rsidRPr="00EC39AD">
        <w:t>betonovou přibetonávkou C 12/15, tl. 20-140 mm (upřesnění po obnažení) viz Det. 01.</w:t>
      </w:r>
      <w:r w:rsidRPr="00F91A75">
        <w:t xml:space="preserve">, po vyschnutí podkladu se aplikuje celoplošně hydroizolace, provede se ochrana deskami tepelné izolace XPS polystyrénem tl. min. </w:t>
      </w:r>
      <w:r w:rsidR="00D63491" w:rsidRPr="00F91A75">
        <w:t>4</w:t>
      </w:r>
      <w:r w:rsidRPr="00F91A75">
        <w:t>0 mm a speciální nopovou fólií s kluznou vrstvou a nakašírovanou geotext</w:t>
      </w:r>
      <w:r w:rsidR="005F60D1" w:rsidRPr="00F91A75">
        <w:t>i</w:t>
      </w:r>
      <w:r w:rsidRPr="00F91A75">
        <w:t>lií</w:t>
      </w:r>
      <w:r w:rsidR="005F60D1" w:rsidRPr="00F91A75">
        <w:t xml:space="preserve"> </w:t>
      </w:r>
      <w:r w:rsidR="007E016E" w:rsidRPr="00F91A75">
        <w:t>pod úrovní terénu</w:t>
      </w:r>
      <w:r w:rsidRPr="00F91A75">
        <w:t>, ukončení bude zajištěno systémovou ukončovací</w:t>
      </w:r>
      <w:r w:rsidR="00D63491" w:rsidRPr="00F91A75">
        <w:t xml:space="preserve"> poplastovanou lištou mechanicky kotvenou</w:t>
      </w:r>
      <w:r w:rsidRPr="00F91A75">
        <w:t xml:space="preserve"> v úrovni terénu</w:t>
      </w:r>
      <w:r w:rsidR="00D63491" w:rsidRPr="00F91A75">
        <w:t xml:space="preserve"> – pod dlažbu</w:t>
      </w:r>
      <w:r w:rsidRPr="00F91A75">
        <w:t xml:space="preserve">. </w:t>
      </w:r>
    </w:p>
    <w:p w14:paraId="0A7B82FD" w14:textId="10416CC1" w:rsidR="006A4C72" w:rsidRPr="00F91A75" w:rsidRDefault="006A4C72" w:rsidP="00ED7AD7">
      <w:pPr>
        <w:spacing w:line="276" w:lineRule="auto"/>
      </w:pPr>
      <w:r w:rsidRPr="00F91A75">
        <w:t>Mezi související práce dále patří provedení drenáže vč.</w:t>
      </w:r>
      <w:r w:rsidR="007E016E" w:rsidRPr="00F91A75">
        <w:t xml:space="preserve"> </w:t>
      </w:r>
      <w:r w:rsidR="008B110F">
        <w:t xml:space="preserve">betonového žlábku, </w:t>
      </w:r>
      <w:r w:rsidRPr="00F91A75">
        <w:t>revizních šachet a trvalého odvodnění drenážního systému</w:t>
      </w:r>
      <w:r w:rsidR="00D63491" w:rsidRPr="00F91A75">
        <w:t xml:space="preserve"> mimo objekt</w:t>
      </w:r>
      <w:r w:rsidRPr="00F91A75">
        <w:t xml:space="preserve">.   </w:t>
      </w:r>
    </w:p>
    <w:p w14:paraId="3F5CE0E7" w14:textId="77777777" w:rsidR="00B229F7" w:rsidRPr="00F91A75" w:rsidRDefault="00B229F7" w:rsidP="00ED7AD7">
      <w:pPr>
        <w:spacing w:line="276" w:lineRule="auto"/>
      </w:pPr>
    </w:p>
    <w:p w14:paraId="692CD236" w14:textId="00EBC7F0" w:rsidR="00B229F7" w:rsidRPr="00F91A75" w:rsidRDefault="00B229F7" w:rsidP="00ED7AD7">
      <w:pPr>
        <w:keepNext/>
        <w:spacing w:line="276" w:lineRule="auto"/>
        <w:rPr>
          <w:i/>
          <w:u w:val="single"/>
        </w:rPr>
      </w:pPr>
      <w:r w:rsidRPr="00F91A75">
        <w:rPr>
          <w:i/>
          <w:u w:val="single"/>
        </w:rPr>
        <w:t>Izolace tepelné</w:t>
      </w:r>
    </w:p>
    <w:p w14:paraId="5DE89A21" w14:textId="35F0C4F5" w:rsidR="00ED7AD7" w:rsidRDefault="00ED7AD7" w:rsidP="00ED7AD7">
      <w:pPr>
        <w:spacing w:line="276" w:lineRule="auto"/>
      </w:pPr>
      <w:r>
        <w:t>Fasáda objektů A a B bude zateplena tepelnou izolací pro kontaktní zateplovací systém ETICS tl. 180 mm</w:t>
      </w:r>
      <w:r w:rsidR="00B42743">
        <w:t>. Jedná se o šedé, dif</w:t>
      </w:r>
      <w:r w:rsidR="00AB2FC5">
        <w:t>u</w:t>
      </w:r>
      <w:r w:rsidR="00B42743">
        <w:t xml:space="preserve">zně otevřené fasádní desky z expandovaného polystyrénu </w:t>
      </w:r>
      <w:r w:rsidR="00B42743" w:rsidRPr="001A59C3">
        <w:t>ʎ= 0,03</w:t>
      </w:r>
      <w:r w:rsidR="00B42743">
        <w:t>1</w:t>
      </w:r>
      <w:r w:rsidR="00B42743" w:rsidRPr="001A59C3">
        <w:t xml:space="preserve"> W/mK</w:t>
      </w:r>
      <w:r w:rsidR="00B42743">
        <w:t>. Kotveno pomocí zatloukací lepící kotvy (pod zateplovací deskou).</w:t>
      </w:r>
      <w:r w:rsidR="00AB2FC5">
        <w:t xml:space="preserve"> Ostění a nadpraží u otvorů a dále boční části předstupujících štítových stěn budou zatepleny z desek XPS tl. 40 mm, </w:t>
      </w:r>
      <w:r w:rsidR="00AB2FC5" w:rsidRPr="001A59C3">
        <w:t>ʎ=</w:t>
      </w:r>
      <w:r w:rsidR="00AB2FC5">
        <w:t> </w:t>
      </w:r>
      <w:r w:rsidR="00AB2FC5" w:rsidRPr="001A59C3">
        <w:t>0,03</w:t>
      </w:r>
      <w:r w:rsidR="00AB2FC5">
        <w:t>5 </w:t>
      </w:r>
      <w:r w:rsidR="00AB2FC5" w:rsidRPr="001A59C3">
        <w:t>W/mK</w:t>
      </w:r>
      <w:r w:rsidR="00AB2FC5">
        <w:t>, lepeno a kotveno přes zatloukací lepící kotvy do zdiva.</w:t>
      </w:r>
    </w:p>
    <w:p w14:paraId="278420A6" w14:textId="00412301" w:rsidR="00B229F7" w:rsidRPr="00F91A75" w:rsidRDefault="007F0A06" w:rsidP="00ED7AD7">
      <w:pPr>
        <w:spacing w:line="276" w:lineRule="auto"/>
      </w:pPr>
      <w:r>
        <w:t>Stávající ploché střechy budou opatřeny tepelnou izolací EPS 100S tl. 160 mm (100+160 mm) na vazbu ve stávajícím spádu.</w:t>
      </w:r>
    </w:p>
    <w:p w14:paraId="12E53E6C" w14:textId="77777777" w:rsidR="006A4C72" w:rsidRPr="00F91A75" w:rsidRDefault="006A4C72" w:rsidP="00ED7AD7">
      <w:pPr>
        <w:spacing w:line="276" w:lineRule="auto"/>
      </w:pPr>
    </w:p>
    <w:p w14:paraId="7F987EF6" w14:textId="77777777" w:rsidR="00B229F7" w:rsidRPr="00F91A75" w:rsidRDefault="00B229F7" w:rsidP="00ED7AD7">
      <w:pPr>
        <w:keepNext/>
        <w:spacing w:line="276" w:lineRule="auto"/>
        <w:rPr>
          <w:i/>
          <w:u w:val="single"/>
        </w:rPr>
      </w:pPr>
      <w:r w:rsidRPr="00F91A75">
        <w:rPr>
          <w:i/>
          <w:u w:val="single"/>
        </w:rPr>
        <w:t xml:space="preserve">Klempířské konstrukce </w:t>
      </w:r>
    </w:p>
    <w:p w14:paraId="184B9962" w14:textId="636947DA" w:rsidR="00B229F7" w:rsidRPr="00F91A75" w:rsidRDefault="00B229F7" w:rsidP="00ED7AD7">
      <w:pPr>
        <w:spacing w:line="276" w:lineRule="auto"/>
      </w:pPr>
      <w:r w:rsidRPr="00F91A75">
        <w:t xml:space="preserve">Klempířské prvky střechy (lemování, oplechování) jsou </w:t>
      </w:r>
      <w:r w:rsidR="007F0A06">
        <w:t>poplastovaného</w:t>
      </w:r>
      <w:r w:rsidRPr="00F91A75">
        <w:t xml:space="preserve"> plechu v rámci stře</w:t>
      </w:r>
      <w:r w:rsidR="000F230D" w:rsidRPr="00F91A75">
        <w:t>šní krytiny</w:t>
      </w:r>
      <w:r w:rsidR="007F0A06">
        <w:t xml:space="preserve"> v barvě </w:t>
      </w:r>
      <w:r w:rsidR="00361E92">
        <w:t>RAL 7035</w:t>
      </w:r>
      <w:r w:rsidR="000F230D" w:rsidRPr="00F91A75">
        <w:t>. Vývody instalací (ZT</w:t>
      </w:r>
      <w:r w:rsidR="00D63491" w:rsidRPr="00F91A75">
        <w:t>I</w:t>
      </w:r>
      <w:r w:rsidR="000F230D" w:rsidRPr="00F91A75">
        <w:t>, VZT apod.</w:t>
      </w:r>
      <w:r w:rsidRPr="00F91A75">
        <w:t xml:space="preserve">) a odvětrávací prvky </w:t>
      </w:r>
      <w:r w:rsidR="00361E92">
        <w:t>budou</w:t>
      </w:r>
      <w:r w:rsidRPr="00F91A75">
        <w:t xml:space="preserve"> také v obdobném provedení. Další klempířské konstrukce jako oplechování parapetů</w:t>
      </w:r>
      <w:r w:rsidR="00361E92">
        <w:t xml:space="preserve"> </w:t>
      </w:r>
      <w:r w:rsidRPr="00F91A75">
        <w:t>apod. budou provedeny z</w:t>
      </w:r>
      <w:r w:rsidR="00D63491" w:rsidRPr="00F91A75">
        <w:t> </w:t>
      </w:r>
      <w:r w:rsidR="00361E92">
        <w:t>Al</w:t>
      </w:r>
      <w:r w:rsidR="00D63491" w:rsidRPr="00F91A75">
        <w:t xml:space="preserve"> plechu v barvě </w:t>
      </w:r>
      <w:r w:rsidR="00361E92">
        <w:t>RAL 7035</w:t>
      </w:r>
      <w:r w:rsidRPr="00F91A75">
        <w:t>.</w:t>
      </w:r>
    </w:p>
    <w:p w14:paraId="2747FB60" w14:textId="77777777" w:rsidR="00B229F7" w:rsidRPr="00F91A75" w:rsidRDefault="00B229F7" w:rsidP="00ED7AD7">
      <w:pPr>
        <w:spacing w:line="276" w:lineRule="auto"/>
      </w:pPr>
    </w:p>
    <w:p w14:paraId="0F836340" w14:textId="71861109" w:rsidR="00B229F7" w:rsidRPr="00F91A75" w:rsidRDefault="00B229F7" w:rsidP="00ED7AD7">
      <w:pPr>
        <w:keepNext/>
        <w:spacing w:line="276" w:lineRule="auto"/>
        <w:rPr>
          <w:i/>
          <w:u w:val="single"/>
        </w:rPr>
      </w:pPr>
      <w:r w:rsidRPr="00F91A75">
        <w:rPr>
          <w:i/>
          <w:u w:val="single"/>
        </w:rPr>
        <w:t xml:space="preserve">Výplně otvorů, </w:t>
      </w:r>
      <w:r w:rsidR="00E7612F">
        <w:rPr>
          <w:i/>
          <w:u w:val="single"/>
        </w:rPr>
        <w:t>plastové</w:t>
      </w:r>
      <w:r w:rsidRPr="00F91A75">
        <w:rPr>
          <w:i/>
          <w:u w:val="single"/>
        </w:rPr>
        <w:t xml:space="preserve"> výrobky</w:t>
      </w:r>
    </w:p>
    <w:p w14:paraId="319A9234" w14:textId="7B366936" w:rsidR="00804AA0" w:rsidRDefault="00B229F7" w:rsidP="00ED7AD7">
      <w:pPr>
        <w:spacing w:line="276" w:lineRule="auto"/>
      </w:pPr>
      <w:r w:rsidRPr="00F91A75">
        <w:t>Stávající výplně otvorů</w:t>
      </w:r>
      <w:r w:rsidR="00B11AAD">
        <w:t xml:space="preserve"> u objektu A</w:t>
      </w:r>
      <w:r w:rsidRPr="00F91A75">
        <w:t xml:space="preserve"> v obvodových zdech jsou </w:t>
      </w:r>
      <w:r w:rsidR="00197320" w:rsidRPr="00F91A75">
        <w:t xml:space="preserve">okna plastová </w:t>
      </w:r>
      <w:r w:rsidR="00804AA0">
        <w:t>v bílé barvě</w:t>
      </w:r>
      <w:r w:rsidR="00804AA0" w:rsidRPr="00F91A75">
        <w:t xml:space="preserve"> </w:t>
      </w:r>
      <w:r w:rsidR="00197320" w:rsidRPr="00F91A75">
        <w:t>s izolačními dvojskly</w:t>
      </w:r>
      <w:r w:rsidR="00B11AAD">
        <w:t xml:space="preserve">. </w:t>
      </w:r>
      <w:r w:rsidR="00804AA0">
        <w:t xml:space="preserve">Otvory zůstávají stávající, nově bude pouze provedeno přesklení izolačním bezpečnostním sklem </w:t>
      </w:r>
      <w:r w:rsidR="00804AA0" w:rsidRPr="00F91A75">
        <w:t>max. Uw</w:t>
      </w:r>
      <w:r w:rsidR="00804AA0">
        <w:t> </w:t>
      </w:r>
      <w:r w:rsidR="00804AA0" w:rsidRPr="00F91A75">
        <w:t>=</w:t>
      </w:r>
      <w:r w:rsidR="00804AA0">
        <w:t> </w:t>
      </w:r>
      <w:r w:rsidR="00804AA0" w:rsidRPr="00F91A75">
        <w:t>1,</w:t>
      </w:r>
      <w:r w:rsidR="00804AA0">
        <w:t>1 </w:t>
      </w:r>
      <w:r w:rsidR="00804AA0" w:rsidRPr="00F91A75">
        <w:t>W/m</w:t>
      </w:r>
      <w:r w:rsidR="00804AA0" w:rsidRPr="00F91A75">
        <w:rPr>
          <w:vertAlign w:val="superscript"/>
        </w:rPr>
        <w:t>2</w:t>
      </w:r>
      <w:r w:rsidR="00804AA0" w:rsidRPr="00F91A75">
        <w:t>K</w:t>
      </w:r>
      <w:r w:rsidR="00804AA0">
        <w:t>. Stávající vchodové dvoukřídlé dveře s hlavním křídlem š. 800 mm + druhé křídlo š. 500 mm.</w:t>
      </w:r>
    </w:p>
    <w:p w14:paraId="615CF5AC" w14:textId="2D2E34F3" w:rsidR="00791680" w:rsidRDefault="00804AA0" w:rsidP="00ED7AD7">
      <w:pPr>
        <w:spacing w:line="276" w:lineRule="auto"/>
      </w:pPr>
      <w:r>
        <w:t>U objektu B jsou stávající dřevěné otvory, které budou odstraněny a nahrazeny novými plastovými okny s</w:t>
      </w:r>
      <w:r w:rsidR="00791680">
        <w:t> </w:t>
      </w:r>
      <w:r>
        <w:t xml:space="preserve">izolačním bezpečnostním sklem </w:t>
      </w:r>
      <w:r w:rsidRPr="00F91A75">
        <w:t>max. Uw</w:t>
      </w:r>
      <w:r>
        <w:t> </w:t>
      </w:r>
      <w:r w:rsidRPr="00F91A75">
        <w:t>=</w:t>
      </w:r>
      <w:r>
        <w:t> </w:t>
      </w:r>
      <w:r w:rsidRPr="00F91A75">
        <w:t>1,</w:t>
      </w:r>
      <w:r>
        <w:t>1 </w:t>
      </w:r>
      <w:r w:rsidRPr="00F91A75">
        <w:t>W/m</w:t>
      </w:r>
      <w:r w:rsidRPr="00F91A75">
        <w:rPr>
          <w:vertAlign w:val="superscript"/>
        </w:rPr>
        <w:t>2</w:t>
      </w:r>
      <w:r w:rsidRPr="00F91A75">
        <w:t>K</w:t>
      </w:r>
      <w:r>
        <w:t xml:space="preserve"> v bílé barvě. Nové vchodové dvoukřídlé dveře s hlavním křídlem š. </w:t>
      </w:r>
      <w:r w:rsidR="00791680">
        <w:t>9</w:t>
      </w:r>
      <w:r>
        <w:t>00 mm + druhé křídlo š. </w:t>
      </w:r>
      <w:r w:rsidR="00791680">
        <w:t>4</w:t>
      </w:r>
      <w:r>
        <w:t>00 mm.</w:t>
      </w:r>
    </w:p>
    <w:p w14:paraId="159E7236" w14:textId="77777777" w:rsidR="00791680" w:rsidRDefault="00791680" w:rsidP="00ED7AD7">
      <w:pPr>
        <w:spacing w:line="276" w:lineRule="auto"/>
      </w:pPr>
    </w:p>
    <w:p w14:paraId="7A903251" w14:textId="77777777" w:rsidR="00791680" w:rsidRPr="003810F6" w:rsidRDefault="00791680" w:rsidP="00ED7AD7">
      <w:pPr>
        <w:pStyle w:val="Bezmezer"/>
        <w:spacing w:line="276" w:lineRule="auto"/>
        <w:rPr>
          <w:rFonts w:ascii="Arial" w:hAnsi="Arial" w:cs="Arial"/>
          <w:sz w:val="20"/>
          <w:szCs w:val="20"/>
          <w:u w:val="single"/>
        </w:rPr>
      </w:pPr>
      <w:r w:rsidRPr="003810F6">
        <w:rPr>
          <w:rFonts w:ascii="Arial" w:hAnsi="Arial" w:cs="Arial"/>
          <w:sz w:val="20"/>
          <w:szCs w:val="20"/>
          <w:u w:val="single"/>
        </w:rPr>
        <w:t>Okolní zpevněné plochy</w:t>
      </w:r>
    </w:p>
    <w:p w14:paraId="08E7502E" w14:textId="606DB3D1" w:rsidR="00791680" w:rsidRPr="003810F6" w:rsidRDefault="00791680" w:rsidP="00ED7AD7">
      <w:pPr>
        <w:spacing w:line="276" w:lineRule="auto"/>
      </w:pPr>
      <w:bookmarkStart w:id="74" w:name="_Hlk100226987"/>
      <w:r w:rsidRPr="003810F6">
        <w:t xml:space="preserve">V místě stávající pochozí zpevněné </w:t>
      </w:r>
      <w:r w:rsidRPr="00507518">
        <w:rPr>
          <w:rFonts w:eastAsia="Calibri"/>
          <w:lang w:eastAsia="en-US"/>
        </w:rPr>
        <w:t>plochy</w:t>
      </w:r>
      <w:r w:rsidR="00AB2FC5">
        <w:rPr>
          <w:rFonts w:eastAsia="Calibri"/>
          <w:lang w:eastAsia="en-US"/>
        </w:rPr>
        <w:t xml:space="preserve"> z betonových dlaždic 500x500 mm</w:t>
      </w:r>
      <w:r w:rsidRPr="00507518">
        <w:rPr>
          <w:rFonts w:eastAsia="Calibri"/>
          <w:lang w:eastAsia="en-US"/>
        </w:rPr>
        <w:t xml:space="preserve"> bude provedena nová skladba pochozí zpevněné plochy vč. ohraničujících obvodových obrubníků ve spádu 2,0</w:t>
      </w:r>
      <w:r>
        <w:rPr>
          <w:rFonts w:eastAsia="Calibri"/>
          <w:lang w:eastAsia="en-US"/>
        </w:rPr>
        <w:t xml:space="preserve"> </w:t>
      </w:r>
      <w:r w:rsidRPr="00507518">
        <w:rPr>
          <w:rFonts w:eastAsia="Calibri"/>
          <w:lang w:eastAsia="en-US"/>
        </w:rPr>
        <w:t>% od objektu. Obrubníky budou provedeny betonovými zahradními obrubníky 1000/250/50</w:t>
      </w:r>
      <w:r>
        <w:rPr>
          <w:rFonts w:eastAsia="Calibri"/>
          <w:lang w:eastAsia="en-US"/>
        </w:rPr>
        <w:t xml:space="preserve"> </w:t>
      </w:r>
      <w:r w:rsidRPr="00507518">
        <w:rPr>
          <w:rFonts w:eastAsia="Calibri"/>
          <w:lang w:eastAsia="en-US"/>
        </w:rPr>
        <w:t>mm do betonového lože C25/30 XF3 tl. 0,1m</w:t>
      </w:r>
    </w:p>
    <w:p w14:paraId="2CFBA6D7" w14:textId="77777777" w:rsidR="00791680" w:rsidRDefault="00791680" w:rsidP="00ED7AD7">
      <w:pPr>
        <w:spacing w:line="276" w:lineRule="auto"/>
        <w:rPr>
          <w:i/>
          <w:u w:val="single"/>
        </w:rPr>
      </w:pPr>
      <w:r>
        <w:rPr>
          <w:i/>
          <w:u w:val="single"/>
        </w:rPr>
        <w:t xml:space="preserve"> </w:t>
      </w:r>
    </w:p>
    <w:p w14:paraId="4D3C4D70" w14:textId="4AC0C5C5" w:rsidR="00791680" w:rsidRDefault="00791680" w:rsidP="00ED7AD7">
      <w:pPr>
        <w:keepNext/>
        <w:spacing w:line="276" w:lineRule="auto"/>
      </w:pPr>
      <w:r>
        <w:rPr>
          <w:i/>
          <w:u w:val="single"/>
        </w:rPr>
        <w:t xml:space="preserve">Skladba </w:t>
      </w:r>
      <w:r w:rsidRPr="00340047">
        <w:rPr>
          <w:i/>
          <w:u w:val="single"/>
        </w:rPr>
        <w:t>zpevněné pochozí plochy (</w:t>
      </w:r>
      <w:r>
        <w:rPr>
          <w:i/>
          <w:u w:val="single"/>
        </w:rPr>
        <w:t>v ploše stávající</w:t>
      </w:r>
      <w:r w:rsidRPr="00340047">
        <w:rPr>
          <w:i/>
          <w:u w:val="single"/>
        </w:rPr>
        <w:t>)</w:t>
      </w:r>
    </w:p>
    <w:p w14:paraId="1D739888" w14:textId="77777777" w:rsidR="00791680" w:rsidRPr="00C54D75" w:rsidRDefault="00791680" w:rsidP="00ED7AD7">
      <w:pPr>
        <w:keepNext/>
        <w:spacing w:line="276" w:lineRule="auto"/>
      </w:pPr>
      <w:r w:rsidRPr="00C54D75">
        <w:t xml:space="preserve">Konstrukce zpevněných </w:t>
      </w:r>
      <w:r>
        <w:t xml:space="preserve">pochozích </w:t>
      </w:r>
      <w:r w:rsidRPr="00C54D75">
        <w:t>ploch je navržena ve skladbě</w:t>
      </w:r>
      <w:r>
        <w:t xml:space="preserve"> </w:t>
      </w:r>
      <w:r w:rsidRPr="00C54D75">
        <w:t>:</w:t>
      </w:r>
    </w:p>
    <w:p w14:paraId="76AF60E3" w14:textId="77777777" w:rsidR="00791680" w:rsidRDefault="00791680" w:rsidP="00ED7AD7">
      <w:pPr>
        <w:keepNext/>
        <w:spacing w:line="276" w:lineRule="auto"/>
      </w:pPr>
    </w:p>
    <w:p w14:paraId="4124C93E" w14:textId="77777777" w:rsidR="00791680" w:rsidRPr="003810F6" w:rsidRDefault="00791680" w:rsidP="00ED7AD7">
      <w:pPr>
        <w:keepNext/>
        <w:keepLines/>
        <w:spacing w:line="276" w:lineRule="auto"/>
      </w:pPr>
      <w:r w:rsidRPr="003810F6">
        <w:t>KONSTRUKCE CHODNÍKU DLE TP170, D2-D-1-CH</w:t>
      </w:r>
    </w:p>
    <w:p w14:paraId="3B493534" w14:textId="77777777" w:rsidR="00791680" w:rsidRDefault="00791680" w:rsidP="00ED7AD7">
      <w:pPr>
        <w:spacing w:line="276" w:lineRule="auto"/>
      </w:pPr>
      <w:r w:rsidRPr="003810F6">
        <w:t>Betonová zámková dlažba</w:t>
      </w:r>
      <w:r>
        <w:t xml:space="preserve">   -  </w:t>
      </w:r>
      <w:r w:rsidRPr="003810F6">
        <w:t>DL</w:t>
      </w:r>
      <w:r>
        <w:t xml:space="preserve">  -  </w:t>
      </w:r>
      <w:r w:rsidRPr="003810F6">
        <w:t xml:space="preserve"> 60mm</w:t>
      </w:r>
      <w:r>
        <w:t xml:space="preserve">  (výběr dle stávající v okolí)</w:t>
      </w:r>
    </w:p>
    <w:p w14:paraId="028AD207" w14:textId="77777777" w:rsidR="00791680" w:rsidRDefault="00791680" w:rsidP="00ED7AD7">
      <w:pPr>
        <w:spacing w:line="276" w:lineRule="auto"/>
      </w:pPr>
      <w:r>
        <w:t xml:space="preserve">Ložní vrstva </w:t>
      </w:r>
      <w:r w:rsidRPr="003810F6">
        <w:t>z kam. f2/5</w:t>
      </w:r>
      <w:r>
        <w:t xml:space="preserve">       -   </w:t>
      </w:r>
      <w:r w:rsidRPr="003810F6">
        <w:t>L</w:t>
      </w:r>
      <w:r>
        <w:t xml:space="preserve">    -  </w:t>
      </w:r>
      <w:r w:rsidRPr="003810F6">
        <w:t xml:space="preserve"> 30mm</w:t>
      </w:r>
      <w:r>
        <w:t xml:space="preserve"> </w:t>
      </w:r>
      <w:r w:rsidRPr="003810F6">
        <w:t>ČSN EN 13285</w:t>
      </w:r>
    </w:p>
    <w:p w14:paraId="22A80A9F" w14:textId="77777777" w:rsidR="00791680" w:rsidRPr="003810F6" w:rsidRDefault="00791680" w:rsidP="00ED7AD7">
      <w:pPr>
        <w:spacing w:line="276" w:lineRule="auto"/>
      </w:pPr>
      <w:r w:rsidRPr="003810F6">
        <w:t>Štěrkodrť                              - ŠDa -  150mm ČSN EN 13285</w:t>
      </w:r>
    </w:p>
    <w:p w14:paraId="23AC3275" w14:textId="77777777" w:rsidR="00791680" w:rsidRPr="003810F6" w:rsidRDefault="00791680" w:rsidP="00ED7AD7">
      <w:pPr>
        <w:spacing w:line="276" w:lineRule="auto"/>
        <w:rPr>
          <w:u w:val="single"/>
        </w:rPr>
      </w:pPr>
      <w:r w:rsidRPr="003810F6">
        <w:rPr>
          <w:u w:val="single"/>
        </w:rPr>
        <w:t>Rostlý terén, resp. hutněný podsyp                                           .</w:t>
      </w:r>
    </w:p>
    <w:p w14:paraId="201881EE" w14:textId="77777777" w:rsidR="00791680" w:rsidRDefault="00791680" w:rsidP="00ED7AD7">
      <w:pPr>
        <w:spacing w:line="276" w:lineRule="auto"/>
      </w:pPr>
      <w:r w:rsidRPr="003810F6">
        <w:t xml:space="preserve">Celkem </w:t>
      </w:r>
      <w:r>
        <w:t xml:space="preserve">                                               </w:t>
      </w:r>
      <w:r w:rsidRPr="003810F6">
        <w:t>min. 240mm</w:t>
      </w:r>
    </w:p>
    <w:p w14:paraId="673D4F9D" w14:textId="77777777" w:rsidR="00791680" w:rsidRPr="00390EA5" w:rsidRDefault="00791680" w:rsidP="00ED7AD7">
      <w:pPr>
        <w:spacing w:line="276" w:lineRule="auto"/>
      </w:pPr>
      <w:r>
        <w:t xml:space="preserve"> </w:t>
      </w:r>
    </w:p>
    <w:p w14:paraId="3624372B" w14:textId="6CC1D071" w:rsidR="00791680" w:rsidRDefault="00791680" w:rsidP="00ED7AD7">
      <w:pPr>
        <w:pStyle w:val="Bezmezer"/>
        <w:spacing w:line="276" w:lineRule="auto"/>
        <w:jc w:val="both"/>
        <w:rPr>
          <w:rFonts w:ascii="Arial" w:hAnsi="Arial" w:cs="Arial"/>
          <w:sz w:val="20"/>
          <w:szCs w:val="20"/>
        </w:rPr>
      </w:pPr>
      <w:r>
        <w:rPr>
          <w:rFonts w:ascii="Arial" w:hAnsi="Arial" w:cs="Arial"/>
          <w:sz w:val="20"/>
          <w:szCs w:val="20"/>
        </w:rPr>
        <w:t>V místě styku soklů a travní plochy budou provedeny nové okapové chodníčky z betonových odvodňovacích žlabovek v návaznosti na svahování ze severní strany. Žlabovky 330/590/67 budou ukládány v min. 1 % spádu do bet lože</w:t>
      </w:r>
      <w:r w:rsidRPr="00507518">
        <w:rPr>
          <w:rFonts w:ascii="Arial" w:hAnsi="Arial" w:cs="Arial"/>
          <w:sz w:val="20"/>
          <w:szCs w:val="20"/>
        </w:rPr>
        <w:t xml:space="preserve"> C25/30 XF3 tl. 0,15m</w:t>
      </w:r>
      <w:r>
        <w:rPr>
          <w:rFonts w:ascii="Arial" w:hAnsi="Arial" w:cs="Arial"/>
          <w:sz w:val="20"/>
          <w:szCs w:val="20"/>
        </w:rPr>
        <w:t xml:space="preserve"> vč. napojení vtoků do drenážní kanalizace pomocí PP kanalizačních vpustí 150x150, DN 110.</w:t>
      </w:r>
      <w:bookmarkEnd w:id="74"/>
    </w:p>
    <w:p w14:paraId="26652D23" w14:textId="77777777" w:rsidR="00791680" w:rsidRDefault="00791680" w:rsidP="00ED7AD7">
      <w:pPr>
        <w:pStyle w:val="Bezmezer"/>
        <w:spacing w:line="276" w:lineRule="auto"/>
        <w:rPr>
          <w:rFonts w:ascii="Arial" w:hAnsi="Arial" w:cs="Arial"/>
          <w:sz w:val="20"/>
          <w:szCs w:val="20"/>
        </w:rPr>
      </w:pPr>
    </w:p>
    <w:p w14:paraId="12815A41" w14:textId="77777777" w:rsidR="00791680" w:rsidRPr="00CF08F3" w:rsidRDefault="00791680" w:rsidP="00ED7AD7">
      <w:pPr>
        <w:spacing w:line="276" w:lineRule="auto"/>
        <w:rPr>
          <w:u w:val="single"/>
        </w:rPr>
      </w:pPr>
      <w:bookmarkStart w:id="75" w:name="_Hlk100226755"/>
      <w:r w:rsidRPr="00CF08F3">
        <w:rPr>
          <w:u w:val="single"/>
        </w:rPr>
        <w:t>Trávník:</w:t>
      </w:r>
    </w:p>
    <w:p w14:paraId="07702E7B" w14:textId="77777777" w:rsidR="00791680" w:rsidRPr="00CF08F3" w:rsidRDefault="00791680" w:rsidP="00ED7AD7">
      <w:pPr>
        <w:spacing w:line="276" w:lineRule="auto"/>
      </w:pPr>
      <w:r w:rsidRPr="00CF08F3">
        <w:t>Na ohumusovaných plochách bude založen výsevem parkový trávník (45-</w:t>
      </w:r>
      <w:smartTag w:uri="urn:schemas-microsoft-com:office:smarttags" w:element="metricconverter">
        <w:smartTagPr>
          <w:attr w:name="ProductID" w:val="50 g"/>
        </w:smartTagPr>
        <w:r w:rsidRPr="00CF08F3">
          <w:t>50 g</w:t>
        </w:r>
      </w:smartTag>
      <w:r w:rsidRPr="00CF08F3">
        <w:t xml:space="preserve">/m2). Složení travní směsi by mělo být předpokladem pro rychlý vývoj a dobré zapojení, aby odolalo konkurenci plevelů. Travní směs by neměla být starší než 3 roky, protože pak rychle ztrácí klíčivost. Zálivka trávníku bude provedena při osetí a v případě suchého počasí i několikrát během vegetačního období. </w:t>
      </w:r>
    </w:p>
    <w:p w14:paraId="75B3E75E" w14:textId="77777777" w:rsidR="00791680" w:rsidRDefault="00791680" w:rsidP="00ED7AD7">
      <w:pPr>
        <w:spacing w:line="276" w:lineRule="auto"/>
      </w:pPr>
    </w:p>
    <w:p w14:paraId="11BFF451" w14:textId="626673B6" w:rsidR="00791680" w:rsidRPr="00CF08F3" w:rsidRDefault="00791680" w:rsidP="00ED7AD7">
      <w:pPr>
        <w:spacing w:line="276" w:lineRule="auto"/>
      </w:pPr>
      <w:r>
        <w:t xml:space="preserve">Po provedení veškerých stavebních prací a drenáží budou </w:t>
      </w:r>
      <w:r w:rsidRPr="00CF08F3">
        <w:t xml:space="preserve">kolem </w:t>
      </w:r>
      <w:r>
        <w:t>nových zpevněných ploch a objektů</w:t>
      </w:r>
      <w:r w:rsidRPr="00CF08F3">
        <w:t xml:space="preserve"> </w:t>
      </w:r>
      <w:r>
        <w:t>provedeny jemné</w:t>
      </w:r>
      <w:r w:rsidRPr="00CF08F3">
        <w:t xml:space="preserve"> modelac</w:t>
      </w:r>
      <w:r>
        <w:t>e</w:t>
      </w:r>
      <w:r w:rsidRPr="00CF08F3">
        <w:t xml:space="preserve"> terénu o</w:t>
      </w:r>
      <w:r>
        <w:t>d</w:t>
      </w:r>
      <w:r w:rsidRPr="00CF08F3">
        <w:t xml:space="preserve"> předepsané nivelety</w:t>
      </w:r>
      <w:r>
        <w:t xml:space="preserve"> zpevněných plochy k návaznosti na původní nivelety okolních terénů</w:t>
      </w:r>
      <w:r w:rsidRPr="00CF08F3">
        <w:t xml:space="preserve">. </w:t>
      </w:r>
    </w:p>
    <w:p w14:paraId="6F551CD8" w14:textId="45043A04" w:rsidR="00B229F7" w:rsidRDefault="00791680" w:rsidP="00ED7AD7">
      <w:pPr>
        <w:spacing w:line="276" w:lineRule="auto"/>
      </w:pPr>
      <w:r w:rsidRPr="00CF08F3">
        <w:t xml:space="preserve">Plochy pro zatravnění budou ohumusovány v tl. </w:t>
      </w:r>
      <w:smartTag w:uri="urn:schemas-microsoft-com:office:smarttags" w:element="metricconverter">
        <w:smartTagPr>
          <w:attr w:name="ProductID" w:val="100 mm"/>
        </w:smartTagPr>
        <w:r w:rsidRPr="00CF08F3">
          <w:t>100 mm</w:t>
        </w:r>
      </w:smartTag>
      <w:r w:rsidRPr="00CF08F3">
        <w:t>, půda bude mechanicky obdělána a chemicky ošetřena proti trvalým plevelům. Pro ohumusování bude použita ornice sejmutá v místě stavby případně doplněna z jiných zdrojů</w:t>
      </w:r>
      <w:bookmarkEnd w:id="75"/>
      <w:r w:rsidRPr="00CF08F3">
        <w:t>.</w:t>
      </w:r>
      <w:r w:rsidR="00682163" w:rsidRPr="00F91A75">
        <w:t xml:space="preserve">  </w:t>
      </w:r>
      <w:r w:rsidR="00B229F7" w:rsidRPr="00F91A75">
        <w:t xml:space="preserve"> </w:t>
      </w:r>
    </w:p>
    <w:p w14:paraId="636551E2" w14:textId="77777777" w:rsidR="00822ABF" w:rsidRPr="00F91A75" w:rsidRDefault="00822ABF" w:rsidP="00ED7AD7">
      <w:pPr>
        <w:pStyle w:val="Nadpis4"/>
        <w:numPr>
          <w:ilvl w:val="0"/>
          <w:numId w:val="14"/>
        </w:numPr>
        <w:spacing w:line="276" w:lineRule="auto"/>
      </w:pPr>
      <w:bookmarkStart w:id="76" w:name="_Toc522082807"/>
      <w:bookmarkStart w:id="77" w:name="_Toc72403948"/>
      <w:bookmarkStart w:id="78" w:name="_Hlk72306525"/>
      <w:r w:rsidRPr="00F91A75">
        <w:rPr>
          <w:rStyle w:val="Nadpis4Char"/>
        </w:rPr>
        <w:t>Konstrukční a materiálové řešení</w:t>
      </w:r>
      <w:bookmarkEnd w:id="76"/>
      <w:bookmarkEnd w:id="77"/>
    </w:p>
    <w:p w14:paraId="71BA84CC" w14:textId="53B66D65" w:rsidR="00791680" w:rsidRPr="00791680" w:rsidRDefault="00791680" w:rsidP="00ED7AD7">
      <w:pPr>
        <w:spacing w:line="276" w:lineRule="auto"/>
        <w:rPr>
          <w:color w:val="000000"/>
        </w:rPr>
      </w:pPr>
      <w:bookmarkStart w:id="79" w:name="_Toc522082808"/>
      <w:bookmarkEnd w:id="78"/>
      <w:r w:rsidRPr="00791680">
        <w:rPr>
          <w:color w:val="000000"/>
        </w:rPr>
        <w:t xml:space="preserve">Stávající zdivo je z cihel plných na zdící maltu. Zastropení předpokládáme </w:t>
      </w:r>
      <w:r>
        <w:rPr>
          <w:color w:val="000000"/>
        </w:rPr>
        <w:t>z </w:t>
      </w:r>
      <w:r w:rsidRPr="00791680">
        <w:rPr>
          <w:color w:val="000000"/>
        </w:rPr>
        <w:t>železobetonových</w:t>
      </w:r>
      <w:r>
        <w:rPr>
          <w:color w:val="000000"/>
        </w:rPr>
        <w:t xml:space="preserve"> </w:t>
      </w:r>
      <w:r w:rsidRPr="00791680">
        <w:rPr>
          <w:color w:val="000000"/>
        </w:rPr>
        <w:t xml:space="preserve">prefabrikovaných </w:t>
      </w:r>
      <w:r>
        <w:rPr>
          <w:color w:val="000000"/>
        </w:rPr>
        <w:t xml:space="preserve">předpjatých </w:t>
      </w:r>
      <w:r w:rsidRPr="00791680">
        <w:rPr>
          <w:color w:val="000000"/>
        </w:rPr>
        <w:t xml:space="preserve">panelů. Vyzdívané atiky z CP jsou porušeny vlivem teplotní roztažnosti </w:t>
      </w:r>
      <w:r w:rsidRPr="00791680">
        <w:rPr>
          <w:color w:val="000000"/>
        </w:rPr>
        <w:lastRenderedPageBreak/>
        <w:t>střešní desky.</w:t>
      </w:r>
      <w:r>
        <w:rPr>
          <w:color w:val="000000"/>
        </w:rPr>
        <w:t xml:space="preserve"> Atiky budou odstraněny v celém rozsahu až po spodní úroveň stropních panelů. Provede se nové ztužení ŽB vencem a opětovné dozdění atik do jedné výškové úrovně.</w:t>
      </w:r>
    </w:p>
    <w:p w14:paraId="1694AEAC" w14:textId="1B8586D7" w:rsidR="00584CDE" w:rsidRPr="00F91A75" w:rsidRDefault="00791680" w:rsidP="00ED7AD7">
      <w:pPr>
        <w:spacing w:line="276" w:lineRule="auto"/>
        <w:rPr>
          <w:color w:val="000000"/>
        </w:rPr>
      </w:pPr>
      <w:r w:rsidRPr="00791680">
        <w:rPr>
          <w:color w:val="000000"/>
        </w:rPr>
        <w:t>Objekt je založen plošně na pasech.</w:t>
      </w:r>
    </w:p>
    <w:p w14:paraId="60FDC5FD" w14:textId="77777777" w:rsidR="00822ABF" w:rsidRPr="00F91A75" w:rsidRDefault="00822ABF" w:rsidP="00ED7AD7">
      <w:pPr>
        <w:pStyle w:val="Nadpis4"/>
        <w:numPr>
          <w:ilvl w:val="0"/>
          <w:numId w:val="14"/>
        </w:numPr>
        <w:spacing w:line="276" w:lineRule="auto"/>
        <w:rPr>
          <w:rStyle w:val="Nadpis4Char"/>
        </w:rPr>
      </w:pPr>
      <w:bookmarkStart w:id="80" w:name="_Toc72403949"/>
      <w:r w:rsidRPr="00F91A75">
        <w:rPr>
          <w:rStyle w:val="Nadpis4Char"/>
        </w:rPr>
        <w:t>Mechanická odolnost a stabilita</w:t>
      </w:r>
      <w:bookmarkEnd w:id="79"/>
      <w:bookmarkEnd w:id="80"/>
    </w:p>
    <w:p w14:paraId="59941E40" w14:textId="06488B3B" w:rsidR="00791680" w:rsidRDefault="00791680" w:rsidP="00ED7AD7">
      <w:pPr>
        <w:spacing w:line="276" w:lineRule="auto"/>
      </w:pPr>
      <w:r>
        <w:t>Postup odkopávání a rozsah bude upřesněn během prací projektantem na základě skutečného stavu základových konstrukcí bude rozhodnuto, zda budou výkopy pro drenáže prováděny po záběrech nebo najednou. Během výkopových prací nebude dotčena základová spára.</w:t>
      </w:r>
    </w:p>
    <w:p w14:paraId="02A15C05" w14:textId="1FC8C297" w:rsidR="00822ABF" w:rsidRPr="00F91A75" w:rsidRDefault="00791680" w:rsidP="00ED7AD7">
      <w:pPr>
        <w:spacing w:line="276" w:lineRule="auto"/>
      </w:pPr>
      <w:r>
        <w:t>Během provádění prací zateplení objektu a výměny oken nebude narušena odolnost a stabilita objektů.</w:t>
      </w:r>
      <w:r w:rsidR="008E7832">
        <w:t xml:space="preserve"> Provedením stavebního záměru vč. nového ztužujícího ŽB věnce se zlepší mechanická odolnost a životnost objektu. Stabilita nebude narušena.</w:t>
      </w:r>
    </w:p>
    <w:p w14:paraId="0353EEE2" w14:textId="77777777" w:rsidR="00544324" w:rsidRPr="00F91A75" w:rsidRDefault="00F86826" w:rsidP="00ED7AD7">
      <w:pPr>
        <w:pStyle w:val="Nadpis2"/>
        <w:numPr>
          <w:ilvl w:val="0"/>
          <w:numId w:val="0"/>
        </w:numPr>
        <w:spacing w:line="276" w:lineRule="auto"/>
        <w:ind w:left="501"/>
        <w:jc w:val="both"/>
        <w:rPr>
          <w:rFonts w:cs="Arial"/>
          <w:szCs w:val="20"/>
        </w:rPr>
      </w:pPr>
      <w:bookmarkStart w:id="81" w:name="_Toc72403950"/>
      <w:r w:rsidRPr="00F91A75">
        <w:rPr>
          <w:rFonts w:cs="Arial"/>
          <w:szCs w:val="20"/>
        </w:rPr>
        <w:t xml:space="preserve">B.2.7. Základní </w:t>
      </w:r>
      <w:r w:rsidR="00B229F7" w:rsidRPr="00F91A75">
        <w:rPr>
          <w:rFonts w:cs="Arial"/>
          <w:szCs w:val="20"/>
        </w:rPr>
        <w:t xml:space="preserve">charakteristika </w:t>
      </w:r>
      <w:r w:rsidRPr="00F91A75">
        <w:rPr>
          <w:rFonts w:cs="Arial"/>
          <w:szCs w:val="20"/>
        </w:rPr>
        <w:t>t</w:t>
      </w:r>
      <w:r w:rsidR="00544324" w:rsidRPr="00F91A75">
        <w:rPr>
          <w:rFonts w:cs="Arial"/>
          <w:szCs w:val="20"/>
        </w:rPr>
        <w:t>echnick</w:t>
      </w:r>
      <w:r w:rsidRPr="00F91A75">
        <w:rPr>
          <w:rFonts w:cs="Arial"/>
          <w:szCs w:val="20"/>
        </w:rPr>
        <w:t>ých</w:t>
      </w:r>
      <w:r w:rsidR="00544324" w:rsidRPr="00F91A75">
        <w:rPr>
          <w:rFonts w:cs="Arial"/>
          <w:szCs w:val="20"/>
        </w:rPr>
        <w:t xml:space="preserve"> a technologick</w:t>
      </w:r>
      <w:r w:rsidRPr="00F91A75">
        <w:rPr>
          <w:rFonts w:cs="Arial"/>
          <w:szCs w:val="20"/>
        </w:rPr>
        <w:t>ých</w:t>
      </w:r>
      <w:r w:rsidR="00544324" w:rsidRPr="00F91A75">
        <w:rPr>
          <w:rFonts w:cs="Arial"/>
          <w:szCs w:val="20"/>
        </w:rPr>
        <w:t xml:space="preserve"> zařízení</w:t>
      </w:r>
      <w:bookmarkEnd w:id="81"/>
    </w:p>
    <w:p w14:paraId="2F0E3B8B" w14:textId="512AFEDE" w:rsidR="004912D5" w:rsidRPr="00F91A75" w:rsidRDefault="004912D5" w:rsidP="00ED7AD7">
      <w:pPr>
        <w:pStyle w:val="Nadpis4"/>
        <w:numPr>
          <w:ilvl w:val="0"/>
          <w:numId w:val="33"/>
        </w:numPr>
        <w:spacing w:line="276" w:lineRule="auto"/>
        <w:ind w:left="714" w:hanging="357"/>
        <w:rPr>
          <w:rStyle w:val="Nadpis4Char"/>
        </w:rPr>
      </w:pPr>
      <w:bookmarkStart w:id="82" w:name="_Toc72403951"/>
      <w:r w:rsidRPr="00F91A75">
        <w:rPr>
          <w:rStyle w:val="Nadpis4Char"/>
        </w:rPr>
        <w:t>Technické řešení</w:t>
      </w:r>
      <w:bookmarkEnd w:id="82"/>
    </w:p>
    <w:p w14:paraId="0774A1A3" w14:textId="5CC19CF4" w:rsidR="008E7832" w:rsidRPr="008E7832" w:rsidRDefault="008E7832" w:rsidP="00ED7AD7">
      <w:pPr>
        <w:spacing w:line="276" w:lineRule="auto"/>
        <w:rPr>
          <w:snapToGrid w:val="0"/>
        </w:rPr>
      </w:pPr>
      <w:r w:rsidRPr="008E7832">
        <w:rPr>
          <w:snapToGrid w:val="0"/>
        </w:rPr>
        <w:t>Okolo objektů je navržen bezpečnostní drenážní systém PE DN125 nad úrovní základové spáry, spád drenáže min. 0,5</w:t>
      </w:r>
      <w:r>
        <w:rPr>
          <w:snapToGrid w:val="0"/>
        </w:rPr>
        <w:t xml:space="preserve"> </w:t>
      </w:r>
      <w:r w:rsidRPr="008E7832">
        <w:rPr>
          <w:snapToGrid w:val="0"/>
        </w:rPr>
        <w:t>%, vč. revizních šachet prům</w:t>
      </w:r>
      <w:r>
        <w:rPr>
          <w:snapToGrid w:val="0"/>
        </w:rPr>
        <w:t>.</w:t>
      </w:r>
      <w:r w:rsidRPr="008E7832">
        <w:rPr>
          <w:snapToGrid w:val="0"/>
        </w:rPr>
        <w:t xml:space="preserve"> 300 mm. Napojení drenáže bude provedeno přes usazovací resp. kontrolní šachty do revizní šachty stávající areálové kanalizace. Štěrkový obsyp drenáže FR16/32 (cca 0,5x0,5</w:t>
      </w:r>
      <w:r>
        <w:rPr>
          <w:snapToGrid w:val="0"/>
        </w:rPr>
        <w:t xml:space="preserve"> </w:t>
      </w:r>
      <w:r w:rsidRPr="008E7832">
        <w:rPr>
          <w:snapToGrid w:val="0"/>
        </w:rPr>
        <w:t xml:space="preserve">m) bude oddělen od okolního terénu separační textílií. </w:t>
      </w:r>
    </w:p>
    <w:p w14:paraId="20698E68" w14:textId="77777777" w:rsidR="008E7832" w:rsidRPr="008E7832" w:rsidRDefault="008E7832" w:rsidP="00ED7AD7">
      <w:pPr>
        <w:spacing w:line="276" w:lineRule="auto"/>
        <w:rPr>
          <w:snapToGrid w:val="0"/>
        </w:rPr>
      </w:pPr>
    </w:p>
    <w:p w14:paraId="79806E60" w14:textId="7B4BAF5A" w:rsidR="004912D5" w:rsidRPr="00F91A75" w:rsidRDefault="008E7832" w:rsidP="00ED7AD7">
      <w:pPr>
        <w:spacing w:line="276" w:lineRule="auto"/>
      </w:pPr>
      <w:r w:rsidRPr="008E7832">
        <w:rPr>
          <w:snapToGrid w:val="0"/>
        </w:rPr>
        <w:t>Stávající nadzemní trasa teplovodu zavěšeného pod ocelovým zastřešením mezi objekty bude přeložena ve stejné trase mezi objekty pod zem a v objektech připojena na stávající rozvody. Podzemní nové rozvody budou provedeny z potrubí „předizol“ v dimenzi dle požadavků a na základě smlouvy o přeložce s</w:t>
      </w:r>
      <w:r>
        <w:rPr>
          <w:snapToGrid w:val="0"/>
        </w:rPr>
        <w:t> </w:t>
      </w:r>
      <w:r w:rsidRPr="008E7832">
        <w:rPr>
          <w:snapToGrid w:val="0"/>
        </w:rPr>
        <w:t>provozovatelem Teplárna Liberec a.s..</w:t>
      </w:r>
    </w:p>
    <w:p w14:paraId="629FA6F9" w14:textId="727264D0" w:rsidR="004912D5" w:rsidRPr="00F91A75" w:rsidRDefault="004912D5" w:rsidP="00ED7AD7">
      <w:pPr>
        <w:pStyle w:val="Nadpis4"/>
        <w:numPr>
          <w:ilvl w:val="0"/>
          <w:numId w:val="33"/>
        </w:numPr>
        <w:spacing w:line="276" w:lineRule="auto"/>
        <w:ind w:left="714" w:hanging="357"/>
        <w:rPr>
          <w:bCs w:val="0"/>
        </w:rPr>
      </w:pPr>
      <w:bookmarkStart w:id="83" w:name="_Toc72403952"/>
      <w:r w:rsidRPr="00F91A75">
        <w:rPr>
          <w:rStyle w:val="Nadpis4Char"/>
        </w:rPr>
        <w:t>Výčet technických a technologických zařízení</w:t>
      </w:r>
      <w:bookmarkEnd w:id="83"/>
    </w:p>
    <w:p w14:paraId="6E9A8FAD" w14:textId="0F5D70D2" w:rsidR="008E7832" w:rsidRPr="008E7832" w:rsidRDefault="008E7832" w:rsidP="00ED7AD7">
      <w:pPr>
        <w:pStyle w:val="Odstavecseseznamem"/>
        <w:keepNext/>
        <w:numPr>
          <w:ilvl w:val="0"/>
          <w:numId w:val="47"/>
        </w:numPr>
        <w:spacing w:before="240"/>
        <w:ind w:left="714" w:hanging="357"/>
        <w:rPr>
          <w:rFonts w:ascii="Arial" w:hAnsi="Arial" w:cs="Arial"/>
          <w:sz w:val="20"/>
          <w:szCs w:val="20"/>
        </w:rPr>
      </w:pPr>
      <w:r w:rsidRPr="008E7832">
        <w:rPr>
          <w:rFonts w:ascii="Arial" w:hAnsi="Arial" w:cs="Arial"/>
          <w:sz w:val="20"/>
          <w:szCs w:val="20"/>
        </w:rPr>
        <w:t>oddrenážování objektů</w:t>
      </w:r>
    </w:p>
    <w:p w14:paraId="1CF23718" w14:textId="6A9CA43D" w:rsidR="005517EC" w:rsidRPr="008E7832" w:rsidRDefault="008E7832" w:rsidP="00ED7AD7">
      <w:pPr>
        <w:pStyle w:val="Odstavecseseznamem"/>
        <w:numPr>
          <w:ilvl w:val="0"/>
          <w:numId w:val="47"/>
        </w:numPr>
        <w:rPr>
          <w:rFonts w:ascii="Arial" w:hAnsi="Arial" w:cs="Arial"/>
          <w:i/>
          <w:sz w:val="20"/>
          <w:szCs w:val="20"/>
        </w:rPr>
      </w:pPr>
      <w:r w:rsidRPr="008E7832">
        <w:rPr>
          <w:rFonts w:ascii="Arial" w:hAnsi="Arial" w:cs="Arial"/>
          <w:sz w:val="20"/>
          <w:szCs w:val="20"/>
        </w:rPr>
        <w:t>přeložka teplovodu</w:t>
      </w:r>
    </w:p>
    <w:p w14:paraId="1338635F" w14:textId="1FDFD3BE" w:rsidR="00845A15" w:rsidRPr="00F91A75" w:rsidRDefault="001565DB" w:rsidP="00ED7AD7">
      <w:pPr>
        <w:pStyle w:val="Nadpis2"/>
        <w:numPr>
          <w:ilvl w:val="0"/>
          <w:numId w:val="0"/>
        </w:numPr>
        <w:spacing w:line="276" w:lineRule="auto"/>
        <w:ind w:left="1039" w:hanging="538"/>
        <w:jc w:val="both"/>
        <w:rPr>
          <w:rFonts w:cs="Arial"/>
          <w:szCs w:val="20"/>
        </w:rPr>
      </w:pPr>
      <w:bookmarkStart w:id="84" w:name="_Toc72403953"/>
      <w:r w:rsidRPr="00F91A75">
        <w:rPr>
          <w:rFonts w:cs="Arial"/>
          <w:szCs w:val="20"/>
        </w:rPr>
        <w:t xml:space="preserve">B.2.8. </w:t>
      </w:r>
      <w:r w:rsidR="009230B8" w:rsidRPr="00F91A75">
        <w:rPr>
          <w:rFonts w:cs="Arial"/>
          <w:szCs w:val="20"/>
        </w:rPr>
        <w:t>Zásady p</w:t>
      </w:r>
      <w:r w:rsidRPr="00F91A75">
        <w:rPr>
          <w:rFonts w:cs="Arial"/>
          <w:szCs w:val="20"/>
        </w:rPr>
        <w:t>ožárně bezpečnostní</w:t>
      </w:r>
      <w:r w:rsidR="009230B8" w:rsidRPr="00F91A75">
        <w:rPr>
          <w:rFonts w:cs="Arial"/>
          <w:szCs w:val="20"/>
        </w:rPr>
        <w:t>ho</w:t>
      </w:r>
      <w:r w:rsidRPr="00F91A75">
        <w:rPr>
          <w:rFonts w:cs="Arial"/>
          <w:szCs w:val="20"/>
        </w:rPr>
        <w:t xml:space="preserve"> řešení</w:t>
      </w:r>
      <w:bookmarkEnd w:id="84"/>
    </w:p>
    <w:p w14:paraId="7548EA35" w14:textId="77777777" w:rsidR="00E46B5B" w:rsidRPr="00F91A75" w:rsidRDefault="0091723E" w:rsidP="00ED7AD7">
      <w:pPr>
        <w:spacing w:line="276" w:lineRule="auto"/>
        <w:rPr>
          <w:i/>
        </w:rPr>
      </w:pPr>
      <w:r w:rsidRPr="00F91A75">
        <w:rPr>
          <w:i/>
        </w:rPr>
        <w:t xml:space="preserve">Podrobněji viz složka – Požárně bezpečnostní řešení </w:t>
      </w:r>
      <w:r w:rsidR="00E46B5B" w:rsidRPr="00F91A75">
        <w:t xml:space="preserve"> </w:t>
      </w:r>
    </w:p>
    <w:p w14:paraId="094DE406" w14:textId="77777777" w:rsidR="00845A15" w:rsidRPr="00F91A75" w:rsidRDefault="001565DB" w:rsidP="00ED7AD7">
      <w:pPr>
        <w:pStyle w:val="Nadpis2"/>
        <w:numPr>
          <w:ilvl w:val="0"/>
          <w:numId w:val="0"/>
        </w:numPr>
        <w:spacing w:line="276" w:lineRule="auto"/>
        <w:ind w:left="501"/>
        <w:jc w:val="both"/>
        <w:rPr>
          <w:rFonts w:cs="Arial"/>
          <w:szCs w:val="20"/>
        </w:rPr>
      </w:pPr>
      <w:bookmarkStart w:id="85" w:name="_Toc72403954"/>
      <w:r w:rsidRPr="00F91A75">
        <w:rPr>
          <w:rFonts w:cs="Arial"/>
          <w:szCs w:val="20"/>
        </w:rPr>
        <w:t xml:space="preserve">B.2.9. </w:t>
      </w:r>
      <w:r w:rsidR="000423C3" w:rsidRPr="00F91A75">
        <w:rPr>
          <w:rFonts w:cs="Arial"/>
          <w:szCs w:val="20"/>
        </w:rPr>
        <w:t>Úspora</w:t>
      </w:r>
      <w:r w:rsidR="005429D4" w:rsidRPr="00F91A75">
        <w:rPr>
          <w:rFonts w:cs="Arial"/>
          <w:szCs w:val="20"/>
        </w:rPr>
        <w:t> </w:t>
      </w:r>
      <w:r w:rsidRPr="00F91A75">
        <w:rPr>
          <w:rFonts w:cs="Arial"/>
          <w:szCs w:val="20"/>
        </w:rPr>
        <w:t>energie</w:t>
      </w:r>
      <w:r w:rsidR="000423C3" w:rsidRPr="00F91A75">
        <w:rPr>
          <w:rFonts w:cs="Arial"/>
          <w:szCs w:val="20"/>
        </w:rPr>
        <w:t xml:space="preserve"> </w:t>
      </w:r>
      <w:r w:rsidR="005429D4" w:rsidRPr="00F91A75">
        <w:rPr>
          <w:rFonts w:cs="Arial"/>
          <w:szCs w:val="20"/>
        </w:rPr>
        <w:t>a tepeln</w:t>
      </w:r>
      <w:r w:rsidR="000423C3" w:rsidRPr="00F91A75">
        <w:rPr>
          <w:rFonts w:cs="Arial"/>
          <w:szCs w:val="20"/>
        </w:rPr>
        <w:t>á</w:t>
      </w:r>
      <w:r w:rsidR="005429D4" w:rsidRPr="00F91A75">
        <w:rPr>
          <w:rFonts w:cs="Arial"/>
          <w:szCs w:val="20"/>
        </w:rPr>
        <w:t xml:space="preserve"> </w:t>
      </w:r>
      <w:r w:rsidR="000423C3" w:rsidRPr="00F91A75">
        <w:rPr>
          <w:rFonts w:cs="Arial"/>
          <w:szCs w:val="20"/>
        </w:rPr>
        <w:t>ochrana</w:t>
      </w:r>
      <w:bookmarkEnd w:id="85"/>
    </w:p>
    <w:p w14:paraId="0C317BE5" w14:textId="717777B8" w:rsidR="00BA5C68" w:rsidRDefault="00BA5C68" w:rsidP="00ED7AD7">
      <w:pPr>
        <w:spacing w:line="276" w:lineRule="auto"/>
      </w:pPr>
      <w:r w:rsidRPr="00F91A75">
        <w:t>Vzhledem k stavebním úpravám objektu (zlepšení parametrů</w:t>
      </w:r>
      <w:r w:rsidR="00946554" w:rsidRPr="00F91A75">
        <w:t xml:space="preserve"> </w:t>
      </w:r>
      <w:r w:rsidR="008E7832">
        <w:t>obálky</w:t>
      </w:r>
      <w:r w:rsidR="004B5660" w:rsidRPr="00F91A75">
        <w:t xml:space="preserve"> objektu</w:t>
      </w:r>
      <w:r w:rsidRPr="00F91A75">
        <w:t xml:space="preserve"> a výměny výplní otvorů) k doporučeným hodnotám normy ČSN 730540 se nároky na energie oproti původnímu stavu výrazně zlepší.</w:t>
      </w:r>
    </w:p>
    <w:p w14:paraId="518D6CAF" w14:textId="77777777" w:rsidR="008E7832" w:rsidRPr="008E7832" w:rsidRDefault="008E7832" w:rsidP="00ED7AD7">
      <w:pPr>
        <w:spacing w:line="276" w:lineRule="auto"/>
        <w:rPr>
          <w:i/>
        </w:rPr>
      </w:pPr>
    </w:p>
    <w:p w14:paraId="398F66DE" w14:textId="77777777" w:rsidR="008E7832" w:rsidRPr="008E7832" w:rsidRDefault="008E7832" w:rsidP="00ED7AD7">
      <w:pPr>
        <w:spacing w:line="276" w:lineRule="auto"/>
        <w:rPr>
          <w:i/>
        </w:rPr>
      </w:pPr>
      <w:r w:rsidRPr="008E7832">
        <w:rPr>
          <w:i/>
        </w:rPr>
        <w:t>Jednotlivé konstrukce, kde je technicky možné zlepšení parametrů, jsou navrženy v rozmezí mezi požadovanými hodnotami, blíže k doporučeným hodnotám součinitele prostupu tepla dle ČSN 730540 viz TZ.</w:t>
      </w:r>
    </w:p>
    <w:p w14:paraId="64EB2668" w14:textId="6170605B" w:rsidR="00FE75EB" w:rsidRPr="00F91A75" w:rsidRDefault="008E7832" w:rsidP="00ED7AD7">
      <w:pPr>
        <w:spacing w:line="276" w:lineRule="auto"/>
      </w:pPr>
      <w:r w:rsidRPr="008E7832">
        <w:rPr>
          <w:i/>
        </w:rPr>
        <w:t>Podrobný popis ukazatelů energetické náročnosti a posouzení využití alternativních zdrojů energií viz „PRŮKAZ ENERGETICKÉ NÁROČNOSTI BUDOVY“.</w:t>
      </w:r>
      <w:r w:rsidR="00694E6C">
        <w:rPr>
          <w:i/>
        </w:rPr>
        <w:t xml:space="preserve"> </w:t>
      </w:r>
      <w:r w:rsidR="00694E6C" w:rsidRPr="00694E6C">
        <w:rPr>
          <w:i/>
        </w:rPr>
        <w:t>Vlivem navrhovaných energetických úspor se energetická náročnost zlepší na úspornou třídu</w:t>
      </w:r>
    </w:p>
    <w:p w14:paraId="5FBB81C2" w14:textId="77777777" w:rsidR="00845A15" w:rsidRPr="00F91A75" w:rsidRDefault="00FC70F4" w:rsidP="00ED7AD7">
      <w:pPr>
        <w:pStyle w:val="Nadpis2"/>
        <w:numPr>
          <w:ilvl w:val="0"/>
          <w:numId w:val="0"/>
        </w:numPr>
        <w:spacing w:line="276" w:lineRule="auto"/>
        <w:ind w:left="501"/>
        <w:jc w:val="both"/>
        <w:rPr>
          <w:rFonts w:cs="Arial"/>
          <w:b w:val="0"/>
          <w:szCs w:val="20"/>
        </w:rPr>
      </w:pPr>
      <w:bookmarkStart w:id="86" w:name="_Toc72403955"/>
      <w:r w:rsidRPr="00A9209C">
        <w:rPr>
          <w:rFonts w:cs="Arial"/>
          <w:szCs w:val="20"/>
        </w:rPr>
        <w:t>B.2.10. Hygienické požadavky na stavby, požadavky na pracovní a komunální prostředí</w:t>
      </w:r>
      <w:r w:rsidR="000423C3" w:rsidRPr="00A9209C">
        <w:rPr>
          <w:rFonts w:cs="Arial"/>
          <w:szCs w:val="20"/>
        </w:rPr>
        <w:t xml:space="preserve"> (zásady řešení parametrů stavby – větrání, vytápění, osvětlení, zásobování vodou, odpadů apod., a dále zásady řešení vlivu stavby na okolí – vibrace, hluk, prašnost apod.)</w:t>
      </w:r>
      <w:bookmarkEnd w:id="86"/>
      <w:r w:rsidR="000423C3" w:rsidRPr="00F91A75">
        <w:rPr>
          <w:rFonts w:cs="Arial"/>
          <w:szCs w:val="20"/>
        </w:rPr>
        <w:t xml:space="preserve"> </w:t>
      </w:r>
    </w:p>
    <w:p w14:paraId="4BC55291" w14:textId="5A768EDF" w:rsidR="009B15E6" w:rsidRPr="00F91A75" w:rsidRDefault="009B15E6" w:rsidP="00ED7AD7">
      <w:pPr>
        <w:keepNext/>
        <w:autoSpaceDE w:val="0"/>
        <w:autoSpaceDN w:val="0"/>
        <w:adjustRightInd w:val="0"/>
        <w:spacing w:after="60" w:line="276" w:lineRule="auto"/>
        <w:jc w:val="left"/>
        <w:rPr>
          <w:color w:val="000000"/>
          <w:u w:val="single"/>
        </w:rPr>
      </w:pPr>
      <w:r w:rsidRPr="00F91A75">
        <w:rPr>
          <w:color w:val="000000"/>
          <w:u w:val="single"/>
        </w:rPr>
        <w:t xml:space="preserve">Větrání, vytápění, osvětlení  </w:t>
      </w:r>
    </w:p>
    <w:p w14:paraId="7BFC6B8D" w14:textId="27DA9DC7" w:rsidR="00414853" w:rsidRPr="00F91A75" w:rsidRDefault="009B15E6" w:rsidP="00ED7AD7">
      <w:pPr>
        <w:spacing w:line="276" w:lineRule="auto"/>
      </w:pPr>
      <w:r w:rsidRPr="00F91A75">
        <w:t>Větrání místností</w:t>
      </w:r>
      <w:r w:rsidR="00535F7C">
        <w:t xml:space="preserve">, vytápění a osvětlení </w:t>
      </w:r>
      <w:r w:rsidRPr="00F91A75">
        <w:t>objekt</w:t>
      </w:r>
      <w:r w:rsidR="00535F7C">
        <w:t>ů</w:t>
      </w:r>
      <w:r w:rsidRPr="00F91A75">
        <w:t xml:space="preserve"> je</w:t>
      </w:r>
      <w:r w:rsidR="00535F7C">
        <w:t xml:space="preserve"> stávající</w:t>
      </w:r>
      <w:r w:rsidRPr="00F91A75">
        <w:t xml:space="preserve"> </w:t>
      </w:r>
      <w:r w:rsidR="00535F7C">
        <w:t>beze změny.</w:t>
      </w:r>
      <w:r w:rsidR="002B3622">
        <w:t xml:space="preserve"> </w:t>
      </w:r>
      <w:r w:rsidR="002B3622" w:rsidRPr="00E51722">
        <w:t xml:space="preserve">Zdroj tepla pro ústřední vytápění </w:t>
      </w:r>
      <w:r w:rsidR="002B3622">
        <w:t>objektů</w:t>
      </w:r>
      <w:r w:rsidR="002B3622" w:rsidRPr="00E51722">
        <w:t xml:space="preserve"> a </w:t>
      </w:r>
      <w:r w:rsidR="002B3622">
        <w:t>oh</w:t>
      </w:r>
      <w:r w:rsidR="002B3622" w:rsidRPr="00E51722">
        <w:t xml:space="preserve">řev TUV </w:t>
      </w:r>
      <w:r w:rsidR="002B3622">
        <w:t>je stávající z CZT.</w:t>
      </w:r>
      <w:r w:rsidR="00383253">
        <w:t xml:space="preserve"> </w:t>
      </w:r>
      <w:r w:rsidR="00383253" w:rsidRPr="00E51722">
        <w:t>V</w:t>
      </w:r>
      <w:r w:rsidR="00383253">
        <w:t> objektu je stávající o</w:t>
      </w:r>
      <w:r w:rsidR="00383253" w:rsidRPr="00E51722">
        <w:t>topn</w:t>
      </w:r>
      <w:r w:rsidR="00383253">
        <w:t>ý</w:t>
      </w:r>
      <w:r w:rsidR="00383253" w:rsidRPr="00E51722">
        <w:t xml:space="preserve"> teplovodní</w:t>
      </w:r>
      <w:r w:rsidR="00383253">
        <w:t xml:space="preserve"> </w:t>
      </w:r>
      <w:r w:rsidR="00383253" w:rsidRPr="00E51722">
        <w:t>systém s radiátory.</w:t>
      </w:r>
    </w:p>
    <w:p w14:paraId="0011DDAF" w14:textId="48723317" w:rsidR="009B15E6" w:rsidRPr="00F91A75" w:rsidRDefault="009B15E6" w:rsidP="00ED7AD7">
      <w:pPr>
        <w:spacing w:line="276" w:lineRule="auto"/>
      </w:pPr>
    </w:p>
    <w:p w14:paraId="7F479F02" w14:textId="76677CA3" w:rsidR="009B15E6" w:rsidRPr="00F91A75" w:rsidRDefault="009B15E6" w:rsidP="00ED7AD7">
      <w:pPr>
        <w:keepNext/>
        <w:autoSpaceDE w:val="0"/>
        <w:autoSpaceDN w:val="0"/>
        <w:adjustRightInd w:val="0"/>
        <w:spacing w:after="60" w:line="276" w:lineRule="auto"/>
        <w:jc w:val="left"/>
        <w:rPr>
          <w:color w:val="000000"/>
          <w:u w:val="single"/>
        </w:rPr>
      </w:pPr>
      <w:r w:rsidRPr="00F91A75">
        <w:rPr>
          <w:color w:val="000000"/>
          <w:u w:val="single"/>
        </w:rPr>
        <w:t xml:space="preserve">Zásobování vodou  </w:t>
      </w:r>
    </w:p>
    <w:p w14:paraId="7B378ADC" w14:textId="5ECE9223" w:rsidR="00535F7C" w:rsidRPr="00F91A75" w:rsidRDefault="00535F7C" w:rsidP="00ED7AD7">
      <w:pPr>
        <w:spacing w:line="276" w:lineRule="auto"/>
      </w:pPr>
      <w:r>
        <w:t xml:space="preserve">Objekty jsou napojeny na stávající vodovodní přípojky. Ovšem dle sdělení uživatele je do objektu </w:t>
      </w:r>
      <w:r w:rsidR="00C5098C">
        <w:t xml:space="preserve">B </w:t>
      </w:r>
      <w:r>
        <w:t>na p</w:t>
      </w:r>
      <w:r w:rsidR="00C5098C">
        <w:t>arc</w:t>
      </w:r>
      <w:r>
        <w:t>.</w:t>
      </w:r>
      <w:r w:rsidR="00C5098C">
        <w:t> </w:t>
      </w:r>
      <w:r>
        <w:t>č. 1443/113 přerušena vodovodní přípojka (v objektu neteče voda).</w:t>
      </w:r>
    </w:p>
    <w:p w14:paraId="6F239C5B" w14:textId="4432321D" w:rsidR="004C22F0" w:rsidRPr="00F91A75" w:rsidRDefault="004C22F0" w:rsidP="00ED7AD7">
      <w:pPr>
        <w:spacing w:line="276" w:lineRule="auto"/>
      </w:pPr>
    </w:p>
    <w:p w14:paraId="00A46BFB" w14:textId="77777777" w:rsidR="004C22F0" w:rsidRPr="00F91A75" w:rsidRDefault="004C22F0" w:rsidP="00ED7AD7">
      <w:pPr>
        <w:keepNext/>
        <w:spacing w:after="60" w:line="276" w:lineRule="auto"/>
        <w:rPr>
          <w:u w:val="single"/>
        </w:rPr>
      </w:pPr>
      <w:r w:rsidRPr="00F91A75">
        <w:rPr>
          <w:u w:val="single"/>
        </w:rPr>
        <w:t>Likvidace odpadu</w:t>
      </w:r>
    </w:p>
    <w:p w14:paraId="3ECF241F" w14:textId="6AAA0E44" w:rsidR="004C22F0" w:rsidRPr="00F91A75" w:rsidRDefault="004C22F0" w:rsidP="00ED7AD7">
      <w:pPr>
        <w:spacing w:line="276" w:lineRule="auto"/>
      </w:pPr>
      <w:r w:rsidRPr="00F91A75">
        <w:t>V průběhu výstavby i při užívání stavby musí být dodržováno ustanovení uvedených zákonů a zákonných opatření. Odpady vznikající během stavební činnosti budou dodavatelé třídit a předávat oprávněné osobě (externím firmám, které mají pro tuto činnost oprávnění) a k tomu vést příslušnou evidenci o nakládání s odpady. Tj. jednotlivé odpady budou separovány a odvezeny na skládku k tomuto určenou.</w:t>
      </w:r>
    </w:p>
    <w:p w14:paraId="18F22989" w14:textId="0F9E2326" w:rsidR="004C22F0" w:rsidRPr="00F91A75" w:rsidRDefault="004C22F0" w:rsidP="00ED7AD7">
      <w:pPr>
        <w:spacing w:line="276" w:lineRule="auto"/>
      </w:pPr>
      <w:r w:rsidRPr="00F91A75">
        <w:t>Budou postupovat ve smyslu zákona č. 541/2020 Sb. o odpadech (v platném znění), kterým se mění zákon č. 314/2006 Sb. o odpadech a jeho platných dodatků a prováděcích vyhlášek</w:t>
      </w:r>
      <w:r w:rsidR="00EB7C6F" w:rsidRPr="00F91A75">
        <w:t xml:space="preserve"> č. 8/2021 Sb. O Katalogu odpadů a posuzování vlastností odpadů</w:t>
      </w:r>
      <w:r w:rsidR="00935F38" w:rsidRPr="00F91A75">
        <w:t xml:space="preserve"> a vyhlášky </w:t>
      </w:r>
      <w:r w:rsidR="002B3622">
        <w:t>273</w:t>
      </w:r>
      <w:r w:rsidR="002B3622" w:rsidRPr="00F91A75">
        <w:t xml:space="preserve">/2021 Sb. </w:t>
      </w:r>
      <w:r w:rsidR="00935F38" w:rsidRPr="00F91A75">
        <w:t>O podrobnostech nakládání s odpady v platném znění</w:t>
      </w:r>
      <w:r w:rsidRPr="00F91A75">
        <w:t>.</w:t>
      </w:r>
    </w:p>
    <w:p w14:paraId="7CA7866D" w14:textId="75AA69F9" w:rsidR="0067074D" w:rsidRDefault="0067074D" w:rsidP="00ED7AD7">
      <w:pPr>
        <w:spacing w:line="276" w:lineRule="auto"/>
      </w:pPr>
      <w:r w:rsidRPr="00F91A75">
        <w:t>Veškerá likvidace odpadu bude provedena dle platných předpisů a zákona o odpadech č. 541/2020 Sb. ve znění pozdějších předpisů a bude dokladována zhotovitelem při kolaudačním řízení.</w:t>
      </w:r>
    </w:p>
    <w:p w14:paraId="25B06F24" w14:textId="7CA49150" w:rsidR="002B3622" w:rsidRDefault="002B3622" w:rsidP="00ED7AD7">
      <w:pPr>
        <w:spacing w:line="276" w:lineRule="auto"/>
      </w:pPr>
    </w:p>
    <w:p w14:paraId="73D433CB" w14:textId="2D56A091" w:rsidR="004C22F0" w:rsidRPr="00F91A75" w:rsidRDefault="004C22F0" w:rsidP="00ED7AD7">
      <w:pPr>
        <w:pStyle w:val="Bezmezer"/>
        <w:spacing w:line="276" w:lineRule="auto"/>
        <w:jc w:val="both"/>
        <w:rPr>
          <w:rFonts w:ascii="Arial" w:hAnsi="Arial" w:cs="Arial"/>
          <w:sz w:val="20"/>
          <w:szCs w:val="20"/>
        </w:rPr>
      </w:pPr>
      <w:r w:rsidRPr="00F91A75">
        <w:rPr>
          <w:rFonts w:ascii="Arial" w:hAnsi="Arial" w:cs="Arial"/>
          <w:sz w:val="20"/>
          <w:szCs w:val="20"/>
        </w:rPr>
        <w:t>Během výstavby</w:t>
      </w:r>
      <w:r w:rsidR="00935F38" w:rsidRPr="00F91A75">
        <w:rPr>
          <w:rFonts w:ascii="Arial" w:hAnsi="Arial" w:cs="Arial"/>
          <w:sz w:val="20"/>
          <w:szCs w:val="20"/>
        </w:rPr>
        <w:t xml:space="preserve"> </w:t>
      </w:r>
      <w:r w:rsidRPr="00F91A75">
        <w:rPr>
          <w:rFonts w:ascii="Arial" w:hAnsi="Arial" w:cs="Arial"/>
          <w:sz w:val="20"/>
          <w:szCs w:val="20"/>
        </w:rPr>
        <w:t>/</w:t>
      </w:r>
      <w:r w:rsidR="00935F38" w:rsidRPr="00F91A75">
        <w:rPr>
          <w:rFonts w:ascii="Arial" w:hAnsi="Arial" w:cs="Arial"/>
          <w:sz w:val="20"/>
          <w:szCs w:val="20"/>
        </w:rPr>
        <w:t xml:space="preserve"> </w:t>
      </w:r>
      <w:r w:rsidRPr="00F91A75">
        <w:rPr>
          <w:rFonts w:ascii="Arial" w:hAnsi="Arial" w:cs="Arial"/>
          <w:sz w:val="20"/>
          <w:szCs w:val="20"/>
        </w:rPr>
        <w:t>stavebních úprav lze očekávat vznik celé řady odpadů, ve větším množství budou vznikat následující druhy odpadů:</w:t>
      </w:r>
    </w:p>
    <w:p w14:paraId="6F5AB436" w14:textId="77777777" w:rsidR="00935F38" w:rsidRPr="00F91A75" w:rsidRDefault="00935F38" w:rsidP="00ED7AD7">
      <w:pPr>
        <w:pStyle w:val="Bezmezer"/>
        <w:spacing w:line="276" w:lineRule="auto"/>
        <w:jc w:val="both"/>
        <w:rPr>
          <w:rFonts w:ascii="Arial" w:hAnsi="Arial" w:cs="Arial"/>
          <w:sz w:val="20"/>
          <w:szCs w:val="20"/>
        </w:rPr>
      </w:pPr>
    </w:p>
    <w:p w14:paraId="2ED3F08D" w14:textId="77777777" w:rsidR="004C22F0" w:rsidRPr="00F91A75" w:rsidRDefault="004C22F0" w:rsidP="00ED7AD7">
      <w:pPr>
        <w:pStyle w:val="Bezmezer"/>
        <w:spacing w:line="276" w:lineRule="auto"/>
        <w:rPr>
          <w:rFonts w:ascii="Arial" w:hAnsi="Arial" w:cs="Arial"/>
          <w:sz w:val="20"/>
          <w:szCs w:val="20"/>
        </w:rPr>
      </w:pPr>
      <w:r w:rsidRPr="00F91A75">
        <w:rPr>
          <w:rFonts w:ascii="Arial" w:hAnsi="Arial" w:cs="Arial"/>
          <w:sz w:val="20"/>
          <w:szCs w:val="20"/>
        </w:rPr>
        <w:tab/>
        <w:t>Přehled a kategorizace odpadů vznikajících při stavebních úpravách stavby:</w:t>
      </w:r>
    </w:p>
    <w:p w14:paraId="4E1E5809" w14:textId="77777777" w:rsidR="004C22F0" w:rsidRPr="00F91A75" w:rsidRDefault="004C22F0" w:rsidP="00ED7AD7">
      <w:pPr>
        <w:pStyle w:val="Bezmezer"/>
        <w:spacing w:line="276" w:lineRule="auto"/>
        <w:rPr>
          <w:rFonts w:ascii="Arial" w:hAnsi="Arial" w:cs="Arial"/>
          <w:sz w:val="20"/>
          <w:szCs w:val="20"/>
          <w:u w:val="single"/>
        </w:rPr>
      </w:pPr>
      <w:r w:rsidRPr="00F91A75">
        <w:rPr>
          <w:rFonts w:ascii="Arial" w:hAnsi="Arial" w:cs="Arial"/>
          <w:sz w:val="20"/>
          <w:szCs w:val="20"/>
        </w:rPr>
        <w:tab/>
      </w:r>
      <w:r w:rsidRPr="00F91A75">
        <w:rPr>
          <w:rFonts w:ascii="Arial" w:hAnsi="Arial" w:cs="Arial"/>
          <w:sz w:val="20"/>
          <w:szCs w:val="20"/>
          <w:u w:val="single"/>
        </w:rPr>
        <w:t>číslo odpadu</w:t>
      </w:r>
      <w:r w:rsidRPr="00F91A75">
        <w:rPr>
          <w:rFonts w:ascii="Arial" w:hAnsi="Arial" w:cs="Arial"/>
          <w:sz w:val="20"/>
          <w:szCs w:val="20"/>
          <w:u w:val="single"/>
        </w:rPr>
        <w:tab/>
        <w:t>název druhu odpadu</w:t>
      </w:r>
      <w:r w:rsidRPr="00F91A75">
        <w:rPr>
          <w:rFonts w:ascii="Arial" w:hAnsi="Arial" w:cs="Arial"/>
          <w:sz w:val="20"/>
          <w:szCs w:val="20"/>
          <w:u w:val="single"/>
        </w:rPr>
        <w:tab/>
      </w:r>
      <w:r w:rsidRPr="00F91A75">
        <w:rPr>
          <w:rFonts w:ascii="Arial" w:hAnsi="Arial" w:cs="Arial"/>
          <w:sz w:val="20"/>
          <w:szCs w:val="20"/>
          <w:u w:val="single"/>
        </w:rPr>
        <w:tab/>
      </w:r>
      <w:r w:rsidRPr="00F91A75">
        <w:rPr>
          <w:rFonts w:ascii="Arial" w:hAnsi="Arial" w:cs="Arial"/>
          <w:sz w:val="20"/>
          <w:szCs w:val="20"/>
          <w:u w:val="single"/>
        </w:rPr>
        <w:tab/>
      </w:r>
      <w:r w:rsidRPr="00F91A75">
        <w:rPr>
          <w:rFonts w:ascii="Arial" w:hAnsi="Arial" w:cs="Arial"/>
          <w:sz w:val="20"/>
          <w:szCs w:val="20"/>
          <w:u w:val="single"/>
        </w:rPr>
        <w:tab/>
        <w:t>kategorie odpadu</w:t>
      </w:r>
    </w:p>
    <w:p w14:paraId="7D2435BF" w14:textId="2A648336" w:rsidR="004C22F0" w:rsidRPr="00F91A75" w:rsidRDefault="004C22F0" w:rsidP="00ED7AD7">
      <w:pPr>
        <w:pStyle w:val="Bezmezer"/>
        <w:spacing w:line="276" w:lineRule="auto"/>
        <w:rPr>
          <w:rFonts w:ascii="Arial" w:hAnsi="Arial" w:cs="Arial"/>
          <w:sz w:val="20"/>
          <w:szCs w:val="20"/>
        </w:rPr>
      </w:pPr>
      <w:r w:rsidRPr="00F91A75">
        <w:rPr>
          <w:rFonts w:ascii="Arial" w:hAnsi="Arial" w:cs="Arial"/>
          <w:sz w:val="20"/>
          <w:szCs w:val="20"/>
        </w:rPr>
        <w:tab/>
        <w:t>17 01 01</w:t>
      </w:r>
      <w:r w:rsidRPr="00F91A75">
        <w:rPr>
          <w:rFonts w:ascii="Arial" w:hAnsi="Arial" w:cs="Arial"/>
          <w:sz w:val="20"/>
          <w:szCs w:val="20"/>
        </w:rPr>
        <w:tab/>
        <w:t>beton</w:t>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t>O</w:t>
      </w:r>
    </w:p>
    <w:p w14:paraId="6D0A713A" w14:textId="4EC5AE64" w:rsidR="00EB7C6F" w:rsidRPr="00F91A75" w:rsidRDefault="00EB7C6F" w:rsidP="00ED7AD7">
      <w:pPr>
        <w:pStyle w:val="Bezmezer"/>
        <w:spacing w:line="276" w:lineRule="auto"/>
        <w:ind w:firstLine="709"/>
        <w:rPr>
          <w:rFonts w:ascii="Arial" w:hAnsi="Arial" w:cs="Arial"/>
          <w:sz w:val="20"/>
          <w:szCs w:val="20"/>
        </w:rPr>
      </w:pPr>
      <w:r w:rsidRPr="00F91A75">
        <w:rPr>
          <w:rFonts w:ascii="Arial" w:hAnsi="Arial" w:cs="Arial"/>
          <w:sz w:val="20"/>
          <w:szCs w:val="20"/>
        </w:rPr>
        <w:t>17 01 02</w:t>
      </w:r>
      <w:r w:rsidRPr="00F91A75">
        <w:rPr>
          <w:rFonts w:ascii="Arial" w:hAnsi="Arial" w:cs="Arial"/>
          <w:sz w:val="20"/>
          <w:szCs w:val="20"/>
        </w:rPr>
        <w:tab/>
        <w:t>cihly</w:t>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t>O</w:t>
      </w:r>
    </w:p>
    <w:p w14:paraId="34856970" w14:textId="77777777" w:rsidR="00EB7C6F" w:rsidRPr="00F91A75" w:rsidRDefault="00EB7C6F" w:rsidP="00ED7AD7">
      <w:pPr>
        <w:pStyle w:val="Bezmezer"/>
        <w:spacing w:line="276" w:lineRule="auto"/>
        <w:rPr>
          <w:rFonts w:ascii="Arial" w:hAnsi="Arial" w:cs="Arial"/>
          <w:sz w:val="20"/>
          <w:szCs w:val="20"/>
        </w:rPr>
      </w:pPr>
      <w:r w:rsidRPr="00F91A75">
        <w:rPr>
          <w:rFonts w:ascii="Arial" w:hAnsi="Arial" w:cs="Arial"/>
          <w:sz w:val="20"/>
          <w:szCs w:val="20"/>
        </w:rPr>
        <w:tab/>
        <w:t>17 02 01</w:t>
      </w:r>
      <w:r w:rsidRPr="00F91A75">
        <w:rPr>
          <w:rFonts w:ascii="Arial" w:hAnsi="Arial" w:cs="Arial"/>
          <w:sz w:val="20"/>
          <w:szCs w:val="20"/>
        </w:rPr>
        <w:tab/>
        <w:t>dřevo</w:t>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t>O</w:t>
      </w:r>
    </w:p>
    <w:p w14:paraId="7D2AC127" w14:textId="4BB71CD9" w:rsidR="00EB7C6F" w:rsidRPr="00F91A75" w:rsidRDefault="00EB7C6F" w:rsidP="00ED7AD7">
      <w:pPr>
        <w:pStyle w:val="Bezmezer"/>
        <w:spacing w:line="276" w:lineRule="auto"/>
        <w:rPr>
          <w:rFonts w:ascii="Arial" w:hAnsi="Arial" w:cs="Arial"/>
          <w:sz w:val="20"/>
          <w:szCs w:val="20"/>
        </w:rPr>
      </w:pPr>
      <w:r w:rsidRPr="00F91A75">
        <w:rPr>
          <w:rFonts w:ascii="Arial" w:hAnsi="Arial" w:cs="Arial"/>
          <w:sz w:val="20"/>
          <w:szCs w:val="20"/>
        </w:rPr>
        <w:tab/>
        <w:t>17 02 02</w:t>
      </w:r>
      <w:r w:rsidRPr="00F91A75">
        <w:rPr>
          <w:rFonts w:ascii="Arial" w:hAnsi="Arial" w:cs="Arial"/>
          <w:sz w:val="20"/>
          <w:szCs w:val="20"/>
        </w:rPr>
        <w:tab/>
        <w:t>sklo</w:t>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t>O</w:t>
      </w:r>
    </w:p>
    <w:p w14:paraId="3F84DD72" w14:textId="4A8E9EBF" w:rsidR="00EB7C6F" w:rsidRPr="00F91A75" w:rsidRDefault="00EB7C6F" w:rsidP="00ED7AD7">
      <w:pPr>
        <w:pStyle w:val="Bezmezer"/>
        <w:spacing w:line="276" w:lineRule="auto"/>
        <w:rPr>
          <w:rFonts w:ascii="Arial" w:hAnsi="Arial" w:cs="Arial"/>
          <w:sz w:val="20"/>
          <w:szCs w:val="20"/>
        </w:rPr>
      </w:pPr>
      <w:r w:rsidRPr="00F91A75">
        <w:rPr>
          <w:rFonts w:ascii="Arial" w:hAnsi="Arial" w:cs="Arial"/>
          <w:sz w:val="20"/>
          <w:szCs w:val="20"/>
        </w:rPr>
        <w:tab/>
        <w:t>17 02 03</w:t>
      </w:r>
      <w:r w:rsidRPr="00F91A75">
        <w:rPr>
          <w:rFonts w:ascii="Arial" w:hAnsi="Arial" w:cs="Arial"/>
          <w:sz w:val="20"/>
          <w:szCs w:val="20"/>
        </w:rPr>
        <w:tab/>
        <w:t>plasty</w:t>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t>O</w:t>
      </w:r>
    </w:p>
    <w:p w14:paraId="58D918F0" w14:textId="77777777" w:rsidR="00EB7C6F" w:rsidRPr="00F91A75" w:rsidRDefault="00EB7C6F" w:rsidP="00ED7AD7">
      <w:pPr>
        <w:pStyle w:val="Bezmezer"/>
        <w:spacing w:line="276" w:lineRule="auto"/>
        <w:rPr>
          <w:rFonts w:ascii="Arial" w:hAnsi="Arial" w:cs="Arial"/>
          <w:sz w:val="20"/>
          <w:szCs w:val="20"/>
        </w:rPr>
      </w:pPr>
      <w:r w:rsidRPr="00F91A75">
        <w:rPr>
          <w:rFonts w:ascii="Arial" w:hAnsi="Arial" w:cs="Arial"/>
          <w:sz w:val="20"/>
          <w:szCs w:val="20"/>
        </w:rPr>
        <w:tab/>
        <w:t>17 03 01</w:t>
      </w:r>
      <w:r w:rsidRPr="00F91A75">
        <w:rPr>
          <w:rFonts w:ascii="Arial" w:hAnsi="Arial" w:cs="Arial"/>
          <w:sz w:val="20"/>
          <w:szCs w:val="20"/>
        </w:rPr>
        <w:tab/>
        <w:t>asfaltové směsi s obsahem dehtu</w:t>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t>N</w:t>
      </w:r>
    </w:p>
    <w:p w14:paraId="4F6D911B" w14:textId="30FF844C" w:rsidR="00D234C3" w:rsidRPr="00F91A75" w:rsidRDefault="00D234C3" w:rsidP="00ED7AD7">
      <w:pPr>
        <w:pStyle w:val="Bezmezer"/>
        <w:spacing w:line="276" w:lineRule="auto"/>
        <w:rPr>
          <w:rFonts w:ascii="Arial" w:hAnsi="Arial" w:cs="Arial"/>
          <w:sz w:val="20"/>
          <w:szCs w:val="20"/>
        </w:rPr>
      </w:pPr>
      <w:r w:rsidRPr="00F91A75">
        <w:rPr>
          <w:rFonts w:ascii="Arial" w:hAnsi="Arial" w:cs="Arial"/>
          <w:sz w:val="20"/>
          <w:szCs w:val="20"/>
        </w:rPr>
        <w:tab/>
        <w:t>17 04 05</w:t>
      </w:r>
      <w:r w:rsidRPr="00F91A75">
        <w:rPr>
          <w:rFonts w:ascii="Arial" w:hAnsi="Arial" w:cs="Arial"/>
          <w:sz w:val="20"/>
          <w:szCs w:val="20"/>
        </w:rPr>
        <w:tab/>
        <w:t>Železo a ocel</w:t>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t>O</w:t>
      </w:r>
    </w:p>
    <w:p w14:paraId="712ED07A" w14:textId="5E0859D8" w:rsidR="004C22F0" w:rsidRPr="00F91A75" w:rsidRDefault="004C22F0" w:rsidP="00ED7AD7">
      <w:pPr>
        <w:pStyle w:val="Bezmezer"/>
        <w:spacing w:line="276" w:lineRule="auto"/>
        <w:rPr>
          <w:rFonts w:ascii="Arial" w:hAnsi="Arial" w:cs="Arial"/>
          <w:sz w:val="20"/>
          <w:szCs w:val="20"/>
        </w:rPr>
      </w:pPr>
      <w:r w:rsidRPr="00F91A75">
        <w:rPr>
          <w:rFonts w:ascii="Arial" w:hAnsi="Arial" w:cs="Arial"/>
          <w:sz w:val="20"/>
          <w:szCs w:val="20"/>
        </w:rPr>
        <w:tab/>
        <w:t>17 04 11</w:t>
      </w:r>
      <w:r w:rsidRPr="00F91A75">
        <w:rPr>
          <w:rFonts w:ascii="Arial" w:hAnsi="Arial" w:cs="Arial"/>
          <w:sz w:val="20"/>
          <w:szCs w:val="20"/>
        </w:rPr>
        <w:tab/>
        <w:t>kabely</w:t>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t>O</w:t>
      </w:r>
    </w:p>
    <w:p w14:paraId="17E7AC8D" w14:textId="77777777" w:rsidR="00D234C3" w:rsidRPr="00F91A75" w:rsidRDefault="00D234C3" w:rsidP="00ED7AD7">
      <w:pPr>
        <w:pStyle w:val="Bezmezer"/>
        <w:spacing w:line="276" w:lineRule="auto"/>
        <w:rPr>
          <w:rFonts w:ascii="Arial" w:hAnsi="Arial" w:cs="Arial"/>
          <w:sz w:val="20"/>
          <w:szCs w:val="20"/>
        </w:rPr>
      </w:pPr>
      <w:r w:rsidRPr="00F91A75">
        <w:rPr>
          <w:rFonts w:ascii="Arial" w:hAnsi="Arial" w:cs="Arial"/>
          <w:sz w:val="20"/>
          <w:szCs w:val="20"/>
        </w:rPr>
        <w:tab/>
        <w:t>17 05 04</w:t>
      </w:r>
      <w:r w:rsidRPr="00F91A75">
        <w:rPr>
          <w:rFonts w:ascii="Arial" w:hAnsi="Arial" w:cs="Arial"/>
          <w:sz w:val="20"/>
          <w:szCs w:val="20"/>
        </w:rPr>
        <w:tab/>
        <w:t>zemina a kameny</w:t>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t>O</w:t>
      </w:r>
    </w:p>
    <w:p w14:paraId="2C00CE55" w14:textId="09EBA94A" w:rsidR="004C22F0" w:rsidRDefault="004C22F0" w:rsidP="00ED7AD7">
      <w:pPr>
        <w:pStyle w:val="Bezmezer"/>
        <w:spacing w:line="276" w:lineRule="auto"/>
        <w:rPr>
          <w:rFonts w:ascii="Arial" w:hAnsi="Arial" w:cs="Arial"/>
          <w:sz w:val="20"/>
          <w:szCs w:val="20"/>
        </w:rPr>
      </w:pPr>
      <w:r w:rsidRPr="00F91A75">
        <w:rPr>
          <w:rFonts w:ascii="Arial" w:hAnsi="Arial" w:cs="Arial"/>
          <w:sz w:val="20"/>
          <w:szCs w:val="20"/>
        </w:rPr>
        <w:tab/>
        <w:t>17 09 04</w:t>
      </w:r>
      <w:r w:rsidRPr="00F91A75">
        <w:rPr>
          <w:rFonts w:ascii="Arial" w:hAnsi="Arial" w:cs="Arial"/>
          <w:sz w:val="20"/>
          <w:szCs w:val="20"/>
        </w:rPr>
        <w:tab/>
        <w:t>směsné stavební a demoliční odpady</w:t>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t>O</w:t>
      </w:r>
    </w:p>
    <w:p w14:paraId="30CA2CF6" w14:textId="6F8BD77D" w:rsidR="002B3622" w:rsidRPr="00F91A75" w:rsidRDefault="002B3622" w:rsidP="00ED7AD7">
      <w:pPr>
        <w:pStyle w:val="Bezmezer"/>
        <w:spacing w:line="276" w:lineRule="auto"/>
        <w:ind w:firstLine="709"/>
        <w:rPr>
          <w:rFonts w:ascii="Arial" w:hAnsi="Arial" w:cs="Arial"/>
          <w:sz w:val="20"/>
          <w:szCs w:val="20"/>
        </w:rPr>
      </w:pPr>
      <w:r w:rsidRPr="002B3622">
        <w:rPr>
          <w:rFonts w:ascii="Arial" w:hAnsi="Arial" w:cs="Arial"/>
          <w:sz w:val="20"/>
          <w:szCs w:val="20"/>
        </w:rPr>
        <w:t>15 01 01</w:t>
      </w:r>
      <w:r w:rsidRPr="002B3622">
        <w:rPr>
          <w:rFonts w:ascii="Arial" w:hAnsi="Arial" w:cs="Arial"/>
          <w:sz w:val="20"/>
          <w:szCs w:val="20"/>
        </w:rPr>
        <w:tab/>
        <w:t>papírové a lepenkové obaly</w:t>
      </w:r>
      <w:r w:rsidRPr="002B3622">
        <w:rPr>
          <w:rFonts w:ascii="Arial" w:hAnsi="Arial" w:cs="Arial"/>
          <w:sz w:val="20"/>
          <w:szCs w:val="20"/>
        </w:rPr>
        <w:tab/>
      </w:r>
      <w:r w:rsidRPr="002B3622">
        <w:rPr>
          <w:rFonts w:ascii="Arial" w:hAnsi="Arial" w:cs="Arial"/>
          <w:sz w:val="20"/>
          <w:szCs w:val="20"/>
        </w:rPr>
        <w:tab/>
      </w:r>
      <w:r w:rsidRPr="002B3622">
        <w:rPr>
          <w:rFonts w:ascii="Arial" w:hAnsi="Arial" w:cs="Arial"/>
          <w:sz w:val="20"/>
          <w:szCs w:val="20"/>
        </w:rPr>
        <w:tab/>
      </w:r>
      <w:r w:rsidRPr="002B3622">
        <w:rPr>
          <w:rFonts w:ascii="Arial" w:hAnsi="Arial" w:cs="Arial"/>
          <w:sz w:val="20"/>
          <w:szCs w:val="20"/>
        </w:rPr>
        <w:tab/>
        <w:t>O</w:t>
      </w:r>
    </w:p>
    <w:p w14:paraId="45BCE41E" w14:textId="457115E9" w:rsidR="004C22F0" w:rsidRDefault="004C22F0" w:rsidP="00ED7AD7">
      <w:pPr>
        <w:pStyle w:val="Bezmezer"/>
        <w:spacing w:line="276" w:lineRule="auto"/>
        <w:rPr>
          <w:rFonts w:ascii="Arial" w:hAnsi="Arial" w:cs="Arial"/>
          <w:sz w:val="20"/>
          <w:szCs w:val="20"/>
        </w:rPr>
      </w:pPr>
      <w:r w:rsidRPr="00F91A75">
        <w:rPr>
          <w:rFonts w:ascii="Arial" w:hAnsi="Arial" w:cs="Arial"/>
          <w:sz w:val="20"/>
          <w:szCs w:val="20"/>
        </w:rPr>
        <w:tab/>
        <w:t>15 01 02</w:t>
      </w:r>
      <w:r w:rsidRPr="00F91A75">
        <w:rPr>
          <w:rFonts w:ascii="Arial" w:hAnsi="Arial" w:cs="Arial"/>
          <w:sz w:val="20"/>
          <w:szCs w:val="20"/>
        </w:rPr>
        <w:tab/>
        <w:t>plastové obaly</w:t>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t>O</w:t>
      </w:r>
    </w:p>
    <w:p w14:paraId="1E626CAE" w14:textId="3E941BC4" w:rsidR="002B3622" w:rsidRPr="00F91A75" w:rsidRDefault="002B3622" w:rsidP="00ED7AD7">
      <w:pPr>
        <w:pStyle w:val="Bezmezer"/>
        <w:spacing w:line="276" w:lineRule="auto"/>
        <w:ind w:firstLine="709"/>
        <w:rPr>
          <w:rFonts w:ascii="Arial" w:hAnsi="Arial" w:cs="Arial"/>
          <w:sz w:val="20"/>
          <w:szCs w:val="20"/>
        </w:rPr>
      </w:pPr>
      <w:r w:rsidRPr="002B3622">
        <w:rPr>
          <w:rFonts w:ascii="Arial" w:hAnsi="Arial" w:cs="Arial"/>
          <w:sz w:val="20"/>
          <w:szCs w:val="20"/>
        </w:rPr>
        <w:t>20 03 01</w:t>
      </w:r>
      <w:r w:rsidRPr="002B3622">
        <w:rPr>
          <w:rFonts w:ascii="Arial" w:hAnsi="Arial" w:cs="Arial"/>
          <w:sz w:val="20"/>
          <w:szCs w:val="20"/>
        </w:rPr>
        <w:tab/>
        <w:t>směsný komunální odpad</w:t>
      </w:r>
      <w:r w:rsidRPr="002B3622">
        <w:rPr>
          <w:rFonts w:ascii="Arial" w:hAnsi="Arial" w:cs="Arial"/>
          <w:sz w:val="20"/>
          <w:szCs w:val="20"/>
        </w:rPr>
        <w:tab/>
      </w:r>
      <w:r w:rsidRPr="002B3622">
        <w:rPr>
          <w:rFonts w:ascii="Arial" w:hAnsi="Arial" w:cs="Arial"/>
          <w:sz w:val="20"/>
          <w:szCs w:val="20"/>
        </w:rPr>
        <w:tab/>
      </w:r>
      <w:r w:rsidRPr="002B3622">
        <w:rPr>
          <w:rFonts w:ascii="Arial" w:hAnsi="Arial" w:cs="Arial"/>
          <w:sz w:val="20"/>
          <w:szCs w:val="20"/>
        </w:rPr>
        <w:tab/>
      </w:r>
      <w:r w:rsidRPr="002B3622">
        <w:rPr>
          <w:rFonts w:ascii="Arial" w:hAnsi="Arial" w:cs="Arial"/>
          <w:sz w:val="20"/>
          <w:szCs w:val="20"/>
        </w:rPr>
        <w:tab/>
        <w:t>O</w:t>
      </w:r>
    </w:p>
    <w:p w14:paraId="7A881D26" w14:textId="77777777" w:rsidR="004C22F0" w:rsidRPr="00F91A75" w:rsidRDefault="004C22F0" w:rsidP="00ED7AD7">
      <w:pPr>
        <w:pStyle w:val="Bezmezer"/>
        <w:spacing w:line="276" w:lineRule="auto"/>
        <w:rPr>
          <w:rFonts w:ascii="Arial" w:hAnsi="Arial" w:cs="Arial"/>
          <w:sz w:val="20"/>
          <w:szCs w:val="20"/>
        </w:rPr>
      </w:pPr>
      <w:r w:rsidRPr="00F91A75">
        <w:rPr>
          <w:rFonts w:ascii="Arial" w:hAnsi="Arial" w:cs="Arial"/>
          <w:sz w:val="20"/>
          <w:szCs w:val="20"/>
        </w:rPr>
        <w:tab/>
        <w:t>20 03 03</w:t>
      </w:r>
      <w:r w:rsidRPr="00F91A75">
        <w:rPr>
          <w:rFonts w:ascii="Arial" w:hAnsi="Arial" w:cs="Arial"/>
          <w:sz w:val="20"/>
          <w:szCs w:val="20"/>
        </w:rPr>
        <w:tab/>
        <w:t>uliční smetky</w:t>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t>O</w:t>
      </w:r>
      <w:r w:rsidRPr="00F91A75">
        <w:rPr>
          <w:rFonts w:ascii="Arial" w:hAnsi="Arial" w:cs="Arial"/>
          <w:sz w:val="20"/>
          <w:szCs w:val="20"/>
        </w:rPr>
        <w:tab/>
      </w:r>
    </w:p>
    <w:p w14:paraId="52D33B3B" w14:textId="77777777" w:rsidR="004C22F0" w:rsidRPr="00F91A75" w:rsidRDefault="004C22F0" w:rsidP="00ED7AD7">
      <w:pPr>
        <w:pStyle w:val="Bezmezer"/>
        <w:spacing w:line="276" w:lineRule="auto"/>
        <w:ind w:firstLine="708"/>
        <w:rPr>
          <w:rFonts w:ascii="Arial" w:hAnsi="Arial" w:cs="Arial"/>
          <w:sz w:val="20"/>
          <w:szCs w:val="20"/>
        </w:rPr>
      </w:pPr>
      <w:r w:rsidRPr="00F91A75">
        <w:rPr>
          <w:rFonts w:ascii="Arial" w:hAnsi="Arial" w:cs="Arial"/>
          <w:sz w:val="20"/>
          <w:szCs w:val="20"/>
        </w:rPr>
        <w:t>Apod.</w:t>
      </w:r>
    </w:p>
    <w:p w14:paraId="0C942D2A" w14:textId="77777777" w:rsidR="004C22F0" w:rsidRPr="00F91A75" w:rsidRDefault="004C22F0" w:rsidP="00ED7AD7">
      <w:pPr>
        <w:pStyle w:val="Bezmezer"/>
        <w:spacing w:line="276" w:lineRule="auto"/>
        <w:ind w:firstLine="708"/>
        <w:rPr>
          <w:rFonts w:ascii="Arial" w:hAnsi="Arial" w:cs="Arial"/>
          <w:sz w:val="20"/>
          <w:szCs w:val="20"/>
        </w:rPr>
      </w:pP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r>
    </w:p>
    <w:p w14:paraId="2B9558DC" w14:textId="5C5424A4" w:rsidR="004C22F0" w:rsidRPr="00F91A75" w:rsidRDefault="004C22F0" w:rsidP="00ED7AD7">
      <w:pPr>
        <w:spacing w:line="276" w:lineRule="auto"/>
      </w:pPr>
      <w:r w:rsidRPr="00F91A75">
        <w:t xml:space="preserve">Původcem odpadů, které budou vznikat při výstavbě, budou dodavatelé stavby. Během stavebních prací bude vedena evidence o množství a způsobu nakládání s odpadem „katalog odpadů“ v souladu s vyhláškou </w:t>
      </w:r>
      <w:r w:rsidR="0067074D" w:rsidRPr="00F91A75">
        <w:t>č. 8/2021 Sb. O Katalogu odpadů a posuzování vlastností odpadů</w:t>
      </w:r>
      <w:r w:rsidRPr="00F91A75">
        <w:t>.</w:t>
      </w:r>
    </w:p>
    <w:p w14:paraId="42C9FE89" w14:textId="31A49D2B" w:rsidR="004C22F0" w:rsidRPr="00F91A75" w:rsidRDefault="004C22F0" w:rsidP="00ED7AD7">
      <w:pPr>
        <w:autoSpaceDE w:val="0"/>
        <w:autoSpaceDN w:val="0"/>
        <w:adjustRightInd w:val="0"/>
        <w:spacing w:after="200" w:line="276" w:lineRule="auto"/>
      </w:pPr>
      <w:r w:rsidRPr="00F91A75">
        <w:t>Kromě výše uvedených nebezpečných odpadů se ve fázi stavebních prací nepředpokládá vzhledem k předcházející činnosti, že jsou materiály kontaminovány nebezpečnými složkami a že vznikne ve větším množství další nebezpečný odpad.</w:t>
      </w:r>
    </w:p>
    <w:p w14:paraId="44DD5913" w14:textId="664C2865" w:rsidR="0067074D" w:rsidRPr="00F91A75" w:rsidRDefault="0067074D" w:rsidP="00ED7AD7">
      <w:pPr>
        <w:keepNext/>
        <w:spacing w:after="60" w:line="276" w:lineRule="auto"/>
        <w:rPr>
          <w:u w:val="single"/>
        </w:rPr>
      </w:pPr>
      <w:r w:rsidRPr="00F91A75">
        <w:rPr>
          <w:u w:val="single"/>
        </w:rPr>
        <w:t>Řešení ochrany ovzduší</w:t>
      </w:r>
    </w:p>
    <w:p w14:paraId="2706A149" w14:textId="249960B6" w:rsidR="0067074D" w:rsidRPr="00F91A75" w:rsidRDefault="0067074D" w:rsidP="00ED7AD7">
      <w:pPr>
        <w:spacing w:line="276" w:lineRule="auto"/>
      </w:pPr>
      <w:r w:rsidRPr="00F91A75">
        <w:t xml:space="preserve">Tato lokalita nepatří mezi oblasti se zhoršenou kvalitou ovzduší. Provozem lze předpokládat, že nebude imisní situace v dané lokalitě zásadně ovlivněna. </w:t>
      </w:r>
    </w:p>
    <w:p w14:paraId="0346780B" w14:textId="1E62B8EC" w:rsidR="0067074D" w:rsidRPr="00F91A75" w:rsidRDefault="0067074D" w:rsidP="00ED7AD7">
      <w:pPr>
        <w:autoSpaceDE w:val="0"/>
        <w:autoSpaceDN w:val="0"/>
        <w:adjustRightInd w:val="0"/>
        <w:spacing w:after="200" w:line="276" w:lineRule="auto"/>
      </w:pPr>
      <w:r w:rsidRPr="00F91A75">
        <w:t>Zdrojem emisí při výstavbě záměru bude dočasný provoz stavebních mechanismů a obslužná nákladní automobilová doprava.</w:t>
      </w:r>
    </w:p>
    <w:p w14:paraId="16C658EE" w14:textId="6846C425" w:rsidR="009B15E6" w:rsidRPr="00F91A75" w:rsidRDefault="009B15E6" w:rsidP="00ED7AD7">
      <w:pPr>
        <w:keepNext/>
        <w:autoSpaceDE w:val="0"/>
        <w:autoSpaceDN w:val="0"/>
        <w:adjustRightInd w:val="0"/>
        <w:spacing w:after="60" w:line="276" w:lineRule="auto"/>
        <w:jc w:val="left"/>
        <w:rPr>
          <w:color w:val="000000"/>
          <w:u w:val="single"/>
        </w:rPr>
      </w:pPr>
      <w:r w:rsidRPr="00F91A75">
        <w:rPr>
          <w:color w:val="000000"/>
          <w:u w:val="single"/>
        </w:rPr>
        <w:lastRenderedPageBreak/>
        <w:t xml:space="preserve">Vliv stavby na okolí – vibrace, hluk, prašnost  </w:t>
      </w:r>
    </w:p>
    <w:p w14:paraId="4AA12C14" w14:textId="580D67E2" w:rsidR="00A96692" w:rsidRPr="00F91A75" w:rsidRDefault="0067074D" w:rsidP="00ED7AD7">
      <w:pPr>
        <w:spacing w:line="276" w:lineRule="auto"/>
      </w:pPr>
      <w:r w:rsidRPr="00F91A75">
        <w:t xml:space="preserve">Objekt svým provozem nebude mít negativní vliv na své okolí – nebudou vznikat nadměrné vibrace, nebudou překročeny hlukové limity, ani nebude vznikat prašnost. </w:t>
      </w:r>
    </w:p>
    <w:p w14:paraId="211B5DD1" w14:textId="768CEA59" w:rsidR="00A96692" w:rsidRPr="00F91A75" w:rsidRDefault="00A96692" w:rsidP="00ED7AD7">
      <w:pPr>
        <w:spacing w:line="276" w:lineRule="auto"/>
      </w:pPr>
      <w:r w:rsidRPr="00F91A75">
        <w:t xml:space="preserve">Dle NV. č. 272/2011 Sb. </w:t>
      </w:r>
      <w:hyperlink r:id="rId10" w:anchor="local-content" w:tooltip="Seznam všech odstavců předpisu 272/2011 Sb. - o ochraně zdraví před nepříznivými účinky hluku a vibrací" w:history="1">
        <w:r w:rsidRPr="00F91A75">
          <w:t>O ochraně zdraví před nepříznivými účinky hluku a vibrací</w:t>
        </w:r>
      </w:hyperlink>
      <w:r w:rsidRPr="00F91A75">
        <w:t>, ve znění pozdějších předpisů, nebude hladina akustického tlaku překročena.</w:t>
      </w:r>
    </w:p>
    <w:p w14:paraId="1BEE09B3" w14:textId="42236139" w:rsidR="00A96692" w:rsidRPr="00F91A75" w:rsidRDefault="00A96692" w:rsidP="00ED7AD7">
      <w:pPr>
        <w:spacing w:line="276" w:lineRule="auto"/>
        <w:ind w:left="426" w:hanging="284"/>
      </w:pPr>
      <w:r w:rsidRPr="00F91A75">
        <w:t xml:space="preserve">a) nejvýše přípustná hodnota hluku ze stavební činnosti ve venkovním chráněném prostoru nejbližších obytných objektů pro pracovní směnu (posuzovanou dobu) </w:t>
      </w:r>
    </w:p>
    <w:p w14:paraId="15F6D65F" w14:textId="77777777" w:rsidR="00A96692" w:rsidRPr="00F91A75" w:rsidRDefault="00A96692" w:rsidP="00ED7AD7">
      <w:pPr>
        <w:spacing w:line="276" w:lineRule="auto"/>
        <w:ind w:left="426"/>
      </w:pPr>
      <w:r w:rsidRPr="00F91A75">
        <w:t>LAeq,s = 50 dB a korekce dle části B a přílohy č. 3.</w:t>
      </w:r>
    </w:p>
    <w:p w14:paraId="18F98C4F" w14:textId="77777777" w:rsidR="00A96692" w:rsidRPr="00F91A75" w:rsidRDefault="00A96692" w:rsidP="00ED7AD7">
      <w:pPr>
        <w:spacing w:line="276" w:lineRule="auto"/>
        <w:ind w:left="426" w:hanging="284"/>
      </w:pPr>
      <w:r w:rsidRPr="00F91A75">
        <w:t>b) nejvýše přípustná hodnota hluku ve vnitřních chráněných prostorech ve dne (6.00 – 22.00)</w:t>
      </w:r>
    </w:p>
    <w:p w14:paraId="38886A86" w14:textId="77777777" w:rsidR="00A96692" w:rsidRPr="00F91A75" w:rsidRDefault="00A96692" w:rsidP="00ED7AD7">
      <w:pPr>
        <w:spacing w:line="276" w:lineRule="auto"/>
        <w:ind w:left="426"/>
      </w:pPr>
      <w:r w:rsidRPr="00F91A75">
        <w:t xml:space="preserve">Laeq,T = 40 dB a korekce dle přílohy č. 2. </w:t>
      </w:r>
    </w:p>
    <w:p w14:paraId="646B5684" w14:textId="77777777" w:rsidR="00A96692" w:rsidRPr="00F91A75" w:rsidRDefault="00A96692" w:rsidP="00ED7AD7">
      <w:pPr>
        <w:spacing w:line="276" w:lineRule="auto"/>
      </w:pPr>
    </w:p>
    <w:p w14:paraId="04E2FCDE" w14:textId="720730AB" w:rsidR="00A96692" w:rsidRPr="00F91A75" w:rsidRDefault="00A96692" w:rsidP="00ED7AD7">
      <w:pPr>
        <w:spacing w:line="276" w:lineRule="auto"/>
      </w:pPr>
      <w:bookmarkStart w:id="87" w:name="_Hlk100219102"/>
      <w:r w:rsidRPr="00F91A75">
        <w:t>Hlukové emise vlastního objektu do okolního prostředí (vč. stacionárních zdrojů – výústky VZT) jsou zcela minimální a zjevně nepřekročí hodnoty stanovené hygienickými předpisy, aby byly zdrojem hluku pro své okolí.</w:t>
      </w:r>
      <w:bookmarkEnd w:id="87"/>
      <w:r w:rsidRPr="00F91A75">
        <w:t xml:space="preserve"> </w:t>
      </w:r>
    </w:p>
    <w:p w14:paraId="07754068" w14:textId="38349698" w:rsidR="009B15E6" w:rsidRPr="00F91A75" w:rsidRDefault="009B15E6" w:rsidP="00ED7AD7">
      <w:pPr>
        <w:spacing w:line="276" w:lineRule="auto"/>
      </w:pPr>
    </w:p>
    <w:p w14:paraId="1F9DAC3C" w14:textId="27BF4BEA" w:rsidR="009B15E6" w:rsidRPr="00F91A75" w:rsidRDefault="009B15E6" w:rsidP="00ED7AD7">
      <w:pPr>
        <w:keepNext/>
        <w:autoSpaceDE w:val="0"/>
        <w:autoSpaceDN w:val="0"/>
        <w:adjustRightInd w:val="0"/>
        <w:spacing w:after="60" w:line="276" w:lineRule="auto"/>
        <w:jc w:val="left"/>
        <w:rPr>
          <w:b/>
          <w:bCs/>
          <w:color w:val="000000"/>
        </w:rPr>
      </w:pPr>
      <w:r w:rsidRPr="00F91A75">
        <w:rPr>
          <w:b/>
          <w:bCs/>
          <w:color w:val="000000"/>
        </w:rPr>
        <w:t xml:space="preserve">Realizace stavby </w:t>
      </w:r>
    </w:p>
    <w:p w14:paraId="00D8503B" w14:textId="77777777" w:rsidR="0067074D" w:rsidRPr="00F91A75" w:rsidRDefault="0067074D" w:rsidP="00ED7AD7">
      <w:pPr>
        <w:spacing w:line="276" w:lineRule="auto"/>
      </w:pPr>
      <w:r w:rsidRPr="00F91A75">
        <w:t>Stavba neovlivní negativním způsobem hygienu a zdraví lidí ani neohrozí životní prostředí. Pro stavbu jsou voleny certifikované stavební materiály i technologie, které vyhovují podmínkám zdravotní nezávadnosti a nemají škodlivý vliv na životní prostředí.</w:t>
      </w:r>
    </w:p>
    <w:p w14:paraId="402A77B7" w14:textId="36FC98F1" w:rsidR="009B15E6" w:rsidRPr="00F91A75" w:rsidRDefault="009B15E6" w:rsidP="00ED7AD7">
      <w:pPr>
        <w:spacing w:line="276" w:lineRule="auto"/>
      </w:pPr>
      <w:r w:rsidRPr="00F91A75">
        <w:t>Při provádění stavebních prací a v místech stavebních mechanismu je přístupná ekvivalentní hladina hluku do 60 dB (A) dle Nařízení vlády č. 272/2011 Sb., o</w:t>
      </w:r>
      <w:r w:rsidR="00A96692" w:rsidRPr="00F91A75">
        <w:t> </w:t>
      </w:r>
      <w:r w:rsidRPr="00F91A75">
        <w:t xml:space="preserve">ochraně zdraví před nepříznivými účinky hluku a vibrací, ve znění pozdějších předpisů. Stavební práce budou prováděny v době mezi 7:00 – 21:00 hod, tj. mimo dobu nočního klidu. </w:t>
      </w:r>
    </w:p>
    <w:p w14:paraId="548223A1" w14:textId="60CA7A84" w:rsidR="009B15E6" w:rsidRPr="00F91A75" w:rsidRDefault="009B15E6" w:rsidP="00ED7AD7">
      <w:pPr>
        <w:spacing w:line="276" w:lineRule="auto"/>
      </w:pPr>
      <w:r w:rsidRPr="00F91A75">
        <w:t>V době realizace stavebních prací může být ovlivněno okolí stavby. Dodavatel stavby bude poskytovat garance na minimalizování negativních vlivu stavby na životní prostředí a na celkovou délku stavby se zohledněním požadavku na používání moderních a progresivních postupu výstavby (s využitím méně hlučných a životnímu prostředí šetrných technologií a s omezováním prašnosti).</w:t>
      </w:r>
    </w:p>
    <w:p w14:paraId="4AC7DC9E" w14:textId="77777777" w:rsidR="00845A15" w:rsidRPr="00F91A75" w:rsidRDefault="00F86826" w:rsidP="00ED7AD7">
      <w:pPr>
        <w:pStyle w:val="Nadpis2"/>
        <w:numPr>
          <w:ilvl w:val="0"/>
          <w:numId w:val="0"/>
        </w:numPr>
        <w:spacing w:line="276" w:lineRule="auto"/>
        <w:ind w:left="501"/>
        <w:jc w:val="both"/>
        <w:rPr>
          <w:rFonts w:cs="Arial"/>
          <w:szCs w:val="20"/>
        </w:rPr>
      </w:pPr>
      <w:bookmarkStart w:id="88" w:name="_Toc72403956"/>
      <w:r w:rsidRPr="00F91A75">
        <w:rPr>
          <w:rFonts w:cs="Arial"/>
          <w:szCs w:val="20"/>
        </w:rPr>
        <w:t xml:space="preserve">B.2.11. </w:t>
      </w:r>
      <w:r w:rsidR="00D544C8" w:rsidRPr="00F91A75">
        <w:rPr>
          <w:rFonts w:cs="Arial"/>
          <w:szCs w:val="20"/>
        </w:rPr>
        <w:t>Zásady oc</w:t>
      </w:r>
      <w:r w:rsidR="00FC70F4" w:rsidRPr="00F91A75">
        <w:rPr>
          <w:rFonts w:cs="Arial"/>
          <w:szCs w:val="20"/>
        </w:rPr>
        <w:t>hran</w:t>
      </w:r>
      <w:r w:rsidR="00D544C8" w:rsidRPr="00F91A75">
        <w:rPr>
          <w:rFonts w:cs="Arial"/>
          <w:szCs w:val="20"/>
        </w:rPr>
        <w:t>y</w:t>
      </w:r>
      <w:r w:rsidR="00FC70F4" w:rsidRPr="00F91A75">
        <w:rPr>
          <w:rFonts w:cs="Arial"/>
          <w:szCs w:val="20"/>
        </w:rPr>
        <w:t xml:space="preserve"> stavby před negativními účinky vnějšího prostředí</w:t>
      </w:r>
      <w:bookmarkEnd w:id="88"/>
    </w:p>
    <w:p w14:paraId="70676599" w14:textId="77777777" w:rsidR="002A2F15" w:rsidRPr="00F91A75" w:rsidRDefault="002A2F15" w:rsidP="00ED7AD7">
      <w:pPr>
        <w:pStyle w:val="Nadpis4"/>
        <w:numPr>
          <w:ilvl w:val="0"/>
          <w:numId w:val="11"/>
        </w:numPr>
        <w:spacing w:line="276" w:lineRule="auto"/>
        <w:jc w:val="both"/>
        <w:rPr>
          <w:rStyle w:val="Nadpis4Char"/>
        </w:rPr>
      </w:pPr>
      <w:bookmarkStart w:id="89" w:name="_Toc376949884"/>
      <w:bookmarkStart w:id="90" w:name="_Toc436164457"/>
      <w:bookmarkStart w:id="91" w:name="_Toc72403957"/>
      <w:r w:rsidRPr="00F91A75">
        <w:rPr>
          <w:rStyle w:val="Nadpis4Char"/>
        </w:rPr>
        <w:t>ochrana před pronikáním radonu z podloží</w:t>
      </w:r>
      <w:bookmarkEnd w:id="89"/>
      <w:bookmarkEnd w:id="90"/>
      <w:bookmarkEnd w:id="91"/>
    </w:p>
    <w:p w14:paraId="15C545FB" w14:textId="74C29BB4" w:rsidR="00F26378" w:rsidRPr="00F91A75" w:rsidRDefault="00383253" w:rsidP="00ED7AD7">
      <w:pPr>
        <w:spacing w:line="276" w:lineRule="auto"/>
      </w:pPr>
      <w:bookmarkStart w:id="92" w:name="_Toc376949885"/>
      <w:bookmarkStart w:id="93" w:name="_Toc436164458"/>
      <w:r w:rsidRPr="00383253">
        <w:t>Součástí stavebního řešení není nutné řešit ochranu proti pronikání radonu.</w:t>
      </w:r>
    </w:p>
    <w:p w14:paraId="5DACE27F" w14:textId="77777777" w:rsidR="002A2F15" w:rsidRPr="00F91A75" w:rsidRDefault="002A2F15" w:rsidP="00ED7AD7">
      <w:pPr>
        <w:pStyle w:val="Nadpis4"/>
        <w:numPr>
          <w:ilvl w:val="0"/>
          <w:numId w:val="11"/>
        </w:numPr>
        <w:spacing w:line="276" w:lineRule="auto"/>
        <w:jc w:val="both"/>
        <w:rPr>
          <w:rStyle w:val="Nadpis4Char"/>
        </w:rPr>
      </w:pPr>
      <w:bookmarkStart w:id="94" w:name="_Toc72403958"/>
      <w:r w:rsidRPr="00F91A75">
        <w:rPr>
          <w:rStyle w:val="Nadpis4Char"/>
        </w:rPr>
        <w:t>ochrana před bludnými proudy</w:t>
      </w:r>
      <w:bookmarkEnd w:id="92"/>
      <w:bookmarkEnd w:id="93"/>
      <w:bookmarkEnd w:id="94"/>
    </w:p>
    <w:p w14:paraId="4C7A1A2C" w14:textId="045AB294" w:rsidR="002A2F15" w:rsidRPr="00F91A75" w:rsidRDefault="00CB1C6F" w:rsidP="00ED7AD7">
      <w:pPr>
        <w:spacing w:line="276" w:lineRule="auto"/>
      </w:pPr>
      <w:r w:rsidRPr="00F91A75">
        <w:t>Nebylo zjištěno. V blízkosti řešené lokality se nenachází trakční vedení dopravních prostředků.</w:t>
      </w:r>
    </w:p>
    <w:p w14:paraId="034AE361" w14:textId="77777777" w:rsidR="002A2F15" w:rsidRPr="00F91A75" w:rsidRDefault="002A2F15" w:rsidP="00ED7AD7">
      <w:pPr>
        <w:pStyle w:val="Nadpis4"/>
        <w:numPr>
          <w:ilvl w:val="0"/>
          <w:numId w:val="11"/>
        </w:numPr>
        <w:spacing w:line="276" w:lineRule="auto"/>
        <w:jc w:val="both"/>
        <w:rPr>
          <w:rStyle w:val="Nadpis4Char"/>
        </w:rPr>
      </w:pPr>
      <w:bookmarkStart w:id="95" w:name="_Toc376949886"/>
      <w:bookmarkStart w:id="96" w:name="_Toc436164459"/>
      <w:bookmarkStart w:id="97" w:name="_Toc72403959"/>
      <w:r w:rsidRPr="00F91A75">
        <w:rPr>
          <w:rStyle w:val="Nadpis4Char"/>
        </w:rPr>
        <w:t>ochrana před technickou seizmicitou</w:t>
      </w:r>
      <w:bookmarkEnd w:id="95"/>
      <w:bookmarkEnd w:id="96"/>
      <w:bookmarkEnd w:id="97"/>
      <w:r w:rsidRPr="00F91A75">
        <w:rPr>
          <w:rStyle w:val="Nadpis4Char"/>
        </w:rPr>
        <w:t xml:space="preserve"> </w:t>
      </w:r>
    </w:p>
    <w:p w14:paraId="6B01A819" w14:textId="1A612C5E" w:rsidR="002A2F15" w:rsidRPr="00F91A75" w:rsidRDefault="008C6618" w:rsidP="00ED7AD7">
      <w:pPr>
        <w:spacing w:line="276" w:lineRule="auto"/>
      </w:pPr>
      <w:r w:rsidRPr="00F91A75">
        <w:t>Vzhledem k charakteru a umístění objektu v území nejsou opatření proti negativním vlivům vyžadovány</w:t>
      </w:r>
      <w:r w:rsidR="00CB1C6F" w:rsidRPr="00F91A75">
        <w:t>.</w:t>
      </w:r>
    </w:p>
    <w:p w14:paraId="399AB933" w14:textId="77777777" w:rsidR="002A2F15" w:rsidRPr="00F91A75" w:rsidRDefault="002A2F15" w:rsidP="00ED7AD7">
      <w:pPr>
        <w:pStyle w:val="Nadpis4"/>
        <w:numPr>
          <w:ilvl w:val="0"/>
          <w:numId w:val="11"/>
        </w:numPr>
        <w:spacing w:line="276" w:lineRule="auto"/>
        <w:jc w:val="both"/>
        <w:rPr>
          <w:rStyle w:val="Nadpis4Char"/>
        </w:rPr>
      </w:pPr>
      <w:bookmarkStart w:id="98" w:name="_Toc376949887"/>
      <w:bookmarkStart w:id="99" w:name="_Toc436164460"/>
      <w:bookmarkStart w:id="100" w:name="_Toc72403960"/>
      <w:r w:rsidRPr="00F91A75">
        <w:rPr>
          <w:rStyle w:val="Nadpis4Char"/>
        </w:rPr>
        <w:t>ochrana před hlukem</w:t>
      </w:r>
      <w:bookmarkEnd w:id="98"/>
      <w:bookmarkEnd w:id="99"/>
      <w:bookmarkEnd w:id="100"/>
    </w:p>
    <w:p w14:paraId="0DAAC5E8" w14:textId="77777777" w:rsidR="00CB1C6F" w:rsidRPr="00F91A75" w:rsidRDefault="00CB1C6F" w:rsidP="00ED7AD7">
      <w:pPr>
        <w:spacing w:line="276" w:lineRule="auto"/>
      </w:pPr>
      <w:r w:rsidRPr="00F91A75">
        <w:t>Hygienické limity hluku jsou dány nařízením vlády č. 272/2011 Sb., o ochraně zdraví před nepříznivými účinky hluku a vibrací, ve znění pozdějších předpisů.</w:t>
      </w:r>
    </w:p>
    <w:p w14:paraId="6B77010A" w14:textId="0F25C90F" w:rsidR="00CB1C6F" w:rsidRPr="00F91A75" w:rsidRDefault="00383253" w:rsidP="00ED7AD7">
      <w:pPr>
        <w:spacing w:line="276" w:lineRule="auto"/>
      </w:pPr>
      <w:bookmarkStart w:id="101" w:name="_Hlk100219125"/>
      <w:r>
        <w:t xml:space="preserve">Objekt </w:t>
      </w:r>
      <w:r w:rsidR="00CB1C6F" w:rsidRPr="00F91A75">
        <w:t xml:space="preserve">není umístěn do zóny s nadměrným hlukem. Pozemek je umístěn mimo vnější zdroje hluku, před kterými by bylo nutné řešit ochranu navrhovaného objektu. Místní komunikace v blízkosti objektu je funkční skupiny </w:t>
      </w:r>
      <w:r>
        <w:t>D – obytná zóna</w:t>
      </w:r>
      <w:r w:rsidR="008C6618" w:rsidRPr="00F91A75">
        <w:t xml:space="preserve"> s mírným zatížením, která svojí hlučností neovlivňuje vnitřní pobytové prostory</w:t>
      </w:r>
      <w:r w:rsidR="00CB1C6F" w:rsidRPr="00F91A75">
        <w:t>.</w:t>
      </w:r>
      <w:r w:rsidR="008C6618" w:rsidRPr="00F91A75">
        <w:t xml:space="preserve"> Toto vychází již z předchozího užívání objektu jako</w:t>
      </w:r>
      <w:r>
        <w:t>, které se nemění</w:t>
      </w:r>
      <w:r w:rsidR="008C6618" w:rsidRPr="00F91A75">
        <w:t>.</w:t>
      </w:r>
      <w:r w:rsidR="001F2B5E" w:rsidRPr="00F91A75">
        <w:t xml:space="preserve"> </w:t>
      </w:r>
    </w:p>
    <w:p w14:paraId="4F6FD079" w14:textId="379EF262" w:rsidR="00CB1C6F" w:rsidRPr="00F91A75" w:rsidRDefault="00CB1C6F" w:rsidP="00ED7AD7">
      <w:pPr>
        <w:spacing w:line="276" w:lineRule="auto"/>
      </w:pPr>
      <w:r w:rsidRPr="00F91A75">
        <w:t xml:space="preserve">Z hlediska územního plánu Města </w:t>
      </w:r>
      <w:r w:rsidR="00845333" w:rsidRPr="00F91A75">
        <w:t>Liberec</w:t>
      </w:r>
      <w:r w:rsidRPr="00F91A75">
        <w:t xml:space="preserve"> je patrné, že v okolí není plánována budoucí výstavba, která by mohla z hlediska hluku negativně ohrozit řešený objekt (např. přeložky komunikací, průmyslová výstavba atd.).</w:t>
      </w:r>
    </w:p>
    <w:p w14:paraId="3188C633" w14:textId="0B58E26D" w:rsidR="00CB1C6F" w:rsidRPr="00F91A75" w:rsidRDefault="00CB1C6F" w:rsidP="00ED7AD7">
      <w:pPr>
        <w:spacing w:line="276" w:lineRule="auto"/>
      </w:pPr>
      <w:r w:rsidRPr="00F91A75">
        <w:t>Navržené stavební materiály dostatečně chrání objekt proti pronikání hluku z ulice do objektu.</w:t>
      </w:r>
      <w:bookmarkEnd w:id="101"/>
    </w:p>
    <w:p w14:paraId="45E40C37" w14:textId="77777777" w:rsidR="00CB1C6F" w:rsidRPr="00F91A75" w:rsidRDefault="00CB1C6F" w:rsidP="00ED7AD7">
      <w:pPr>
        <w:keepNext/>
        <w:spacing w:after="60" w:line="276" w:lineRule="auto"/>
        <w:rPr>
          <w:u w:val="single"/>
        </w:rPr>
      </w:pPr>
    </w:p>
    <w:p w14:paraId="1150C9DB" w14:textId="0377A28A" w:rsidR="00CB1C6F" w:rsidRPr="00F91A75" w:rsidRDefault="00CB1C6F" w:rsidP="00ED7AD7">
      <w:pPr>
        <w:keepNext/>
        <w:spacing w:after="60" w:line="276" w:lineRule="auto"/>
        <w:rPr>
          <w:u w:val="single"/>
        </w:rPr>
      </w:pPr>
      <w:r w:rsidRPr="00F91A75">
        <w:rPr>
          <w:u w:val="single"/>
        </w:rPr>
        <w:t>Hluk vznikající při užívání objektu</w:t>
      </w:r>
    </w:p>
    <w:p w14:paraId="28E0DB23" w14:textId="62B78244" w:rsidR="00CB1C6F" w:rsidRPr="00F91A75" w:rsidRDefault="00CB1C6F" w:rsidP="00ED7AD7">
      <w:pPr>
        <w:spacing w:line="276" w:lineRule="auto"/>
      </w:pPr>
      <w:bookmarkStart w:id="102" w:name="_Hlk72762758"/>
      <w:r w:rsidRPr="00F91A75">
        <w:t xml:space="preserve">V objektu se nachází </w:t>
      </w:r>
      <w:r w:rsidR="007C4F23">
        <w:t xml:space="preserve">stávající </w:t>
      </w:r>
      <w:r w:rsidRPr="00F91A75">
        <w:t xml:space="preserve">stacionární zdroje hluku – odvětrání sociálního zařízení. </w:t>
      </w:r>
      <w:bookmarkEnd w:id="102"/>
      <w:r w:rsidR="007C4F23">
        <w:t>Stavebním řešením nedochází ke zhoršení stávajících podmínek.</w:t>
      </w:r>
      <w:r w:rsidRPr="00F91A75">
        <w:t xml:space="preserve"> </w:t>
      </w:r>
    </w:p>
    <w:p w14:paraId="79AF9F0A" w14:textId="77777777" w:rsidR="002A2F15" w:rsidRPr="00F91A75" w:rsidRDefault="002A2F15" w:rsidP="00ED7AD7">
      <w:pPr>
        <w:pStyle w:val="Nadpis4"/>
        <w:numPr>
          <w:ilvl w:val="0"/>
          <w:numId w:val="11"/>
        </w:numPr>
        <w:spacing w:line="276" w:lineRule="auto"/>
        <w:jc w:val="both"/>
        <w:rPr>
          <w:rStyle w:val="Nadpis4Char"/>
        </w:rPr>
      </w:pPr>
      <w:bookmarkStart w:id="103" w:name="_Toc376949888"/>
      <w:bookmarkStart w:id="104" w:name="_Toc436164461"/>
      <w:bookmarkStart w:id="105" w:name="_Toc72403961"/>
      <w:r w:rsidRPr="00F91A75">
        <w:rPr>
          <w:rStyle w:val="Nadpis4Char"/>
        </w:rPr>
        <w:t>protipovodňová opatření</w:t>
      </w:r>
      <w:bookmarkEnd w:id="103"/>
      <w:bookmarkEnd w:id="104"/>
      <w:bookmarkEnd w:id="105"/>
    </w:p>
    <w:p w14:paraId="61753E56" w14:textId="420F63F9" w:rsidR="002A2F15" w:rsidRPr="00F91A75" w:rsidRDefault="0094253C" w:rsidP="00ED7AD7">
      <w:pPr>
        <w:spacing w:line="276" w:lineRule="auto"/>
      </w:pPr>
      <w:r w:rsidRPr="00F91A75">
        <w:t xml:space="preserve">Není nutné provádět. </w:t>
      </w:r>
      <w:r w:rsidR="002A2F15" w:rsidRPr="00F91A75">
        <w:t>Objekt se</w:t>
      </w:r>
      <w:r w:rsidR="005A0C86" w:rsidRPr="00F91A75">
        <w:t xml:space="preserve"> </w:t>
      </w:r>
      <w:r w:rsidR="009F3320" w:rsidRPr="00F91A75">
        <w:t>ne</w:t>
      </w:r>
      <w:r w:rsidR="002A2F15" w:rsidRPr="00F91A75">
        <w:t>nachází v záplavovém území.</w:t>
      </w:r>
      <w:r w:rsidR="00F30B77" w:rsidRPr="00F91A75">
        <w:t xml:space="preserve"> </w:t>
      </w:r>
    </w:p>
    <w:p w14:paraId="69E5653F" w14:textId="77777777" w:rsidR="00F86826" w:rsidRPr="00F91A75" w:rsidRDefault="00F86826" w:rsidP="00ED7AD7">
      <w:pPr>
        <w:pStyle w:val="Nadpis4"/>
        <w:numPr>
          <w:ilvl w:val="0"/>
          <w:numId w:val="11"/>
        </w:numPr>
        <w:spacing w:line="276" w:lineRule="auto"/>
        <w:jc w:val="both"/>
        <w:rPr>
          <w:rStyle w:val="Nadpis4Char"/>
        </w:rPr>
      </w:pPr>
      <w:bookmarkStart w:id="106" w:name="_Toc72403962"/>
      <w:r w:rsidRPr="00F91A75">
        <w:rPr>
          <w:rStyle w:val="Nadpis4Char"/>
        </w:rPr>
        <w:t>Ostatní účinky (vliv poddolování, výskyt metanu apod.</w:t>
      </w:r>
      <w:r w:rsidR="00CB77B2" w:rsidRPr="00F91A75">
        <w:rPr>
          <w:rStyle w:val="Nadpis4Char"/>
        </w:rPr>
        <w:t>)</w:t>
      </w:r>
      <w:bookmarkEnd w:id="106"/>
    </w:p>
    <w:p w14:paraId="206A1355" w14:textId="66020B44" w:rsidR="00F86826" w:rsidRPr="00F91A75" w:rsidRDefault="0094253C" w:rsidP="00ED7AD7">
      <w:pPr>
        <w:spacing w:line="276" w:lineRule="auto"/>
      </w:pPr>
      <w:r w:rsidRPr="00F91A75">
        <w:t>Není nutné provádět. Dle databáze CGS-Geofondu území není v současnosti poddolováno ani se zde nevyskytují stará důlní díla. Nejedná se o území s výstupem důlních plynu.</w:t>
      </w:r>
    </w:p>
    <w:p w14:paraId="20745782" w14:textId="77777777" w:rsidR="00845A15" w:rsidRPr="00F91A75" w:rsidRDefault="00CE38EC" w:rsidP="00ED7AD7">
      <w:pPr>
        <w:pStyle w:val="2"/>
        <w:numPr>
          <w:ilvl w:val="0"/>
          <w:numId w:val="0"/>
        </w:numPr>
        <w:spacing w:line="276" w:lineRule="auto"/>
        <w:ind w:left="709"/>
        <w:jc w:val="both"/>
      </w:pPr>
      <w:bookmarkStart w:id="107" w:name="_Toc72403963"/>
      <w:r w:rsidRPr="00F91A75">
        <w:t>B.3. Připojení na technickou infrastrukturu</w:t>
      </w:r>
      <w:bookmarkEnd w:id="107"/>
    </w:p>
    <w:p w14:paraId="2A4DCF79" w14:textId="2061A9CC" w:rsidR="002A2F15" w:rsidRPr="00F91A75" w:rsidRDefault="00913746" w:rsidP="00ED7AD7">
      <w:pPr>
        <w:pStyle w:val="Nadpis4"/>
        <w:numPr>
          <w:ilvl w:val="0"/>
          <w:numId w:val="4"/>
        </w:numPr>
        <w:spacing w:line="276" w:lineRule="auto"/>
        <w:jc w:val="both"/>
        <w:rPr>
          <w:rStyle w:val="Nadpis4Char"/>
          <w:bCs/>
          <w:szCs w:val="20"/>
        </w:rPr>
      </w:pPr>
      <w:bookmarkStart w:id="108" w:name="_Toc376949890"/>
      <w:bookmarkStart w:id="109" w:name="_Toc436164463"/>
      <w:bookmarkStart w:id="110" w:name="_Toc72403964"/>
      <w:r w:rsidRPr="00F91A75">
        <w:rPr>
          <w:rStyle w:val="Nadpis4Char"/>
          <w:bCs/>
          <w:szCs w:val="20"/>
        </w:rPr>
        <w:t>N</w:t>
      </w:r>
      <w:r w:rsidR="00244109" w:rsidRPr="00F91A75">
        <w:rPr>
          <w:rStyle w:val="Nadpis4Char"/>
          <w:bCs/>
          <w:szCs w:val="20"/>
        </w:rPr>
        <w:t>a</w:t>
      </w:r>
      <w:r w:rsidRPr="00F91A75">
        <w:rPr>
          <w:rStyle w:val="Nadpis4Char"/>
          <w:bCs/>
          <w:szCs w:val="20"/>
        </w:rPr>
        <w:t xml:space="preserve">pojovací </w:t>
      </w:r>
      <w:r w:rsidR="002A2F15" w:rsidRPr="00F91A75">
        <w:rPr>
          <w:rStyle w:val="Nadpis4Char"/>
          <w:bCs/>
          <w:szCs w:val="20"/>
        </w:rPr>
        <w:t>místa technické infrastruktury</w:t>
      </w:r>
      <w:bookmarkEnd w:id="108"/>
      <w:bookmarkEnd w:id="109"/>
      <w:r w:rsidR="00244109" w:rsidRPr="00F91A75">
        <w:rPr>
          <w:rStyle w:val="Nadpis4Char"/>
          <w:bCs/>
          <w:szCs w:val="20"/>
        </w:rPr>
        <w:t>, přeložky</w:t>
      </w:r>
      <w:bookmarkEnd w:id="110"/>
    </w:p>
    <w:p w14:paraId="7D164633" w14:textId="77777777" w:rsidR="006532F0" w:rsidRPr="00F91A75" w:rsidRDefault="006532F0" w:rsidP="00ED7AD7">
      <w:pPr>
        <w:spacing w:line="276" w:lineRule="auto"/>
        <w:rPr>
          <w:snapToGrid w:val="0"/>
        </w:rPr>
      </w:pPr>
    </w:p>
    <w:p w14:paraId="5A900C0F" w14:textId="77777777" w:rsidR="006532F0" w:rsidRPr="00F91A75" w:rsidRDefault="006532F0" w:rsidP="00ED7AD7">
      <w:pPr>
        <w:keepNext/>
        <w:spacing w:line="276" w:lineRule="auto"/>
        <w:rPr>
          <w:u w:val="single"/>
        </w:rPr>
      </w:pPr>
      <w:r w:rsidRPr="00F91A75">
        <w:rPr>
          <w:u w:val="single"/>
        </w:rPr>
        <w:t>Vodovodní přípojka</w:t>
      </w:r>
    </w:p>
    <w:p w14:paraId="0D3C2230" w14:textId="20F36172" w:rsidR="003408A3" w:rsidRPr="00F91A75" w:rsidRDefault="00902E28" w:rsidP="00ED7AD7">
      <w:pPr>
        <w:spacing w:line="276" w:lineRule="auto"/>
      </w:pPr>
      <w:r>
        <w:t>Objekty jsou napojeny na stávající vodovodní přípojky. Ovšem dle sdělení uživatele je do objektu B na parc. č. 1443/113 přerušena vodovodní přípojka (v objektu neteče voda).</w:t>
      </w:r>
    </w:p>
    <w:p w14:paraId="28ACEACB" w14:textId="0CB845CA" w:rsidR="003408A3" w:rsidRPr="00F91A75" w:rsidRDefault="003408A3" w:rsidP="00ED7AD7">
      <w:pPr>
        <w:spacing w:line="276" w:lineRule="auto"/>
      </w:pPr>
    </w:p>
    <w:p w14:paraId="5FAE9245" w14:textId="77777777" w:rsidR="003408A3" w:rsidRPr="00F91A75" w:rsidRDefault="003408A3" w:rsidP="00ED7AD7">
      <w:pPr>
        <w:keepNext/>
        <w:spacing w:line="276" w:lineRule="auto"/>
        <w:rPr>
          <w:u w:val="single"/>
        </w:rPr>
      </w:pPr>
      <w:r w:rsidRPr="00F91A75">
        <w:rPr>
          <w:u w:val="single"/>
        </w:rPr>
        <w:t>Kanalizační přípojka</w:t>
      </w:r>
    </w:p>
    <w:p w14:paraId="472E4CAA" w14:textId="4596FC43" w:rsidR="003408A3" w:rsidRPr="00F91A75" w:rsidRDefault="00902E28" w:rsidP="00ED7AD7">
      <w:pPr>
        <w:spacing w:line="276" w:lineRule="auto"/>
        <w:rPr>
          <w:snapToGrid w:val="0"/>
        </w:rPr>
      </w:pPr>
      <w:r>
        <w:rPr>
          <w:snapToGrid w:val="0"/>
        </w:rPr>
        <w:t>Oba objekty jsou napojeny stávající přípojkou splaškové kanalizace.</w:t>
      </w:r>
      <w:r w:rsidR="003408A3" w:rsidRPr="00F91A75">
        <w:rPr>
          <w:snapToGrid w:val="0"/>
        </w:rPr>
        <w:t xml:space="preserve"> Stavebním řešením se nemění. </w:t>
      </w:r>
    </w:p>
    <w:p w14:paraId="36306A12" w14:textId="77777777" w:rsidR="003408A3" w:rsidRPr="00F91A75" w:rsidRDefault="003408A3" w:rsidP="00ED7AD7">
      <w:pPr>
        <w:spacing w:line="276" w:lineRule="auto"/>
        <w:rPr>
          <w:snapToGrid w:val="0"/>
        </w:rPr>
      </w:pPr>
    </w:p>
    <w:p w14:paraId="68210AFF" w14:textId="77777777" w:rsidR="003408A3" w:rsidRPr="00F91A75" w:rsidRDefault="003408A3" w:rsidP="00ED7AD7">
      <w:pPr>
        <w:spacing w:line="276" w:lineRule="auto"/>
        <w:rPr>
          <w:u w:val="single"/>
        </w:rPr>
      </w:pPr>
      <w:r w:rsidRPr="00F91A75">
        <w:rPr>
          <w:u w:val="single"/>
        </w:rPr>
        <w:t>Přípojka plynu</w:t>
      </w:r>
    </w:p>
    <w:p w14:paraId="7DC47750" w14:textId="64F12D99" w:rsidR="003B0161" w:rsidRPr="00F91A75" w:rsidRDefault="00924772" w:rsidP="00ED7AD7">
      <w:pPr>
        <w:spacing w:line="276" w:lineRule="auto"/>
      </w:pPr>
      <w:r>
        <w:rPr>
          <w:snapToGrid w:val="0"/>
        </w:rPr>
        <w:t>Oba objekty jsou napojeny stávající přípojkou plynu.</w:t>
      </w:r>
      <w:r w:rsidRPr="00F91A75">
        <w:rPr>
          <w:snapToGrid w:val="0"/>
        </w:rPr>
        <w:t xml:space="preserve"> Stavebním řešením se nemění.</w:t>
      </w:r>
    </w:p>
    <w:p w14:paraId="2D48F311" w14:textId="77777777" w:rsidR="003408A3" w:rsidRPr="00F91A75" w:rsidRDefault="003408A3" w:rsidP="00ED7AD7">
      <w:pPr>
        <w:spacing w:line="276" w:lineRule="auto"/>
        <w:rPr>
          <w:u w:val="single"/>
        </w:rPr>
      </w:pPr>
    </w:p>
    <w:p w14:paraId="62A1A36C" w14:textId="77777777" w:rsidR="003408A3" w:rsidRPr="00F91A75" w:rsidRDefault="003408A3" w:rsidP="00ED7AD7">
      <w:pPr>
        <w:keepNext/>
        <w:spacing w:line="276" w:lineRule="auto"/>
        <w:rPr>
          <w:u w:val="single"/>
        </w:rPr>
      </w:pPr>
      <w:r w:rsidRPr="00F91A75">
        <w:rPr>
          <w:u w:val="single"/>
        </w:rPr>
        <w:t>Přípojka NN</w:t>
      </w:r>
    </w:p>
    <w:p w14:paraId="65065B9A" w14:textId="4577FC68" w:rsidR="003408A3" w:rsidRPr="00F91A75" w:rsidRDefault="00924772" w:rsidP="00ED7AD7">
      <w:pPr>
        <w:spacing w:line="276" w:lineRule="auto"/>
        <w:rPr>
          <w:i/>
        </w:rPr>
      </w:pPr>
      <w:r>
        <w:rPr>
          <w:snapToGrid w:val="0"/>
        </w:rPr>
        <w:t>Oba objekty jsou napojeny stávající přípojkou NN.</w:t>
      </w:r>
      <w:r w:rsidRPr="00F91A75">
        <w:rPr>
          <w:snapToGrid w:val="0"/>
        </w:rPr>
        <w:t xml:space="preserve"> Stavebním řešením se nemění.</w:t>
      </w:r>
    </w:p>
    <w:p w14:paraId="3F0642C2" w14:textId="77777777" w:rsidR="005C31F7" w:rsidRPr="00F91A75" w:rsidRDefault="005C31F7" w:rsidP="00ED7AD7">
      <w:pPr>
        <w:keepNext/>
        <w:spacing w:line="276" w:lineRule="auto"/>
        <w:rPr>
          <w:u w:val="single"/>
        </w:rPr>
      </w:pPr>
    </w:p>
    <w:p w14:paraId="555E4D32" w14:textId="4AEDC0D6" w:rsidR="005C31F7" w:rsidRPr="00F91A75" w:rsidRDefault="005C31F7" w:rsidP="00ED7AD7">
      <w:pPr>
        <w:keepNext/>
        <w:spacing w:line="276" w:lineRule="auto"/>
        <w:rPr>
          <w:u w:val="single"/>
        </w:rPr>
      </w:pPr>
      <w:r w:rsidRPr="00F91A75">
        <w:rPr>
          <w:u w:val="single"/>
        </w:rPr>
        <w:t>Telekomunikační přípojka</w:t>
      </w:r>
    </w:p>
    <w:p w14:paraId="051477DF" w14:textId="77777777" w:rsidR="00924772" w:rsidRPr="00F91A75" w:rsidRDefault="00924772" w:rsidP="00ED7AD7">
      <w:pPr>
        <w:spacing w:line="276" w:lineRule="auto"/>
        <w:rPr>
          <w:i/>
        </w:rPr>
      </w:pPr>
      <w:r>
        <w:rPr>
          <w:snapToGrid w:val="0"/>
        </w:rPr>
        <w:t xml:space="preserve">Oba objekty jsou napojeny stávající </w:t>
      </w:r>
      <w:r w:rsidRPr="00F91A75">
        <w:t>telekomunikační přípojkou</w:t>
      </w:r>
      <w:r>
        <w:rPr>
          <w:snapToGrid w:val="0"/>
        </w:rPr>
        <w:t>.</w:t>
      </w:r>
      <w:r w:rsidRPr="00F91A75">
        <w:rPr>
          <w:snapToGrid w:val="0"/>
        </w:rPr>
        <w:t xml:space="preserve"> Stavebním řešením se nemění.</w:t>
      </w:r>
      <w:bookmarkStart w:id="111" w:name="_Toc376949891"/>
      <w:bookmarkStart w:id="112" w:name="_Toc436164464"/>
    </w:p>
    <w:p w14:paraId="7D475D88" w14:textId="77777777" w:rsidR="00924772" w:rsidRPr="00F91A75" w:rsidRDefault="00924772" w:rsidP="00ED7AD7">
      <w:pPr>
        <w:keepNext/>
        <w:spacing w:line="276" w:lineRule="auto"/>
        <w:rPr>
          <w:u w:val="single"/>
        </w:rPr>
      </w:pPr>
    </w:p>
    <w:p w14:paraId="35DC1B19" w14:textId="084349BE" w:rsidR="00924772" w:rsidRPr="00F91A75" w:rsidRDefault="00924772" w:rsidP="00ED7AD7">
      <w:pPr>
        <w:keepNext/>
        <w:spacing w:line="276" w:lineRule="auto"/>
        <w:rPr>
          <w:u w:val="single"/>
        </w:rPr>
      </w:pPr>
      <w:r>
        <w:rPr>
          <w:u w:val="single"/>
        </w:rPr>
        <w:t>Přívod tepla z CZT</w:t>
      </w:r>
    </w:p>
    <w:p w14:paraId="042E5847" w14:textId="2D6E61A1" w:rsidR="006532F0" w:rsidRPr="00F91A75" w:rsidRDefault="00924772" w:rsidP="00ED7AD7">
      <w:pPr>
        <w:spacing w:line="276" w:lineRule="auto"/>
        <w:rPr>
          <w:snapToGrid w:val="0"/>
        </w:rPr>
      </w:pPr>
      <w:r>
        <w:rPr>
          <w:snapToGrid w:val="0"/>
        </w:rPr>
        <w:t xml:space="preserve">Oba objekty jsou napojeny stávající </w:t>
      </w:r>
      <w:r w:rsidRPr="00F91A75">
        <w:t>přípojkou</w:t>
      </w:r>
      <w:r>
        <w:t xml:space="preserve"> tepla z CZT</w:t>
      </w:r>
      <w:r>
        <w:rPr>
          <w:snapToGrid w:val="0"/>
        </w:rPr>
        <w:t>.</w:t>
      </w:r>
      <w:r w:rsidRPr="00F91A75">
        <w:rPr>
          <w:snapToGrid w:val="0"/>
        </w:rPr>
        <w:t xml:space="preserve"> </w:t>
      </w:r>
      <w:r>
        <w:rPr>
          <w:snapToGrid w:val="0"/>
        </w:rPr>
        <w:t>Nově bude řešeno přeložení venkovní trasy vedené pod střechou do země pod zpevněnou plochu.</w:t>
      </w:r>
    </w:p>
    <w:p w14:paraId="1AD8624F" w14:textId="05476E0A" w:rsidR="002A2F15" w:rsidRPr="00F91A75" w:rsidRDefault="002A2F15" w:rsidP="00ED7AD7">
      <w:pPr>
        <w:pStyle w:val="Nadpis4"/>
        <w:numPr>
          <w:ilvl w:val="0"/>
          <w:numId w:val="4"/>
        </w:numPr>
        <w:spacing w:line="276" w:lineRule="auto"/>
        <w:jc w:val="both"/>
        <w:rPr>
          <w:rStyle w:val="Nadpis4Char"/>
          <w:bCs/>
        </w:rPr>
      </w:pPr>
      <w:bookmarkStart w:id="113" w:name="_Toc72403965"/>
      <w:r w:rsidRPr="00F91A75">
        <w:rPr>
          <w:rStyle w:val="Nadpis4Char"/>
          <w:bCs/>
        </w:rPr>
        <w:t>Připojovací rozměry, výkonové kapacity a délky</w:t>
      </w:r>
      <w:bookmarkEnd w:id="111"/>
      <w:bookmarkEnd w:id="112"/>
      <w:bookmarkEnd w:id="113"/>
    </w:p>
    <w:p w14:paraId="20552FB4" w14:textId="34D8FD96" w:rsidR="008A402F" w:rsidRPr="00F91A75" w:rsidRDefault="008A402F" w:rsidP="00ED7AD7">
      <w:pPr>
        <w:spacing w:line="276" w:lineRule="auto"/>
      </w:pPr>
    </w:p>
    <w:p w14:paraId="6D46D1FC" w14:textId="77777777" w:rsidR="008A402F" w:rsidRPr="00F91A75" w:rsidRDefault="008A402F" w:rsidP="00ED7AD7">
      <w:pPr>
        <w:keepNext/>
        <w:spacing w:line="276" w:lineRule="auto"/>
        <w:rPr>
          <w:u w:val="single"/>
        </w:rPr>
      </w:pPr>
      <w:r w:rsidRPr="00F91A75">
        <w:rPr>
          <w:u w:val="single"/>
        </w:rPr>
        <w:t>Vodovodní přípojka</w:t>
      </w:r>
    </w:p>
    <w:p w14:paraId="059C73BB" w14:textId="65A5899A" w:rsidR="008A402F" w:rsidRPr="00F91A75" w:rsidRDefault="00924772" w:rsidP="00ED7AD7">
      <w:pPr>
        <w:spacing w:line="276" w:lineRule="auto"/>
      </w:pPr>
      <w:r>
        <w:t>Nově se neřeší.</w:t>
      </w:r>
    </w:p>
    <w:p w14:paraId="5E107CE3" w14:textId="77777777" w:rsidR="008A402F" w:rsidRPr="00F91A75" w:rsidRDefault="008A402F" w:rsidP="00ED7AD7">
      <w:pPr>
        <w:spacing w:line="276" w:lineRule="auto"/>
      </w:pPr>
    </w:p>
    <w:p w14:paraId="3993F3E5" w14:textId="77777777" w:rsidR="008A402F" w:rsidRPr="00F91A75" w:rsidRDefault="008A402F" w:rsidP="00ED7AD7">
      <w:pPr>
        <w:keepNext/>
        <w:spacing w:line="276" w:lineRule="auto"/>
        <w:rPr>
          <w:u w:val="single"/>
        </w:rPr>
      </w:pPr>
      <w:r w:rsidRPr="00F91A75">
        <w:rPr>
          <w:u w:val="single"/>
        </w:rPr>
        <w:t>Kanalizační přípojka</w:t>
      </w:r>
    </w:p>
    <w:p w14:paraId="3768F807" w14:textId="77777777" w:rsidR="00924772" w:rsidRPr="00F91A75" w:rsidRDefault="00924772" w:rsidP="00ED7AD7">
      <w:pPr>
        <w:spacing w:line="276" w:lineRule="auto"/>
      </w:pPr>
      <w:r>
        <w:t>Nově se neřeší.</w:t>
      </w:r>
    </w:p>
    <w:p w14:paraId="385A0C1F" w14:textId="77777777" w:rsidR="008A402F" w:rsidRPr="00F91A75" w:rsidRDefault="008A402F" w:rsidP="00ED7AD7">
      <w:pPr>
        <w:spacing w:line="276" w:lineRule="auto"/>
        <w:rPr>
          <w:snapToGrid w:val="0"/>
        </w:rPr>
      </w:pPr>
    </w:p>
    <w:p w14:paraId="718FD926" w14:textId="77777777" w:rsidR="008A402F" w:rsidRPr="00F91A75" w:rsidRDefault="008A402F" w:rsidP="00ED7AD7">
      <w:pPr>
        <w:spacing w:line="276" w:lineRule="auto"/>
        <w:rPr>
          <w:u w:val="single"/>
        </w:rPr>
      </w:pPr>
      <w:r w:rsidRPr="00F91A75">
        <w:rPr>
          <w:u w:val="single"/>
        </w:rPr>
        <w:t>Přípojka plynu</w:t>
      </w:r>
    </w:p>
    <w:p w14:paraId="510004D3" w14:textId="77777777" w:rsidR="00924772" w:rsidRPr="00F91A75" w:rsidRDefault="00924772" w:rsidP="00ED7AD7">
      <w:pPr>
        <w:spacing w:line="276" w:lineRule="auto"/>
      </w:pPr>
      <w:r>
        <w:t>Nově se neřeší.</w:t>
      </w:r>
    </w:p>
    <w:p w14:paraId="4FBFD840" w14:textId="77777777" w:rsidR="008A402F" w:rsidRPr="00F91A75" w:rsidRDefault="008A402F" w:rsidP="00ED7AD7">
      <w:pPr>
        <w:spacing w:line="276" w:lineRule="auto"/>
        <w:rPr>
          <w:u w:val="single"/>
        </w:rPr>
      </w:pPr>
    </w:p>
    <w:p w14:paraId="0DD7DDB4" w14:textId="77777777" w:rsidR="008A402F" w:rsidRPr="00F91A75" w:rsidRDefault="008A402F" w:rsidP="00ED7AD7">
      <w:pPr>
        <w:keepNext/>
        <w:spacing w:line="276" w:lineRule="auto"/>
        <w:rPr>
          <w:u w:val="single"/>
        </w:rPr>
      </w:pPr>
      <w:r w:rsidRPr="00F91A75">
        <w:rPr>
          <w:u w:val="single"/>
        </w:rPr>
        <w:t>Přípojka NN</w:t>
      </w:r>
    </w:p>
    <w:p w14:paraId="08C5FC28" w14:textId="77777777" w:rsidR="00924772" w:rsidRPr="00F91A75" w:rsidRDefault="00924772" w:rsidP="00ED7AD7">
      <w:pPr>
        <w:spacing w:line="276" w:lineRule="auto"/>
      </w:pPr>
      <w:r>
        <w:t>Nově se neřeší.</w:t>
      </w:r>
    </w:p>
    <w:p w14:paraId="4BEC6404" w14:textId="77777777" w:rsidR="008A402F" w:rsidRPr="00F91A75" w:rsidRDefault="008A402F" w:rsidP="00ED7AD7">
      <w:pPr>
        <w:keepNext/>
        <w:spacing w:line="276" w:lineRule="auto"/>
        <w:rPr>
          <w:u w:val="single"/>
        </w:rPr>
      </w:pPr>
    </w:p>
    <w:p w14:paraId="46C5B8FB" w14:textId="77777777" w:rsidR="008A402F" w:rsidRPr="00F91A75" w:rsidRDefault="008A402F" w:rsidP="00ED7AD7">
      <w:pPr>
        <w:keepNext/>
        <w:spacing w:line="276" w:lineRule="auto"/>
        <w:rPr>
          <w:u w:val="single"/>
        </w:rPr>
      </w:pPr>
      <w:r w:rsidRPr="00F91A75">
        <w:rPr>
          <w:u w:val="single"/>
        </w:rPr>
        <w:t>Telekomunikační přípojka</w:t>
      </w:r>
    </w:p>
    <w:p w14:paraId="18B460E9" w14:textId="77777777" w:rsidR="00924772" w:rsidRPr="00F91A75" w:rsidRDefault="00924772" w:rsidP="00ED7AD7">
      <w:pPr>
        <w:spacing w:line="276" w:lineRule="auto"/>
        <w:rPr>
          <w:i/>
        </w:rPr>
      </w:pPr>
      <w:bookmarkStart w:id="114" w:name="_Toc72403966"/>
      <w:r>
        <w:t>Nově se neřeší.</w:t>
      </w:r>
    </w:p>
    <w:p w14:paraId="5AF6828A" w14:textId="77777777" w:rsidR="00924772" w:rsidRPr="00F91A75" w:rsidRDefault="00924772" w:rsidP="00ED7AD7">
      <w:pPr>
        <w:keepNext/>
        <w:spacing w:line="276" w:lineRule="auto"/>
        <w:rPr>
          <w:u w:val="single"/>
        </w:rPr>
      </w:pPr>
    </w:p>
    <w:p w14:paraId="3DFAD54E" w14:textId="77777777" w:rsidR="00924772" w:rsidRPr="00F91A75" w:rsidRDefault="00924772" w:rsidP="00ED7AD7">
      <w:pPr>
        <w:keepNext/>
        <w:spacing w:line="276" w:lineRule="auto"/>
        <w:rPr>
          <w:u w:val="single"/>
        </w:rPr>
      </w:pPr>
      <w:r>
        <w:rPr>
          <w:u w:val="single"/>
        </w:rPr>
        <w:t>Přívod tepla z CZT</w:t>
      </w:r>
    </w:p>
    <w:p w14:paraId="2E67346B" w14:textId="567BF236" w:rsidR="00924772" w:rsidRPr="00F91A75" w:rsidRDefault="00924772" w:rsidP="00ED7AD7">
      <w:pPr>
        <w:spacing w:line="276" w:lineRule="auto"/>
      </w:pPr>
      <w:r>
        <w:rPr>
          <w:snapToGrid w:val="0"/>
        </w:rPr>
        <w:t xml:space="preserve">Nově bude řešeno přeložení venkovní trasy </w:t>
      </w:r>
      <w:r w:rsidR="00A9209C">
        <w:rPr>
          <w:snapToGrid w:val="0"/>
        </w:rPr>
        <w:t xml:space="preserve">mezi objekty </w:t>
      </w:r>
      <w:r>
        <w:rPr>
          <w:snapToGrid w:val="0"/>
        </w:rPr>
        <w:t>vedené pod střechou do země pod zpevněnou plochu.</w:t>
      </w:r>
      <w:r w:rsidR="00A9209C">
        <w:rPr>
          <w:snapToGrid w:val="0"/>
        </w:rPr>
        <w:t xml:space="preserve"> Přeložka bude dle stávajících dimenzí.</w:t>
      </w:r>
    </w:p>
    <w:p w14:paraId="417AD2D6" w14:textId="77777777" w:rsidR="005D6FEF" w:rsidRPr="00F91A75" w:rsidRDefault="00BB18DA" w:rsidP="00ED7AD7">
      <w:pPr>
        <w:pStyle w:val="2"/>
        <w:numPr>
          <w:ilvl w:val="0"/>
          <w:numId w:val="0"/>
        </w:numPr>
        <w:spacing w:line="276" w:lineRule="auto"/>
        <w:ind w:left="709"/>
        <w:jc w:val="both"/>
      </w:pPr>
      <w:r w:rsidRPr="00F91A75">
        <w:t>B.4 Dopravní řešení</w:t>
      </w:r>
      <w:bookmarkEnd w:id="114"/>
    </w:p>
    <w:p w14:paraId="1FF73FEC" w14:textId="09B298A7" w:rsidR="002A2F15" w:rsidRPr="00F91A75" w:rsidRDefault="002A2F15" w:rsidP="00ED7AD7">
      <w:pPr>
        <w:pStyle w:val="Nadpis4"/>
        <w:numPr>
          <w:ilvl w:val="0"/>
          <w:numId w:val="5"/>
        </w:numPr>
        <w:spacing w:line="276" w:lineRule="auto"/>
        <w:ind w:left="567" w:hanging="210"/>
        <w:jc w:val="both"/>
        <w:rPr>
          <w:rStyle w:val="Nadpis4Char"/>
          <w:bCs/>
        </w:rPr>
      </w:pPr>
      <w:bookmarkStart w:id="115" w:name="_Toc376949893"/>
      <w:bookmarkStart w:id="116" w:name="_Toc436164466"/>
      <w:bookmarkStart w:id="117" w:name="_Toc72403967"/>
      <w:r w:rsidRPr="00F91A75">
        <w:rPr>
          <w:rStyle w:val="Nadpis4Char"/>
          <w:bCs/>
        </w:rPr>
        <w:t>Popis dopravního řešení</w:t>
      </w:r>
      <w:bookmarkEnd w:id="115"/>
      <w:bookmarkEnd w:id="116"/>
      <w:r w:rsidR="00EA586D" w:rsidRPr="00F91A75">
        <w:rPr>
          <w:rStyle w:val="Nadpis4Char"/>
          <w:bCs/>
        </w:rPr>
        <w:t xml:space="preserve"> včetně bezbariérových opatření pro přístupnost a užívání stavby osobami se sníženou schopností pohybu a orientace</w:t>
      </w:r>
      <w:bookmarkEnd w:id="117"/>
    </w:p>
    <w:p w14:paraId="62D3755B" w14:textId="77777777" w:rsidR="00A9209C" w:rsidRDefault="00A9209C" w:rsidP="00ED7AD7">
      <w:pPr>
        <w:spacing w:line="276" w:lineRule="auto"/>
      </w:pPr>
      <w:bookmarkStart w:id="118" w:name="_Toc376949894"/>
      <w:bookmarkStart w:id="119" w:name="_Toc436164467"/>
      <w:r>
        <w:t xml:space="preserve">Stávající objekty se nachází přibližně 1,5 km severně od centra města Liberce. </w:t>
      </w:r>
      <w:r w:rsidRPr="00F91A75">
        <w:t xml:space="preserve">Území je napojené ulicí </w:t>
      </w:r>
      <w:r>
        <w:t>Konopná</w:t>
      </w:r>
      <w:r w:rsidRPr="00F91A75">
        <w:t xml:space="preserve"> se stávající místní obousměrnou komunikací funkční skupiny </w:t>
      </w:r>
      <w:r>
        <w:t>D</w:t>
      </w:r>
      <w:r w:rsidRPr="00F91A75">
        <w:t xml:space="preserve"> – </w:t>
      </w:r>
      <w:r>
        <w:t>obytná zóna</w:t>
      </w:r>
      <w:r w:rsidRPr="00F91A75">
        <w:t xml:space="preserve"> na parc. č. </w:t>
      </w:r>
      <w:r>
        <w:t>1443/111</w:t>
      </w:r>
      <w:r w:rsidRPr="00F91A75">
        <w:t xml:space="preserve"> k.ú. </w:t>
      </w:r>
      <w:r>
        <w:t>Ruprechtice</w:t>
      </w:r>
      <w:r w:rsidRPr="00F91A75">
        <w:t>.</w:t>
      </w:r>
      <w:r>
        <w:t xml:space="preserve"> Stávající dopravní řešení vč. parkovacích ploch na pozemcích v okolí nebude dotčeno.</w:t>
      </w:r>
    </w:p>
    <w:p w14:paraId="6EDD94A4" w14:textId="3391A84B" w:rsidR="00A9209C" w:rsidRDefault="00A9209C" w:rsidP="00ED7AD7">
      <w:pPr>
        <w:spacing w:line="276" w:lineRule="auto"/>
      </w:pPr>
      <w:r w:rsidRPr="00C3352B">
        <w:t xml:space="preserve">Stavbou nedojde k negativním vlivům na okolní stavby. Jedná se o provedení úpravy stávajících </w:t>
      </w:r>
      <w:r>
        <w:t>objektů – zateplení a opravy objektů z hlediska vlhkostních poruch</w:t>
      </w:r>
      <w:r w:rsidRPr="00C3352B">
        <w:t>.</w:t>
      </w:r>
      <w:r>
        <w:t xml:space="preserve"> </w:t>
      </w:r>
    </w:p>
    <w:p w14:paraId="3969378F" w14:textId="77777777" w:rsidR="00A9209C" w:rsidRDefault="00A9209C" w:rsidP="00ED7AD7">
      <w:pPr>
        <w:spacing w:line="276" w:lineRule="auto"/>
      </w:pPr>
      <w:r w:rsidRPr="00323420">
        <w:t>Bezbariérový přístup pro osoby se sníženou schopností pohybu a orientace dle vyhlášky č. 398/2009 Sb. je umožněn pro všechny prostory v jednopodlažních</w:t>
      </w:r>
      <w:r>
        <w:t xml:space="preserve"> objektech (A i B) SO 01 a to stávajícími vstupními dvoukřídlími dveřmi v otvoru šířky 1450 mm – stávající křídlo 800 mm (nově bude u objektu B hlavní křídlo šířky 900 mm). </w:t>
      </w:r>
    </w:p>
    <w:p w14:paraId="6B5C14F4" w14:textId="3871876B" w:rsidR="003030C5" w:rsidRPr="00F91A75" w:rsidRDefault="00A9209C" w:rsidP="00ED7AD7">
      <w:pPr>
        <w:spacing w:line="276" w:lineRule="auto"/>
      </w:pPr>
      <w:r>
        <w:t>Pro umožnění vstupů do objektů SO01 z vyspravených stávajících zpevněných ploch šířky cca 2,2m budou vyspravené zpevněné plochy provedeny dle parametrů pro pohyb osob z hlediska bezbariérovosti (max. výškový rozdíl pochozích ploch nesmí být vyšší než 20 mm, příčný sklon pochozích ploch musí být max. 2,0 % směrem od objektů).</w:t>
      </w:r>
    </w:p>
    <w:p w14:paraId="469CB4C6" w14:textId="77777777" w:rsidR="002A2F15" w:rsidRPr="00F91A75" w:rsidRDefault="002A2F15" w:rsidP="00ED7AD7">
      <w:pPr>
        <w:pStyle w:val="Nadpis4"/>
        <w:numPr>
          <w:ilvl w:val="0"/>
          <w:numId w:val="5"/>
        </w:numPr>
        <w:spacing w:line="276" w:lineRule="auto"/>
        <w:ind w:left="714" w:hanging="357"/>
        <w:jc w:val="both"/>
        <w:rPr>
          <w:rStyle w:val="Nadpis4Char"/>
        </w:rPr>
      </w:pPr>
      <w:bookmarkStart w:id="120" w:name="_Toc72403968"/>
      <w:bookmarkStart w:id="121" w:name="_Hlk72393833"/>
      <w:r w:rsidRPr="00F91A75">
        <w:rPr>
          <w:rStyle w:val="Nadpis4Char"/>
        </w:rPr>
        <w:t>Napojení území na stávající dopravní infrastrukturu</w:t>
      </w:r>
      <w:bookmarkEnd w:id="118"/>
      <w:bookmarkEnd w:id="119"/>
      <w:bookmarkEnd w:id="120"/>
    </w:p>
    <w:p w14:paraId="54148BFB" w14:textId="36DCDD5F" w:rsidR="003523AA" w:rsidRPr="00F91A75" w:rsidRDefault="006F6EF7" w:rsidP="00ED7AD7">
      <w:pPr>
        <w:spacing w:line="276" w:lineRule="auto"/>
      </w:pPr>
      <w:bookmarkStart w:id="122" w:name="_Toc376949895"/>
      <w:bookmarkStart w:id="123" w:name="_Toc436164468"/>
      <w:bookmarkEnd w:id="121"/>
      <w:r w:rsidRPr="006F6EF7">
        <w:t xml:space="preserve">Hlavní příjezd a odjezd vozidel k areálu je stávající komunikací ulice Konopná, která má vyhovující parametry pro jednopruhovou obslužnou komunikaci s obousměrným provozem – šířku = cca 3,40m. Vjezd </w:t>
      </w:r>
      <w:r>
        <w:t xml:space="preserve">k objektu </w:t>
      </w:r>
      <w:r w:rsidRPr="006F6EF7">
        <w:t>a vstup bude zachován z ul. Konopné.</w:t>
      </w:r>
    </w:p>
    <w:p w14:paraId="765EACD8" w14:textId="041CD1E3" w:rsidR="00EA586D" w:rsidRPr="00F91A75" w:rsidRDefault="00EA586D" w:rsidP="00ED7AD7">
      <w:pPr>
        <w:pStyle w:val="Nadpis4"/>
        <w:numPr>
          <w:ilvl w:val="0"/>
          <w:numId w:val="5"/>
        </w:numPr>
        <w:spacing w:line="276" w:lineRule="auto"/>
        <w:ind w:left="714" w:hanging="357"/>
        <w:jc w:val="both"/>
        <w:rPr>
          <w:rStyle w:val="Nadpis4Char"/>
          <w:bCs/>
        </w:rPr>
      </w:pPr>
      <w:bookmarkStart w:id="124" w:name="_Toc72403969"/>
      <w:r w:rsidRPr="00F91A75">
        <w:rPr>
          <w:rStyle w:val="Nadpis4Char"/>
          <w:bCs/>
        </w:rPr>
        <w:t>Doprava v klidu</w:t>
      </w:r>
      <w:bookmarkEnd w:id="124"/>
    </w:p>
    <w:p w14:paraId="39424664" w14:textId="5AD24A49" w:rsidR="006F6EF7" w:rsidRDefault="006F6EF7" w:rsidP="00ED7AD7">
      <w:pPr>
        <w:spacing w:line="276" w:lineRule="auto"/>
      </w:pPr>
      <w:r>
        <w:t>Stávající stav:</w:t>
      </w:r>
    </w:p>
    <w:p w14:paraId="7BA67146" w14:textId="3D0ACE7F" w:rsidR="003523AA" w:rsidRPr="00F91A75" w:rsidRDefault="006F6EF7" w:rsidP="00ED7AD7">
      <w:pPr>
        <w:spacing w:line="276" w:lineRule="auto"/>
      </w:pPr>
      <w:r>
        <w:t>V současnosti má areál (knihovna) parkovací stání v okolí na dílčích parkovacích plochách v obytné zástavbě v docházkové vzdálenosti. Provedením stavebního záměru nedochází k navýšení potřeby počtu parkovacích stání – beze změny.</w:t>
      </w:r>
    </w:p>
    <w:p w14:paraId="378CF923" w14:textId="0612B783" w:rsidR="002A2F15" w:rsidRPr="00F91A75" w:rsidRDefault="00EA586D" w:rsidP="00ED7AD7">
      <w:pPr>
        <w:pStyle w:val="Nadpis4"/>
        <w:numPr>
          <w:ilvl w:val="0"/>
          <w:numId w:val="5"/>
        </w:numPr>
        <w:spacing w:line="276" w:lineRule="auto"/>
        <w:ind w:left="714" w:hanging="357"/>
        <w:jc w:val="both"/>
        <w:rPr>
          <w:rStyle w:val="Nadpis4Char"/>
          <w:bCs/>
        </w:rPr>
      </w:pPr>
      <w:bookmarkStart w:id="125" w:name="_Toc72403970"/>
      <w:bookmarkEnd w:id="122"/>
      <w:bookmarkEnd w:id="123"/>
      <w:r w:rsidRPr="00F91A75">
        <w:rPr>
          <w:rStyle w:val="Nadpis4Char"/>
          <w:bCs/>
        </w:rPr>
        <w:t>Pěší a cyklistické stezky</w:t>
      </w:r>
      <w:bookmarkEnd w:id="125"/>
    </w:p>
    <w:p w14:paraId="34005224" w14:textId="268AC2CA" w:rsidR="00364B49" w:rsidRPr="00F91A75" w:rsidRDefault="00C223A2" w:rsidP="00ED7AD7">
      <w:pPr>
        <w:spacing w:line="276" w:lineRule="auto"/>
      </w:pPr>
      <w:r w:rsidRPr="00F91A75">
        <w:t>Nově se neřeší – ulic</w:t>
      </w:r>
      <w:r w:rsidR="006F6EF7">
        <w:t>e</w:t>
      </w:r>
      <w:r w:rsidRPr="00F91A75">
        <w:t xml:space="preserve"> </w:t>
      </w:r>
      <w:r w:rsidR="006F6EF7">
        <w:t>Konopná je funkční skupiny D – obytná zóna, která svým charakterem slouží jako</w:t>
      </w:r>
      <w:r w:rsidRPr="00F91A75">
        <w:t xml:space="preserve"> komunikace pro pěší.</w:t>
      </w:r>
      <w:r w:rsidR="00313F3F" w:rsidRPr="00F91A75">
        <w:t xml:space="preserve"> Cyklistické stezky se zde nenachází.</w:t>
      </w:r>
      <w:r w:rsidRPr="00F91A75">
        <w:t xml:space="preserve"> Nově bude provedeno pouze </w:t>
      </w:r>
      <w:r w:rsidR="00313F3F" w:rsidRPr="00F91A75">
        <w:t>úprava</w:t>
      </w:r>
      <w:r w:rsidRPr="00F91A75">
        <w:t xml:space="preserve"> zpevněných ploch na pozemku investora</w:t>
      </w:r>
      <w:r w:rsidR="00313F3F" w:rsidRPr="00F91A75">
        <w:t xml:space="preserve"> a v místě stávajícího přilehlého chodníku po provedené sanaci spodní stavby</w:t>
      </w:r>
      <w:r w:rsidRPr="00F91A75">
        <w:t>.</w:t>
      </w:r>
      <w:bookmarkStart w:id="126" w:name="_Toc376949896"/>
      <w:r w:rsidR="00313F3F" w:rsidRPr="00F91A75">
        <w:t xml:space="preserve"> </w:t>
      </w:r>
    </w:p>
    <w:p w14:paraId="0B5BF032" w14:textId="3D0E5AA2" w:rsidR="00066200" w:rsidRPr="00F91A75" w:rsidRDefault="00066200" w:rsidP="00B42743">
      <w:pPr>
        <w:pStyle w:val="2"/>
        <w:keepNext/>
        <w:numPr>
          <w:ilvl w:val="0"/>
          <w:numId w:val="0"/>
        </w:numPr>
        <w:spacing w:line="276" w:lineRule="auto"/>
        <w:ind w:left="709"/>
        <w:jc w:val="both"/>
      </w:pPr>
      <w:bookmarkStart w:id="127" w:name="_Toc72403971"/>
      <w:bookmarkEnd w:id="126"/>
      <w:r w:rsidRPr="00F91A75">
        <w:t>B.5 Řešení vegetace a souvisejících terénních úprav</w:t>
      </w:r>
      <w:bookmarkEnd w:id="127"/>
      <w:r w:rsidRPr="00F91A75">
        <w:t xml:space="preserve"> </w:t>
      </w:r>
    </w:p>
    <w:p w14:paraId="45745B82" w14:textId="1CF3555A" w:rsidR="00313F3F" w:rsidRPr="00F91A75" w:rsidRDefault="00313F3F" w:rsidP="00ED7AD7">
      <w:pPr>
        <w:pStyle w:val="Nadpis4"/>
        <w:numPr>
          <w:ilvl w:val="0"/>
          <w:numId w:val="35"/>
        </w:numPr>
        <w:spacing w:line="276" w:lineRule="auto"/>
        <w:jc w:val="both"/>
        <w:rPr>
          <w:rStyle w:val="Nadpis4Char"/>
        </w:rPr>
      </w:pPr>
      <w:bookmarkStart w:id="128" w:name="_Toc72403972"/>
      <w:r w:rsidRPr="00F91A75">
        <w:rPr>
          <w:rStyle w:val="Nadpis4Char"/>
        </w:rPr>
        <w:t>Terénní úpravy</w:t>
      </w:r>
      <w:bookmarkEnd w:id="128"/>
    </w:p>
    <w:p w14:paraId="3E1E0F26" w14:textId="47A5ED58" w:rsidR="00313F3F" w:rsidRPr="00F91A75" w:rsidRDefault="006F6EF7" w:rsidP="00ED7AD7">
      <w:pPr>
        <w:spacing w:line="276" w:lineRule="auto"/>
      </w:pPr>
      <w:r w:rsidRPr="006F6EF7">
        <w:t>Po provedení veškerých stavebních prací a drenáží budou kolem nových zpevněných ploch a objektů provedeny jemné modelace terénu od předepsané nivelety zpevněných plochy k návaznosti na původní nivelety okolních terénů.</w:t>
      </w:r>
    </w:p>
    <w:p w14:paraId="0B9D58CE" w14:textId="237429BB" w:rsidR="00313F3F" w:rsidRPr="00F91A75" w:rsidRDefault="00313F3F" w:rsidP="00ED7AD7">
      <w:pPr>
        <w:pStyle w:val="Nadpis4"/>
        <w:numPr>
          <w:ilvl w:val="0"/>
          <w:numId w:val="35"/>
        </w:numPr>
        <w:spacing w:line="276" w:lineRule="auto"/>
        <w:jc w:val="both"/>
        <w:rPr>
          <w:rStyle w:val="Nadpis4Char"/>
        </w:rPr>
      </w:pPr>
      <w:bookmarkStart w:id="129" w:name="_Toc72403973"/>
      <w:r w:rsidRPr="00F91A75">
        <w:rPr>
          <w:rStyle w:val="Nadpis4Char"/>
        </w:rPr>
        <w:lastRenderedPageBreak/>
        <w:t>Použité vegetační prvky</w:t>
      </w:r>
      <w:bookmarkEnd w:id="129"/>
    </w:p>
    <w:p w14:paraId="3A71AC7F" w14:textId="1D0383D8" w:rsidR="00313F3F" w:rsidRDefault="006F6EF7" w:rsidP="00ED7AD7">
      <w:pPr>
        <w:spacing w:line="276" w:lineRule="auto"/>
      </w:pPr>
      <w:r w:rsidRPr="006F6EF7">
        <w:t>Plochy pro zatravnění budou ohumusovány v tl. 100 mm, půda bude mechanicky obdělána a chemicky ošetřena proti trvalým plevelům. Pro ohumusování bude použita ornice sejmutá v místě stavby případně doplněna z jiných zdrojů.</w:t>
      </w:r>
    </w:p>
    <w:p w14:paraId="69826EE1" w14:textId="77777777" w:rsidR="00B42743" w:rsidRDefault="00B42743" w:rsidP="00ED7AD7">
      <w:pPr>
        <w:spacing w:line="276" w:lineRule="auto"/>
        <w:rPr>
          <w:u w:val="single"/>
        </w:rPr>
      </w:pPr>
    </w:p>
    <w:p w14:paraId="6DBF57DF" w14:textId="56828DB0" w:rsidR="00AC41AA" w:rsidRPr="00AC41AA" w:rsidRDefault="00AC41AA" w:rsidP="00ED7AD7">
      <w:pPr>
        <w:spacing w:line="276" w:lineRule="auto"/>
        <w:rPr>
          <w:u w:val="single"/>
        </w:rPr>
      </w:pPr>
      <w:r w:rsidRPr="00AC41AA">
        <w:rPr>
          <w:u w:val="single"/>
        </w:rPr>
        <w:t>Trávník:</w:t>
      </w:r>
    </w:p>
    <w:p w14:paraId="2AE5AA25" w14:textId="609AEE29" w:rsidR="00AC41AA" w:rsidRPr="00F91A75" w:rsidRDefault="00AC41AA" w:rsidP="00ED7AD7">
      <w:pPr>
        <w:spacing w:line="276" w:lineRule="auto"/>
      </w:pPr>
      <w:r w:rsidRPr="00AC41AA">
        <w:t>Na ohumusovaných plochách bude založen výsevem parkový trávník (45-50 g/m2). Složení travní směsi by mělo být předpokladem pro rychlý vývoj a dobré zapojení, aby odolalo konkurenci plevelů. Travní směs by neměla být starší než 3 roky, protože pak rychle ztrácí klíčivost. Zálivka trávníku bude provedena při osetí a v případě suchého počasí i několikrát během vegetačního období.</w:t>
      </w:r>
    </w:p>
    <w:p w14:paraId="6AB7CC65" w14:textId="1B6D0850" w:rsidR="00313F3F" w:rsidRPr="00F91A75" w:rsidRDefault="00313F3F" w:rsidP="00ED7AD7">
      <w:pPr>
        <w:pStyle w:val="Nadpis4"/>
        <w:numPr>
          <w:ilvl w:val="0"/>
          <w:numId w:val="35"/>
        </w:numPr>
        <w:spacing w:line="276" w:lineRule="auto"/>
        <w:ind w:left="714" w:hanging="357"/>
        <w:jc w:val="both"/>
        <w:rPr>
          <w:bCs w:val="0"/>
        </w:rPr>
      </w:pPr>
      <w:bookmarkStart w:id="130" w:name="_Toc72403974"/>
      <w:r w:rsidRPr="00F91A75">
        <w:rPr>
          <w:rStyle w:val="Nadpis4Char"/>
        </w:rPr>
        <w:t>Biotechnická opatření</w:t>
      </w:r>
      <w:bookmarkEnd w:id="130"/>
    </w:p>
    <w:p w14:paraId="13429D48" w14:textId="31B5F461" w:rsidR="0042590B" w:rsidRPr="00F91A75" w:rsidRDefault="00313F3F" w:rsidP="00ED7AD7">
      <w:pPr>
        <w:spacing w:line="276" w:lineRule="auto"/>
      </w:pPr>
      <w:bookmarkStart w:id="131" w:name="_Toc376949899"/>
      <w:bookmarkStart w:id="132" w:name="_Toc454969981"/>
      <w:r w:rsidRPr="00F91A75">
        <w:t>Blíže se nespecifikuje. Stavební záměr nevyžaduje řešení biotechnických opatření.</w:t>
      </w:r>
      <w:bookmarkStart w:id="133" w:name="_Toc376949900"/>
      <w:bookmarkEnd w:id="131"/>
      <w:bookmarkEnd w:id="132"/>
    </w:p>
    <w:p w14:paraId="7D9883C8" w14:textId="77777777" w:rsidR="00AD2C97" w:rsidRPr="00F91A75" w:rsidRDefault="00BC4B5C" w:rsidP="00ED7AD7">
      <w:pPr>
        <w:pStyle w:val="2"/>
        <w:keepNext/>
        <w:numPr>
          <w:ilvl w:val="0"/>
          <w:numId w:val="0"/>
        </w:numPr>
        <w:spacing w:line="276" w:lineRule="auto"/>
        <w:ind w:left="709"/>
        <w:jc w:val="both"/>
      </w:pPr>
      <w:bookmarkStart w:id="134" w:name="_Toc72403975"/>
      <w:bookmarkEnd w:id="133"/>
      <w:r w:rsidRPr="00F91A75">
        <w:t>B.6 Popis vlivů stavby na životní prostředí a jeho ochrana</w:t>
      </w:r>
      <w:bookmarkEnd w:id="134"/>
      <w:r w:rsidR="00066200" w:rsidRPr="00F91A75">
        <w:t xml:space="preserve">  </w:t>
      </w:r>
    </w:p>
    <w:p w14:paraId="5F048B70" w14:textId="77777777" w:rsidR="00B0642B" w:rsidRPr="00F91A75" w:rsidRDefault="00B0642B" w:rsidP="00ED7AD7">
      <w:pPr>
        <w:pStyle w:val="Nadpis4"/>
        <w:numPr>
          <w:ilvl w:val="0"/>
          <w:numId w:val="6"/>
        </w:numPr>
        <w:spacing w:line="276" w:lineRule="auto"/>
        <w:rPr>
          <w:rStyle w:val="Nadpis4Char"/>
          <w:bCs/>
        </w:rPr>
      </w:pPr>
      <w:bookmarkStart w:id="135" w:name="_Toc522082828"/>
      <w:bookmarkStart w:id="136" w:name="_Toc72403976"/>
      <w:r w:rsidRPr="00F91A75">
        <w:rPr>
          <w:rStyle w:val="Nadpis4Char"/>
          <w:bCs/>
        </w:rPr>
        <w:t>Vliv na životní prostředí – ovzduší, hluk, voda, odpady a půda</w:t>
      </w:r>
      <w:bookmarkEnd w:id="135"/>
      <w:bookmarkEnd w:id="136"/>
    </w:p>
    <w:p w14:paraId="05888510" w14:textId="4BC83D78" w:rsidR="00B0642B" w:rsidRPr="00F91A75" w:rsidRDefault="00B0642B" w:rsidP="00ED7AD7">
      <w:pPr>
        <w:spacing w:line="276" w:lineRule="auto"/>
      </w:pPr>
      <w:r w:rsidRPr="00F91A75">
        <w:t>Předpokladem trvale udržitelného využívání území je respektování všech požadavků daných legislativou v</w:t>
      </w:r>
      <w:r w:rsidR="00114161" w:rsidRPr="00F91A75">
        <w:t> </w:t>
      </w:r>
      <w:r w:rsidRPr="00F91A75">
        <w:t>oblasti životního prostředí a ochrany zdraví obyvatelstva.</w:t>
      </w:r>
      <w:r w:rsidR="00114161" w:rsidRPr="00F91A75">
        <w:t xml:space="preserve"> </w:t>
      </w:r>
      <w:r w:rsidRPr="00F91A75">
        <w:t>Během provozu se nepředpokládá žádné působení negativních vlivů na zdraví osob.</w:t>
      </w:r>
    </w:p>
    <w:p w14:paraId="5B8D0CF4" w14:textId="0AB728D7" w:rsidR="00114161" w:rsidRPr="00F91A75" w:rsidRDefault="00B0642B" w:rsidP="00ED7AD7">
      <w:pPr>
        <w:spacing w:line="276" w:lineRule="auto"/>
      </w:pPr>
      <w:r w:rsidRPr="00F91A75">
        <w:t>Navrhovaná stavba není výrobního charakteru.</w:t>
      </w:r>
      <w:r w:rsidR="00114161" w:rsidRPr="00F91A75">
        <w:t xml:space="preserve"> </w:t>
      </w:r>
      <w:r w:rsidRPr="00F91A75">
        <w:t>Ani z provozu objektu nevyplývá možnost ohrožení předepsaných podmínek ochrany životního prostředí.</w:t>
      </w:r>
    </w:p>
    <w:p w14:paraId="2FA6875D" w14:textId="24B789AE" w:rsidR="00114161" w:rsidRPr="00F91A75" w:rsidRDefault="00114161" w:rsidP="00ED7AD7">
      <w:pPr>
        <w:spacing w:line="276" w:lineRule="auto"/>
      </w:pPr>
      <w:r w:rsidRPr="00F91A75">
        <w:t>Po dobu výstavby dojde k přechodnému zhoršení životního prostředí. Zhoršení bude způsobeno hlukem a prašností při provádění stavebních prací. Zhotovitel stavby musí zajistit pravidelné čištění vozovky od nečistot způsobených staveništní dopravou. V době od 22,00 do 6,00 hodin musí být dodržován noční klid.</w:t>
      </w:r>
    </w:p>
    <w:p w14:paraId="4AD91DCD" w14:textId="77777777" w:rsidR="00114161" w:rsidRPr="00F91A75" w:rsidRDefault="00114161" w:rsidP="00ED7AD7">
      <w:pPr>
        <w:spacing w:line="276" w:lineRule="auto"/>
      </w:pPr>
    </w:p>
    <w:p w14:paraId="06592475" w14:textId="56D20447" w:rsidR="00114161" w:rsidRPr="00F91A75" w:rsidRDefault="00114161" w:rsidP="00ED7AD7">
      <w:pPr>
        <w:keepNext/>
        <w:spacing w:after="60" w:line="276" w:lineRule="auto"/>
        <w:rPr>
          <w:u w:val="single"/>
        </w:rPr>
      </w:pPr>
      <w:r w:rsidRPr="00F91A75">
        <w:rPr>
          <w:u w:val="single"/>
        </w:rPr>
        <w:t>Ovzduší</w:t>
      </w:r>
    </w:p>
    <w:p w14:paraId="24D84DF5" w14:textId="63B76E07" w:rsidR="00114161" w:rsidRPr="00F91A75" w:rsidRDefault="00114161" w:rsidP="00ED7AD7">
      <w:pPr>
        <w:spacing w:line="276" w:lineRule="auto"/>
      </w:pPr>
      <w:r w:rsidRPr="00F91A75">
        <w:t xml:space="preserve">Tato lokalita nepatří mezi oblasti se zhoršenou kvalitou ovzduší. Provozem lze předpokládat, že nebude emisní situace v dané lokalitě zásadně ovlivněna. </w:t>
      </w:r>
    </w:p>
    <w:p w14:paraId="1933855A" w14:textId="6C773D98" w:rsidR="00114161" w:rsidRPr="00F91A75" w:rsidRDefault="00114161" w:rsidP="00ED7AD7">
      <w:pPr>
        <w:autoSpaceDE w:val="0"/>
        <w:autoSpaceDN w:val="0"/>
        <w:adjustRightInd w:val="0"/>
        <w:spacing w:after="200" w:line="276" w:lineRule="auto"/>
      </w:pPr>
      <w:r w:rsidRPr="00F91A75">
        <w:t>Zdrojem emisí při výstavbě záměru bude dočasný provoz stavebních mechanismů a obslužná nákladní automobilová doprava.</w:t>
      </w:r>
    </w:p>
    <w:p w14:paraId="77EFD7C7" w14:textId="1F4F2390" w:rsidR="00114161" w:rsidRPr="00F91A75" w:rsidRDefault="00114161" w:rsidP="00ED7AD7">
      <w:pPr>
        <w:keepNext/>
        <w:autoSpaceDE w:val="0"/>
        <w:autoSpaceDN w:val="0"/>
        <w:adjustRightInd w:val="0"/>
        <w:spacing w:after="60" w:line="276" w:lineRule="auto"/>
        <w:jc w:val="left"/>
        <w:rPr>
          <w:color w:val="000000"/>
          <w:u w:val="single"/>
        </w:rPr>
      </w:pPr>
      <w:r w:rsidRPr="00F91A75">
        <w:rPr>
          <w:color w:val="000000"/>
          <w:u w:val="single"/>
        </w:rPr>
        <w:t xml:space="preserve">Hluk  </w:t>
      </w:r>
    </w:p>
    <w:p w14:paraId="4735D658" w14:textId="77777777" w:rsidR="00114161" w:rsidRPr="00F91A75" w:rsidRDefault="00114161" w:rsidP="00ED7AD7">
      <w:pPr>
        <w:spacing w:line="276" w:lineRule="auto"/>
      </w:pPr>
      <w:r w:rsidRPr="00F91A75">
        <w:t xml:space="preserve">Objekt svým provozem nebude mít negativní vliv na své okolí – nebudou vznikat nadměrné vibrace, nebudou překročeny hlukové limity, ani nebude vznikat prašnost. </w:t>
      </w:r>
    </w:p>
    <w:p w14:paraId="776CBAEB" w14:textId="77777777" w:rsidR="00114161" w:rsidRPr="00F91A75" w:rsidRDefault="00114161" w:rsidP="00ED7AD7">
      <w:pPr>
        <w:spacing w:line="276" w:lineRule="auto"/>
      </w:pPr>
      <w:r w:rsidRPr="00F91A75">
        <w:t xml:space="preserve">Dle NV. č. </w:t>
      </w:r>
      <w:bookmarkStart w:id="137" w:name="_Hlk72401445"/>
      <w:r w:rsidRPr="00F91A75">
        <w:t xml:space="preserve">272/2011 Sb. </w:t>
      </w:r>
      <w:hyperlink r:id="rId11" w:anchor="local-content" w:tooltip="Seznam všech odstavců předpisu 272/2011 Sb. - o ochraně zdraví před nepříznivými účinky hluku a vibrací" w:history="1">
        <w:r w:rsidRPr="00F91A75">
          <w:t>O ochraně zdraví před nepříznivými účinky hluku a vibrací</w:t>
        </w:r>
      </w:hyperlink>
      <w:r w:rsidRPr="00F91A75">
        <w:t>, ve znění pozdějších předpisů, nebude hladina akustického tlaku překročena.</w:t>
      </w:r>
    </w:p>
    <w:p w14:paraId="214BB81E" w14:textId="77777777" w:rsidR="00114161" w:rsidRPr="00F91A75" w:rsidRDefault="00114161" w:rsidP="00ED7AD7">
      <w:pPr>
        <w:spacing w:line="276" w:lineRule="auto"/>
        <w:ind w:left="426" w:hanging="284"/>
      </w:pPr>
      <w:r w:rsidRPr="00F91A75">
        <w:t xml:space="preserve">a) nejvýše přípustná hodnota hluku ze stavební činnosti ve venkovním chráněném prostoru nejbližších obytných objektů pro pracovní směnu (posuzovanou dobu) </w:t>
      </w:r>
    </w:p>
    <w:p w14:paraId="70E31C5B" w14:textId="77777777" w:rsidR="00114161" w:rsidRPr="00F91A75" w:rsidRDefault="00114161" w:rsidP="00ED7AD7">
      <w:pPr>
        <w:spacing w:line="276" w:lineRule="auto"/>
        <w:ind w:left="426"/>
      </w:pPr>
      <w:r w:rsidRPr="00F91A75">
        <w:t>LAeq,s = 50 dB a korekce dle části B a přílohy č. 3.</w:t>
      </w:r>
    </w:p>
    <w:p w14:paraId="53C3B782" w14:textId="77777777" w:rsidR="00114161" w:rsidRPr="00F91A75" w:rsidRDefault="00114161" w:rsidP="00ED7AD7">
      <w:pPr>
        <w:spacing w:line="276" w:lineRule="auto"/>
        <w:ind w:left="426" w:hanging="284"/>
      </w:pPr>
      <w:r w:rsidRPr="00F91A75">
        <w:t>b) nejvýše přípustná hodnota hluku ve vnitřních chráněných prostorech ve dne (6.00 – 22.00)</w:t>
      </w:r>
    </w:p>
    <w:p w14:paraId="1663D829" w14:textId="77777777" w:rsidR="00114161" w:rsidRPr="00F91A75" w:rsidRDefault="00114161" w:rsidP="00ED7AD7">
      <w:pPr>
        <w:spacing w:line="276" w:lineRule="auto"/>
        <w:ind w:left="426"/>
      </w:pPr>
      <w:r w:rsidRPr="00F91A75">
        <w:t>Laeq,T = 40 dB a korekce dle přílohy č. 2.</w:t>
      </w:r>
      <w:bookmarkEnd w:id="137"/>
      <w:r w:rsidRPr="00F91A75">
        <w:t xml:space="preserve"> </w:t>
      </w:r>
    </w:p>
    <w:p w14:paraId="0F685FE2" w14:textId="77777777" w:rsidR="00114161" w:rsidRPr="00F91A75" w:rsidRDefault="00114161" w:rsidP="00ED7AD7">
      <w:pPr>
        <w:spacing w:line="276" w:lineRule="auto"/>
      </w:pPr>
    </w:p>
    <w:p w14:paraId="3233236A" w14:textId="10346C53" w:rsidR="00114161" w:rsidRPr="00F91A75" w:rsidRDefault="00114161" w:rsidP="00ED7AD7">
      <w:pPr>
        <w:spacing w:after="200" w:line="276" w:lineRule="auto"/>
      </w:pPr>
      <w:r w:rsidRPr="00F91A75">
        <w:t>Hlukové emise vlastního objektu do okolního prostředí (vč. stacionárních zdrojů – výústky VZT) jsou zcela minimální a zjevně nepřekročí hodnoty stanovené hygienickými předpisy, aby byly zdrojem hluku pro své okolí.</w:t>
      </w:r>
    </w:p>
    <w:p w14:paraId="3F3C48E2" w14:textId="128A33BE" w:rsidR="00114161" w:rsidRPr="00F91A75" w:rsidRDefault="00114161" w:rsidP="00ED7AD7">
      <w:pPr>
        <w:keepNext/>
        <w:autoSpaceDE w:val="0"/>
        <w:autoSpaceDN w:val="0"/>
        <w:adjustRightInd w:val="0"/>
        <w:spacing w:after="60" w:line="276" w:lineRule="auto"/>
        <w:jc w:val="left"/>
        <w:rPr>
          <w:color w:val="000000"/>
          <w:u w:val="single"/>
        </w:rPr>
      </w:pPr>
      <w:r w:rsidRPr="00F91A75">
        <w:rPr>
          <w:color w:val="000000"/>
          <w:u w:val="single"/>
        </w:rPr>
        <w:t xml:space="preserve">Voda  </w:t>
      </w:r>
    </w:p>
    <w:p w14:paraId="06C4E963" w14:textId="254D14AF" w:rsidR="00114161" w:rsidRPr="00F91A75" w:rsidRDefault="001350DD" w:rsidP="00ED7AD7">
      <w:pPr>
        <w:spacing w:line="276" w:lineRule="auto"/>
      </w:pPr>
      <w:r>
        <w:t>Objekty jsou napojeny na stávající vodovodní přípojky. Ovšem dle sdělení uživatele je do objektu B na parc. č. 1443/113 přerušena vodovodní přípojka (v objektu neteče voda).</w:t>
      </w:r>
    </w:p>
    <w:p w14:paraId="385BABF5" w14:textId="728E399A" w:rsidR="00114161" w:rsidRPr="00F91A75" w:rsidRDefault="00114161" w:rsidP="00ED7AD7">
      <w:pPr>
        <w:spacing w:after="200" w:line="276" w:lineRule="auto"/>
      </w:pPr>
      <w:r w:rsidRPr="00F91A75">
        <w:lastRenderedPageBreak/>
        <w:t xml:space="preserve">Splaškové vody </w:t>
      </w:r>
      <w:r w:rsidR="001350DD">
        <w:t>jsou</w:t>
      </w:r>
      <w:r w:rsidRPr="00F91A75">
        <w:t xml:space="preserve"> napojeny na stávající přípojk</w:t>
      </w:r>
      <w:r w:rsidR="001350DD">
        <w:t>y</w:t>
      </w:r>
      <w:r w:rsidRPr="00F91A75">
        <w:t xml:space="preserve"> splaškové kanalizace. Objekt není zdrojem znečištění pro podzemní vody, během stavby bude zamezeno vniknutí ropných a jiných škodlivých látek do podzemních vod. Dešťové vody z okolních zpevněných ploch jsou řešeny stávajícím způsobem (z komunikace svedeny do kanalizace, v areálu vyspádovány do zeleně k volnému zavsakování).</w:t>
      </w:r>
    </w:p>
    <w:p w14:paraId="5000EADA" w14:textId="5C34AE77" w:rsidR="00114161" w:rsidRPr="00F91A75" w:rsidRDefault="00114161" w:rsidP="00ED7AD7">
      <w:pPr>
        <w:keepNext/>
        <w:spacing w:after="60" w:line="276" w:lineRule="auto"/>
        <w:rPr>
          <w:u w:val="single"/>
        </w:rPr>
      </w:pPr>
      <w:r w:rsidRPr="00F91A75">
        <w:rPr>
          <w:u w:val="single"/>
        </w:rPr>
        <w:t>Odpady</w:t>
      </w:r>
    </w:p>
    <w:p w14:paraId="4E3E9EF0" w14:textId="77777777" w:rsidR="00114161" w:rsidRPr="00F91A75" w:rsidRDefault="00114161" w:rsidP="00ED7AD7">
      <w:pPr>
        <w:spacing w:line="276" w:lineRule="auto"/>
      </w:pPr>
      <w:bookmarkStart w:id="138" w:name="_Hlk72400465"/>
      <w:r w:rsidRPr="00F91A75">
        <w:t>V průběhu výstavby i při užívání stavby musí být dodržováno ustanovení uvedených zákonů a zákonných opatření. Odpady vznikající během stavební činnosti budou dodavatelé třídit a předávat oprávněné osobě (externím firmám, které mají pro tuto činnost oprávnění) a k tomu vést příslušnou evidenci o nakládání s odpady. Tj. jednotlivé odpady budou separovány a odvezeny na skládku k tomuto určenou.</w:t>
      </w:r>
    </w:p>
    <w:p w14:paraId="53642CB0" w14:textId="7DBAB5B3" w:rsidR="00114161" w:rsidRPr="00F91A75" w:rsidRDefault="00114161" w:rsidP="00ED7AD7">
      <w:pPr>
        <w:spacing w:line="276" w:lineRule="auto"/>
      </w:pPr>
      <w:r w:rsidRPr="00F91A75">
        <w:t>Budou postupovat ve smyslu zákona č. 541/2020 Sb. o odpadech (v platném znění), kterým se mění zákon č. 314/2006 Sb. o odpadech a jeho platných dodatků a prováděcích vyhlášek č. 8/2021 Sb. O Katalogu odpadů a posuzování vlastností odpadů a vyhlášky</w:t>
      </w:r>
      <w:r w:rsidR="001350DD">
        <w:t xml:space="preserve"> 273</w:t>
      </w:r>
      <w:r w:rsidR="001350DD" w:rsidRPr="00F91A75">
        <w:t xml:space="preserve">/2021 Sb. </w:t>
      </w:r>
      <w:r w:rsidRPr="00F91A75">
        <w:t>O podrobnostech nakládání s odpady v platném znění.</w:t>
      </w:r>
    </w:p>
    <w:p w14:paraId="45132B10" w14:textId="35B5E4C3" w:rsidR="00114161" w:rsidRDefault="00114161" w:rsidP="00ED7AD7">
      <w:pPr>
        <w:spacing w:line="276" w:lineRule="auto"/>
      </w:pPr>
      <w:r w:rsidRPr="00F91A75">
        <w:t>Veškerá likvidace odpadu bude provedena dle platných předpisů a zákona o odpadech č. 541/2020 Sb. ve znění pozdějších předpisů a bude dokladována zhotovitelem při kolaudačním řízení.</w:t>
      </w:r>
    </w:p>
    <w:p w14:paraId="1E15E69B" w14:textId="493C9303" w:rsidR="001350DD" w:rsidRDefault="001350DD" w:rsidP="00ED7AD7">
      <w:pPr>
        <w:spacing w:line="276" w:lineRule="auto"/>
      </w:pPr>
    </w:p>
    <w:p w14:paraId="4EF05CCC" w14:textId="77777777" w:rsidR="001350DD" w:rsidRDefault="001350DD" w:rsidP="00ED7AD7">
      <w:pPr>
        <w:spacing w:line="276" w:lineRule="auto"/>
      </w:pPr>
      <w:r>
        <w:t xml:space="preserve">Ve stávajících objektech byl proveden stavebně technický průzkum. </w:t>
      </w:r>
      <w:r w:rsidRPr="00B928B5">
        <w:t>Během průzkumu a zaměření nebyly zastiženy nebezpečné nebo škodlivé látky v objekt</w:t>
      </w:r>
      <w:r>
        <w:t>ech</w:t>
      </w:r>
      <w:r w:rsidRPr="00B928B5">
        <w:t>.</w:t>
      </w:r>
      <w:r>
        <w:t xml:space="preserve"> V objektech nebyla prokázána přítomnost azbestu.  </w:t>
      </w:r>
    </w:p>
    <w:p w14:paraId="0B67D776" w14:textId="77777777" w:rsidR="00114161" w:rsidRPr="00F91A75" w:rsidRDefault="00114161" w:rsidP="00ED7AD7">
      <w:pPr>
        <w:spacing w:line="276" w:lineRule="auto"/>
      </w:pPr>
    </w:p>
    <w:p w14:paraId="29C18AC2" w14:textId="77777777" w:rsidR="00114161" w:rsidRPr="00F91A75" w:rsidRDefault="00114161" w:rsidP="00ED7AD7">
      <w:pPr>
        <w:pStyle w:val="Bezmezer"/>
        <w:keepNext/>
        <w:spacing w:line="276" w:lineRule="auto"/>
        <w:jc w:val="both"/>
        <w:rPr>
          <w:rFonts w:ascii="Arial" w:hAnsi="Arial" w:cs="Arial"/>
          <w:sz w:val="20"/>
          <w:szCs w:val="20"/>
        </w:rPr>
      </w:pPr>
      <w:r w:rsidRPr="00F91A75">
        <w:rPr>
          <w:rFonts w:ascii="Arial" w:hAnsi="Arial" w:cs="Arial"/>
          <w:sz w:val="20"/>
          <w:szCs w:val="20"/>
        </w:rPr>
        <w:t>Během výstavby / stavebních úprav lze očekávat vznik celé řady odpadů, ve větším množství budou vznikat následující druhy odpadů:</w:t>
      </w:r>
    </w:p>
    <w:p w14:paraId="00F4F37F" w14:textId="77777777" w:rsidR="00114161" w:rsidRPr="00F91A75" w:rsidRDefault="00114161" w:rsidP="00ED7AD7">
      <w:pPr>
        <w:pStyle w:val="Bezmezer"/>
        <w:keepNext/>
        <w:spacing w:line="276" w:lineRule="auto"/>
        <w:jc w:val="both"/>
        <w:rPr>
          <w:rFonts w:ascii="Arial" w:hAnsi="Arial" w:cs="Arial"/>
          <w:sz w:val="20"/>
          <w:szCs w:val="20"/>
        </w:rPr>
      </w:pPr>
    </w:p>
    <w:p w14:paraId="502DF965" w14:textId="77777777" w:rsidR="00114161" w:rsidRPr="00F91A75" w:rsidRDefault="00114161" w:rsidP="00ED7AD7">
      <w:pPr>
        <w:pStyle w:val="Bezmezer"/>
        <w:keepNext/>
        <w:spacing w:line="276" w:lineRule="auto"/>
        <w:rPr>
          <w:rFonts w:ascii="Arial" w:hAnsi="Arial" w:cs="Arial"/>
          <w:sz w:val="20"/>
          <w:szCs w:val="20"/>
        </w:rPr>
      </w:pPr>
      <w:r w:rsidRPr="00F91A75">
        <w:rPr>
          <w:rFonts w:ascii="Arial" w:hAnsi="Arial" w:cs="Arial"/>
          <w:sz w:val="20"/>
          <w:szCs w:val="20"/>
        </w:rPr>
        <w:tab/>
        <w:t>Přehled a kategorizace odpadů vznikajících při stavebních úpravách stavby:</w:t>
      </w:r>
    </w:p>
    <w:p w14:paraId="0EC5829E" w14:textId="77777777" w:rsidR="00114161" w:rsidRPr="00F91A75" w:rsidRDefault="00114161" w:rsidP="00ED7AD7">
      <w:pPr>
        <w:pStyle w:val="Bezmezer"/>
        <w:keepNext/>
        <w:spacing w:line="276" w:lineRule="auto"/>
        <w:rPr>
          <w:rFonts w:ascii="Arial" w:hAnsi="Arial" w:cs="Arial"/>
          <w:sz w:val="20"/>
          <w:szCs w:val="20"/>
          <w:u w:val="single"/>
        </w:rPr>
      </w:pPr>
      <w:r w:rsidRPr="00F91A75">
        <w:rPr>
          <w:rFonts w:ascii="Arial" w:hAnsi="Arial" w:cs="Arial"/>
          <w:sz w:val="20"/>
          <w:szCs w:val="20"/>
        </w:rPr>
        <w:tab/>
      </w:r>
      <w:r w:rsidRPr="00F91A75">
        <w:rPr>
          <w:rFonts w:ascii="Arial" w:hAnsi="Arial" w:cs="Arial"/>
          <w:sz w:val="20"/>
          <w:szCs w:val="20"/>
          <w:u w:val="single"/>
        </w:rPr>
        <w:t>číslo odpadu</w:t>
      </w:r>
      <w:r w:rsidRPr="00F91A75">
        <w:rPr>
          <w:rFonts w:ascii="Arial" w:hAnsi="Arial" w:cs="Arial"/>
          <w:sz w:val="20"/>
          <w:szCs w:val="20"/>
          <w:u w:val="single"/>
        </w:rPr>
        <w:tab/>
        <w:t>název druhu odpadu</w:t>
      </w:r>
      <w:r w:rsidRPr="00F91A75">
        <w:rPr>
          <w:rFonts w:ascii="Arial" w:hAnsi="Arial" w:cs="Arial"/>
          <w:sz w:val="20"/>
          <w:szCs w:val="20"/>
          <w:u w:val="single"/>
        </w:rPr>
        <w:tab/>
      </w:r>
      <w:r w:rsidRPr="00F91A75">
        <w:rPr>
          <w:rFonts w:ascii="Arial" w:hAnsi="Arial" w:cs="Arial"/>
          <w:sz w:val="20"/>
          <w:szCs w:val="20"/>
          <w:u w:val="single"/>
        </w:rPr>
        <w:tab/>
      </w:r>
      <w:r w:rsidRPr="00F91A75">
        <w:rPr>
          <w:rFonts w:ascii="Arial" w:hAnsi="Arial" w:cs="Arial"/>
          <w:sz w:val="20"/>
          <w:szCs w:val="20"/>
          <w:u w:val="single"/>
        </w:rPr>
        <w:tab/>
      </w:r>
      <w:r w:rsidRPr="00F91A75">
        <w:rPr>
          <w:rFonts w:ascii="Arial" w:hAnsi="Arial" w:cs="Arial"/>
          <w:sz w:val="20"/>
          <w:szCs w:val="20"/>
          <w:u w:val="single"/>
        </w:rPr>
        <w:tab/>
        <w:t>kategorie odpadu</w:t>
      </w:r>
    </w:p>
    <w:p w14:paraId="4A30AE0E" w14:textId="77777777" w:rsidR="00114161" w:rsidRPr="00F91A75" w:rsidRDefault="00114161" w:rsidP="00ED7AD7">
      <w:pPr>
        <w:pStyle w:val="Bezmezer"/>
        <w:keepNext/>
        <w:spacing w:line="276" w:lineRule="auto"/>
        <w:rPr>
          <w:rFonts w:ascii="Arial" w:hAnsi="Arial" w:cs="Arial"/>
          <w:sz w:val="20"/>
          <w:szCs w:val="20"/>
        </w:rPr>
      </w:pPr>
      <w:r w:rsidRPr="00F91A75">
        <w:rPr>
          <w:rFonts w:ascii="Arial" w:hAnsi="Arial" w:cs="Arial"/>
          <w:sz w:val="20"/>
          <w:szCs w:val="20"/>
        </w:rPr>
        <w:tab/>
        <w:t>17 01 01</w:t>
      </w:r>
      <w:r w:rsidRPr="00F91A75">
        <w:rPr>
          <w:rFonts w:ascii="Arial" w:hAnsi="Arial" w:cs="Arial"/>
          <w:sz w:val="20"/>
          <w:szCs w:val="20"/>
        </w:rPr>
        <w:tab/>
        <w:t>beton</w:t>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t>O</w:t>
      </w:r>
    </w:p>
    <w:p w14:paraId="489233F0" w14:textId="77777777" w:rsidR="00114161" w:rsidRPr="00F91A75" w:rsidRDefault="00114161" w:rsidP="00ED7AD7">
      <w:pPr>
        <w:pStyle w:val="Bezmezer"/>
        <w:keepNext/>
        <w:spacing w:line="276" w:lineRule="auto"/>
        <w:ind w:firstLine="709"/>
        <w:rPr>
          <w:rFonts w:ascii="Arial" w:hAnsi="Arial" w:cs="Arial"/>
          <w:sz w:val="20"/>
          <w:szCs w:val="20"/>
        </w:rPr>
      </w:pPr>
      <w:r w:rsidRPr="00F91A75">
        <w:rPr>
          <w:rFonts w:ascii="Arial" w:hAnsi="Arial" w:cs="Arial"/>
          <w:sz w:val="20"/>
          <w:szCs w:val="20"/>
        </w:rPr>
        <w:t>17 01 02</w:t>
      </w:r>
      <w:r w:rsidRPr="00F91A75">
        <w:rPr>
          <w:rFonts w:ascii="Arial" w:hAnsi="Arial" w:cs="Arial"/>
          <w:sz w:val="20"/>
          <w:szCs w:val="20"/>
        </w:rPr>
        <w:tab/>
        <w:t>cihly</w:t>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t>O</w:t>
      </w:r>
    </w:p>
    <w:p w14:paraId="2BDF6AC3" w14:textId="77777777" w:rsidR="00114161" w:rsidRPr="00F91A75" w:rsidRDefault="00114161" w:rsidP="00ED7AD7">
      <w:pPr>
        <w:pStyle w:val="Bezmezer"/>
        <w:keepNext/>
        <w:spacing w:line="276" w:lineRule="auto"/>
        <w:rPr>
          <w:rFonts w:ascii="Arial" w:hAnsi="Arial" w:cs="Arial"/>
          <w:sz w:val="20"/>
          <w:szCs w:val="20"/>
        </w:rPr>
      </w:pPr>
      <w:r w:rsidRPr="00F91A75">
        <w:rPr>
          <w:rFonts w:ascii="Arial" w:hAnsi="Arial" w:cs="Arial"/>
          <w:sz w:val="20"/>
          <w:szCs w:val="20"/>
        </w:rPr>
        <w:tab/>
        <w:t>17 02 01</w:t>
      </w:r>
      <w:r w:rsidRPr="00F91A75">
        <w:rPr>
          <w:rFonts w:ascii="Arial" w:hAnsi="Arial" w:cs="Arial"/>
          <w:sz w:val="20"/>
          <w:szCs w:val="20"/>
        </w:rPr>
        <w:tab/>
        <w:t>dřevo</w:t>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t>O</w:t>
      </w:r>
    </w:p>
    <w:p w14:paraId="350F75E2" w14:textId="77777777" w:rsidR="00114161" w:rsidRPr="00F91A75" w:rsidRDefault="00114161" w:rsidP="00ED7AD7">
      <w:pPr>
        <w:pStyle w:val="Bezmezer"/>
        <w:keepNext/>
        <w:spacing w:line="276" w:lineRule="auto"/>
        <w:rPr>
          <w:rFonts w:ascii="Arial" w:hAnsi="Arial" w:cs="Arial"/>
          <w:sz w:val="20"/>
          <w:szCs w:val="20"/>
        </w:rPr>
      </w:pPr>
      <w:r w:rsidRPr="00F91A75">
        <w:rPr>
          <w:rFonts w:ascii="Arial" w:hAnsi="Arial" w:cs="Arial"/>
          <w:sz w:val="20"/>
          <w:szCs w:val="20"/>
        </w:rPr>
        <w:tab/>
        <w:t>17 02 02</w:t>
      </w:r>
      <w:r w:rsidRPr="00F91A75">
        <w:rPr>
          <w:rFonts w:ascii="Arial" w:hAnsi="Arial" w:cs="Arial"/>
          <w:sz w:val="20"/>
          <w:szCs w:val="20"/>
        </w:rPr>
        <w:tab/>
        <w:t>sklo</w:t>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t>O</w:t>
      </w:r>
    </w:p>
    <w:p w14:paraId="2D2A3E0A" w14:textId="77777777" w:rsidR="00114161" w:rsidRPr="00F91A75" w:rsidRDefault="00114161" w:rsidP="00ED7AD7">
      <w:pPr>
        <w:pStyle w:val="Bezmezer"/>
        <w:keepNext/>
        <w:spacing w:line="276" w:lineRule="auto"/>
        <w:rPr>
          <w:rFonts w:ascii="Arial" w:hAnsi="Arial" w:cs="Arial"/>
          <w:sz w:val="20"/>
          <w:szCs w:val="20"/>
        </w:rPr>
      </w:pPr>
      <w:r w:rsidRPr="00F91A75">
        <w:rPr>
          <w:rFonts w:ascii="Arial" w:hAnsi="Arial" w:cs="Arial"/>
          <w:sz w:val="20"/>
          <w:szCs w:val="20"/>
        </w:rPr>
        <w:tab/>
        <w:t>17 02 03</w:t>
      </w:r>
      <w:r w:rsidRPr="00F91A75">
        <w:rPr>
          <w:rFonts w:ascii="Arial" w:hAnsi="Arial" w:cs="Arial"/>
          <w:sz w:val="20"/>
          <w:szCs w:val="20"/>
        </w:rPr>
        <w:tab/>
        <w:t>plasty</w:t>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t>O</w:t>
      </w:r>
    </w:p>
    <w:p w14:paraId="489ABE6E" w14:textId="77777777" w:rsidR="00114161" w:rsidRPr="00F91A75" w:rsidRDefault="00114161" w:rsidP="00ED7AD7">
      <w:pPr>
        <w:pStyle w:val="Bezmezer"/>
        <w:keepNext/>
        <w:spacing w:line="276" w:lineRule="auto"/>
        <w:rPr>
          <w:rFonts w:ascii="Arial" w:hAnsi="Arial" w:cs="Arial"/>
          <w:sz w:val="20"/>
          <w:szCs w:val="20"/>
        </w:rPr>
      </w:pPr>
      <w:r w:rsidRPr="00F91A75">
        <w:rPr>
          <w:rFonts w:ascii="Arial" w:hAnsi="Arial" w:cs="Arial"/>
          <w:sz w:val="20"/>
          <w:szCs w:val="20"/>
        </w:rPr>
        <w:tab/>
        <w:t>17 03 01</w:t>
      </w:r>
      <w:r w:rsidRPr="00F91A75">
        <w:rPr>
          <w:rFonts w:ascii="Arial" w:hAnsi="Arial" w:cs="Arial"/>
          <w:sz w:val="20"/>
          <w:szCs w:val="20"/>
        </w:rPr>
        <w:tab/>
        <w:t>asfaltové směsi s obsahem dehtu</w:t>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t>N</w:t>
      </w:r>
    </w:p>
    <w:p w14:paraId="73884FA9" w14:textId="77777777" w:rsidR="00114161" w:rsidRPr="00F91A75" w:rsidRDefault="00114161" w:rsidP="00ED7AD7">
      <w:pPr>
        <w:pStyle w:val="Bezmezer"/>
        <w:keepNext/>
        <w:spacing w:line="276" w:lineRule="auto"/>
        <w:rPr>
          <w:rFonts w:ascii="Arial" w:hAnsi="Arial" w:cs="Arial"/>
          <w:sz w:val="20"/>
          <w:szCs w:val="20"/>
        </w:rPr>
      </w:pPr>
      <w:r w:rsidRPr="00F91A75">
        <w:rPr>
          <w:rFonts w:ascii="Arial" w:hAnsi="Arial" w:cs="Arial"/>
          <w:sz w:val="20"/>
          <w:szCs w:val="20"/>
        </w:rPr>
        <w:tab/>
        <w:t>17 04 05</w:t>
      </w:r>
      <w:r w:rsidRPr="00F91A75">
        <w:rPr>
          <w:rFonts w:ascii="Arial" w:hAnsi="Arial" w:cs="Arial"/>
          <w:sz w:val="20"/>
          <w:szCs w:val="20"/>
        </w:rPr>
        <w:tab/>
        <w:t>Železo a ocel</w:t>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t>O</w:t>
      </w:r>
    </w:p>
    <w:p w14:paraId="4F64EE18" w14:textId="77777777" w:rsidR="00114161" w:rsidRPr="00F91A75" w:rsidRDefault="00114161" w:rsidP="00ED7AD7">
      <w:pPr>
        <w:pStyle w:val="Bezmezer"/>
        <w:keepNext/>
        <w:spacing w:line="276" w:lineRule="auto"/>
        <w:rPr>
          <w:rFonts w:ascii="Arial" w:hAnsi="Arial" w:cs="Arial"/>
          <w:sz w:val="20"/>
          <w:szCs w:val="20"/>
        </w:rPr>
      </w:pPr>
      <w:r w:rsidRPr="00F91A75">
        <w:rPr>
          <w:rFonts w:ascii="Arial" w:hAnsi="Arial" w:cs="Arial"/>
          <w:sz w:val="20"/>
          <w:szCs w:val="20"/>
        </w:rPr>
        <w:tab/>
        <w:t>17 04 11</w:t>
      </w:r>
      <w:r w:rsidRPr="00F91A75">
        <w:rPr>
          <w:rFonts w:ascii="Arial" w:hAnsi="Arial" w:cs="Arial"/>
          <w:sz w:val="20"/>
          <w:szCs w:val="20"/>
        </w:rPr>
        <w:tab/>
        <w:t>kabely</w:t>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t>O</w:t>
      </w:r>
    </w:p>
    <w:p w14:paraId="6E0EF78A" w14:textId="77777777" w:rsidR="00114161" w:rsidRPr="00F91A75" w:rsidRDefault="00114161" w:rsidP="00ED7AD7">
      <w:pPr>
        <w:pStyle w:val="Bezmezer"/>
        <w:keepNext/>
        <w:spacing w:line="276" w:lineRule="auto"/>
        <w:rPr>
          <w:rFonts w:ascii="Arial" w:hAnsi="Arial" w:cs="Arial"/>
          <w:sz w:val="20"/>
          <w:szCs w:val="20"/>
        </w:rPr>
      </w:pPr>
      <w:r w:rsidRPr="00F91A75">
        <w:rPr>
          <w:rFonts w:ascii="Arial" w:hAnsi="Arial" w:cs="Arial"/>
          <w:sz w:val="20"/>
          <w:szCs w:val="20"/>
        </w:rPr>
        <w:tab/>
        <w:t>17 05 04</w:t>
      </w:r>
      <w:r w:rsidRPr="00F91A75">
        <w:rPr>
          <w:rFonts w:ascii="Arial" w:hAnsi="Arial" w:cs="Arial"/>
          <w:sz w:val="20"/>
          <w:szCs w:val="20"/>
        </w:rPr>
        <w:tab/>
        <w:t>zemina a kameny</w:t>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t>O</w:t>
      </w:r>
    </w:p>
    <w:p w14:paraId="4F3B6DC1" w14:textId="77777777" w:rsidR="00114161" w:rsidRPr="00F91A75" w:rsidRDefault="00114161" w:rsidP="00ED7AD7">
      <w:pPr>
        <w:pStyle w:val="Bezmezer"/>
        <w:keepNext/>
        <w:spacing w:line="276" w:lineRule="auto"/>
        <w:rPr>
          <w:rFonts w:ascii="Arial" w:hAnsi="Arial" w:cs="Arial"/>
          <w:sz w:val="20"/>
          <w:szCs w:val="20"/>
        </w:rPr>
      </w:pPr>
      <w:r w:rsidRPr="00F91A75">
        <w:rPr>
          <w:rFonts w:ascii="Arial" w:hAnsi="Arial" w:cs="Arial"/>
          <w:sz w:val="20"/>
          <w:szCs w:val="20"/>
        </w:rPr>
        <w:tab/>
        <w:t>17 09 04</w:t>
      </w:r>
      <w:r w:rsidRPr="00F91A75">
        <w:rPr>
          <w:rFonts w:ascii="Arial" w:hAnsi="Arial" w:cs="Arial"/>
          <w:sz w:val="20"/>
          <w:szCs w:val="20"/>
        </w:rPr>
        <w:tab/>
        <w:t>směsné stavební a demoliční odpady</w:t>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t>O</w:t>
      </w:r>
    </w:p>
    <w:p w14:paraId="4C4B54BC" w14:textId="77777777" w:rsidR="001350DD" w:rsidRPr="00F91A75" w:rsidRDefault="001350DD" w:rsidP="00ED7AD7">
      <w:pPr>
        <w:pStyle w:val="Bezmezer"/>
        <w:spacing w:line="276" w:lineRule="auto"/>
        <w:ind w:firstLine="709"/>
        <w:rPr>
          <w:rFonts w:ascii="Arial" w:hAnsi="Arial" w:cs="Arial"/>
          <w:sz w:val="20"/>
          <w:szCs w:val="20"/>
        </w:rPr>
      </w:pPr>
      <w:r w:rsidRPr="002B3622">
        <w:rPr>
          <w:rFonts w:ascii="Arial" w:hAnsi="Arial" w:cs="Arial"/>
          <w:sz w:val="20"/>
          <w:szCs w:val="20"/>
        </w:rPr>
        <w:t>15 01 01</w:t>
      </w:r>
      <w:r w:rsidRPr="002B3622">
        <w:rPr>
          <w:rFonts w:ascii="Arial" w:hAnsi="Arial" w:cs="Arial"/>
          <w:sz w:val="20"/>
          <w:szCs w:val="20"/>
        </w:rPr>
        <w:tab/>
        <w:t>papírové a lepenkové obaly</w:t>
      </w:r>
      <w:r w:rsidRPr="002B3622">
        <w:rPr>
          <w:rFonts w:ascii="Arial" w:hAnsi="Arial" w:cs="Arial"/>
          <w:sz w:val="20"/>
          <w:szCs w:val="20"/>
        </w:rPr>
        <w:tab/>
      </w:r>
      <w:r w:rsidRPr="002B3622">
        <w:rPr>
          <w:rFonts w:ascii="Arial" w:hAnsi="Arial" w:cs="Arial"/>
          <w:sz w:val="20"/>
          <w:szCs w:val="20"/>
        </w:rPr>
        <w:tab/>
      </w:r>
      <w:r w:rsidRPr="002B3622">
        <w:rPr>
          <w:rFonts w:ascii="Arial" w:hAnsi="Arial" w:cs="Arial"/>
          <w:sz w:val="20"/>
          <w:szCs w:val="20"/>
        </w:rPr>
        <w:tab/>
      </w:r>
      <w:r w:rsidRPr="002B3622">
        <w:rPr>
          <w:rFonts w:ascii="Arial" w:hAnsi="Arial" w:cs="Arial"/>
          <w:sz w:val="20"/>
          <w:szCs w:val="20"/>
        </w:rPr>
        <w:tab/>
        <w:t>O</w:t>
      </w:r>
    </w:p>
    <w:p w14:paraId="00FE8A24" w14:textId="77777777" w:rsidR="001350DD" w:rsidRDefault="001350DD" w:rsidP="00ED7AD7">
      <w:pPr>
        <w:pStyle w:val="Bezmezer"/>
        <w:spacing w:line="276" w:lineRule="auto"/>
        <w:rPr>
          <w:rFonts w:ascii="Arial" w:hAnsi="Arial" w:cs="Arial"/>
          <w:sz w:val="20"/>
          <w:szCs w:val="20"/>
        </w:rPr>
      </w:pPr>
      <w:r w:rsidRPr="00F91A75">
        <w:rPr>
          <w:rFonts w:ascii="Arial" w:hAnsi="Arial" w:cs="Arial"/>
          <w:sz w:val="20"/>
          <w:szCs w:val="20"/>
        </w:rPr>
        <w:tab/>
        <w:t>15 01 02</w:t>
      </w:r>
      <w:r w:rsidRPr="00F91A75">
        <w:rPr>
          <w:rFonts w:ascii="Arial" w:hAnsi="Arial" w:cs="Arial"/>
          <w:sz w:val="20"/>
          <w:szCs w:val="20"/>
        </w:rPr>
        <w:tab/>
        <w:t>plastové obaly</w:t>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t>O</w:t>
      </w:r>
    </w:p>
    <w:p w14:paraId="40063263" w14:textId="77777777" w:rsidR="001350DD" w:rsidRPr="00F91A75" w:rsidRDefault="001350DD" w:rsidP="00ED7AD7">
      <w:pPr>
        <w:pStyle w:val="Bezmezer"/>
        <w:spacing w:line="276" w:lineRule="auto"/>
        <w:ind w:firstLine="709"/>
        <w:rPr>
          <w:rFonts w:ascii="Arial" w:hAnsi="Arial" w:cs="Arial"/>
          <w:sz w:val="20"/>
          <w:szCs w:val="20"/>
        </w:rPr>
      </w:pPr>
      <w:r w:rsidRPr="002B3622">
        <w:rPr>
          <w:rFonts w:ascii="Arial" w:hAnsi="Arial" w:cs="Arial"/>
          <w:sz w:val="20"/>
          <w:szCs w:val="20"/>
        </w:rPr>
        <w:t>20 03 01</w:t>
      </w:r>
      <w:r w:rsidRPr="002B3622">
        <w:rPr>
          <w:rFonts w:ascii="Arial" w:hAnsi="Arial" w:cs="Arial"/>
          <w:sz w:val="20"/>
          <w:szCs w:val="20"/>
        </w:rPr>
        <w:tab/>
        <w:t>směsný komunální odpad</w:t>
      </w:r>
      <w:r w:rsidRPr="002B3622">
        <w:rPr>
          <w:rFonts w:ascii="Arial" w:hAnsi="Arial" w:cs="Arial"/>
          <w:sz w:val="20"/>
          <w:szCs w:val="20"/>
        </w:rPr>
        <w:tab/>
      </w:r>
      <w:r w:rsidRPr="002B3622">
        <w:rPr>
          <w:rFonts w:ascii="Arial" w:hAnsi="Arial" w:cs="Arial"/>
          <w:sz w:val="20"/>
          <w:szCs w:val="20"/>
        </w:rPr>
        <w:tab/>
      </w:r>
      <w:r w:rsidRPr="002B3622">
        <w:rPr>
          <w:rFonts w:ascii="Arial" w:hAnsi="Arial" w:cs="Arial"/>
          <w:sz w:val="20"/>
          <w:szCs w:val="20"/>
        </w:rPr>
        <w:tab/>
      </w:r>
      <w:r w:rsidRPr="002B3622">
        <w:rPr>
          <w:rFonts w:ascii="Arial" w:hAnsi="Arial" w:cs="Arial"/>
          <w:sz w:val="20"/>
          <w:szCs w:val="20"/>
        </w:rPr>
        <w:tab/>
        <w:t>O</w:t>
      </w:r>
    </w:p>
    <w:p w14:paraId="17A8E6B1" w14:textId="48C7D95B" w:rsidR="00114161" w:rsidRPr="00F91A75" w:rsidRDefault="001350DD" w:rsidP="00ED7AD7">
      <w:pPr>
        <w:pStyle w:val="Bezmezer"/>
        <w:spacing w:line="276" w:lineRule="auto"/>
        <w:rPr>
          <w:rFonts w:ascii="Arial" w:hAnsi="Arial" w:cs="Arial"/>
          <w:sz w:val="20"/>
          <w:szCs w:val="20"/>
        </w:rPr>
      </w:pPr>
      <w:r w:rsidRPr="00F91A75">
        <w:rPr>
          <w:rFonts w:ascii="Arial" w:hAnsi="Arial" w:cs="Arial"/>
          <w:sz w:val="20"/>
          <w:szCs w:val="20"/>
        </w:rPr>
        <w:tab/>
        <w:t>20 03 03</w:t>
      </w:r>
      <w:r w:rsidRPr="00F91A75">
        <w:rPr>
          <w:rFonts w:ascii="Arial" w:hAnsi="Arial" w:cs="Arial"/>
          <w:sz w:val="20"/>
          <w:szCs w:val="20"/>
        </w:rPr>
        <w:tab/>
        <w:t>uliční smetky</w:t>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t>O</w:t>
      </w:r>
      <w:r w:rsidR="00114161" w:rsidRPr="00F91A75">
        <w:rPr>
          <w:rFonts w:ascii="Arial" w:hAnsi="Arial" w:cs="Arial"/>
          <w:sz w:val="20"/>
          <w:szCs w:val="20"/>
        </w:rPr>
        <w:tab/>
      </w:r>
    </w:p>
    <w:p w14:paraId="7637FB1B" w14:textId="35EA51C0" w:rsidR="001350DD" w:rsidRPr="00F91A75" w:rsidRDefault="00114161" w:rsidP="00ED7AD7">
      <w:pPr>
        <w:pStyle w:val="Bezmezer"/>
        <w:spacing w:line="276" w:lineRule="auto"/>
        <w:ind w:firstLine="708"/>
        <w:rPr>
          <w:rFonts w:ascii="Arial" w:hAnsi="Arial" w:cs="Arial"/>
          <w:sz w:val="20"/>
          <w:szCs w:val="20"/>
        </w:rPr>
      </w:pPr>
      <w:r w:rsidRPr="00F91A75">
        <w:rPr>
          <w:rFonts w:ascii="Arial" w:hAnsi="Arial" w:cs="Arial"/>
          <w:sz w:val="20"/>
          <w:szCs w:val="20"/>
        </w:rPr>
        <w:t>Apod.</w:t>
      </w:r>
    </w:p>
    <w:p w14:paraId="2AA12B16" w14:textId="77777777" w:rsidR="00114161" w:rsidRPr="00F91A75" w:rsidRDefault="00114161" w:rsidP="00ED7AD7">
      <w:pPr>
        <w:pStyle w:val="Bezmezer"/>
        <w:spacing w:line="276" w:lineRule="auto"/>
        <w:ind w:firstLine="708"/>
        <w:rPr>
          <w:rFonts w:ascii="Arial" w:hAnsi="Arial" w:cs="Arial"/>
          <w:sz w:val="20"/>
          <w:szCs w:val="20"/>
        </w:rPr>
      </w:pP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r>
    </w:p>
    <w:p w14:paraId="03FEBBD8" w14:textId="77777777" w:rsidR="00114161" w:rsidRPr="00F91A75" w:rsidRDefault="00114161" w:rsidP="00ED7AD7">
      <w:pPr>
        <w:spacing w:line="276" w:lineRule="auto"/>
      </w:pPr>
      <w:r w:rsidRPr="00F91A75">
        <w:t>Původcem odpadů, které budou vznikat při výstavbě, budou dodavatelé stavby. Během stavebních prací bude vedena evidence o množství a způsobu nakládání s odpadem „katalog odpadů“ v souladu s vyhláškou č. 8/2021 Sb. O Katalogu odpadů a posuzování vlastností odpadů.</w:t>
      </w:r>
    </w:p>
    <w:p w14:paraId="1705AE6B" w14:textId="5E790091" w:rsidR="00114161" w:rsidRPr="00F91A75" w:rsidRDefault="00114161" w:rsidP="00ED7AD7">
      <w:pPr>
        <w:spacing w:after="200" w:line="276" w:lineRule="auto"/>
      </w:pPr>
      <w:r w:rsidRPr="00F91A75">
        <w:t>Kromě výše uvedených nebezpečných odpadů se ve fázi stavebních prací nepředpokládá vzhledem k předcházející činnosti, že jsou materiály kontaminovány nebezpečnými složkami a že vznikne ve větším množství další nebezpečný odpad.</w:t>
      </w:r>
      <w:bookmarkEnd w:id="138"/>
    </w:p>
    <w:p w14:paraId="008720F0" w14:textId="56AB3975" w:rsidR="00C7776B" w:rsidRPr="00F91A75" w:rsidRDefault="00C7776B" w:rsidP="00ED7AD7">
      <w:pPr>
        <w:keepNext/>
        <w:spacing w:after="60" w:line="276" w:lineRule="auto"/>
        <w:rPr>
          <w:u w:val="single"/>
        </w:rPr>
      </w:pPr>
      <w:bookmarkStart w:id="139" w:name="_Hlk72401689"/>
      <w:r w:rsidRPr="00F91A75">
        <w:rPr>
          <w:u w:val="single"/>
        </w:rPr>
        <w:t>Půda</w:t>
      </w:r>
    </w:p>
    <w:p w14:paraId="6DA0B2E8" w14:textId="081FAC92" w:rsidR="00EF4F72" w:rsidRPr="00F91A75" w:rsidRDefault="00C7776B" w:rsidP="00ED7AD7">
      <w:pPr>
        <w:autoSpaceDE w:val="0"/>
        <w:autoSpaceDN w:val="0"/>
        <w:adjustRightInd w:val="0"/>
        <w:spacing w:after="200" w:line="276" w:lineRule="auto"/>
        <w:rPr>
          <w:rStyle w:val="Nadpis4Char"/>
          <w:bCs w:val="0"/>
          <w:szCs w:val="20"/>
          <w:u w:val="none"/>
        </w:rPr>
      </w:pPr>
      <w:r w:rsidRPr="00F91A75">
        <w:t xml:space="preserve">Stavební záměr </w:t>
      </w:r>
      <w:bookmarkEnd w:id="139"/>
      <w:r w:rsidRPr="00F91A75">
        <w:t>nemá negativní vliv na půdu. Veškeré okolní plochy jsou stávající zpevněné. Zemní práce budou spojeny pouze za účelem sanace spodní stavby a provedení přeložek stávajících přípojek v místě stávající zpevněné plochy.</w:t>
      </w:r>
      <w:bookmarkStart w:id="140" w:name="_Toc522082829"/>
      <w:r w:rsidRPr="00F91A75">
        <w:t xml:space="preserve"> Vzhledem k charakteru objektu a stavebních prací se nepředpokládá, že budou plochy kontaminovány nebezpečnými složkami.</w:t>
      </w:r>
    </w:p>
    <w:p w14:paraId="48FC620C" w14:textId="640166E0" w:rsidR="00B0642B" w:rsidRPr="00F91A75" w:rsidRDefault="00B0642B" w:rsidP="00ED7AD7">
      <w:pPr>
        <w:pStyle w:val="Nadpis4"/>
        <w:numPr>
          <w:ilvl w:val="0"/>
          <w:numId w:val="6"/>
        </w:numPr>
        <w:spacing w:line="276" w:lineRule="auto"/>
        <w:ind w:left="567" w:hanging="207"/>
        <w:rPr>
          <w:rStyle w:val="Nadpis4Char"/>
          <w:rFonts w:cs="Arial"/>
          <w:bCs/>
        </w:rPr>
      </w:pPr>
      <w:bookmarkStart w:id="141" w:name="_Toc72403977"/>
      <w:r w:rsidRPr="00F91A75">
        <w:rPr>
          <w:rStyle w:val="Nadpis4Char"/>
          <w:rFonts w:cs="Arial"/>
          <w:bCs/>
        </w:rPr>
        <w:lastRenderedPageBreak/>
        <w:t>Vliv na přírod</w:t>
      </w:r>
      <w:r w:rsidR="00EF4F72" w:rsidRPr="00F91A75">
        <w:rPr>
          <w:rStyle w:val="Nadpis4Char"/>
          <w:rFonts w:cs="Arial"/>
          <w:bCs/>
        </w:rPr>
        <w:t xml:space="preserve">u a krajinu </w:t>
      </w:r>
      <w:r w:rsidR="00C7776B" w:rsidRPr="00F91A75">
        <w:rPr>
          <w:rStyle w:val="Nadpis4Char"/>
          <w:rFonts w:cs="Arial"/>
          <w:bCs/>
        </w:rPr>
        <w:t>–</w:t>
      </w:r>
      <w:r w:rsidR="00EF4F72" w:rsidRPr="00F91A75">
        <w:rPr>
          <w:rStyle w:val="Nadpis4Char"/>
          <w:rFonts w:cs="Arial"/>
          <w:bCs/>
        </w:rPr>
        <w:t xml:space="preserve"> </w:t>
      </w:r>
      <w:r w:rsidRPr="00F91A75">
        <w:rPr>
          <w:rStyle w:val="Nadpis4Char"/>
          <w:rFonts w:cs="Arial"/>
          <w:bCs/>
        </w:rPr>
        <w:t>ochrana dřevin, ochrana památ</w:t>
      </w:r>
      <w:r w:rsidR="00EF4F72" w:rsidRPr="00F91A75">
        <w:rPr>
          <w:rStyle w:val="Nadpis4Char"/>
          <w:rFonts w:cs="Arial"/>
          <w:bCs/>
        </w:rPr>
        <w:t>n</w:t>
      </w:r>
      <w:r w:rsidRPr="00F91A75">
        <w:rPr>
          <w:rStyle w:val="Nadpis4Char"/>
          <w:rFonts w:cs="Arial"/>
          <w:bCs/>
        </w:rPr>
        <w:t>ých stromů, ochrana rostlin a živočichů</w:t>
      </w:r>
      <w:r w:rsidR="00EF4F72" w:rsidRPr="00F91A75">
        <w:rPr>
          <w:rStyle w:val="Nadpis4Char"/>
          <w:rFonts w:cs="Arial"/>
          <w:bCs/>
        </w:rPr>
        <w:t xml:space="preserve">, </w:t>
      </w:r>
      <w:r w:rsidRPr="00F91A75">
        <w:rPr>
          <w:rStyle w:val="Nadpis4Char"/>
          <w:rFonts w:cs="Arial"/>
          <w:bCs/>
        </w:rPr>
        <w:t>zachování ekologických funkcí a vazeb v krajině</w:t>
      </w:r>
      <w:bookmarkEnd w:id="140"/>
      <w:r w:rsidR="00EF4F72" w:rsidRPr="00F91A75">
        <w:rPr>
          <w:rStyle w:val="Nadpis4Char"/>
          <w:rFonts w:cs="Arial"/>
          <w:bCs/>
        </w:rPr>
        <w:t xml:space="preserve"> apod.,</w:t>
      </w:r>
      <w:bookmarkEnd w:id="141"/>
    </w:p>
    <w:p w14:paraId="5A770E41" w14:textId="71374398" w:rsidR="00B0642B" w:rsidRPr="00F91A75" w:rsidRDefault="00C7776B" w:rsidP="00ED7AD7">
      <w:pPr>
        <w:spacing w:line="276" w:lineRule="auto"/>
      </w:pPr>
      <w:r w:rsidRPr="00F91A75">
        <w:t xml:space="preserve">Stavební záměr nemá negativní vliv na přírodu a krajinu. Provedením stavebního záměru se poměry v území nemění. </w:t>
      </w:r>
      <w:r w:rsidR="00B0642B" w:rsidRPr="00F91A75">
        <w:t xml:space="preserve">Na pozemcích investora se vlivem stavebních </w:t>
      </w:r>
      <w:r w:rsidR="00EF4F72" w:rsidRPr="00F91A75">
        <w:t>objektů nepředpokládá žádné kácení.</w:t>
      </w:r>
    </w:p>
    <w:p w14:paraId="246AAC41" w14:textId="77777777" w:rsidR="00B0642B" w:rsidRPr="00F91A75" w:rsidRDefault="00B0642B" w:rsidP="00ED7AD7">
      <w:pPr>
        <w:pStyle w:val="Nadpis4"/>
        <w:numPr>
          <w:ilvl w:val="0"/>
          <w:numId w:val="6"/>
        </w:numPr>
        <w:spacing w:line="276" w:lineRule="auto"/>
        <w:rPr>
          <w:rStyle w:val="Nadpis4Char"/>
          <w:rFonts w:cs="Arial"/>
          <w:bCs/>
        </w:rPr>
      </w:pPr>
      <w:bookmarkStart w:id="142" w:name="_Toc522082830"/>
      <w:bookmarkStart w:id="143" w:name="_Toc72403978"/>
      <w:r w:rsidRPr="00F91A75">
        <w:rPr>
          <w:rStyle w:val="Nadpis4Char"/>
          <w:rFonts w:cs="Arial"/>
          <w:bCs/>
        </w:rPr>
        <w:t>Vliv na soustavu chráněných území Natura 2000</w:t>
      </w:r>
      <w:bookmarkEnd w:id="142"/>
      <w:bookmarkEnd w:id="143"/>
    </w:p>
    <w:p w14:paraId="2B5F0EE2" w14:textId="7474CCDA" w:rsidR="00B0642B" w:rsidRPr="00F91A75" w:rsidRDefault="00C7776B" w:rsidP="00ED7AD7">
      <w:pPr>
        <w:spacing w:line="276" w:lineRule="auto"/>
      </w:pPr>
      <w:r w:rsidRPr="00F91A75">
        <w:t>V dosahu stavby se nenachází evropsky významné lokality ani ptačí oblasti pod ochranou Natura 2000. Stavba nebude mít vliv na soustavu chráněných území Natura 2000. Dle zákona č. 114/1992 Sb. tato stavba není zařazena do soustavy chráněných území Natura 2000.</w:t>
      </w:r>
    </w:p>
    <w:p w14:paraId="78CAC2B3" w14:textId="77777777" w:rsidR="00B0642B" w:rsidRPr="00F91A75" w:rsidRDefault="00EF4F72" w:rsidP="00ED7AD7">
      <w:pPr>
        <w:pStyle w:val="Nadpis4"/>
        <w:numPr>
          <w:ilvl w:val="0"/>
          <w:numId w:val="6"/>
        </w:numPr>
        <w:spacing w:line="276" w:lineRule="auto"/>
        <w:ind w:left="567" w:hanging="207"/>
        <w:rPr>
          <w:rStyle w:val="Nadpis4Char"/>
          <w:rFonts w:cs="Arial"/>
          <w:bCs/>
        </w:rPr>
      </w:pPr>
      <w:bookmarkStart w:id="144" w:name="_Toc522082831"/>
      <w:bookmarkStart w:id="145" w:name="_Toc72403979"/>
      <w:r w:rsidRPr="00F91A75">
        <w:rPr>
          <w:rStyle w:val="Nadpis4Char"/>
          <w:rFonts w:cs="Arial"/>
          <w:bCs/>
        </w:rPr>
        <w:t>Způsob</w:t>
      </w:r>
      <w:r w:rsidR="00B0642B" w:rsidRPr="00F91A75">
        <w:rPr>
          <w:rStyle w:val="Nadpis4Char"/>
          <w:rFonts w:cs="Arial"/>
          <w:bCs/>
        </w:rPr>
        <w:t xml:space="preserve"> zohlednění podmínek záv</w:t>
      </w:r>
      <w:r w:rsidRPr="00F91A75">
        <w:rPr>
          <w:rStyle w:val="Nadpis4Char"/>
          <w:rFonts w:cs="Arial"/>
          <w:bCs/>
        </w:rPr>
        <w:t>azného stanoviska</w:t>
      </w:r>
      <w:r w:rsidR="00B0642B" w:rsidRPr="00F91A75">
        <w:rPr>
          <w:rStyle w:val="Nadpis4Char"/>
          <w:rFonts w:cs="Arial"/>
          <w:bCs/>
        </w:rPr>
        <w:t xml:space="preserve"> </w:t>
      </w:r>
      <w:bookmarkEnd w:id="144"/>
      <w:r w:rsidRPr="00F91A75">
        <w:rPr>
          <w:rStyle w:val="Nadpis4Char"/>
          <w:rFonts w:cs="Arial"/>
          <w:bCs/>
        </w:rPr>
        <w:t>posouzení vlivu záměru na životní prostředí, je-li podkladem</w:t>
      </w:r>
      <w:bookmarkEnd w:id="145"/>
    </w:p>
    <w:p w14:paraId="159C3BA0" w14:textId="5B297248" w:rsidR="00B0642B" w:rsidRPr="00F91A75" w:rsidRDefault="00C7776B" w:rsidP="00ED7AD7">
      <w:pPr>
        <w:spacing w:line="276" w:lineRule="auto"/>
      </w:pPr>
      <w:r w:rsidRPr="00F91A75">
        <w:t>Stavební záměr nepodléhá posouzení vlivů na životní prostředí – EIA z hlediska zákona č. 100/2001 Sb. O posuzování vlivů na životní prostředí, přílohy č. 1.</w:t>
      </w:r>
    </w:p>
    <w:p w14:paraId="25A82080" w14:textId="77777777" w:rsidR="00EF4F72" w:rsidRPr="00F91A75" w:rsidRDefault="00EF4F72" w:rsidP="00ED7AD7">
      <w:pPr>
        <w:pStyle w:val="Nadpis4"/>
        <w:numPr>
          <w:ilvl w:val="0"/>
          <w:numId w:val="6"/>
        </w:numPr>
        <w:spacing w:line="276" w:lineRule="auto"/>
        <w:ind w:left="567" w:hanging="207"/>
        <w:rPr>
          <w:rStyle w:val="Nadpis4Char"/>
          <w:rFonts w:cs="Arial"/>
        </w:rPr>
      </w:pPr>
      <w:bookmarkStart w:id="146" w:name="_Toc72403980"/>
      <w:r w:rsidRPr="00F91A75">
        <w:rPr>
          <w:rStyle w:val="Nadpis4Char"/>
          <w:rFonts w:cs="Arial"/>
        </w:rPr>
        <w:t xml:space="preserve">V případě záměrů spadajících do režimu zákona o integrované prevenci základní parametry způsobu </w:t>
      </w:r>
      <w:r w:rsidR="009F648C" w:rsidRPr="00F91A75">
        <w:rPr>
          <w:rStyle w:val="Nadpis4Char"/>
          <w:rFonts w:cs="Arial"/>
        </w:rPr>
        <w:t>naplnění závěrů o nejlepších dostupných technikách nebo integrované povolení, bylo-li vydáno,</w:t>
      </w:r>
      <w:bookmarkEnd w:id="146"/>
    </w:p>
    <w:p w14:paraId="3DF38AE5" w14:textId="3B7DE8E7" w:rsidR="009F648C" w:rsidRPr="00F91A75" w:rsidRDefault="00C7776B" w:rsidP="00ED7AD7">
      <w:pPr>
        <w:spacing w:line="276" w:lineRule="auto"/>
      </w:pPr>
      <w:r w:rsidRPr="00F91A75">
        <w:t>Stavební záměr nespadá do režimu zákona o integrované prevenci.</w:t>
      </w:r>
    </w:p>
    <w:p w14:paraId="4324361A" w14:textId="77777777" w:rsidR="00B0642B" w:rsidRPr="00F91A75" w:rsidRDefault="00B0642B" w:rsidP="00ED7AD7">
      <w:pPr>
        <w:pStyle w:val="Nadpis4"/>
        <w:numPr>
          <w:ilvl w:val="0"/>
          <w:numId w:val="6"/>
        </w:numPr>
        <w:spacing w:line="276" w:lineRule="auto"/>
        <w:ind w:left="567" w:hanging="207"/>
        <w:rPr>
          <w:rStyle w:val="Nadpis4Char"/>
          <w:rFonts w:cs="Arial"/>
          <w:bCs/>
        </w:rPr>
      </w:pPr>
      <w:bookmarkStart w:id="147" w:name="_Toc522082832"/>
      <w:bookmarkStart w:id="148" w:name="_Toc72403981"/>
      <w:r w:rsidRPr="00F91A75">
        <w:rPr>
          <w:rStyle w:val="Nadpis4Char"/>
          <w:rFonts w:cs="Arial"/>
          <w:bCs/>
        </w:rPr>
        <w:t>Navrhovaná ochranná a bezpečnostní pásma, rozsah omezení a podmínky ochrany podle jiných právních předpisů</w:t>
      </w:r>
      <w:bookmarkEnd w:id="147"/>
      <w:bookmarkEnd w:id="148"/>
      <w:r w:rsidRPr="00F91A75">
        <w:rPr>
          <w:rStyle w:val="Nadpis4Char"/>
          <w:rFonts w:cs="Arial"/>
          <w:bCs/>
        </w:rPr>
        <w:t xml:space="preserve">  </w:t>
      </w:r>
    </w:p>
    <w:p w14:paraId="5F3C6526" w14:textId="77777777" w:rsidR="00B0642B" w:rsidRPr="00F91A75" w:rsidRDefault="00B0642B" w:rsidP="00ED7AD7">
      <w:pPr>
        <w:spacing w:line="276" w:lineRule="auto"/>
      </w:pPr>
      <w:r w:rsidRPr="00F91A75">
        <w:t>Během stavebních prací budou dodržena ochranná pásma (dle zákona č. 458/2000 Sb.) a další ochranná a bezpečnostní pásma dle jednotlivých vyjádření od správců sítí.</w:t>
      </w:r>
    </w:p>
    <w:p w14:paraId="2B015D9D" w14:textId="77777777" w:rsidR="009F648C" w:rsidRPr="00F91A75" w:rsidRDefault="009B1405" w:rsidP="00ED7AD7">
      <w:pPr>
        <w:spacing w:line="276" w:lineRule="auto"/>
      </w:pPr>
      <w:r w:rsidRPr="00F91A75">
        <w:t>Nejsou navrhována žádná nová ochranná pásma.</w:t>
      </w:r>
    </w:p>
    <w:p w14:paraId="6E711EB5" w14:textId="5EF3AFB8" w:rsidR="00C32198" w:rsidRPr="00F91A75" w:rsidRDefault="00C32198" w:rsidP="00ED7AD7">
      <w:pPr>
        <w:pStyle w:val="2"/>
        <w:numPr>
          <w:ilvl w:val="0"/>
          <w:numId w:val="0"/>
        </w:numPr>
        <w:spacing w:line="276" w:lineRule="auto"/>
        <w:ind w:left="709"/>
        <w:jc w:val="both"/>
      </w:pPr>
      <w:bookmarkStart w:id="149" w:name="_Toc72403982"/>
      <w:r w:rsidRPr="00F91A75">
        <w:t>B.7 Ochrana obyvatelstva</w:t>
      </w:r>
      <w:bookmarkEnd w:id="149"/>
    </w:p>
    <w:p w14:paraId="04B3FB52" w14:textId="3446D453" w:rsidR="009B1405" w:rsidRPr="000A3E8E" w:rsidRDefault="009B1405" w:rsidP="00ED7AD7">
      <w:pPr>
        <w:spacing w:line="276" w:lineRule="auto"/>
      </w:pPr>
      <w:r w:rsidRPr="000A3E8E">
        <w:t>S využitím objektu pro účely CO se nepočítá, v objektu nejsou takové prostory, které by svou odolností mohly sloužit pro ukrytí obyvatel.</w:t>
      </w:r>
    </w:p>
    <w:p w14:paraId="1C4C4274" w14:textId="0482393E" w:rsidR="00C7776B" w:rsidRPr="000A3E8E" w:rsidRDefault="00C7776B" w:rsidP="00ED7AD7">
      <w:pPr>
        <w:spacing w:line="276" w:lineRule="auto"/>
      </w:pPr>
      <w:r w:rsidRPr="000A3E8E">
        <w:t>Návrh zohledňuje základní požadavky na situování a stavební řešení stavby podle stavebního zákona a jeho prováděcích vyhlášek z hlediska ochrany obyvatelstva.</w:t>
      </w:r>
    </w:p>
    <w:p w14:paraId="07BD2C1E" w14:textId="77777777" w:rsidR="00845A15" w:rsidRPr="000A3E8E" w:rsidRDefault="00C32198" w:rsidP="00ED7AD7">
      <w:pPr>
        <w:pStyle w:val="2"/>
        <w:numPr>
          <w:ilvl w:val="0"/>
          <w:numId w:val="0"/>
        </w:numPr>
        <w:spacing w:line="276" w:lineRule="auto"/>
        <w:ind w:left="709"/>
        <w:jc w:val="both"/>
      </w:pPr>
      <w:bookmarkStart w:id="150" w:name="_Toc72403983"/>
      <w:bookmarkStart w:id="151" w:name="_Hlk72403587"/>
      <w:r w:rsidRPr="000A3E8E">
        <w:t>B.8 Zásady organizace výstavby</w:t>
      </w:r>
      <w:bookmarkEnd w:id="150"/>
    </w:p>
    <w:p w14:paraId="7F523EA1" w14:textId="77777777" w:rsidR="009B1405" w:rsidRPr="000A3E8E" w:rsidRDefault="009B1405" w:rsidP="00ED7AD7">
      <w:pPr>
        <w:pStyle w:val="Nadpis4"/>
        <w:numPr>
          <w:ilvl w:val="0"/>
          <w:numId w:val="7"/>
        </w:numPr>
        <w:spacing w:line="276" w:lineRule="auto"/>
        <w:rPr>
          <w:rStyle w:val="Nadpis4Char"/>
          <w:bCs/>
        </w:rPr>
      </w:pPr>
      <w:bookmarkStart w:id="152" w:name="_Toc442104841"/>
      <w:bookmarkStart w:id="153" w:name="_Toc505247177"/>
      <w:bookmarkStart w:id="154" w:name="_Toc517358240"/>
      <w:bookmarkStart w:id="155" w:name="_Toc72403984"/>
      <w:bookmarkEnd w:id="151"/>
      <w:r w:rsidRPr="000A3E8E">
        <w:rPr>
          <w:rStyle w:val="Nadpis4Char"/>
          <w:bCs/>
        </w:rPr>
        <w:t>Potřeby a spotřeby rozhodujících médií a hmot, jejich zajištění</w:t>
      </w:r>
      <w:bookmarkEnd w:id="152"/>
      <w:bookmarkEnd w:id="153"/>
      <w:bookmarkEnd w:id="154"/>
      <w:bookmarkEnd w:id="155"/>
    </w:p>
    <w:p w14:paraId="1139AE7C" w14:textId="4EA0273D" w:rsidR="009B1405" w:rsidRPr="00F91A75" w:rsidRDefault="009B1405" w:rsidP="00ED7AD7">
      <w:pPr>
        <w:spacing w:line="276" w:lineRule="auto"/>
      </w:pPr>
      <w:r w:rsidRPr="000A3E8E">
        <w:t xml:space="preserve">Potřebné média (voda, el. proud) budou odebírány ze stávajících rozvodů objektu. Pro staveništní odběr bude zřízeno podružné měření. </w:t>
      </w:r>
      <w:r w:rsidR="00C7776B" w:rsidRPr="000A3E8E">
        <w:t xml:space="preserve">Potřeba vody bude odpovídat spotřebě vody záměsové pro stavební výrobu, popř. spotřebě vody sociálního zařízení stavby. </w:t>
      </w:r>
      <w:r w:rsidRPr="000A3E8E">
        <w:t xml:space="preserve">Staveniště bude napojeno stávajícím zpevněným </w:t>
      </w:r>
      <w:r w:rsidR="00C7776B" w:rsidRPr="000A3E8E">
        <w:t>s</w:t>
      </w:r>
      <w:r w:rsidRPr="000A3E8E">
        <w:t>jezdem z</w:t>
      </w:r>
      <w:r w:rsidR="00555D01" w:rsidRPr="000A3E8E">
        <w:t> místní komunikace</w:t>
      </w:r>
      <w:r w:rsidRPr="000A3E8E">
        <w:t xml:space="preserve"> na pozemek a dále stávajícími sítěmi.</w:t>
      </w:r>
      <w:r w:rsidRPr="00F91A75">
        <w:t xml:space="preserve"> </w:t>
      </w:r>
    </w:p>
    <w:p w14:paraId="6CE79898" w14:textId="77777777" w:rsidR="009B1405" w:rsidRPr="00F91A75" w:rsidRDefault="009B1405" w:rsidP="00ED7AD7">
      <w:pPr>
        <w:pStyle w:val="Nadpis4"/>
        <w:numPr>
          <w:ilvl w:val="0"/>
          <w:numId w:val="7"/>
        </w:numPr>
        <w:spacing w:line="276" w:lineRule="auto"/>
        <w:rPr>
          <w:rStyle w:val="Nadpis4Char"/>
          <w:bCs/>
        </w:rPr>
      </w:pPr>
      <w:bookmarkStart w:id="156" w:name="_Toc442104842"/>
      <w:bookmarkStart w:id="157" w:name="_Toc505247178"/>
      <w:bookmarkStart w:id="158" w:name="_Toc517358241"/>
      <w:bookmarkStart w:id="159" w:name="_Toc72403985"/>
      <w:r w:rsidRPr="00F91A75">
        <w:rPr>
          <w:rStyle w:val="Nadpis4Char"/>
          <w:bCs/>
        </w:rPr>
        <w:t>Odvodnění staveniště</w:t>
      </w:r>
      <w:bookmarkEnd w:id="156"/>
      <w:bookmarkEnd w:id="157"/>
      <w:bookmarkEnd w:id="158"/>
      <w:bookmarkEnd w:id="159"/>
    </w:p>
    <w:p w14:paraId="0FAB7EBE" w14:textId="5A09B5EF" w:rsidR="005766FC" w:rsidRPr="00F91A75" w:rsidRDefault="005766FC" w:rsidP="00ED7AD7">
      <w:pPr>
        <w:spacing w:line="276" w:lineRule="auto"/>
      </w:pPr>
      <w:r w:rsidRPr="00F91A75">
        <w:t>Srážkové vody jsou ze staveniště odváděny stávajícím způsobem</w:t>
      </w:r>
      <w:r w:rsidR="00F92C73" w:rsidRPr="00F91A75">
        <w:t xml:space="preserve"> gravitačně k volnému vsakování do okolního terénu na pozemku investora. Bude zabezpečeno tak, aby se zabránilo rozmočení pozemku staveniště včetně vnitrostaveništních komunikací, nenarušovala a neznečišťovala se odtoková zařízení pozemních komunikací a jiných ploch přiléhajících ke staveništi a nezpůsobilo se jejich podmáčení.</w:t>
      </w:r>
    </w:p>
    <w:p w14:paraId="0BD5FF5A" w14:textId="5EF8F3BD" w:rsidR="009B1405" w:rsidRPr="00F91A75" w:rsidRDefault="009B1405" w:rsidP="00ED7AD7">
      <w:pPr>
        <w:spacing w:line="276" w:lineRule="auto"/>
      </w:pPr>
      <w:r w:rsidRPr="00F91A75">
        <w:t xml:space="preserve">Stavební práce budou probíhat </w:t>
      </w:r>
      <w:r w:rsidR="005766FC" w:rsidRPr="00F91A75">
        <w:t>převážně</w:t>
      </w:r>
      <w:r w:rsidRPr="00F91A75">
        <w:t xml:space="preserve"> na pozemku investora a bude zajištěno</w:t>
      </w:r>
      <w:r w:rsidR="004F3D30" w:rsidRPr="00F91A75">
        <w:t xml:space="preserve">, </w:t>
      </w:r>
      <w:r w:rsidRPr="00F91A75">
        <w:t>aby nedocházelo k znečišťování veřejné komunikace. Odvodnění bude probíhat pouze na pozemku investora.</w:t>
      </w:r>
    </w:p>
    <w:p w14:paraId="5DC02A85" w14:textId="77777777" w:rsidR="009B1405" w:rsidRPr="00F91A75" w:rsidRDefault="009B1405" w:rsidP="00ED7AD7">
      <w:pPr>
        <w:pStyle w:val="Nadpis4"/>
        <w:numPr>
          <w:ilvl w:val="0"/>
          <w:numId w:val="7"/>
        </w:numPr>
        <w:spacing w:line="276" w:lineRule="auto"/>
        <w:rPr>
          <w:rStyle w:val="Nadpis4Char"/>
          <w:bCs/>
        </w:rPr>
      </w:pPr>
      <w:bookmarkStart w:id="160" w:name="_Toc505247179"/>
      <w:bookmarkStart w:id="161" w:name="_Toc517358242"/>
      <w:bookmarkStart w:id="162" w:name="_Toc72403986"/>
      <w:r w:rsidRPr="00F91A75">
        <w:rPr>
          <w:rStyle w:val="Nadpis4Char"/>
          <w:bCs/>
        </w:rPr>
        <w:lastRenderedPageBreak/>
        <w:t>Napojení staveniště na stávající dopravní a technickou infrastrukturu</w:t>
      </w:r>
      <w:bookmarkEnd w:id="160"/>
      <w:bookmarkEnd w:id="161"/>
      <w:bookmarkEnd w:id="162"/>
    </w:p>
    <w:p w14:paraId="7B4F2AFD" w14:textId="330F9DB8" w:rsidR="00F92C73" w:rsidRPr="00F91A75" w:rsidRDefault="00F92C73" w:rsidP="00ED7AD7">
      <w:pPr>
        <w:spacing w:line="276" w:lineRule="auto"/>
      </w:pPr>
      <w:r w:rsidRPr="00F91A75">
        <w:t>Příjezd a výjezd ze staveniště po dobu výstavby bude zajištěn v místě stávajícího sjezdu z místní komunikace. Před výjezdem na veřejné komunikace budou vozidla v případě potřeby očištěna tak, aby splňovala podmínky zák. č. 361/2000 Sb. o provozu na pozemních komunikacích v platném znění. Případné znečistění komunikací výjezdem vozidel ze stavby bude okamžitě odstraněno na náklady stavby. Dovoz materiálu na stavbu bude organizován tak, aby co nejméně zatěžoval dopravní komunikaci a materiál se na stavbě nehromadil. Veškerý materiál dovezený na stavbu bude ukládán přímo do prostor staveniště a organizovaně se co nejrychleji zpracovávat, z důvodu bezpečnosti, případných krádeží a povětrnostních vlivů.</w:t>
      </w:r>
    </w:p>
    <w:p w14:paraId="0B3E1388" w14:textId="034AFDF5" w:rsidR="00F92C73" w:rsidRPr="00F91A75" w:rsidRDefault="00F92C73" w:rsidP="00ED7AD7">
      <w:pPr>
        <w:spacing w:line="276" w:lineRule="auto"/>
      </w:pPr>
      <w:r w:rsidRPr="00F91A75">
        <w:t>Elektrická energie bude po dobu výstavby odebírána z podružného staveništního měření na stávající el. přípojce. Voda bude odebírána ze stávající vodovodní přípojky.</w:t>
      </w:r>
    </w:p>
    <w:p w14:paraId="274612E8" w14:textId="04ADDF9E" w:rsidR="009B1405" w:rsidRPr="00F91A75" w:rsidRDefault="009B1405" w:rsidP="00ED7AD7">
      <w:pPr>
        <w:pStyle w:val="Nadpis4"/>
        <w:numPr>
          <w:ilvl w:val="0"/>
          <w:numId w:val="7"/>
        </w:numPr>
        <w:spacing w:line="276" w:lineRule="auto"/>
        <w:rPr>
          <w:rStyle w:val="Nadpis4Char"/>
          <w:bCs/>
        </w:rPr>
      </w:pPr>
      <w:bookmarkStart w:id="163" w:name="_Toc442104844"/>
      <w:bookmarkStart w:id="164" w:name="_Toc505247180"/>
      <w:bookmarkStart w:id="165" w:name="_Toc517358243"/>
      <w:bookmarkStart w:id="166" w:name="_Toc72403987"/>
      <w:r w:rsidRPr="00F91A75">
        <w:rPr>
          <w:rStyle w:val="Nadpis4Char"/>
          <w:bCs/>
        </w:rPr>
        <w:t>Vliv provádění stavby na okolní stavby a pozemky</w:t>
      </w:r>
      <w:bookmarkEnd w:id="163"/>
      <w:bookmarkEnd w:id="164"/>
      <w:bookmarkEnd w:id="165"/>
      <w:bookmarkEnd w:id="166"/>
    </w:p>
    <w:p w14:paraId="5A7C5D13" w14:textId="72A50849" w:rsidR="00F92C73" w:rsidRPr="00F91A75" w:rsidRDefault="00F92C73" w:rsidP="00ED7AD7">
      <w:pPr>
        <w:spacing w:line="276" w:lineRule="auto"/>
      </w:pPr>
      <w:bookmarkStart w:id="167" w:name="_Toc505247181"/>
      <w:bookmarkStart w:id="168" w:name="_Toc517358244"/>
      <w:r w:rsidRPr="00F91A75">
        <w:t xml:space="preserve">Po dobu výstavby dojde k přechodnému zhoršení životního prostředí. Zhoršení bude způsobeno hlukem a prašností při provádění stavebních prací. Místo staveniště bude podmíněno místem provádění celé stavby, umístění jednotlivých ploch (manipulační, skladové a sociální) je řešeno tak, aby co nejméně omezovalo realizaci všech částí stavby a mělo co nejmenší vliv na okolní zástavbu a okolní pozemky. Hlavní staveništní plocha je navrhována na stávající zpevněné ploše na parc.č.  </w:t>
      </w:r>
      <w:r w:rsidR="008D7FA0">
        <w:t>1443</w:t>
      </w:r>
      <w:r w:rsidRPr="00F91A75">
        <w:t>/1</w:t>
      </w:r>
      <w:r w:rsidR="008D7FA0">
        <w:t>15</w:t>
      </w:r>
      <w:r w:rsidRPr="00F91A75">
        <w:t>, ze které bude probíhat veškeré zásobování / dodávka materiálů pro stavební úpravy. Při provádění stavebních částí navazujících na stávající okolní konstrukce (komunikace apod.) bude brána zvýšená opatrnost, aby nedošlo k poškození konstrukcí.</w:t>
      </w:r>
    </w:p>
    <w:p w14:paraId="4C2F6D2A" w14:textId="76999DA8" w:rsidR="00F92C73" w:rsidRPr="00F91A75" w:rsidRDefault="00F92C73" w:rsidP="00ED7AD7">
      <w:pPr>
        <w:spacing w:line="276" w:lineRule="auto"/>
      </w:pPr>
      <w:r w:rsidRPr="00F91A75">
        <w:t>Zásadní pak musí být zabezpečení ochrany zdraví a minimalizace vlivu na okolní objekty a pozemky tak, aby vliv byl vždy pod legislativně stanovenými hranicemi, což musí dodavatel garantovat.</w:t>
      </w:r>
    </w:p>
    <w:p w14:paraId="0C147F74" w14:textId="1AED8708" w:rsidR="009B1405" w:rsidRPr="00F91A75" w:rsidRDefault="009B1405" w:rsidP="00ED7AD7">
      <w:pPr>
        <w:pStyle w:val="Nadpis4"/>
        <w:numPr>
          <w:ilvl w:val="0"/>
          <w:numId w:val="7"/>
        </w:numPr>
        <w:spacing w:line="276" w:lineRule="auto"/>
        <w:rPr>
          <w:rStyle w:val="Nadpis4Char"/>
          <w:bCs/>
        </w:rPr>
      </w:pPr>
      <w:bookmarkStart w:id="169" w:name="_Toc72403988"/>
      <w:r w:rsidRPr="00F91A75">
        <w:rPr>
          <w:rStyle w:val="Nadpis4Char"/>
          <w:bCs/>
        </w:rPr>
        <w:t>Ochrana okolí staveniště a požadavky na související asanace, demolice, kácení dřevin</w:t>
      </w:r>
      <w:bookmarkEnd w:id="167"/>
      <w:bookmarkEnd w:id="168"/>
      <w:bookmarkEnd w:id="169"/>
    </w:p>
    <w:p w14:paraId="42368F85" w14:textId="3CA41475" w:rsidR="00F92C73" w:rsidRPr="00F91A75" w:rsidRDefault="00F92C73" w:rsidP="00ED7AD7">
      <w:pPr>
        <w:spacing w:line="276" w:lineRule="auto"/>
      </w:pPr>
      <w:r w:rsidRPr="00F91A75">
        <w:t xml:space="preserve">Stavba bude standartně oplocena staveništním oplocením. V místě vjezdu na staveniště </w:t>
      </w:r>
      <w:r w:rsidR="008D7FA0">
        <w:t xml:space="preserve">bude </w:t>
      </w:r>
      <w:r w:rsidRPr="00F91A75">
        <w:t>uzamykatelná brána. Rozsah staveniště kopíruje jeho hranici danou v koordinační situaci. Na oplocení budou po celém obvodu osazeny (cca po 10 m) výstražné cedule (POZOR STAVBA – ZÁKAZ VSTUPU). Stavební řešení nevyžaduje nové požadavky na asanace, demolice a kácení dřevin</w:t>
      </w:r>
      <w:r w:rsidR="00DC2523" w:rsidRPr="00F91A75">
        <w:t xml:space="preserve"> na staveništi</w:t>
      </w:r>
      <w:r w:rsidRPr="00F91A75">
        <w:t>.</w:t>
      </w:r>
      <w:r w:rsidR="00DC2523" w:rsidRPr="00F91A75">
        <w:t xml:space="preserve"> Bude pouze provedeno odstranění části stávajících zpevněných ploch při provádění sanace spodní stavby.</w:t>
      </w:r>
    </w:p>
    <w:p w14:paraId="28C62B88" w14:textId="77777777" w:rsidR="009B1405" w:rsidRPr="00F91A75" w:rsidRDefault="009B1405" w:rsidP="00ED7AD7">
      <w:pPr>
        <w:spacing w:line="276" w:lineRule="auto"/>
      </w:pPr>
    </w:p>
    <w:p w14:paraId="6F58014A" w14:textId="3A8D66C2" w:rsidR="00DC2523" w:rsidRPr="00F91A75" w:rsidRDefault="00DC2523" w:rsidP="00ED7AD7">
      <w:pPr>
        <w:spacing w:line="276" w:lineRule="auto"/>
      </w:pPr>
      <w:r w:rsidRPr="00F91A75">
        <w:t>V průběhu výstavby musí být dodržováno ustanovení uvedených zákonů a zákonných opatření. Odpady vznikající během stavební činnosti budou dodavatelé třídit a předávat oprávněné osobě (externím firmám, které mají pro tuto činnost oprávnění) a k tomu vést příslušnou evidenci o nakládání s odpady. Tj. jednotlivé odpady budou separovány a odvezeny na skládku k tomuto určenou.</w:t>
      </w:r>
    </w:p>
    <w:p w14:paraId="1E367270" w14:textId="710E1E4C" w:rsidR="00DC2523" w:rsidRPr="00F91A75" w:rsidRDefault="00DC2523" w:rsidP="00ED7AD7">
      <w:pPr>
        <w:spacing w:line="276" w:lineRule="auto"/>
      </w:pPr>
      <w:r w:rsidRPr="00F91A75">
        <w:t>Budou postupovat ve smyslu zákona č. 541/2020 Sb. o odpadech (v platném znění), kterým se mění zákon č. 314/2006 Sb. o odpadech a jeho platných dodatků a prováděcích vyhlášek č. 8/2021 Sb. O Katalogu odpadů a posuzování vlastností odpadů a vyhlášky</w:t>
      </w:r>
      <w:r w:rsidR="00EE0FC2">
        <w:t xml:space="preserve"> 273</w:t>
      </w:r>
      <w:r w:rsidR="00EE0FC2" w:rsidRPr="00F91A75">
        <w:t>/2021 Sb.</w:t>
      </w:r>
      <w:r w:rsidRPr="00F91A75">
        <w:t xml:space="preserve"> O podrobnostech nakládání s odpady v platném znění</w:t>
      </w:r>
      <w:r w:rsidR="00EE0FC2">
        <w:t>.</w:t>
      </w:r>
    </w:p>
    <w:p w14:paraId="2833C887" w14:textId="29D10496" w:rsidR="009B1405" w:rsidRPr="00F91A75" w:rsidRDefault="00DC2523" w:rsidP="00ED7AD7">
      <w:pPr>
        <w:spacing w:line="276" w:lineRule="auto"/>
      </w:pPr>
      <w:r w:rsidRPr="00F91A75">
        <w:t>Veškerá likvidace odpadu bude provedena dle platných předpisů a zákona o odpadech č. 541/2020 Sb. ve znění pozdějších předpisů a bude dokladována zhotovitelem při kolaudačním řízení.</w:t>
      </w:r>
    </w:p>
    <w:p w14:paraId="65A0B78F" w14:textId="77777777" w:rsidR="009B1405" w:rsidRPr="00F91A75" w:rsidRDefault="009B1405" w:rsidP="00ED7AD7">
      <w:pPr>
        <w:pStyle w:val="Nadpis4"/>
        <w:numPr>
          <w:ilvl w:val="0"/>
          <w:numId w:val="7"/>
        </w:numPr>
        <w:spacing w:line="276" w:lineRule="auto"/>
        <w:rPr>
          <w:rStyle w:val="Nadpis4Char"/>
          <w:bCs/>
        </w:rPr>
      </w:pPr>
      <w:bookmarkStart w:id="170" w:name="_Toc505247182"/>
      <w:bookmarkStart w:id="171" w:name="_Toc517358245"/>
      <w:bookmarkStart w:id="172" w:name="_Toc72403989"/>
      <w:r w:rsidRPr="00F91A75">
        <w:rPr>
          <w:rStyle w:val="Nadpis4Char"/>
          <w:bCs/>
        </w:rPr>
        <w:t>Maximální zábory pro staveniště (dočasné/trvalé)</w:t>
      </w:r>
      <w:bookmarkEnd w:id="170"/>
      <w:bookmarkEnd w:id="171"/>
      <w:bookmarkEnd w:id="172"/>
    </w:p>
    <w:p w14:paraId="092D181C" w14:textId="6B1FC715" w:rsidR="00DC2523" w:rsidRPr="00F91A75" w:rsidRDefault="00DC2523" w:rsidP="00ED7AD7">
      <w:pPr>
        <w:spacing w:line="276" w:lineRule="auto"/>
      </w:pPr>
      <w:r w:rsidRPr="00F91A75">
        <w:t xml:space="preserve">Zábory území jsou vyznačeny na výkrese C. 03 Koordinační situační výkres. Území trvale dotčené provedením stavebního záměru je o ploše cca </w:t>
      </w:r>
      <w:r w:rsidR="00C804AE">
        <w:t>756</w:t>
      </w:r>
      <w:r w:rsidRPr="00F91A75">
        <w:t xml:space="preserve"> m</w:t>
      </w:r>
      <w:r w:rsidRPr="00F91A75">
        <w:rPr>
          <w:vertAlign w:val="superscript"/>
        </w:rPr>
        <w:t>2</w:t>
      </w:r>
      <w:r w:rsidRPr="00F91A75">
        <w:t xml:space="preserve">. Dočasný (krátkodobý) zábor území bude u provedení </w:t>
      </w:r>
      <w:r w:rsidR="00C804AE">
        <w:t>zateplení štítový stěn a sanací spodní stavby přilehlých k sousedním pozemkům ve vlastnictví Jednoty bratrské Ruprechtice</w:t>
      </w:r>
      <w:r w:rsidRPr="00F91A75">
        <w:t>.</w:t>
      </w:r>
    </w:p>
    <w:p w14:paraId="5740AF03" w14:textId="0C9D0953" w:rsidR="00DC2523" w:rsidRPr="00F91A75" w:rsidRDefault="00DC2523" w:rsidP="00ED7AD7">
      <w:pPr>
        <w:spacing w:line="276" w:lineRule="auto"/>
      </w:pPr>
      <w:r w:rsidRPr="00F91A75">
        <w:t xml:space="preserve">Na staveništi bude řešena buňka skladu materiálu, nářadí, WC a v místě </w:t>
      </w:r>
      <w:r w:rsidR="00C804AE">
        <w:t>stávající</w:t>
      </w:r>
      <w:r w:rsidRPr="00F91A75">
        <w:t xml:space="preserve"> zpevněná ploch</w:t>
      </w:r>
      <w:r w:rsidR="00C804AE">
        <w:t>y</w:t>
      </w:r>
      <w:r w:rsidRPr="00F91A75">
        <w:t xml:space="preserve"> </w:t>
      </w:r>
      <w:r w:rsidR="00C804AE">
        <w:t>bude</w:t>
      </w:r>
      <w:r w:rsidRPr="00F91A75">
        <w:t xml:space="preserve"> uložen stavební materiá</w:t>
      </w:r>
      <w:r w:rsidR="00C804AE">
        <w:t>l</w:t>
      </w:r>
      <w:r w:rsidRPr="00F91A75">
        <w:t xml:space="preserve"> (cihly, desky, profily, </w:t>
      </w:r>
      <w:r w:rsidR="00C804AE">
        <w:t>EPS</w:t>
      </w:r>
      <w:r w:rsidRPr="00F91A75">
        <w:t xml:space="preserve">, betonová dlažba…). Na veřejně otevřených plochách budou stavební práce probíhat koordinovaně a v co možná nejkratším časovém úseku. Jedná se o zábory v souvislosti s dodávkou materiálu, </w:t>
      </w:r>
      <w:r w:rsidR="00C804AE">
        <w:t xml:space="preserve">se zřízením lešení, </w:t>
      </w:r>
      <w:r w:rsidRPr="00F91A75">
        <w:t>sanace spodní stavby a fasády objektu.</w:t>
      </w:r>
    </w:p>
    <w:p w14:paraId="0D925616" w14:textId="77777777" w:rsidR="0090109E" w:rsidRPr="00F91A75" w:rsidRDefault="0090109E" w:rsidP="00ED7AD7">
      <w:pPr>
        <w:pStyle w:val="Nadpis4"/>
        <w:numPr>
          <w:ilvl w:val="0"/>
          <w:numId w:val="7"/>
        </w:numPr>
        <w:spacing w:line="276" w:lineRule="auto"/>
      </w:pPr>
      <w:bookmarkStart w:id="173" w:name="_Toc72403990"/>
      <w:r w:rsidRPr="00F91A75">
        <w:rPr>
          <w:rStyle w:val="Nadpis4Char"/>
        </w:rPr>
        <w:lastRenderedPageBreak/>
        <w:t>P</w:t>
      </w:r>
      <w:r w:rsidR="0048739F" w:rsidRPr="00F91A75">
        <w:rPr>
          <w:rStyle w:val="Nadpis4Char"/>
        </w:rPr>
        <w:t>ožadavky na bezbariérové obchozí</w:t>
      </w:r>
      <w:r w:rsidRPr="00F91A75">
        <w:rPr>
          <w:rStyle w:val="Nadpis4Char"/>
        </w:rPr>
        <w:t xml:space="preserve"> trasy</w:t>
      </w:r>
      <w:bookmarkEnd w:id="173"/>
    </w:p>
    <w:p w14:paraId="41FD3D9E" w14:textId="7E7AC590" w:rsidR="0090109E" w:rsidRPr="00F91A75" w:rsidRDefault="00DC2523" w:rsidP="00ED7AD7">
      <w:pPr>
        <w:spacing w:line="276" w:lineRule="auto"/>
      </w:pPr>
      <w:r w:rsidRPr="00F91A75">
        <w:t>Staveniště musí být zabezpečeno tak, aby nebyly ohroženy osoby s omezenou schopností pohybu nebo orientace ani jiné osoby. V místě napojení stavby na stávající komunikaci (severní hranice pozemku) vede stávající komunikace pro pěší (chodník).</w:t>
      </w:r>
      <w:r w:rsidR="005560AA">
        <w:t xml:space="preserve"> Staveniště svým rozsahem neomezí bezbariérový pohyb k okolním objektům. </w:t>
      </w:r>
    </w:p>
    <w:p w14:paraId="2B31B602" w14:textId="77777777" w:rsidR="009B1405" w:rsidRPr="00F91A75" w:rsidRDefault="009B1405" w:rsidP="00ED7AD7">
      <w:pPr>
        <w:pStyle w:val="Nadpis4"/>
        <w:numPr>
          <w:ilvl w:val="0"/>
          <w:numId w:val="7"/>
        </w:numPr>
        <w:spacing w:line="276" w:lineRule="auto"/>
        <w:rPr>
          <w:rStyle w:val="Nadpis4Char"/>
          <w:bCs/>
        </w:rPr>
      </w:pPr>
      <w:bookmarkStart w:id="174" w:name="_Toc442104847"/>
      <w:bookmarkStart w:id="175" w:name="_Toc505247183"/>
      <w:bookmarkStart w:id="176" w:name="_Toc517358246"/>
      <w:bookmarkStart w:id="177" w:name="_Toc72403991"/>
      <w:r w:rsidRPr="00F91A75">
        <w:rPr>
          <w:rStyle w:val="Nadpis4Char"/>
          <w:bCs/>
        </w:rPr>
        <w:t>Maximální produkovaná množství a druhy odpadů a emisí při výstavbě, jejich likvidace</w:t>
      </w:r>
      <w:bookmarkEnd w:id="174"/>
      <w:bookmarkEnd w:id="175"/>
      <w:bookmarkEnd w:id="176"/>
      <w:bookmarkEnd w:id="177"/>
    </w:p>
    <w:p w14:paraId="119B4E23" w14:textId="12A994A8" w:rsidR="00DC2523" w:rsidRPr="00F91A75" w:rsidRDefault="00DC2523" w:rsidP="00ED7AD7">
      <w:pPr>
        <w:spacing w:line="276" w:lineRule="auto"/>
      </w:pPr>
      <w:r w:rsidRPr="00F91A75">
        <w:t>V průběhu výstavby musí být dodržováno ustanovení uvedených zákonů a zákonných opatření. Odpady vznikající během stavební činnosti budou dodavatelé třídit a předávat oprávněné osobě (externím firmám, které mají pro tuto činnost oprávnění) a k tomu vést příslušnou evidenci o nakládání s odpady. Tj. jednotlivé odpady budou separovány a odvezeny na skládku k tomuto určenou.</w:t>
      </w:r>
    </w:p>
    <w:p w14:paraId="0E1152AF" w14:textId="674B604F" w:rsidR="00DC2523" w:rsidRPr="00F91A75" w:rsidRDefault="00DC2523" w:rsidP="00ED7AD7">
      <w:pPr>
        <w:spacing w:line="276" w:lineRule="auto"/>
      </w:pPr>
      <w:r w:rsidRPr="00F91A75">
        <w:t xml:space="preserve">Budou postupovat ve smyslu zákona č. 541/2020 Sb. o odpadech (v platném znění), kterým se mění zákon č. 314/2006 Sb. o odpadech a jeho platných dodatků a prováděcích vyhlášek č. 8/2021 Sb. O Katalogu odpadů a posuzování vlastností odpadů a vyhlášky </w:t>
      </w:r>
      <w:r w:rsidR="0083483B">
        <w:t>273</w:t>
      </w:r>
      <w:r w:rsidR="0083483B" w:rsidRPr="00F91A75">
        <w:t xml:space="preserve">/2021 Sb. </w:t>
      </w:r>
      <w:r w:rsidRPr="00F91A75">
        <w:t>O podrobnostech nakládání s odpady v platném znění</w:t>
      </w:r>
      <w:r w:rsidR="0083483B">
        <w:t>.</w:t>
      </w:r>
    </w:p>
    <w:p w14:paraId="499DBF5E" w14:textId="77777777" w:rsidR="00DC2523" w:rsidRPr="00F91A75" w:rsidRDefault="00DC2523" w:rsidP="00ED7AD7">
      <w:pPr>
        <w:spacing w:line="276" w:lineRule="auto"/>
      </w:pPr>
      <w:r w:rsidRPr="00F91A75">
        <w:t>Veškerá likvidace odpadu bude provedena dle platných předpisů a zákona o odpadech č. 541/2020 Sb. ve znění pozdějších předpisů a bude dokladována zhotovitelem při kolaudačním řízení.</w:t>
      </w:r>
    </w:p>
    <w:p w14:paraId="43C3510A" w14:textId="77777777" w:rsidR="00DC2523" w:rsidRPr="00F91A75" w:rsidRDefault="00DC2523" w:rsidP="00ED7AD7">
      <w:pPr>
        <w:spacing w:line="276" w:lineRule="auto"/>
      </w:pPr>
    </w:p>
    <w:p w14:paraId="163C3902" w14:textId="77777777" w:rsidR="0083483B" w:rsidRDefault="0083483B" w:rsidP="00ED7AD7">
      <w:pPr>
        <w:spacing w:line="276" w:lineRule="auto"/>
      </w:pPr>
      <w:r>
        <w:t xml:space="preserve">Ve stávajících objektech byl proveden stavebně technický průzkum. </w:t>
      </w:r>
      <w:r w:rsidRPr="00B928B5">
        <w:t>Během průzkumu a zaměření nebyly zastiženy nebezpečné nebo škodlivé látky v objekt</w:t>
      </w:r>
      <w:r>
        <w:t>ech</w:t>
      </w:r>
      <w:r w:rsidRPr="00B928B5">
        <w:t>.</w:t>
      </w:r>
      <w:r>
        <w:t xml:space="preserve"> V objektech nebyla prokázána přítomnost azbestu.  </w:t>
      </w:r>
    </w:p>
    <w:p w14:paraId="1F63B43B" w14:textId="77777777" w:rsidR="0083483B" w:rsidRPr="00F91A75" w:rsidRDefault="0083483B" w:rsidP="00ED7AD7">
      <w:pPr>
        <w:spacing w:line="276" w:lineRule="auto"/>
      </w:pPr>
    </w:p>
    <w:p w14:paraId="4F05FF3E" w14:textId="77777777" w:rsidR="0083483B" w:rsidRPr="00F91A75" w:rsidRDefault="0083483B" w:rsidP="00ED7AD7">
      <w:pPr>
        <w:pStyle w:val="Bezmezer"/>
        <w:keepNext/>
        <w:spacing w:line="276" w:lineRule="auto"/>
        <w:jc w:val="both"/>
        <w:rPr>
          <w:rFonts w:ascii="Arial" w:hAnsi="Arial" w:cs="Arial"/>
          <w:sz w:val="20"/>
          <w:szCs w:val="20"/>
        </w:rPr>
      </w:pPr>
      <w:r w:rsidRPr="00F91A75">
        <w:rPr>
          <w:rFonts w:ascii="Arial" w:hAnsi="Arial" w:cs="Arial"/>
          <w:sz w:val="20"/>
          <w:szCs w:val="20"/>
        </w:rPr>
        <w:t>Během výstavby / stavebních úprav lze očekávat vznik celé řady odpadů, ve větším množství budou vznikat následující druhy odpadů:</w:t>
      </w:r>
    </w:p>
    <w:p w14:paraId="341DD620" w14:textId="77777777" w:rsidR="0083483B" w:rsidRPr="00F91A75" w:rsidRDefault="0083483B" w:rsidP="00ED7AD7">
      <w:pPr>
        <w:pStyle w:val="Bezmezer"/>
        <w:keepNext/>
        <w:spacing w:line="276" w:lineRule="auto"/>
        <w:jc w:val="both"/>
        <w:rPr>
          <w:rFonts w:ascii="Arial" w:hAnsi="Arial" w:cs="Arial"/>
          <w:sz w:val="20"/>
          <w:szCs w:val="20"/>
        </w:rPr>
      </w:pPr>
    </w:p>
    <w:p w14:paraId="77AC52FA" w14:textId="77777777" w:rsidR="0083483B" w:rsidRPr="00F91A75" w:rsidRDefault="0083483B" w:rsidP="00ED7AD7">
      <w:pPr>
        <w:pStyle w:val="Bezmezer"/>
        <w:keepNext/>
        <w:spacing w:line="276" w:lineRule="auto"/>
        <w:rPr>
          <w:rFonts w:ascii="Arial" w:hAnsi="Arial" w:cs="Arial"/>
          <w:sz w:val="20"/>
          <w:szCs w:val="20"/>
        </w:rPr>
      </w:pPr>
      <w:r w:rsidRPr="00F91A75">
        <w:rPr>
          <w:rFonts w:ascii="Arial" w:hAnsi="Arial" w:cs="Arial"/>
          <w:sz w:val="20"/>
          <w:szCs w:val="20"/>
        </w:rPr>
        <w:tab/>
        <w:t>Přehled a kategorizace odpadů vznikajících při stavebních úpravách stavby:</w:t>
      </w:r>
    </w:p>
    <w:p w14:paraId="28F83A5B" w14:textId="77777777" w:rsidR="0083483B" w:rsidRPr="00F91A75" w:rsidRDefault="0083483B" w:rsidP="00ED7AD7">
      <w:pPr>
        <w:pStyle w:val="Bezmezer"/>
        <w:keepNext/>
        <w:spacing w:line="276" w:lineRule="auto"/>
        <w:rPr>
          <w:rFonts w:ascii="Arial" w:hAnsi="Arial" w:cs="Arial"/>
          <w:sz w:val="20"/>
          <w:szCs w:val="20"/>
          <w:u w:val="single"/>
        </w:rPr>
      </w:pPr>
      <w:r w:rsidRPr="00F91A75">
        <w:rPr>
          <w:rFonts w:ascii="Arial" w:hAnsi="Arial" w:cs="Arial"/>
          <w:sz w:val="20"/>
          <w:szCs w:val="20"/>
        </w:rPr>
        <w:tab/>
      </w:r>
      <w:r w:rsidRPr="00F91A75">
        <w:rPr>
          <w:rFonts w:ascii="Arial" w:hAnsi="Arial" w:cs="Arial"/>
          <w:sz w:val="20"/>
          <w:szCs w:val="20"/>
          <w:u w:val="single"/>
        </w:rPr>
        <w:t>číslo odpadu</w:t>
      </w:r>
      <w:r w:rsidRPr="00F91A75">
        <w:rPr>
          <w:rFonts w:ascii="Arial" w:hAnsi="Arial" w:cs="Arial"/>
          <w:sz w:val="20"/>
          <w:szCs w:val="20"/>
          <w:u w:val="single"/>
        </w:rPr>
        <w:tab/>
        <w:t>název druhu odpadu</w:t>
      </w:r>
      <w:r w:rsidRPr="00F91A75">
        <w:rPr>
          <w:rFonts w:ascii="Arial" w:hAnsi="Arial" w:cs="Arial"/>
          <w:sz w:val="20"/>
          <w:szCs w:val="20"/>
          <w:u w:val="single"/>
        </w:rPr>
        <w:tab/>
      </w:r>
      <w:r w:rsidRPr="00F91A75">
        <w:rPr>
          <w:rFonts w:ascii="Arial" w:hAnsi="Arial" w:cs="Arial"/>
          <w:sz w:val="20"/>
          <w:szCs w:val="20"/>
          <w:u w:val="single"/>
        </w:rPr>
        <w:tab/>
      </w:r>
      <w:r w:rsidRPr="00F91A75">
        <w:rPr>
          <w:rFonts w:ascii="Arial" w:hAnsi="Arial" w:cs="Arial"/>
          <w:sz w:val="20"/>
          <w:szCs w:val="20"/>
          <w:u w:val="single"/>
        </w:rPr>
        <w:tab/>
      </w:r>
      <w:r w:rsidRPr="00F91A75">
        <w:rPr>
          <w:rFonts w:ascii="Arial" w:hAnsi="Arial" w:cs="Arial"/>
          <w:sz w:val="20"/>
          <w:szCs w:val="20"/>
          <w:u w:val="single"/>
        </w:rPr>
        <w:tab/>
        <w:t>kategorie odpadu</w:t>
      </w:r>
    </w:p>
    <w:p w14:paraId="55E38083" w14:textId="77777777" w:rsidR="0083483B" w:rsidRPr="00F91A75" w:rsidRDefault="0083483B" w:rsidP="00ED7AD7">
      <w:pPr>
        <w:pStyle w:val="Bezmezer"/>
        <w:keepNext/>
        <w:spacing w:line="276" w:lineRule="auto"/>
        <w:rPr>
          <w:rFonts w:ascii="Arial" w:hAnsi="Arial" w:cs="Arial"/>
          <w:sz w:val="20"/>
          <w:szCs w:val="20"/>
        </w:rPr>
      </w:pPr>
      <w:r w:rsidRPr="00F91A75">
        <w:rPr>
          <w:rFonts w:ascii="Arial" w:hAnsi="Arial" w:cs="Arial"/>
          <w:sz w:val="20"/>
          <w:szCs w:val="20"/>
        </w:rPr>
        <w:tab/>
        <w:t>17 01 01</w:t>
      </w:r>
      <w:r w:rsidRPr="00F91A75">
        <w:rPr>
          <w:rFonts w:ascii="Arial" w:hAnsi="Arial" w:cs="Arial"/>
          <w:sz w:val="20"/>
          <w:szCs w:val="20"/>
        </w:rPr>
        <w:tab/>
        <w:t>beton</w:t>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t>O</w:t>
      </w:r>
    </w:p>
    <w:p w14:paraId="13C5F80F" w14:textId="77777777" w:rsidR="0083483B" w:rsidRPr="00F91A75" w:rsidRDefault="0083483B" w:rsidP="00ED7AD7">
      <w:pPr>
        <w:pStyle w:val="Bezmezer"/>
        <w:keepNext/>
        <w:spacing w:line="276" w:lineRule="auto"/>
        <w:ind w:firstLine="709"/>
        <w:rPr>
          <w:rFonts w:ascii="Arial" w:hAnsi="Arial" w:cs="Arial"/>
          <w:sz w:val="20"/>
          <w:szCs w:val="20"/>
        </w:rPr>
      </w:pPr>
      <w:r w:rsidRPr="00F91A75">
        <w:rPr>
          <w:rFonts w:ascii="Arial" w:hAnsi="Arial" w:cs="Arial"/>
          <w:sz w:val="20"/>
          <w:szCs w:val="20"/>
        </w:rPr>
        <w:t>17 01 02</w:t>
      </w:r>
      <w:r w:rsidRPr="00F91A75">
        <w:rPr>
          <w:rFonts w:ascii="Arial" w:hAnsi="Arial" w:cs="Arial"/>
          <w:sz w:val="20"/>
          <w:szCs w:val="20"/>
        </w:rPr>
        <w:tab/>
        <w:t>cihly</w:t>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t>O</w:t>
      </w:r>
    </w:p>
    <w:p w14:paraId="2CCA2274" w14:textId="77777777" w:rsidR="0083483B" w:rsidRPr="00F91A75" w:rsidRDefault="0083483B" w:rsidP="00ED7AD7">
      <w:pPr>
        <w:pStyle w:val="Bezmezer"/>
        <w:keepNext/>
        <w:spacing w:line="276" w:lineRule="auto"/>
        <w:rPr>
          <w:rFonts w:ascii="Arial" w:hAnsi="Arial" w:cs="Arial"/>
          <w:sz w:val="20"/>
          <w:szCs w:val="20"/>
        </w:rPr>
      </w:pPr>
      <w:r w:rsidRPr="00F91A75">
        <w:rPr>
          <w:rFonts w:ascii="Arial" w:hAnsi="Arial" w:cs="Arial"/>
          <w:sz w:val="20"/>
          <w:szCs w:val="20"/>
        </w:rPr>
        <w:tab/>
        <w:t>17 02 01</w:t>
      </w:r>
      <w:r w:rsidRPr="00F91A75">
        <w:rPr>
          <w:rFonts w:ascii="Arial" w:hAnsi="Arial" w:cs="Arial"/>
          <w:sz w:val="20"/>
          <w:szCs w:val="20"/>
        </w:rPr>
        <w:tab/>
        <w:t>dřevo</w:t>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t>O</w:t>
      </w:r>
    </w:p>
    <w:p w14:paraId="61988F29" w14:textId="77777777" w:rsidR="0083483B" w:rsidRPr="00F91A75" w:rsidRDefault="0083483B" w:rsidP="00ED7AD7">
      <w:pPr>
        <w:pStyle w:val="Bezmezer"/>
        <w:keepNext/>
        <w:spacing w:line="276" w:lineRule="auto"/>
        <w:rPr>
          <w:rFonts w:ascii="Arial" w:hAnsi="Arial" w:cs="Arial"/>
          <w:sz w:val="20"/>
          <w:szCs w:val="20"/>
        </w:rPr>
      </w:pPr>
      <w:r w:rsidRPr="00F91A75">
        <w:rPr>
          <w:rFonts w:ascii="Arial" w:hAnsi="Arial" w:cs="Arial"/>
          <w:sz w:val="20"/>
          <w:szCs w:val="20"/>
        </w:rPr>
        <w:tab/>
        <w:t>17 02 02</w:t>
      </w:r>
      <w:r w:rsidRPr="00F91A75">
        <w:rPr>
          <w:rFonts w:ascii="Arial" w:hAnsi="Arial" w:cs="Arial"/>
          <w:sz w:val="20"/>
          <w:szCs w:val="20"/>
        </w:rPr>
        <w:tab/>
        <w:t>sklo</w:t>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t>O</w:t>
      </w:r>
    </w:p>
    <w:p w14:paraId="34B8FBA0" w14:textId="77777777" w:rsidR="0083483B" w:rsidRPr="00F91A75" w:rsidRDefault="0083483B" w:rsidP="00ED7AD7">
      <w:pPr>
        <w:pStyle w:val="Bezmezer"/>
        <w:keepNext/>
        <w:spacing w:line="276" w:lineRule="auto"/>
        <w:rPr>
          <w:rFonts w:ascii="Arial" w:hAnsi="Arial" w:cs="Arial"/>
          <w:sz w:val="20"/>
          <w:szCs w:val="20"/>
        </w:rPr>
      </w:pPr>
      <w:r w:rsidRPr="00F91A75">
        <w:rPr>
          <w:rFonts w:ascii="Arial" w:hAnsi="Arial" w:cs="Arial"/>
          <w:sz w:val="20"/>
          <w:szCs w:val="20"/>
        </w:rPr>
        <w:tab/>
        <w:t>17 02 03</w:t>
      </w:r>
      <w:r w:rsidRPr="00F91A75">
        <w:rPr>
          <w:rFonts w:ascii="Arial" w:hAnsi="Arial" w:cs="Arial"/>
          <w:sz w:val="20"/>
          <w:szCs w:val="20"/>
        </w:rPr>
        <w:tab/>
        <w:t>plasty</w:t>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t>O</w:t>
      </w:r>
    </w:p>
    <w:p w14:paraId="3799F9E6" w14:textId="77777777" w:rsidR="0083483B" w:rsidRPr="00F91A75" w:rsidRDefault="0083483B" w:rsidP="00ED7AD7">
      <w:pPr>
        <w:pStyle w:val="Bezmezer"/>
        <w:keepNext/>
        <w:spacing w:line="276" w:lineRule="auto"/>
        <w:rPr>
          <w:rFonts w:ascii="Arial" w:hAnsi="Arial" w:cs="Arial"/>
          <w:sz w:val="20"/>
          <w:szCs w:val="20"/>
        </w:rPr>
      </w:pPr>
      <w:r w:rsidRPr="00F91A75">
        <w:rPr>
          <w:rFonts w:ascii="Arial" w:hAnsi="Arial" w:cs="Arial"/>
          <w:sz w:val="20"/>
          <w:szCs w:val="20"/>
        </w:rPr>
        <w:tab/>
        <w:t>17 03 01</w:t>
      </w:r>
      <w:r w:rsidRPr="00F91A75">
        <w:rPr>
          <w:rFonts w:ascii="Arial" w:hAnsi="Arial" w:cs="Arial"/>
          <w:sz w:val="20"/>
          <w:szCs w:val="20"/>
        </w:rPr>
        <w:tab/>
        <w:t>asfaltové směsi s obsahem dehtu</w:t>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t>N</w:t>
      </w:r>
    </w:p>
    <w:p w14:paraId="2914BF0D" w14:textId="77777777" w:rsidR="0083483B" w:rsidRPr="00F91A75" w:rsidRDefault="0083483B" w:rsidP="00ED7AD7">
      <w:pPr>
        <w:pStyle w:val="Bezmezer"/>
        <w:keepNext/>
        <w:spacing w:line="276" w:lineRule="auto"/>
        <w:rPr>
          <w:rFonts w:ascii="Arial" w:hAnsi="Arial" w:cs="Arial"/>
          <w:sz w:val="20"/>
          <w:szCs w:val="20"/>
        </w:rPr>
      </w:pPr>
      <w:r w:rsidRPr="00F91A75">
        <w:rPr>
          <w:rFonts w:ascii="Arial" w:hAnsi="Arial" w:cs="Arial"/>
          <w:sz w:val="20"/>
          <w:szCs w:val="20"/>
        </w:rPr>
        <w:tab/>
        <w:t>17 04 05</w:t>
      </w:r>
      <w:r w:rsidRPr="00F91A75">
        <w:rPr>
          <w:rFonts w:ascii="Arial" w:hAnsi="Arial" w:cs="Arial"/>
          <w:sz w:val="20"/>
          <w:szCs w:val="20"/>
        </w:rPr>
        <w:tab/>
        <w:t>Železo a ocel</w:t>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t>O</w:t>
      </w:r>
    </w:p>
    <w:p w14:paraId="1BF22F0A" w14:textId="77777777" w:rsidR="0083483B" w:rsidRPr="00F91A75" w:rsidRDefault="0083483B" w:rsidP="00ED7AD7">
      <w:pPr>
        <w:pStyle w:val="Bezmezer"/>
        <w:keepNext/>
        <w:spacing w:line="276" w:lineRule="auto"/>
        <w:rPr>
          <w:rFonts w:ascii="Arial" w:hAnsi="Arial" w:cs="Arial"/>
          <w:sz w:val="20"/>
          <w:szCs w:val="20"/>
        </w:rPr>
      </w:pPr>
      <w:r w:rsidRPr="00F91A75">
        <w:rPr>
          <w:rFonts w:ascii="Arial" w:hAnsi="Arial" w:cs="Arial"/>
          <w:sz w:val="20"/>
          <w:szCs w:val="20"/>
        </w:rPr>
        <w:tab/>
        <w:t>17 04 11</w:t>
      </w:r>
      <w:r w:rsidRPr="00F91A75">
        <w:rPr>
          <w:rFonts w:ascii="Arial" w:hAnsi="Arial" w:cs="Arial"/>
          <w:sz w:val="20"/>
          <w:szCs w:val="20"/>
        </w:rPr>
        <w:tab/>
        <w:t>kabely</w:t>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t>O</w:t>
      </w:r>
    </w:p>
    <w:p w14:paraId="350359E4" w14:textId="77777777" w:rsidR="0083483B" w:rsidRPr="00F91A75" w:rsidRDefault="0083483B" w:rsidP="00ED7AD7">
      <w:pPr>
        <w:pStyle w:val="Bezmezer"/>
        <w:keepNext/>
        <w:spacing w:line="276" w:lineRule="auto"/>
        <w:rPr>
          <w:rFonts w:ascii="Arial" w:hAnsi="Arial" w:cs="Arial"/>
          <w:sz w:val="20"/>
          <w:szCs w:val="20"/>
        </w:rPr>
      </w:pPr>
      <w:r w:rsidRPr="00F91A75">
        <w:rPr>
          <w:rFonts w:ascii="Arial" w:hAnsi="Arial" w:cs="Arial"/>
          <w:sz w:val="20"/>
          <w:szCs w:val="20"/>
        </w:rPr>
        <w:tab/>
        <w:t>17 05 04</w:t>
      </w:r>
      <w:r w:rsidRPr="00F91A75">
        <w:rPr>
          <w:rFonts w:ascii="Arial" w:hAnsi="Arial" w:cs="Arial"/>
          <w:sz w:val="20"/>
          <w:szCs w:val="20"/>
        </w:rPr>
        <w:tab/>
        <w:t>zemina a kameny</w:t>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t>O</w:t>
      </w:r>
    </w:p>
    <w:p w14:paraId="5C9C4FB3" w14:textId="77777777" w:rsidR="0083483B" w:rsidRPr="00F91A75" w:rsidRDefault="0083483B" w:rsidP="00ED7AD7">
      <w:pPr>
        <w:pStyle w:val="Bezmezer"/>
        <w:keepNext/>
        <w:spacing w:line="276" w:lineRule="auto"/>
        <w:rPr>
          <w:rFonts w:ascii="Arial" w:hAnsi="Arial" w:cs="Arial"/>
          <w:sz w:val="20"/>
          <w:szCs w:val="20"/>
        </w:rPr>
      </w:pPr>
      <w:r w:rsidRPr="00F91A75">
        <w:rPr>
          <w:rFonts w:ascii="Arial" w:hAnsi="Arial" w:cs="Arial"/>
          <w:sz w:val="20"/>
          <w:szCs w:val="20"/>
        </w:rPr>
        <w:tab/>
        <w:t>17 09 04</w:t>
      </w:r>
      <w:r w:rsidRPr="00F91A75">
        <w:rPr>
          <w:rFonts w:ascii="Arial" w:hAnsi="Arial" w:cs="Arial"/>
          <w:sz w:val="20"/>
          <w:szCs w:val="20"/>
        </w:rPr>
        <w:tab/>
        <w:t>směsné stavební a demoliční odpady</w:t>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t>O</w:t>
      </w:r>
    </w:p>
    <w:p w14:paraId="73AA77FE" w14:textId="77777777" w:rsidR="0083483B" w:rsidRPr="00F91A75" w:rsidRDefault="0083483B" w:rsidP="00ED7AD7">
      <w:pPr>
        <w:pStyle w:val="Bezmezer"/>
        <w:spacing w:line="276" w:lineRule="auto"/>
        <w:ind w:firstLine="709"/>
        <w:rPr>
          <w:rFonts w:ascii="Arial" w:hAnsi="Arial" w:cs="Arial"/>
          <w:sz w:val="20"/>
          <w:szCs w:val="20"/>
        </w:rPr>
      </w:pPr>
      <w:r w:rsidRPr="002B3622">
        <w:rPr>
          <w:rFonts w:ascii="Arial" w:hAnsi="Arial" w:cs="Arial"/>
          <w:sz w:val="20"/>
          <w:szCs w:val="20"/>
        </w:rPr>
        <w:t>15 01 01</w:t>
      </w:r>
      <w:r w:rsidRPr="002B3622">
        <w:rPr>
          <w:rFonts w:ascii="Arial" w:hAnsi="Arial" w:cs="Arial"/>
          <w:sz w:val="20"/>
          <w:szCs w:val="20"/>
        </w:rPr>
        <w:tab/>
        <w:t>papírové a lepenkové obaly</w:t>
      </w:r>
      <w:r w:rsidRPr="002B3622">
        <w:rPr>
          <w:rFonts w:ascii="Arial" w:hAnsi="Arial" w:cs="Arial"/>
          <w:sz w:val="20"/>
          <w:szCs w:val="20"/>
        </w:rPr>
        <w:tab/>
      </w:r>
      <w:r w:rsidRPr="002B3622">
        <w:rPr>
          <w:rFonts w:ascii="Arial" w:hAnsi="Arial" w:cs="Arial"/>
          <w:sz w:val="20"/>
          <w:szCs w:val="20"/>
        </w:rPr>
        <w:tab/>
      </w:r>
      <w:r w:rsidRPr="002B3622">
        <w:rPr>
          <w:rFonts w:ascii="Arial" w:hAnsi="Arial" w:cs="Arial"/>
          <w:sz w:val="20"/>
          <w:szCs w:val="20"/>
        </w:rPr>
        <w:tab/>
      </w:r>
      <w:r w:rsidRPr="002B3622">
        <w:rPr>
          <w:rFonts w:ascii="Arial" w:hAnsi="Arial" w:cs="Arial"/>
          <w:sz w:val="20"/>
          <w:szCs w:val="20"/>
        </w:rPr>
        <w:tab/>
        <w:t>O</w:t>
      </w:r>
    </w:p>
    <w:p w14:paraId="6DCA2FAD" w14:textId="77777777" w:rsidR="0083483B" w:rsidRDefault="0083483B" w:rsidP="00ED7AD7">
      <w:pPr>
        <w:pStyle w:val="Bezmezer"/>
        <w:spacing w:line="276" w:lineRule="auto"/>
        <w:rPr>
          <w:rFonts w:ascii="Arial" w:hAnsi="Arial" w:cs="Arial"/>
          <w:sz w:val="20"/>
          <w:szCs w:val="20"/>
        </w:rPr>
      </w:pPr>
      <w:r w:rsidRPr="00F91A75">
        <w:rPr>
          <w:rFonts w:ascii="Arial" w:hAnsi="Arial" w:cs="Arial"/>
          <w:sz w:val="20"/>
          <w:szCs w:val="20"/>
        </w:rPr>
        <w:tab/>
        <w:t>15 01 02</w:t>
      </w:r>
      <w:r w:rsidRPr="00F91A75">
        <w:rPr>
          <w:rFonts w:ascii="Arial" w:hAnsi="Arial" w:cs="Arial"/>
          <w:sz w:val="20"/>
          <w:szCs w:val="20"/>
        </w:rPr>
        <w:tab/>
        <w:t>plastové obaly</w:t>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t>O</w:t>
      </w:r>
    </w:p>
    <w:p w14:paraId="0093E8FA" w14:textId="77777777" w:rsidR="0083483B" w:rsidRPr="00F91A75" w:rsidRDefault="0083483B" w:rsidP="00ED7AD7">
      <w:pPr>
        <w:pStyle w:val="Bezmezer"/>
        <w:spacing w:line="276" w:lineRule="auto"/>
        <w:ind w:firstLine="709"/>
        <w:rPr>
          <w:rFonts w:ascii="Arial" w:hAnsi="Arial" w:cs="Arial"/>
          <w:sz w:val="20"/>
          <w:szCs w:val="20"/>
        </w:rPr>
      </w:pPr>
      <w:r w:rsidRPr="002B3622">
        <w:rPr>
          <w:rFonts w:ascii="Arial" w:hAnsi="Arial" w:cs="Arial"/>
          <w:sz w:val="20"/>
          <w:szCs w:val="20"/>
        </w:rPr>
        <w:t>20 03 01</w:t>
      </w:r>
      <w:r w:rsidRPr="002B3622">
        <w:rPr>
          <w:rFonts w:ascii="Arial" w:hAnsi="Arial" w:cs="Arial"/>
          <w:sz w:val="20"/>
          <w:szCs w:val="20"/>
        </w:rPr>
        <w:tab/>
        <w:t>směsný komunální odpad</w:t>
      </w:r>
      <w:r w:rsidRPr="002B3622">
        <w:rPr>
          <w:rFonts w:ascii="Arial" w:hAnsi="Arial" w:cs="Arial"/>
          <w:sz w:val="20"/>
          <w:szCs w:val="20"/>
        </w:rPr>
        <w:tab/>
      </w:r>
      <w:r w:rsidRPr="002B3622">
        <w:rPr>
          <w:rFonts w:ascii="Arial" w:hAnsi="Arial" w:cs="Arial"/>
          <w:sz w:val="20"/>
          <w:szCs w:val="20"/>
        </w:rPr>
        <w:tab/>
      </w:r>
      <w:r w:rsidRPr="002B3622">
        <w:rPr>
          <w:rFonts w:ascii="Arial" w:hAnsi="Arial" w:cs="Arial"/>
          <w:sz w:val="20"/>
          <w:szCs w:val="20"/>
        </w:rPr>
        <w:tab/>
      </w:r>
      <w:r w:rsidRPr="002B3622">
        <w:rPr>
          <w:rFonts w:ascii="Arial" w:hAnsi="Arial" w:cs="Arial"/>
          <w:sz w:val="20"/>
          <w:szCs w:val="20"/>
        </w:rPr>
        <w:tab/>
        <w:t>O</w:t>
      </w:r>
    </w:p>
    <w:p w14:paraId="455D6C4D" w14:textId="77777777" w:rsidR="0083483B" w:rsidRPr="00F91A75" w:rsidRDefault="0083483B" w:rsidP="00ED7AD7">
      <w:pPr>
        <w:pStyle w:val="Bezmezer"/>
        <w:spacing w:line="276" w:lineRule="auto"/>
        <w:rPr>
          <w:rFonts w:ascii="Arial" w:hAnsi="Arial" w:cs="Arial"/>
          <w:sz w:val="20"/>
          <w:szCs w:val="20"/>
        </w:rPr>
      </w:pPr>
      <w:r w:rsidRPr="00F91A75">
        <w:rPr>
          <w:rFonts w:ascii="Arial" w:hAnsi="Arial" w:cs="Arial"/>
          <w:sz w:val="20"/>
          <w:szCs w:val="20"/>
        </w:rPr>
        <w:tab/>
        <w:t>20 03 03</w:t>
      </w:r>
      <w:r w:rsidRPr="00F91A75">
        <w:rPr>
          <w:rFonts w:ascii="Arial" w:hAnsi="Arial" w:cs="Arial"/>
          <w:sz w:val="20"/>
          <w:szCs w:val="20"/>
        </w:rPr>
        <w:tab/>
        <w:t>uliční smetky</w:t>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t>O</w:t>
      </w:r>
      <w:r w:rsidRPr="00F91A75">
        <w:rPr>
          <w:rFonts w:ascii="Arial" w:hAnsi="Arial" w:cs="Arial"/>
          <w:sz w:val="20"/>
          <w:szCs w:val="20"/>
        </w:rPr>
        <w:tab/>
      </w:r>
    </w:p>
    <w:p w14:paraId="4128D010" w14:textId="2C10A9A1" w:rsidR="00DC2523" w:rsidRPr="00F91A75" w:rsidRDefault="0083483B" w:rsidP="00ED7AD7">
      <w:pPr>
        <w:pStyle w:val="Bezmezer"/>
        <w:spacing w:line="276" w:lineRule="auto"/>
        <w:ind w:firstLine="708"/>
        <w:rPr>
          <w:rFonts w:ascii="Arial" w:hAnsi="Arial" w:cs="Arial"/>
          <w:sz w:val="20"/>
          <w:szCs w:val="20"/>
        </w:rPr>
      </w:pPr>
      <w:r w:rsidRPr="00F91A75">
        <w:rPr>
          <w:rFonts w:ascii="Arial" w:hAnsi="Arial" w:cs="Arial"/>
          <w:sz w:val="20"/>
          <w:szCs w:val="20"/>
        </w:rPr>
        <w:t>Apod.</w:t>
      </w:r>
    </w:p>
    <w:p w14:paraId="55C2D20C" w14:textId="77777777" w:rsidR="00DC2523" w:rsidRPr="00F91A75" w:rsidRDefault="00DC2523" w:rsidP="00ED7AD7">
      <w:pPr>
        <w:pStyle w:val="Bezmezer"/>
        <w:spacing w:line="276" w:lineRule="auto"/>
        <w:ind w:firstLine="708"/>
        <w:rPr>
          <w:rFonts w:ascii="Arial" w:hAnsi="Arial" w:cs="Arial"/>
          <w:sz w:val="20"/>
          <w:szCs w:val="20"/>
        </w:rPr>
      </w:pP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r>
      <w:r w:rsidRPr="00F91A75">
        <w:rPr>
          <w:rFonts w:ascii="Arial" w:hAnsi="Arial" w:cs="Arial"/>
          <w:sz w:val="20"/>
          <w:szCs w:val="20"/>
        </w:rPr>
        <w:tab/>
      </w:r>
    </w:p>
    <w:p w14:paraId="2E010734" w14:textId="77777777" w:rsidR="00DC2523" w:rsidRPr="00F91A75" w:rsidRDefault="00DC2523" w:rsidP="00ED7AD7">
      <w:pPr>
        <w:spacing w:line="276" w:lineRule="auto"/>
      </w:pPr>
      <w:r w:rsidRPr="00F91A75">
        <w:t>Původcem odpadů, které budou vznikat při výstavbě, budou dodavatelé stavby. Během stavebních prací bude vedena evidence o množství a způsobu nakládání s odpadem „katalog odpadů“ v souladu s vyhláškou č. 8/2021 Sb. O Katalogu odpadů a posuzování vlastností odpadů.</w:t>
      </w:r>
    </w:p>
    <w:p w14:paraId="40AC102F" w14:textId="0CEC78EF" w:rsidR="00DC2523" w:rsidRPr="00F91A75" w:rsidRDefault="00952C7D" w:rsidP="00ED7AD7">
      <w:pPr>
        <w:spacing w:line="276" w:lineRule="auto"/>
      </w:pPr>
      <w:r w:rsidRPr="00F91A75">
        <w:t>Při výstavbě budou vznikat odpady z použitých stavebních materiálu, z jejich obalu, kabely z elektroinstalací, umělé hmoty a podobně. Při stavbě budou také vznikat klasické odpady podobné komunálním odpadům a odpady ze sociálních zařízení. Množství odpadu produkovaných při výstavbě objektu nelze stanovit, protože je do určité míry ovlivněno stavebnětechnickými a technologickými podmínkami výstavby a profesionalitou stavebních a montážních firem. Povinností původce odpadu je kromě správného nakládání s odpady dle požadavku zákona o odpadech a jeho prováděcích předpisů především jejich minimalizace.</w:t>
      </w:r>
    </w:p>
    <w:p w14:paraId="0124314D" w14:textId="77777777" w:rsidR="009B1405" w:rsidRPr="00F91A75" w:rsidRDefault="009B1405" w:rsidP="00ED7AD7">
      <w:pPr>
        <w:pStyle w:val="Nadpis4"/>
        <w:numPr>
          <w:ilvl w:val="0"/>
          <w:numId w:val="7"/>
        </w:numPr>
        <w:spacing w:line="276" w:lineRule="auto"/>
        <w:rPr>
          <w:rStyle w:val="Nadpis4Char"/>
          <w:bCs/>
        </w:rPr>
      </w:pPr>
      <w:bookmarkStart w:id="178" w:name="_Toc505247184"/>
      <w:bookmarkStart w:id="179" w:name="_Toc517358247"/>
      <w:bookmarkStart w:id="180" w:name="_Toc72403992"/>
      <w:r w:rsidRPr="00F91A75">
        <w:rPr>
          <w:rStyle w:val="Nadpis4Char"/>
          <w:bCs/>
        </w:rPr>
        <w:lastRenderedPageBreak/>
        <w:t>Bilance zemních prací, požadavky na přísun nebo deponie zemin</w:t>
      </w:r>
      <w:bookmarkEnd w:id="178"/>
      <w:bookmarkEnd w:id="179"/>
      <w:bookmarkEnd w:id="180"/>
    </w:p>
    <w:p w14:paraId="0523C7EF" w14:textId="70CE9313" w:rsidR="00952C7D" w:rsidRPr="00F91A75" w:rsidRDefault="00952C7D" w:rsidP="00ED7AD7">
      <w:pPr>
        <w:spacing w:line="276" w:lineRule="auto"/>
      </w:pPr>
      <w:r w:rsidRPr="00F91A75">
        <w:t>Zemní práce budou spojeny pouze</w:t>
      </w:r>
      <w:r w:rsidR="009B1405" w:rsidRPr="00F91A75">
        <w:t xml:space="preserve"> v rámci </w:t>
      </w:r>
      <w:r w:rsidRPr="00F91A75">
        <w:t>sanace spodní stavby a přeložek inženýrských sítí. Vykopaná zemina při bude opětovně použita k zahrnutí výkopku. Pouze v případě, že by se ukázalo, že je zemina nevhodná k dosypání a opětovnému zhutnění, bude odvezena na skládku k tomuto účelu určenému a bude nahrazena novou nenamrzavou zeminou vhodnou k zasypání a zhutnění. Plochy dotčené sanací stavby budou po dokončení uvedeny do původního stavu. Ostatní plochy zůstávají zatravněny.</w:t>
      </w:r>
    </w:p>
    <w:p w14:paraId="363EAA39" w14:textId="77777777" w:rsidR="009B1405" w:rsidRPr="00F91A75" w:rsidRDefault="009B1405" w:rsidP="00ED7AD7">
      <w:pPr>
        <w:pStyle w:val="Nadpis4"/>
        <w:numPr>
          <w:ilvl w:val="0"/>
          <w:numId w:val="7"/>
        </w:numPr>
        <w:spacing w:line="276" w:lineRule="auto"/>
        <w:rPr>
          <w:rStyle w:val="Nadpis4Char"/>
          <w:bCs/>
        </w:rPr>
      </w:pPr>
      <w:bookmarkStart w:id="181" w:name="_Toc442104849"/>
      <w:bookmarkStart w:id="182" w:name="_Toc505247185"/>
      <w:bookmarkStart w:id="183" w:name="_Toc517358248"/>
      <w:bookmarkStart w:id="184" w:name="_Toc72403993"/>
      <w:r w:rsidRPr="00F91A75">
        <w:rPr>
          <w:rStyle w:val="Nadpis4Char"/>
          <w:bCs/>
        </w:rPr>
        <w:t>Ochrana životního prostředí při výstavbě</w:t>
      </w:r>
      <w:bookmarkEnd w:id="181"/>
      <w:bookmarkEnd w:id="182"/>
      <w:bookmarkEnd w:id="183"/>
      <w:bookmarkEnd w:id="184"/>
    </w:p>
    <w:p w14:paraId="4CB73A16" w14:textId="25F08C3B" w:rsidR="009B1405" w:rsidRPr="00F91A75" w:rsidRDefault="009B1405" w:rsidP="00ED7AD7">
      <w:pPr>
        <w:spacing w:line="276" w:lineRule="auto"/>
      </w:pPr>
      <w:r w:rsidRPr="00F91A75">
        <w:t xml:space="preserve">  Navrhovaná stavba není výrobního charakteru. Ani z provozu objektu nevyplývá možnost ohrožení předepsaných podmínek ochrany životního prostředí. Hlukové emise vlastního objektu do okolního prostředí jsou zcela minimální a zjevně nepřekročí hodnoty stanovené hygienickými předpisy. Nedochází k nežádoucímu zastínění okolních objektů. </w:t>
      </w:r>
      <w:r w:rsidR="005F2B0A" w:rsidRPr="00F91A75">
        <w:t>Přitom požadavky zákona č. 201/2012Sb. – o ochraně ovzduší (v platném znění), budou splněny.</w:t>
      </w:r>
    </w:p>
    <w:p w14:paraId="1840845C" w14:textId="3FF9BEB0" w:rsidR="005F2B0A" w:rsidRPr="00F91A75" w:rsidRDefault="005F2B0A" w:rsidP="00ED7AD7">
      <w:pPr>
        <w:spacing w:line="276" w:lineRule="auto"/>
      </w:pPr>
      <w:r w:rsidRPr="00F91A75">
        <w:t>Výstavba neklade žádné mimořádné nároky na ochranu životního prostředí. Zhotovitel stavby bude dodržovat zejména tyto podmínky:</w:t>
      </w:r>
    </w:p>
    <w:p w14:paraId="0921D5B9" w14:textId="77777777" w:rsidR="005F2B0A" w:rsidRPr="00F91A75" w:rsidRDefault="005F2B0A" w:rsidP="00ED7AD7">
      <w:pPr>
        <w:pStyle w:val="Odstavecseseznamem"/>
        <w:numPr>
          <w:ilvl w:val="0"/>
          <w:numId w:val="36"/>
        </w:numPr>
        <w:ind w:left="567" w:hanging="207"/>
        <w:rPr>
          <w:rFonts w:ascii="Arial" w:hAnsi="Arial" w:cs="Arial"/>
          <w:sz w:val="20"/>
          <w:szCs w:val="20"/>
        </w:rPr>
      </w:pPr>
      <w:r w:rsidRPr="00F91A75">
        <w:rPr>
          <w:rFonts w:ascii="Arial" w:hAnsi="Arial" w:cs="Arial"/>
          <w:sz w:val="20"/>
          <w:szCs w:val="20"/>
        </w:rPr>
        <w:t>Stavba bude prováděna šetrně s ohledem na ochranu životního prostředí.</w:t>
      </w:r>
    </w:p>
    <w:p w14:paraId="6B152F97" w14:textId="2C18D7C8" w:rsidR="005F2B0A" w:rsidRPr="00F91A75" w:rsidRDefault="005F2B0A" w:rsidP="00ED7AD7">
      <w:pPr>
        <w:pStyle w:val="Odstavecseseznamem"/>
        <w:numPr>
          <w:ilvl w:val="0"/>
          <w:numId w:val="36"/>
        </w:numPr>
        <w:ind w:left="567" w:hanging="207"/>
        <w:rPr>
          <w:rFonts w:ascii="Arial" w:hAnsi="Arial" w:cs="Arial"/>
          <w:sz w:val="20"/>
          <w:szCs w:val="20"/>
        </w:rPr>
      </w:pPr>
      <w:r w:rsidRPr="00F91A75">
        <w:rPr>
          <w:rFonts w:ascii="Arial" w:hAnsi="Arial" w:cs="Arial"/>
          <w:sz w:val="20"/>
          <w:szCs w:val="20"/>
        </w:rPr>
        <w:t>V době od 22,00 do 6,00 hodin musí být dodržován noční klid.</w:t>
      </w:r>
    </w:p>
    <w:p w14:paraId="365AE362" w14:textId="77777777" w:rsidR="005F2B0A" w:rsidRPr="00F91A75" w:rsidRDefault="005F2B0A" w:rsidP="00ED7AD7">
      <w:pPr>
        <w:pStyle w:val="Odstavecseseznamem"/>
        <w:numPr>
          <w:ilvl w:val="0"/>
          <w:numId w:val="36"/>
        </w:numPr>
        <w:ind w:left="567" w:hanging="207"/>
        <w:rPr>
          <w:rFonts w:ascii="Arial" w:hAnsi="Arial" w:cs="Arial"/>
          <w:sz w:val="20"/>
          <w:szCs w:val="20"/>
        </w:rPr>
      </w:pPr>
      <w:r w:rsidRPr="00F91A75">
        <w:rPr>
          <w:rFonts w:ascii="Arial" w:hAnsi="Arial" w:cs="Arial"/>
          <w:sz w:val="20"/>
          <w:szCs w:val="20"/>
        </w:rPr>
        <w:t>Bude dodržovat hlukové limity stavebních strojů a dopravních prostředků.</w:t>
      </w:r>
    </w:p>
    <w:p w14:paraId="57D1EB03" w14:textId="5D4A029E" w:rsidR="005F2B0A" w:rsidRPr="00F91A75" w:rsidRDefault="005F2B0A" w:rsidP="00ED7AD7">
      <w:pPr>
        <w:pStyle w:val="Odstavecseseznamem"/>
        <w:numPr>
          <w:ilvl w:val="0"/>
          <w:numId w:val="36"/>
        </w:numPr>
        <w:ind w:left="567" w:hanging="207"/>
        <w:rPr>
          <w:rFonts w:ascii="Arial" w:hAnsi="Arial" w:cs="Arial"/>
          <w:sz w:val="20"/>
          <w:szCs w:val="20"/>
        </w:rPr>
      </w:pPr>
      <w:r w:rsidRPr="00F91A75">
        <w:rPr>
          <w:rFonts w:ascii="Arial" w:hAnsi="Arial" w:cs="Arial"/>
          <w:sz w:val="20"/>
          <w:szCs w:val="20"/>
        </w:rPr>
        <w:t>Vhodnou technologií výstavby omezovat znečišťování ovzduší výfukovými plyny a prachem.</w:t>
      </w:r>
    </w:p>
    <w:p w14:paraId="2B31A5B6" w14:textId="16A23EA6" w:rsidR="005F2B0A" w:rsidRPr="00F91A75" w:rsidRDefault="005F2B0A" w:rsidP="00ED7AD7">
      <w:pPr>
        <w:pStyle w:val="Odstavecseseznamem"/>
        <w:numPr>
          <w:ilvl w:val="0"/>
          <w:numId w:val="36"/>
        </w:numPr>
        <w:ind w:left="567" w:hanging="207"/>
        <w:rPr>
          <w:rFonts w:ascii="Arial" w:hAnsi="Arial" w:cs="Arial"/>
          <w:sz w:val="20"/>
          <w:szCs w:val="20"/>
        </w:rPr>
      </w:pPr>
      <w:r w:rsidRPr="00F91A75">
        <w:rPr>
          <w:rFonts w:ascii="Arial" w:hAnsi="Arial" w:cs="Arial"/>
          <w:sz w:val="20"/>
          <w:szCs w:val="20"/>
        </w:rPr>
        <w:t>Omezovat znečišťování komunikací blátem a zbytky stavebního materiálu, v případě znečištění bude provádět úklid komunikací.</w:t>
      </w:r>
    </w:p>
    <w:p w14:paraId="2AAF05DE" w14:textId="5CB7F53C" w:rsidR="005F2B0A" w:rsidRPr="00F91A75" w:rsidRDefault="005F2B0A" w:rsidP="00ED7AD7">
      <w:pPr>
        <w:pStyle w:val="Odstavecseseznamem"/>
        <w:numPr>
          <w:ilvl w:val="0"/>
          <w:numId w:val="36"/>
        </w:numPr>
        <w:ind w:left="567" w:hanging="207"/>
        <w:rPr>
          <w:rFonts w:ascii="Arial" w:hAnsi="Arial" w:cs="Arial"/>
          <w:sz w:val="20"/>
          <w:szCs w:val="20"/>
        </w:rPr>
      </w:pPr>
      <w:r w:rsidRPr="00F91A75">
        <w:rPr>
          <w:rFonts w:ascii="Arial" w:hAnsi="Arial" w:cs="Arial"/>
          <w:sz w:val="20"/>
          <w:szCs w:val="20"/>
        </w:rPr>
        <w:t>Bude dbát na ochranu proti znečišťování pozemních a povrchových vod a kanalizací.</w:t>
      </w:r>
    </w:p>
    <w:p w14:paraId="1780EBD2" w14:textId="779714E5" w:rsidR="005F2B0A" w:rsidRPr="00F91A75" w:rsidRDefault="005F2B0A" w:rsidP="00ED7AD7">
      <w:pPr>
        <w:pStyle w:val="Odstavecseseznamem"/>
        <w:numPr>
          <w:ilvl w:val="0"/>
          <w:numId w:val="36"/>
        </w:numPr>
        <w:ind w:left="567" w:hanging="207"/>
        <w:rPr>
          <w:rFonts w:ascii="Arial" w:hAnsi="Arial" w:cs="Arial"/>
          <w:sz w:val="20"/>
          <w:szCs w:val="20"/>
        </w:rPr>
      </w:pPr>
      <w:r w:rsidRPr="00F91A75">
        <w:rPr>
          <w:rFonts w:ascii="Arial" w:hAnsi="Arial" w:cs="Arial"/>
          <w:sz w:val="20"/>
          <w:szCs w:val="20"/>
        </w:rPr>
        <w:t>Bude dbát na ochranu vegetace před poškozením.</w:t>
      </w:r>
    </w:p>
    <w:p w14:paraId="501AE088" w14:textId="7E7415F3" w:rsidR="005F2B0A" w:rsidRPr="00F91A75" w:rsidRDefault="005F2B0A" w:rsidP="00ED7AD7">
      <w:pPr>
        <w:pStyle w:val="Odstavecseseznamem"/>
        <w:numPr>
          <w:ilvl w:val="0"/>
          <w:numId w:val="36"/>
        </w:numPr>
        <w:ind w:left="567" w:hanging="207"/>
        <w:rPr>
          <w:rFonts w:ascii="Arial" w:hAnsi="Arial" w:cs="Arial"/>
          <w:sz w:val="20"/>
          <w:szCs w:val="20"/>
        </w:rPr>
      </w:pPr>
      <w:r w:rsidRPr="00F91A75">
        <w:rPr>
          <w:rFonts w:ascii="Arial" w:hAnsi="Arial" w:cs="Arial"/>
          <w:sz w:val="20"/>
          <w:szCs w:val="20"/>
        </w:rPr>
        <w:t>Bude nakládat s odpady v souladu s platnými předpisy.</w:t>
      </w:r>
    </w:p>
    <w:p w14:paraId="0FEFAF72" w14:textId="157C4D5C" w:rsidR="009B1405" w:rsidRPr="00F91A75" w:rsidRDefault="009B1405" w:rsidP="00ED7AD7">
      <w:pPr>
        <w:spacing w:line="276" w:lineRule="auto"/>
      </w:pPr>
      <w:r w:rsidRPr="00F91A75">
        <w:t>Nejvyšší přípustné hladiny hluku uvádí zákon č. 258/2000Sb. o ochraně veřejného zdraví</w:t>
      </w:r>
      <w:r w:rsidR="005F2B0A" w:rsidRPr="00F91A75">
        <w:t xml:space="preserve"> v platném znění</w:t>
      </w:r>
      <w:r w:rsidRPr="00F91A75">
        <w:t xml:space="preserve"> a jeho další následné prováděcí předpisy - nařízení vlády č. 272/2011 Sb. (</w:t>
      </w:r>
      <w:hyperlink r:id="rId12" w:anchor="local-content" w:tooltip="Seznam všech odstavců předpisu 272/2011 Sb. - o ochraně zdraví před nepříznivými účinky hluku a vibrací" w:history="1">
        <w:r w:rsidRPr="00F91A75">
          <w:t>O ochraně zdraví před nepříznivými účinky hluku a vibrací</w:t>
        </w:r>
      </w:hyperlink>
      <w:r w:rsidRPr="00F91A75">
        <w:t>)</w:t>
      </w:r>
      <w:r w:rsidR="005F2B0A" w:rsidRPr="00F91A75">
        <w:t xml:space="preserve"> v platném znění</w:t>
      </w:r>
      <w:r w:rsidRPr="00F91A75">
        <w:t>, nařízení vlády č. 361/2007 (pracovní podmínky)</w:t>
      </w:r>
      <w:r w:rsidR="005F2B0A" w:rsidRPr="00F91A75">
        <w:t xml:space="preserve"> v platném znění</w:t>
      </w:r>
      <w:r w:rsidRPr="00F91A75">
        <w:t xml:space="preserve">. </w:t>
      </w:r>
    </w:p>
    <w:p w14:paraId="792A663A" w14:textId="77777777" w:rsidR="009B1405" w:rsidRPr="00F91A75" w:rsidRDefault="009B1405" w:rsidP="00ED7AD7">
      <w:pPr>
        <w:spacing w:line="276" w:lineRule="auto"/>
      </w:pPr>
      <w:r w:rsidRPr="00F91A75">
        <w:t>Předpisy a nařízení stanoví, že organizace a občané jsou povinni činit potřebná opatření ke snížení hluku a dbát o to, aby pracovníci i ostatní občané byli jen v nejmenší možné míře vystaveni hluku, zejména musí dbát, aby nebyly překračovány nejvyšší přípustné hladiny hluku stanovené těmito předpisy.</w:t>
      </w:r>
    </w:p>
    <w:p w14:paraId="22998C89" w14:textId="1CFB7F9E" w:rsidR="005F2B0A" w:rsidRPr="00F91A75" w:rsidRDefault="009B1405" w:rsidP="00ED7AD7">
      <w:pPr>
        <w:spacing w:line="276" w:lineRule="auto"/>
      </w:pPr>
      <w:r w:rsidRPr="00F91A75">
        <w:t>Z dikce nařízení vlády č.</w:t>
      </w:r>
      <w:r w:rsidR="005F2B0A" w:rsidRPr="00F91A75">
        <w:t xml:space="preserve"> 272/2011 Sb. </w:t>
      </w:r>
      <w:hyperlink r:id="rId13" w:anchor="local-content" w:tooltip="Seznam všech odstavců předpisu 272/2011 Sb. - o ochraně zdraví před nepříznivými účinky hluku a vibrací" w:history="1">
        <w:r w:rsidR="005F2B0A" w:rsidRPr="00F91A75">
          <w:t>O ochraně zdraví před nepříznivými účinky hluku a vibrací</w:t>
        </w:r>
      </w:hyperlink>
      <w:r w:rsidR="005F2B0A" w:rsidRPr="00F91A75">
        <w:t>, ve znění pozdějších předpisů, nebude hladina akustického tlaku překročena.</w:t>
      </w:r>
    </w:p>
    <w:p w14:paraId="77B13BA8" w14:textId="77777777" w:rsidR="005F2B0A" w:rsidRPr="00F91A75" w:rsidRDefault="005F2B0A" w:rsidP="00ED7AD7">
      <w:pPr>
        <w:spacing w:line="276" w:lineRule="auto"/>
        <w:ind w:left="426" w:hanging="284"/>
      </w:pPr>
      <w:r w:rsidRPr="00F91A75">
        <w:t xml:space="preserve">a) nejvýše přípustná hodnota hluku ze stavební činnosti ve venkovním chráněném prostoru nejbližších obytných objektů pro pracovní směnu (posuzovanou dobu) </w:t>
      </w:r>
    </w:p>
    <w:p w14:paraId="654A9EB4" w14:textId="77777777" w:rsidR="005F2B0A" w:rsidRPr="00F91A75" w:rsidRDefault="005F2B0A" w:rsidP="00ED7AD7">
      <w:pPr>
        <w:spacing w:line="276" w:lineRule="auto"/>
        <w:ind w:left="426"/>
      </w:pPr>
      <w:r w:rsidRPr="00F91A75">
        <w:t>LAeq,s = 50 dB a korekce dle části B a přílohy č. 3.</w:t>
      </w:r>
    </w:p>
    <w:p w14:paraId="4754D881" w14:textId="77777777" w:rsidR="005F2B0A" w:rsidRPr="00F91A75" w:rsidRDefault="005F2B0A" w:rsidP="00ED7AD7">
      <w:pPr>
        <w:spacing w:line="276" w:lineRule="auto"/>
        <w:ind w:left="426" w:hanging="284"/>
      </w:pPr>
      <w:r w:rsidRPr="00F91A75">
        <w:t>b) nejvýše přípustná hodnota hluku ve vnitřních chráněných prostorech ve dne (6.00 – 22.00)</w:t>
      </w:r>
    </w:p>
    <w:p w14:paraId="37819442" w14:textId="62E2064C" w:rsidR="009B1405" w:rsidRPr="00F91A75" w:rsidRDefault="005F2B0A" w:rsidP="00ED7AD7">
      <w:pPr>
        <w:spacing w:line="276" w:lineRule="auto"/>
        <w:ind w:left="426" w:hanging="284"/>
      </w:pPr>
      <w:r w:rsidRPr="00F91A75">
        <w:t xml:space="preserve">     Laeq,T = 40 dB a korekce dle přílohy č. 2.</w:t>
      </w:r>
      <w:r w:rsidR="009B1405" w:rsidRPr="00F91A75">
        <w:t xml:space="preserve"> </w:t>
      </w:r>
    </w:p>
    <w:p w14:paraId="01218903" w14:textId="77777777" w:rsidR="009B1405" w:rsidRPr="00F91A75" w:rsidRDefault="00D10100" w:rsidP="00ED7AD7">
      <w:pPr>
        <w:pStyle w:val="Nadpis4"/>
        <w:numPr>
          <w:ilvl w:val="0"/>
          <w:numId w:val="7"/>
        </w:numPr>
        <w:spacing w:line="276" w:lineRule="auto"/>
        <w:rPr>
          <w:rStyle w:val="Nadpis4Char"/>
          <w:bCs/>
        </w:rPr>
      </w:pPr>
      <w:bookmarkStart w:id="185" w:name="_Toc442104850"/>
      <w:bookmarkStart w:id="186" w:name="_Toc505247186"/>
      <w:bookmarkStart w:id="187" w:name="_Toc517358249"/>
      <w:bookmarkStart w:id="188" w:name="_Toc72403994"/>
      <w:r w:rsidRPr="00F91A75">
        <w:rPr>
          <w:rStyle w:val="Nadpis4Char"/>
          <w:bCs/>
        </w:rPr>
        <w:t xml:space="preserve">Zásady bezpečnosti </w:t>
      </w:r>
      <w:r w:rsidR="009B1405" w:rsidRPr="00F91A75">
        <w:rPr>
          <w:rStyle w:val="Nadpis4Char"/>
          <w:bCs/>
        </w:rPr>
        <w:t>a ochrany zdraví při práci na staveništi, posouzení potřeby koordinátora bezpečnosti a ochrany zdraví při práci podle jiných právních předpisů</w:t>
      </w:r>
      <w:bookmarkEnd w:id="185"/>
      <w:bookmarkEnd w:id="186"/>
      <w:bookmarkEnd w:id="187"/>
      <w:bookmarkEnd w:id="188"/>
    </w:p>
    <w:p w14:paraId="5B5DA8A8" w14:textId="04DE38DA" w:rsidR="005F2B0A" w:rsidRPr="00F91A75" w:rsidRDefault="005F2B0A" w:rsidP="00ED7AD7">
      <w:pPr>
        <w:keepNext/>
        <w:spacing w:after="60" w:line="276" w:lineRule="auto"/>
        <w:rPr>
          <w:u w:val="single"/>
        </w:rPr>
      </w:pPr>
      <w:r w:rsidRPr="00F91A75">
        <w:rPr>
          <w:u w:val="single"/>
        </w:rPr>
        <w:t>Zásady bezpečnosti a ochrany zdraví při práci na staveništi</w:t>
      </w:r>
    </w:p>
    <w:p w14:paraId="24E621E3" w14:textId="29B60B68" w:rsidR="005F2B0A" w:rsidRPr="00F91A75" w:rsidRDefault="005F2B0A" w:rsidP="00ED7AD7">
      <w:pPr>
        <w:spacing w:line="276" w:lineRule="auto"/>
      </w:pPr>
      <w:r w:rsidRPr="00F91A75">
        <w:t>Stavební práce je třeba provádět v souladu s ustanoveními příslušné legislativy jako např. nařízení vlády č. 591/2006 Sb. o bližších minimálních požadavcích na bezpečnost a ochranu zdraví při práci na staveništích a nařízení vlády č. 362/2005 Sb. O bližších požadavcích na bezpečnost a ochranu zdraví při práci na pracovištích s nebezpečím pádu z výšky nebo do hloubky v platném znění</w:t>
      </w:r>
      <w:r w:rsidR="003D28D2" w:rsidRPr="00F91A75">
        <w:t xml:space="preserve"> a dalších předpisů, nařízení a pravidel BOZP při projektové činnosti a provádění stavby, zejména ČSN 332000-4-41, 343100, 341050, 736005 a normy s nimi související a přidružené. Při vlastním provádění stavby je bezpodmínečně nutné dodržovat bezpečnostní předpisy a související normy, související směrnice, vyhlášky, výnosy, ustanovení, zákony a nařízení, která svým smyslem odpovídají charakteru prováděných prací podle tohoto </w:t>
      </w:r>
      <w:r w:rsidR="003D28D2" w:rsidRPr="00F91A75">
        <w:lastRenderedPageBreak/>
        <w:t>projektu, zejména bezpečnostní předpisy dle vyhlášky č. 601/06, vyhlášky č. 309/2006 Sb. a 591/2006 Sb., hygienické předpisy a vyhlášku ČÚBP č.50/78 o odborné způsobilosti v elektrotechnice.</w:t>
      </w:r>
    </w:p>
    <w:p w14:paraId="6CF1CE7E" w14:textId="2BAED6F6" w:rsidR="005F2B0A" w:rsidRPr="00F91A75" w:rsidRDefault="005F2B0A" w:rsidP="00ED7AD7">
      <w:pPr>
        <w:keepNext/>
        <w:spacing w:line="276" w:lineRule="auto"/>
      </w:pPr>
      <w:r w:rsidRPr="00F91A75">
        <w:t>Zhotovitel stavebních prací, v zájmu ochrany veřejnosti, především však v zájmu bezpečnosti práce zaměstnanců stavby, musí zajistit:</w:t>
      </w:r>
    </w:p>
    <w:p w14:paraId="49D3ECF4" w14:textId="77777777" w:rsidR="003D28D2" w:rsidRPr="00F91A75" w:rsidRDefault="003D28D2" w:rsidP="00ED7AD7">
      <w:pPr>
        <w:pStyle w:val="Odstavecseseznamem"/>
        <w:numPr>
          <w:ilvl w:val="0"/>
          <w:numId w:val="37"/>
        </w:numPr>
        <w:ind w:left="567" w:hanging="207"/>
        <w:jc w:val="both"/>
        <w:rPr>
          <w:rFonts w:ascii="Arial" w:hAnsi="Arial" w:cs="Arial"/>
          <w:sz w:val="20"/>
          <w:szCs w:val="20"/>
        </w:rPr>
      </w:pPr>
      <w:r w:rsidRPr="00F91A75">
        <w:rPr>
          <w:rFonts w:ascii="Arial" w:hAnsi="Arial" w:cs="Arial"/>
          <w:sz w:val="20"/>
          <w:szCs w:val="20"/>
        </w:rPr>
        <w:t>řádné vyznačení podzemních inženýrských sítí (vytýčením či vyznačením trasy jejich vedení),</w:t>
      </w:r>
    </w:p>
    <w:p w14:paraId="62363756" w14:textId="02370C43" w:rsidR="003D28D2" w:rsidRPr="00F91A75" w:rsidRDefault="003D28D2" w:rsidP="00ED7AD7">
      <w:pPr>
        <w:pStyle w:val="Odstavecseseznamem"/>
        <w:numPr>
          <w:ilvl w:val="0"/>
          <w:numId w:val="37"/>
        </w:numPr>
        <w:ind w:left="567" w:hanging="207"/>
        <w:jc w:val="both"/>
        <w:rPr>
          <w:rFonts w:ascii="Arial" w:hAnsi="Arial" w:cs="Arial"/>
          <w:sz w:val="20"/>
          <w:szCs w:val="20"/>
        </w:rPr>
      </w:pPr>
      <w:r w:rsidRPr="00F91A75">
        <w:rPr>
          <w:rFonts w:ascii="Arial" w:hAnsi="Arial" w:cs="Arial"/>
          <w:sz w:val="20"/>
          <w:szCs w:val="20"/>
        </w:rPr>
        <w:t>před zahájením stavebních prací – zemních prací (strojních či ručních) seznámit zaměstnance, kteří budou práce vykonávat s druhy sítí, jejich trasami, hloubkou uložení, ochrannými pásmy a postupem prací, určit jim zakázané činnosti a způsoby řešení mimořádných situací, pokud nastanou</w:t>
      </w:r>
    </w:p>
    <w:p w14:paraId="14DE0A88" w14:textId="5FC54C3D" w:rsidR="00B04A14" w:rsidRPr="00F91A75" w:rsidRDefault="00B04A14" w:rsidP="00ED7AD7">
      <w:pPr>
        <w:pStyle w:val="Odstavecseseznamem"/>
        <w:numPr>
          <w:ilvl w:val="0"/>
          <w:numId w:val="37"/>
        </w:numPr>
        <w:ind w:left="567" w:hanging="207"/>
        <w:jc w:val="both"/>
        <w:rPr>
          <w:rFonts w:ascii="Arial" w:hAnsi="Arial" w:cs="Arial"/>
          <w:sz w:val="20"/>
          <w:szCs w:val="20"/>
        </w:rPr>
      </w:pPr>
      <w:r w:rsidRPr="00F91A75">
        <w:rPr>
          <w:rFonts w:ascii="Arial" w:hAnsi="Arial" w:cs="Arial"/>
          <w:sz w:val="20"/>
          <w:szCs w:val="20"/>
        </w:rPr>
        <w:t>staveniště musí být ohraničené a na všech vstupech označené výstražnými tabulkami se zákazem vstupu nepovolaným osobám</w:t>
      </w:r>
    </w:p>
    <w:p w14:paraId="54F5D142" w14:textId="2418430E" w:rsidR="003D28D2" w:rsidRPr="00F91A75" w:rsidRDefault="003D28D2" w:rsidP="00ED7AD7">
      <w:pPr>
        <w:pStyle w:val="Odstavecseseznamem"/>
        <w:numPr>
          <w:ilvl w:val="0"/>
          <w:numId w:val="37"/>
        </w:numPr>
        <w:ind w:left="567" w:hanging="207"/>
        <w:jc w:val="both"/>
        <w:rPr>
          <w:rFonts w:ascii="Arial" w:hAnsi="Arial" w:cs="Arial"/>
          <w:sz w:val="20"/>
          <w:szCs w:val="20"/>
        </w:rPr>
      </w:pPr>
      <w:r w:rsidRPr="00F91A75">
        <w:rPr>
          <w:rFonts w:ascii="Arial" w:hAnsi="Arial" w:cs="Arial"/>
          <w:sz w:val="20"/>
          <w:szCs w:val="20"/>
        </w:rPr>
        <w:t>předem projednat se správcem – provozovatelem sítě opatření zabraňující, eliminující případná rizika výkopových prací, dále respektovat ustan. § 20 odst. 4 výše citované vyhl. a čl. 55 ČSN 73 3050</w:t>
      </w:r>
    </w:p>
    <w:p w14:paraId="7569A3D8" w14:textId="64C5FE00" w:rsidR="003D28D2" w:rsidRPr="00F91A75" w:rsidRDefault="003D28D2" w:rsidP="00ED7AD7">
      <w:pPr>
        <w:pStyle w:val="Odstavecseseznamem"/>
        <w:numPr>
          <w:ilvl w:val="0"/>
          <w:numId w:val="37"/>
        </w:numPr>
        <w:ind w:left="567" w:hanging="207"/>
        <w:jc w:val="both"/>
        <w:rPr>
          <w:rFonts w:ascii="Arial" w:hAnsi="Arial" w:cs="Arial"/>
          <w:sz w:val="20"/>
          <w:szCs w:val="20"/>
        </w:rPr>
      </w:pPr>
      <w:r w:rsidRPr="00F91A75">
        <w:rPr>
          <w:rFonts w:ascii="Arial" w:hAnsi="Arial" w:cs="Arial"/>
          <w:sz w:val="20"/>
          <w:szCs w:val="20"/>
        </w:rPr>
        <w:t>vhodnou zábranu, která chrání osoby před nebezpečím pádu, bude tvořit konstrukce dřevěného dvoutyčového zábradlí se spodní ochrannou zarážkou, jehož výška bude 1,1 m, zde respektovat ustan. §§ 20 a 21 cit. vyhl., popř. čl. 141 – 151 ČSN 73 3050</w:t>
      </w:r>
    </w:p>
    <w:p w14:paraId="70BF919F" w14:textId="28E80029" w:rsidR="003D28D2" w:rsidRPr="00F91A75" w:rsidRDefault="003D28D2" w:rsidP="00ED7AD7">
      <w:pPr>
        <w:pStyle w:val="Odstavecseseznamem"/>
        <w:numPr>
          <w:ilvl w:val="0"/>
          <w:numId w:val="37"/>
        </w:numPr>
        <w:ind w:left="567" w:hanging="207"/>
        <w:jc w:val="both"/>
        <w:rPr>
          <w:rFonts w:ascii="Arial" w:hAnsi="Arial" w:cs="Arial"/>
          <w:sz w:val="20"/>
          <w:szCs w:val="20"/>
        </w:rPr>
      </w:pPr>
      <w:r w:rsidRPr="00F91A75">
        <w:rPr>
          <w:rFonts w:ascii="Arial" w:hAnsi="Arial" w:cs="Arial"/>
          <w:sz w:val="20"/>
          <w:szCs w:val="20"/>
        </w:rPr>
        <w:t>při provádění svislých a vodorovných konstrukcí bude zajištěna ochrana osob stavebníků proti pádu z výšky, především budou-li prováděny ve výškách nad 1,5 m, instalací konstrukcí kolektivní ochrany, tedy lešením, jehož stavbu provedou osoby s kvalifikací lešenáře dle § 9 odst. 2 výše citované vyhl.</w:t>
      </w:r>
    </w:p>
    <w:p w14:paraId="00428038" w14:textId="2880E8C1" w:rsidR="003D28D2" w:rsidRPr="00F91A75" w:rsidRDefault="003D28D2" w:rsidP="00ED7AD7">
      <w:pPr>
        <w:pStyle w:val="Odstavecseseznamem"/>
        <w:numPr>
          <w:ilvl w:val="0"/>
          <w:numId w:val="37"/>
        </w:numPr>
        <w:ind w:left="567" w:hanging="207"/>
        <w:jc w:val="both"/>
        <w:rPr>
          <w:rFonts w:ascii="Arial" w:hAnsi="Arial" w:cs="Arial"/>
          <w:sz w:val="20"/>
          <w:szCs w:val="20"/>
        </w:rPr>
      </w:pPr>
      <w:r w:rsidRPr="00F91A75">
        <w:rPr>
          <w:rFonts w:ascii="Arial" w:hAnsi="Arial" w:cs="Arial"/>
          <w:sz w:val="20"/>
          <w:szCs w:val="20"/>
        </w:rPr>
        <w:t>konstrukce k zajištění kolektivní ochrany dle § 49 cit. vyhl. (lze použít trubková nebo dílcová lešení), lešení musí být dostatečně pevná a odolná proti vnějším vlivům, únosnost ochranných a záchytných konstrukcí bude staticky prokázána (výpočet či jiný závazný doklad)</w:t>
      </w:r>
    </w:p>
    <w:p w14:paraId="7DC4AAEC" w14:textId="77777777" w:rsidR="003D28D2" w:rsidRPr="00F91A75" w:rsidRDefault="003D28D2" w:rsidP="00ED7AD7">
      <w:pPr>
        <w:pStyle w:val="Odstavecseseznamem"/>
        <w:numPr>
          <w:ilvl w:val="0"/>
          <w:numId w:val="37"/>
        </w:numPr>
        <w:ind w:left="567" w:hanging="207"/>
        <w:jc w:val="both"/>
        <w:rPr>
          <w:rFonts w:ascii="Arial" w:hAnsi="Arial" w:cs="Arial"/>
          <w:sz w:val="20"/>
          <w:szCs w:val="20"/>
        </w:rPr>
      </w:pPr>
      <w:r w:rsidRPr="00F91A75">
        <w:rPr>
          <w:rFonts w:ascii="Arial" w:hAnsi="Arial" w:cs="Arial"/>
          <w:sz w:val="20"/>
          <w:szCs w:val="20"/>
        </w:rPr>
        <w:t>volné okraje pracovišť budou zajištěny proti pádu ochranným zábradlím (o min. výšce 1,1 m), která budou zhotovena jako:</w:t>
      </w:r>
    </w:p>
    <w:p w14:paraId="6D8EB812" w14:textId="08884934" w:rsidR="005F2B0A" w:rsidRPr="00F91A75" w:rsidRDefault="003D28D2" w:rsidP="00ED7AD7">
      <w:pPr>
        <w:pStyle w:val="Odstavecseseznamem"/>
        <w:numPr>
          <w:ilvl w:val="0"/>
          <w:numId w:val="38"/>
        </w:numPr>
        <w:ind w:left="1418"/>
        <w:jc w:val="both"/>
        <w:rPr>
          <w:rFonts w:ascii="Arial" w:hAnsi="Arial" w:cs="Arial"/>
          <w:sz w:val="20"/>
          <w:szCs w:val="20"/>
        </w:rPr>
      </w:pPr>
      <w:r w:rsidRPr="00F91A75">
        <w:rPr>
          <w:rFonts w:ascii="Arial" w:hAnsi="Arial" w:cs="Arial"/>
          <w:sz w:val="20"/>
          <w:szCs w:val="20"/>
        </w:rPr>
        <w:t>jednotyčová při výšce chráněného pracoviště nad podlahou od 1,5 až 2 m</w:t>
      </w:r>
    </w:p>
    <w:p w14:paraId="4BEE1AD5" w14:textId="7AAF6853" w:rsidR="003D28D2" w:rsidRPr="00F91A75" w:rsidRDefault="003D28D2" w:rsidP="00ED7AD7">
      <w:pPr>
        <w:pStyle w:val="Odstavecseseznamem"/>
        <w:numPr>
          <w:ilvl w:val="0"/>
          <w:numId w:val="38"/>
        </w:numPr>
        <w:ind w:left="1418"/>
        <w:jc w:val="both"/>
        <w:rPr>
          <w:rFonts w:ascii="Arial" w:hAnsi="Arial" w:cs="Arial"/>
          <w:sz w:val="20"/>
          <w:szCs w:val="20"/>
        </w:rPr>
      </w:pPr>
      <w:r w:rsidRPr="00F91A75">
        <w:rPr>
          <w:rFonts w:ascii="Arial" w:hAnsi="Arial" w:cs="Arial"/>
          <w:sz w:val="20"/>
          <w:szCs w:val="20"/>
        </w:rPr>
        <w:t>dvoutyčová (zarážka u podlahy) při výšce chráněného pracoviště nad okolím více jak 2 m (viz čl. 29 ČSN 73 8106)</w:t>
      </w:r>
    </w:p>
    <w:p w14:paraId="0BFFABBB" w14:textId="3A375AB4" w:rsidR="003D28D2" w:rsidRPr="00F91A75" w:rsidRDefault="003D28D2" w:rsidP="00ED7AD7">
      <w:pPr>
        <w:pStyle w:val="Odstavecseseznamem"/>
        <w:keepNext/>
        <w:numPr>
          <w:ilvl w:val="0"/>
          <w:numId w:val="39"/>
        </w:numPr>
        <w:ind w:left="567" w:hanging="210"/>
        <w:jc w:val="both"/>
        <w:rPr>
          <w:rFonts w:ascii="Arial" w:hAnsi="Arial" w:cs="Arial"/>
          <w:sz w:val="20"/>
          <w:szCs w:val="20"/>
        </w:rPr>
      </w:pPr>
      <w:r w:rsidRPr="00F91A75">
        <w:rPr>
          <w:rFonts w:ascii="Arial" w:hAnsi="Arial" w:cs="Arial"/>
          <w:sz w:val="20"/>
          <w:szCs w:val="20"/>
        </w:rPr>
        <w:t xml:space="preserve">při montáži střešních konstrukcí bude ochrana montéru proti pádu z výšky zajištěna během prací takto: </w:t>
      </w:r>
    </w:p>
    <w:p w14:paraId="789F7737" w14:textId="63C0C94D" w:rsidR="003D28D2" w:rsidRPr="00F91A75" w:rsidRDefault="003D28D2" w:rsidP="00ED7AD7">
      <w:pPr>
        <w:pStyle w:val="Odstavecseseznamem"/>
        <w:keepNext/>
        <w:numPr>
          <w:ilvl w:val="0"/>
          <w:numId w:val="40"/>
        </w:numPr>
        <w:ind w:left="1417" w:hanging="357"/>
        <w:jc w:val="both"/>
        <w:rPr>
          <w:rFonts w:ascii="Arial" w:hAnsi="Arial" w:cs="Arial"/>
          <w:sz w:val="20"/>
          <w:szCs w:val="20"/>
        </w:rPr>
      </w:pPr>
      <w:r w:rsidRPr="00F91A75">
        <w:rPr>
          <w:rFonts w:ascii="Arial" w:hAnsi="Arial" w:cs="Arial"/>
          <w:sz w:val="20"/>
          <w:szCs w:val="20"/>
        </w:rPr>
        <w:t>konstrukcemi kolektivní ochrany (lešením, které bude umístěno v prostoru mezi nosníky),</w:t>
      </w:r>
    </w:p>
    <w:p w14:paraId="76E25416" w14:textId="79251B0F" w:rsidR="003D28D2" w:rsidRPr="00F91A75" w:rsidRDefault="003D28D2" w:rsidP="00ED7AD7">
      <w:pPr>
        <w:pStyle w:val="Odstavecseseznamem"/>
        <w:numPr>
          <w:ilvl w:val="0"/>
          <w:numId w:val="40"/>
        </w:numPr>
        <w:ind w:left="1418"/>
        <w:jc w:val="both"/>
        <w:rPr>
          <w:rFonts w:ascii="Arial" w:hAnsi="Arial" w:cs="Arial"/>
          <w:sz w:val="20"/>
          <w:szCs w:val="20"/>
        </w:rPr>
      </w:pPr>
      <w:r w:rsidRPr="00F91A75">
        <w:rPr>
          <w:rFonts w:ascii="Arial" w:hAnsi="Arial" w:cs="Arial"/>
          <w:sz w:val="20"/>
          <w:szCs w:val="20"/>
        </w:rPr>
        <w:t>prostředky osobního zajištění (tj. bezpečnostního postroje s tlumičem pádové energie), zejména v případech, kdy bude potřeba, v důsledku ukotvení apod., vystoupit přímo na krytinu a nelze-li použít konstrukci lešení</w:t>
      </w:r>
    </w:p>
    <w:p w14:paraId="231099D1" w14:textId="77777777" w:rsidR="003D28D2" w:rsidRPr="00F91A75" w:rsidRDefault="003D28D2" w:rsidP="00ED7AD7">
      <w:pPr>
        <w:pStyle w:val="Odstavecseseznamem"/>
        <w:numPr>
          <w:ilvl w:val="0"/>
          <w:numId w:val="41"/>
        </w:numPr>
        <w:ind w:left="567" w:hanging="207"/>
        <w:jc w:val="both"/>
        <w:rPr>
          <w:rFonts w:ascii="Arial" w:hAnsi="Arial" w:cs="Arial"/>
          <w:sz w:val="20"/>
          <w:szCs w:val="20"/>
        </w:rPr>
      </w:pPr>
      <w:r w:rsidRPr="00F91A75">
        <w:rPr>
          <w:rFonts w:ascii="Arial" w:hAnsi="Arial" w:cs="Arial"/>
          <w:sz w:val="20"/>
          <w:szCs w:val="20"/>
        </w:rPr>
        <w:t xml:space="preserve">prostředky osobního zajištění (POZ) bezpečnostní postroje, lze doplnit o další prostředky (např. zkracovač lana), které rovněž zajištují ochranu montéru proti pádu z výšky během montáže střešních krytin </w:t>
      </w:r>
    </w:p>
    <w:p w14:paraId="4EE9B992" w14:textId="175D18DF" w:rsidR="003D28D2" w:rsidRPr="00F91A75" w:rsidRDefault="003D28D2" w:rsidP="00ED7AD7">
      <w:pPr>
        <w:pStyle w:val="Odstavecseseznamem"/>
        <w:numPr>
          <w:ilvl w:val="0"/>
          <w:numId w:val="41"/>
        </w:numPr>
        <w:ind w:left="567" w:hanging="207"/>
        <w:jc w:val="both"/>
        <w:rPr>
          <w:rFonts w:ascii="Arial" w:hAnsi="Arial" w:cs="Arial"/>
          <w:sz w:val="20"/>
          <w:szCs w:val="20"/>
        </w:rPr>
      </w:pPr>
      <w:r w:rsidRPr="00F91A75">
        <w:rPr>
          <w:rFonts w:ascii="Arial" w:hAnsi="Arial" w:cs="Arial"/>
          <w:sz w:val="20"/>
          <w:szCs w:val="20"/>
        </w:rPr>
        <w:t xml:space="preserve">před zahájením prací ve výškách musí být montéři seznámeni s návodem k použití POZ a také s místy jejich ukotvení (upevnění), místo ukotvení ve směru pádu musí odolat statické síle 15 kN (cca 1500 kg), pro ukotvení lze využít již instalované nosníky </w:t>
      </w:r>
    </w:p>
    <w:p w14:paraId="7780FD4A" w14:textId="4D41354C" w:rsidR="003D28D2" w:rsidRPr="00F91A75" w:rsidRDefault="003D28D2" w:rsidP="00ED7AD7">
      <w:pPr>
        <w:pStyle w:val="Odstavecseseznamem"/>
        <w:numPr>
          <w:ilvl w:val="0"/>
          <w:numId w:val="41"/>
        </w:numPr>
        <w:ind w:left="567" w:hanging="207"/>
        <w:jc w:val="both"/>
        <w:rPr>
          <w:rFonts w:ascii="Arial" w:hAnsi="Arial" w:cs="Arial"/>
          <w:sz w:val="20"/>
          <w:szCs w:val="20"/>
        </w:rPr>
      </w:pPr>
      <w:r w:rsidRPr="00F91A75">
        <w:rPr>
          <w:rFonts w:ascii="Arial" w:hAnsi="Arial" w:cs="Arial"/>
          <w:sz w:val="20"/>
          <w:szCs w:val="20"/>
        </w:rPr>
        <w:t xml:space="preserve">místa upevnění, kotvení POZ musí zajištovat, po celou dobu montáže, bezpečné ukotvení prostředků, toto platí i při přesunech montéra na jiná pracovní místa, i během pohybu po střešních krytinách </w:t>
      </w:r>
    </w:p>
    <w:p w14:paraId="2A81E543" w14:textId="66085405" w:rsidR="003D28D2" w:rsidRPr="00F91A75" w:rsidRDefault="003D28D2" w:rsidP="00ED7AD7">
      <w:pPr>
        <w:pStyle w:val="Odstavecseseznamem"/>
        <w:numPr>
          <w:ilvl w:val="0"/>
          <w:numId w:val="41"/>
        </w:numPr>
        <w:ind w:left="567" w:hanging="207"/>
        <w:jc w:val="both"/>
        <w:rPr>
          <w:rFonts w:ascii="Arial" w:hAnsi="Arial" w:cs="Arial"/>
          <w:sz w:val="20"/>
          <w:szCs w:val="20"/>
        </w:rPr>
      </w:pPr>
      <w:r w:rsidRPr="00F91A75">
        <w:rPr>
          <w:rFonts w:ascii="Arial" w:hAnsi="Arial" w:cs="Arial"/>
          <w:sz w:val="20"/>
          <w:szCs w:val="20"/>
        </w:rPr>
        <w:t xml:space="preserve">prostory pod místem prací musí být během prací bezpečně zajištěny proti vstupu jiných osob, např. zákazem vstupu osob pod místo práce (prostor bude viditelně označen červenobílým pásem a zajištěn v souladu se zněním § 52 citované vyhl. </w:t>
      </w:r>
    </w:p>
    <w:p w14:paraId="54450C09" w14:textId="6BCFAE31" w:rsidR="003D28D2" w:rsidRPr="00F91A75" w:rsidRDefault="003D28D2" w:rsidP="00ED7AD7">
      <w:pPr>
        <w:pStyle w:val="Odstavecseseznamem"/>
        <w:numPr>
          <w:ilvl w:val="0"/>
          <w:numId w:val="41"/>
        </w:numPr>
        <w:ind w:left="567" w:hanging="207"/>
        <w:jc w:val="both"/>
        <w:rPr>
          <w:rFonts w:ascii="Arial" w:hAnsi="Arial" w:cs="Arial"/>
          <w:sz w:val="20"/>
          <w:szCs w:val="20"/>
        </w:rPr>
      </w:pPr>
      <w:r w:rsidRPr="00F91A75">
        <w:rPr>
          <w:rFonts w:ascii="Arial" w:hAnsi="Arial" w:cs="Arial"/>
          <w:sz w:val="20"/>
          <w:szCs w:val="20"/>
        </w:rPr>
        <w:t xml:space="preserve">při dopravě nosníku mobilní technikou – jeřábem, které tvoří střešní a konstrukci je pro vázání břemen požadována kvalifikace obsluh – vazačů břemen </w:t>
      </w:r>
    </w:p>
    <w:p w14:paraId="77EBA728" w14:textId="7F96FBBB" w:rsidR="003D28D2" w:rsidRPr="00F91A75" w:rsidRDefault="003D28D2" w:rsidP="00ED7AD7">
      <w:pPr>
        <w:pStyle w:val="Odstavecseseznamem"/>
        <w:numPr>
          <w:ilvl w:val="0"/>
          <w:numId w:val="41"/>
        </w:numPr>
        <w:ind w:left="567" w:hanging="207"/>
        <w:jc w:val="both"/>
        <w:rPr>
          <w:rFonts w:ascii="Arial" w:hAnsi="Arial" w:cs="Arial"/>
          <w:sz w:val="20"/>
          <w:szCs w:val="20"/>
        </w:rPr>
      </w:pPr>
      <w:r w:rsidRPr="00F91A75">
        <w:rPr>
          <w:rFonts w:ascii="Arial" w:hAnsi="Arial" w:cs="Arial"/>
          <w:sz w:val="20"/>
          <w:szCs w:val="20"/>
        </w:rPr>
        <w:t xml:space="preserve">pracoviště musí být při práci mimo denní dobu řádně osvětleno </w:t>
      </w:r>
    </w:p>
    <w:p w14:paraId="2678AD55" w14:textId="79FF2E26" w:rsidR="003D28D2" w:rsidRPr="00F91A75" w:rsidRDefault="003D28D2" w:rsidP="00ED7AD7">
      <w:pPr>
        <w:pStyle w:val="Odstavecseseznamem"/>
        <w:numPr>
          <w:ilvl w:val="0"/>
          <w:numId w:val="41"/>
        </w:numPr>
        <w:ind w:left="567" w:hanging="207"/>
        <w:jc w:val="both"/>
        <w:rPr>
          <w:rFonts w:ascii="Arial" w:hAnsi="Arial" w:cs="Arial"/>
          <w:sz w:val="20"/>
          <w:szCs w:val="20"/>
        </w:rPr>
      </w:pPr>
      <w:r w:rsidRPr="00F91A75">
        <w:rPr>
          <w:rFonts w:ascii="Arial" w:hAnsi="Arial" w:cs="Arial"/>
          <w:sz w:val="20"/>
          <w:szCs w:val="20"/>
        </w:rPr>
        <w:t xml:space="preserve">na staveništi je pracovníkům zúčastněným na výstavbě povoleno vstupovat jen na základě oprávnění pro určené práce a s vědomím vedení stavby </w:t>
      </w:r>
    </w:p>
    <w:p w14:paraId="7E9E5CD5" w14:textId="39527281" w:rsidR="003D28D2" w:rsidRPr="00F91A75" w:rsidRDefault="003D28D2" w:rsidP="00ED7AD7">
      <w:pPr>
        <w:pStyle w:val="Odstavecseseznamem"/>
        <w:numPr>
          <w:ilvl w:val="0"/>
          <w:numId w:val="41"/>
        </w:numPr>
        <w:ind w:left="567" w:hanging="207"/>
        <w:jc w:val="both"/>
        <w:rPr>
          <w:rFonts w:ascii="Arial" w:hAnsi="Arial" w:cs="Arial"/>
          <w:sz w:val="20"/>
          <w:szCs w:val="20"/>
        </w:rPr>
      </w:pPr>
      <w:r w:rsidRPr="00F91A75">
        <w:rPr>
          <w:rFonts w:ascii="Arial" w:hAnsi="Arial" w:cs="Arial"/>
          <w:sz w:val="20"/>
          <w:szCs w:val="20"/>
        </w:rPr>
        <w:t xml:space="preserve">zhotovitel je povinen vést evidenci pracovníků ve směně, vybavit je příslušnými osobními ochrannými pracovními pomůckami </w:t>
      </w:r>
    </w:p>
    <w:p w14:paraId="1C5C581C" w14:textId="28DA36DA" w:rsidR="003D28D2" w:rsidRPr="00F91A75" w:rsidRDefault="003D28D2" w:rsidP="00ED7AD7">
      <w:pPr>
        <w:pStyle w:val="Odstavecseseznamem"/>
        <w:numPr>
          <w:ilvl w:val="0"/>
          <w:numId w:val="41"/>
        </w:numPr>
        <w:ind w:left="567" w:hanging="207"/>
        <w:jc w:val="both"/>
        <w:rPr>
          <w:rFonts w:ascii="Arial" w:hAnsi="Arial" w:cs="Arial"/>
          <w:sz w:val="20"/>
          <w:szCs w:val="20"/>
        </w:rPr>
      </w:pPr>
      <w:r w:rsidRPr="00F91A75">
        <w:rPr>
          <w:rFonts w:ascii="Arial" w:hAnsi="Arial" w:cs="Arial"/>
          <w:sz w:val="20"/>
          <w:szCs w:val="20"/>
        </w:rPr>
        <w:lastRenderedPageBreak/>
        <w:t xml:space="preserve">pracovníci přítomni na stavbě jsou povinni používat předepsané ochranné pomůcky </w:t>
      </w:r>
    </w:p>
    <w:p w14:paraId="1DACE00C" w14:textId="3037E818" w:rsidR="003D28D2" w:rsidRPr="00F91A75" w:rsidRDefault="003D28D2" w:rsidP="00ED7AD7">
      <w:pPr>
        <w:pStyle w:val="Odstavecseseznamem"/>
        <w:numPr>
          <w:ilvl w:val="0"/>
          <w:numId w:val="41"/>
        </w:numPr>
        <w:ind w:left="567" w:hanging="207"/>
        <w:jc w:val="both"/>
        <w:rPr>
          <w:rFonts w:ascii="Arial" w:hAnsi="Arial" w:cs="Arial"/>
          <w:sz w:val="20"/>
          <w:szCs w:val="20"/>
        </w:rPr>
      </w:pPr>
      <w:r w:rsidRPr="00F91A75">
        <w:rPr>
          <w:rFonts w:ascii="Arial" w:hAnsi="Arial" w:cs="Arial"/>
          <w:sz w:val="20"/>
          <w:szCs w:val="20"/>
        </w:rPr>
        <w:t xml:space="preserve">je zakázáno pracovníky donášet a požívat alkoholické nápoje na staveništi </w:t>
      </w:r>
    </w:p>
    <w:p w14:paraId="46EB58A6" w14:textId="31778EBC" w:rsidR="003D28D2" w:rsidRPr="00F91A75" w:rsidRDefault="003D28D2" w:rsidP="00ED7AD7">
      <w:pPr>
        <w:keepNext/>
        <w:spacing w:after="60" w:line="276" w:lineRule="auto"/>
        <w:rPr>
          <w:u w:val="single"/>
        </w:rPr>
      </w:pPr>
      <w:r w:rsidRPr="00F91A75">
        <w:rPr>
          <w:u w:val="single"/>
        </w:rPr>
        <w:t>Zjištění koordinátora BOZP</w:t>
      </w:r>
    </w:p>
    <w:p w14:paraId="1F8C0FED" w14:textId="7B676828" w:rsidR="003D28D2" w:rsidRPr="00F91A75" w:rsidRDefault="003D28D2" w:rsidP="00ED7AD7">
      <w:pPr>
        <w:spacing w:line="276" w:lineRule="auto"/>
      </w:pPr>
      <w:r w:rsidRPr="00F91A75">
        <w:t>Zadavatel stavby (stavebník) je povinen ustanovit koordinátora bezpečnosti a ochrany zdraví při práci na staveništi dle zákona 309/2006 v platném znění:</w:t>
      </w:r>
    </w:p>
    <w:p w14:paraId="3E7D2C0B" w14:textId="77777777" w:rsidR="003D28D2" w:rsidRPr="00F91A75" w:rsidRDefault="003D28D2" w:rsidP="00ED7AD7">
      <w:pPr>
        <w:spacing w:line="276" w:lineRule="auto"/>
      </w:pPr>
      <w:r w:rsidRPr="00F91A75">
        <w:t>§ 14</w:t>
      </w:r>
    </w:p>
    <w:p w14:paraId="4913BB0B" w14:textId="587411B4" w:rsidR="003D28D2" w:rsidRPr="00F91A75" w:rsidRDefault="003D28D2" w:rsidP="00ED7AD7">
      <w:pPr>
        <w:spacing w:line="276" w:lineRule="auto"/>
      </w:pPr>
      <w:r w:rsidRPr="00F91A75">
        <w:t>(1) Budou-li na staveništi působit zaměstnanci více než jednoho zhotovitele stavby, je zadavatel stavby povinen určit potřebný počet koordinátoru bezpečnosti a ochrany zdraví při práci na staveništi (dále jen "koordinátor") s přihlédnutím k rozsahu a složitosti díla a jeho náročnosti na koordinaci ve fázi přípravy a ve fázi jeho realizace. Činnosti koordinátora při přípravě díla a při jeho realizaci mohou být vykonávány toutéž osobou.</w:t>
      </w:r>
    </w:p>
    <w:p w14:paraId="77D809BE" w14:textId="1525C943" w:rsidR="003D28D2" w:rsidRPr="00F91A75" w:rsidRDefault="003D28D2" w:rsidP="00ED7AD7">
      <w:pPr>
        <w:spacing w:line="276" w:lineRule="auto"/>
      </w:pPr>
    </w:p>
    <w:p w14:paraId="4B8573EC" w14:textId="77777777" w:rsidR="003D28D2" w:rsidRPr="00F91A75" w:rsidRDefault="003D28D2" w:rsidP="00ED7AD7">
      <w:pPr>
        <w:spacing w:line="276" w:lineRule="auto"/>
      </w:pPr>
      <w:r w:rsidRPr="00F91A75">
        <w:t>§ 15</w:t>
      </w:r>
    </w:p>
    <w:p w14:paraId="59BD14FA" w14:textId="77777777" w:rsidR="003D28D2" w:rsidRPr="00F91A75" w:rsidRDefault="003D28D2" w:rsidP="00ED7AD7">
      <w:pPr>
        <w:spacing w:line="276" w:lineRule="auto"/>
      </w:pPr>
      <w:r w:rsidRPr="00F91A75">
        <w:t>(1) V případech, kdy při realizaci stavby:</w:t>
      </w:r>
    </w:p>
    <w:p w14:paraId="45DA9868" w14:textId="77777777" w:rsidR="003D28D2" w:rsidRPr="00F91A75" w:rsidRDefault="003D28D2" w:rsidP="00ED7AD7">
      <w:pPr>
        <w:spacing w:line="276" w:lineRule="auto"/>
      </w:pPr>
      <w:r w:rsidRPr="00F91A75">
        <w:t>a) celková předpokládaná doba trvání prací a činností je delší než 30 pracovních dnu, ve kterých budou vykonávány práce a činnosti a bude na nich pracovat současně více než 20 fyzických osob po dobu delší než 1 pracovní den, nebo</w:t>
      </w:r>
    </w:p>
    <w:p w14:paraId="65A6CE94" w14:textId="6E15A299" w:rsidR="003D28D2" w:rsidRPr="00F91A75" w:rsidRDefault="003D28D2" w:rsidP="00ED7AD7">
      <w:pPr>
        <w:spacing w:line="276" w:lineRule="auto"/>
      </w:pPr>
      <w:r w:rsidRPr="00F91A75">
        <w:t>b) celkový plánovaný objem prací a činností během realizace díla přesáhne 500 pracovních dnu v přepočtu na jednu fyzickou osobu, je zadavatel stavby povinen doručit oznámení o zahájení prací, jehož náležitosti stanoví prováděcí právní předpis, oblastnímu inspektorátu práce příslušnému podle místa staveniště 23) nejpozději do 8 dnu před předáním staveniště zhotoviteli.</w:t>
      </w:r>
    </w:p>
    <w:p w14:paraId="36423715" w14:textId="77777777" w:rsidR="003D28D2" w:rsidRPr="00F91A75" w:rsidRDefault="003D28D2" w:rsidP="00ED7AD7">
      <w:pPr>
        <w:spacing w:line="276" w:lineRule="auto"/>
      </w:pPr>
    </w:p>
    <w:p w14:paraId="2A7FAAAE" w14:textId="77777777" w:rsidR="009B1405" w:rsidRPr="00F91A75" w:rsidRDefault="009B1405" w:rsidP="00ED7AD7">
      <w:pPr>
        <w:spacing w:line="276" w:lineRule="auto"/>
      </w:pPr>
      <w:bookmarkStart w:id="189" w:name="_Toc206786765"/>
    </w:p>
    <w:p w14:paraId="7EC3A77B" w14:textId="77777777" w:rsidR="009B1405" w:rsidRPr="00F91A75" w:rsidRDefault="009B1405" w:rsidP="00ED7AD7">
      <w:pPr>
        <w:spacing w:line="276" w:lineRule="auto"/>
        <w:rPr>
          <w:b/>
        </w:rPr>
      </w:pPr>
      <w:r w:rsidRPr="00F91A75">
        <w:rPr>
          <w:b/>
        </w:rPr>
        <w:t>Podmínky obecně</w:t>
      </w:r>
      <w:bookmarkEnd w:id="189"/>
    </w:p>
    <w:p w14:paraId="5294F505" w14:textId="77777777" w:rsidR="00B04A14" w:rsidRPr="00F91A75" w:rsidRDefault="00B04A14" w:rsidP="00ED7AD7">
      <w:pPr>
        <w:spacing w:line="276" w:lineRule="auto"/>
      </w:pPr>
      <w:r w:rsidRPr="00F91A75">
        <w:t>Při provádění prací je nutno postupovat obezřetně. V případě výskytu nejasností, nebo pokud se skutečný stav odchyluje od předpokládaného, je třeba kontaktovat projektanta.</w:t>
      </w:r>
    </w:p>
    <w:p w14:paraId="0FAD44AE" w14:textId="35783990" w:rsidR="00B04A14" w:rsidRPr="00F91A75" w:rsidRDefault="00B04A14" w:rsidP="00ED7AD7">
      <w:pPr>
        <w:spacing w:line="276" w:lineRule="auto"/>
      </w:pPr>
      <w:r w:rsidRPr="00F91A75">
        <w:t>Stávající sousední objekty je nutno při provádění prací chránit proti poškození a znečištění. Z požárního hlediska budou respektovány požární předpisy při práci s hořlavými materiály a při jejich skladování.</w:t>
      </w:r>
    </w:p>
    <w:p w14:paraId="313ED598" w14:textId="50B147D2" w:rsidR="00B04A14" w:rsidRPr="00F91A75" w:rsidRDefault="00B04A14" w:rsidP="00ED7AD7">
      <w:pPr>
        <w:spacing w:line="276" w:lineRule="auto"/>
      </w:pPr>
      <w:r w:rsidRPr="00F91A75">
        <w:t>Jelikož budou stavební práce prováděny v obydlené čtvrti, bude brán zřetel na okolní obyvatele i na ochranu životního prostředí tak, aby se omezil negativní dopad na nejbližší okolí. Detailní bezpečnostní předpisy a pracovní postupy jsou věcí a zodpovědností dodavatele stavby.</w:t>
      </w:r>
    </w:p>
    <w:p w14:paraId="27DC7AB2" w14:textId="61E69551" w:rsidR="009B1405" w:rsidRPr="00F91A75" w:rsidRDefault="009B1405" w:rsidP="00ED7AD7">
      <w:pPr>
        <w:spacing w:line="276" w:lineRule="auto"/>
      </w:pPr>
      <w:r w:rsidRPr="00F91A75">
        <w:t>Stavba splňuje platné předpisy platné v době vzniku této dokumentace. Především:</w:t>
      </w:r>
      <w:r w:rsidR="00B04A14" w:rsidRPr="00F91A75">
        <w:t xml:space="preserve"> o</w:t>
      </w:r>
      <w:r w:rsidRPr="00F91A75">
        <w:t>becné technické předpisy – vyhl. 268/2009</w:t>
      </w:r>
      <w:r w:rsidR="00B04A14" w:rsidRPr="00F91A75">
        <w:t>, v</w:t>
      </w:r>
      <w:r w:rsidRPr="00F91A75">
        <w:t>yhlášku o umisťování staveb – vyhl. 501</w:t>
      </w:r>
      <w:r w:rsidR="005A0C86" w:rsidRPr="00F91A75">
        <w:t>/2006 a těmito vyhláškami uzávaz</w:t>
      </w:r>
      <w:r w:rsidRPr="00F91A75">
        <w:t>něné technické normy.</w:t>
      </w:r>
      <w:r w:rsidR="00B04A14" w:rsidRPr="00F91A75">
        <w:t xml:space="preserve"> </w:t>
      </w:r>
      <w:r w:rsidRPr="00F91A75">
        <w:t>Při provádění stavby je nutné řídit se pokyny uvedenými v jednotlivých stanoviscích.</w:t>
      </w:r>
    </w:p>
    <w:p w14:paraId="505BB849" w14:textId="77777777" w:rsidR="009B1405" w:rsidRPr="00F91A75" w:rsidRDefault="009B1405" w:rsidP="00ED7AD7">
      <w:pPr>
        <w:spacing w:line="276" w:lineRule="auto"/>
      </w:pPr>
      <w:r w:rsidRPr="00F91A75">
        <w:t>Negativní účinky stavby a jejích zařízení na životní prostředí, zejména škodlivé exhalace, hluk, teplo, otřesy, vibrace, prach, zápach, znečišťování vod a pozemních komunikací a zastínění budov, nepřekračuje limity uvedené v příslušných předpisech. Stavba má vyřešeno nakládání s odpady (shromažďování, zneškodňování, popřípadě jejich využití) podle zvláštních předpisů.</w:t>
      </w:r>
    </w:p>
    <w:p w14:paraId="69B99625" w14:textId="77777777" w:rsidR="009B1405" w:rsidRPr="00F91A75" w:rsidRDefault="009B1405" w:rsidP="00ED7AD7">
      <w:pPr>
        <w:spacing w:line="276" w:lineRule="auto"/>
      </w:pPr>
      <w:r w:rsidRPr="00F91A75">
        <w:t>Stavba je navržena a bude provedena tak, aby byla při respektování hospodárnosti vhodná pro zamýšlené využití a aby současně splnila základní požadavky na mechanickou odolnost a stabilitu, požární bezpečnost, ochranu zdraví, zdravých životních podmínek a životního prostředí, ochrana proti hluku, bezpečnost při užívání a úsporu energie a ochranu tepla.</w:t>
      </w:r>
    </w:p>
    <w:p w14:paraId="0FC1EA2D" w14:textId="77777777" w:rsidR="009B1405" w:rsidRPr="00F91A75" w:rsidRDefault="009B1405" w:rsidP="00ED7AD7">
      <w:pPr>
        <w:spacing w:line="276" w:lineRule="auto"/>
      </w:pPr>
      <w:r w:rsidRPr="00F91A75">
        <w:t xml:space="preserve">Veškeré výrobky a materiály musí být opatřeny prohlášením o shodě (par. 13 zák. 22/97 Sb). Dodavatel stavby bude používat výhradně materiály, které splňují základní požadavky podle nařízení vlády č.163/2002Sb. konkretizované příslušnými normami ČSN a které jsou za podmínek určeného použití bezpečné. </w:t>
      </w:r>
    </w:p>
    <w:p w14:paraId="1D4186EF" w14:textId="77777777" w:rsidR="009B1405" w:rsidRPr="00F91A75" w:rsidRDefault="009B1405" w:rsidP="00ED7AD7">
      <w:pPr>
        <w:spacing w:line="276" w:lineRule="auto"/>
      </w:pPr>
      <w:r w:rsidRPr="00F91A75">
        <w:t xml:space="preserve">Při realizaci je třeba dodržovat technologické postupy dané výrobcem materiálu. Dále je nutné dodržet postup prací popsaný v technické zprávě stavební části PD projektu a technických návodů instalovaných zařízení. </w:t>
      </w:r>
    </w:p>
    <w:p w14:paraId="75E23658" w14:textId="77777777" w:rsidR="009B1405" w:rsidRPr="00F91A75" w:rsidRDefault="009B1405" w:rsidP="00ED7AD7">
      <w:pPr>
        <w:spacing w:line="276" w:lineRule="auto"/>
      </w:pPr>
      <w:bookmarkStart w:id="190" w:name="_Toc127075393"/>
      <w:bookmarkStart w:id="191" w:name="_Toc206786767"/>
    </w:p>
    <w:p w14:paraId="024BBEAA" w14:textId="77777777" w:rsidR="009B1405" w:rsidRPr="00F91A75" w:rsidRDefault="009B1405" w:rsidP="004D0013">
      <w:pPr>
        <w:keepNext/>
        <w:spacing w:line="276" w:lineRule="auto"/>
        <w:rPr>
          <w:b/>
        </w:rPr>
      </w:pPr>
      <w:r w:rsidRPr="00F91A75">
        <w:rPr>
          <w:b/>
        </w:rPr>
        <w:lastRenderedPageBreak/>
        <w:t>Koordinace profesí</w:t>
      </w:r>
      <w:bookmarkEnd w:id="190"/>
      <w:bookmarkEnd w:id="191"/>
    </w:p>
    <w:p w14:paraId="2EDE3A6E" w14:textId="77777777" w:rsidR="009B1405" w:rsidRPr="00F91A75" w:rsidRDefault="009B1405" w:rsidP="00ED7AD7">
      <w:pPr>
        <w:spacing w:line="276" w:lineRule="auto"/>
      </w:pPr>
      <w:r w:rsidRPr="00F91A75">
        <w:t>Dodavatel stavby musí akti</w:t>
      </w:r>
      <w:r w:rsidR="00D10100" w:rsidRPr="00F91A75">
        <w:t xml:space="preserve">vně přistoupit ke koordinaci a </w:t>
      </w:r>
      <w:r w:rsidRPr="00F91A75">
        <w:t xml:space="preserve">zajistit provedení jednotlivých IS tak, aby nedošlo ke střetům a kolizím. </w:t>
      </w:r>
    </w:p>
    <w:p w14:paraId="1E744A0F" w14:textId="77777777" w:rsidR="009B1405" w:rsidRPr="00F91A75" w:rsidRDefault="009B1405" w:rsidP="00ED7AD7">
      <w:pPr>
        <w:pStyle w:val="Nadpis4"/>
        <w:numPr>
          <w:ilvl w:val="0"/>
          <w:numId w:val="7"/>
        </w:numPr>
        <w:spacing w:line="276" w:lineRule="auto"/>
        <w:rPr>
          <w:rStyle w:val="Nadpis4Char"/>
          <w:bCs/>
        </w:rPr>
      </w:pPr>
      <w:bookmarkStart w:id="192" w:name="_Toc442104851"/>
      <w:bookmarkStart w:id="193" w:name="_Toc505247187"/>
      <w:bookmarkStart w:id="194" w:name="_Toc517358250"/>
      <w:bookmarkStart w:id="195" w:name="_Toc72403995"/>
      <w:r w:rsidRPr="00F91A75">
        <w:rPr>
          <w:rStyle w:val="Nadpis4Char"/>
          <w:bCs/>
        </w:rPr>
        <w:t>Úpravy pro bezbariérové užívání výstavbou dotčených staveb</w:t>
      </w:r>
      <w:bookmarkEnd w:id="192"/>
      <w:bookmarkEnd w:id="193"/>
      <w:bookmarkEnd w:id="194"/>
      <w:bookmarkEnd w:id="195"/>
    </w:p>
    <w:p w14:paraId="6E49DF7D" w14:textId="19BF4E4E" w:rsidR="009B1405" w:rsidRPr="00F91A75" w:rsidRDefault="00B04A14" w:rsidP="00ED7AD7">
      <w:pPr>
        <w:spacing w:line="276" w:lineRule="auto"/>
      </w:pPr>
      <w:r w:rsidRPr="00F91A75">
        <w:t>Před staveništěm bude provedeno zabránění všech osob a osob s omezenou schopností pohybu a</w:t>
      </w:r>
      <w:r w:rsidR="000A3E8E">
        <w:t> </w:t>
      </w:r>
      <w:r w:rsidRPr="00F91A75">
        <w:t>orientace na staveniště (oplocení vyznačení prostoru staveniště atd.) z hlediska blízkého vedení komunikace pro chodce.</w:t>
      </w:r>
    </w:p>
    <w:p w14:paraId="230FA789" w14:textId="77777777" w:rsidR="009B1405" w:rsidRPr="00F91A75" w:rsidRDefault="009B1405" w:rsidP="00ED7AD7">
      <w:pPr>
        <w:pStyle w:val="Nadpis4"/>
        <w:numPr>
          <w:ilvl w:val="0"/>
          <w:numId w:val="7"/>
        </w:numPr>
        <w:spacing w:line="276" w:lineRule="auto"/>
        <w:rPr>
          <w:rStyle w:val="Nadpis4Char"/>
          <w:bCs/>
        </w:rPr>
      </w:pPr>
      <w:bookmarkStart w:id="196" w:name="_Toc442104852"/>
      <w:bookmarkStart w:id="197" w:name="_Toc505247188"/>
      <w:bookmarkStart w:id="198" w:name="_Toc517358251"/>
      <w:bookmarkStart w:id="199" w:name="_Toc72403996"/>
      <w:r w:rsidRPr="00F91A75">
        <w:rPr>
          <w:rStyle w:val="Nadpis4Char"/>
          <w:bCs/>
        </w:rPr>
        <w:t>Zásady pro dopravní inženýrská opatření</w:t>
      </w:r>
      <w:bookmarkEnd w:id="196"/>
      <w:bookmarkEnd w:id="197"/>
      <w:bookmarkEnd w:id="198"/>
      <w:bookmarkEnd w:id="199"/>
    </w:p>
    <w:p w14:paraId="338B9524" w14:textId="22AF52E3" w:rsidR="00B04A14" w:rsidRPr="00F91A75" w:rsidRDefault="000A3E8E" w:rsidP="00ED7AD7">
      <w:pPr>
        <w:spacing w:line="276" w:lineRule="auto"/>
      </w:pPr>
      <w:r w:rsidRPr="000A3E8E">
        <w:t>Vlivem stavebních prací nebude dotčena automobilová silniční doprava. V případě potřeby si stavebník zažádá a zvláštní užívání části komunikace.</w:t>
      </w:r>
      <w:r>
        <w:t xml:space="preserve"> </w:t>
      </w:r>
      <w:r w:rsidRPr="000A3E8E">
        <w:t>Popřípadě práce budou probíhat koordinovaně a co možná v nejkratším termínu.</w:t>
      </w:r>
      <w:r w:rsidR="00B04A14" w:rsidRPr="00F91A75">
        <w:t xml:space="preserve"> </w:t>
      </w:r>
    </w:p>
    <w:p w14:paraId="2A9B069E" w14:textId="3CEC2B4D" w:rsidR="009B1405" w:rsidRPr="00F91A75" w:rsidRDefault="00B04A14" w:rsidP="00ED7AD7">
      <w:pPr>
        <w:spacing w:line="276" w:lineRule="auto"/>
      </w:pPr>
      <w:r w:rsidRPr="00F91A75">
        <w:t>Je nutné po celou dobu výstavby zajistit minimální průjezdnou šířku komunikace v šíři 3 m. Po</w:t>
      </w:r>
      <w:r w:rsidR="000A3E8E">
        <w:t xml:space="preserve">kud během stavby dojde k porušení stávající komunikace, bude </w:t>
      </w:r>
      <w:r w:rsidR="000A3E8E" w:rsidRPr="00F91A75">
        <w:t>komunikace</w:t>
      </w:r>
      <w:r w:rsidR="000A3E8E">
        <w:t xml:space="preserve"> po</w:t>
      </w:r>
      <w:r w:rsidRPr="00F91A75">
        <w:t xml:space="preserve"> provedení stavby uvedena do původního stavu na náklady stavebníka.</w:t>
      </w:r>
    </w:p>
    <w:p w14:paraId="185998B1" w14:textId="77777777" w:rsidR="009B1405" w:rsidRPr="00F91A75" w:rsidRDefault="009B1405" w:rsidP="00ED7AD7">
      <w:pPr>
        <w:pStyle w:val="Nadpis4"/>
        <w:numPr>
          <w:ilvl w:val="0"/>
          <w:numId w:val="7"/>
        </w:numPr>
        <w:spacing w:line="276" w:lineRule="auto"/>
        <w:ind w:left="567" w:hanging="207"/>
        <w:rPr>
          <w:rStyle w:val="Nadpis4Char"/>
          <w:bCs/>
        </w:rPr>
      </w:pPr>
      <w:bookmarkStart w:id="200" w:name="_Toc442104853"/>
      <w:bookmarkStart w:id="201" w:name="_Toc505247189"/>
      <w:bookmarkStart w:id="202" w:name="_Toc517358252"/>
      <w:bookmarkStart w:id="203" w:name="_Toc72403997"/>
      <w:r w:rsidRPr="00F91A75">
        <w:rPr>
          <w:rStyle w:val="Nadpis4Char"/>
          <w:bCs/>
        </w:rPr>
        <w:t>Stanovení speciálních podmínek pro provádění stavby (provádění stavby za provozu, opatření proti účinkům vnějšího prostředí při výstavbě apod.)</w:t>
      </w:r>
      <w:bookmarkEnd w:id="200"/>
      <w:bookmarkEnd w:id="201"/>
      <w:bookmarkEnd w:id="202"/>
      <w:bookmarkEnd w:id="203"/>
    </w:p>
    <w:p w14:paraId="4043881B" w14:textId="77777777" w:rsidR="00582409" w:rsidRPr="00F91A75" w:rsidRDefault="009B1405" w:rsidP="00ED7AD7">
      <w:pPr>
        <w:spacing w:line="276" w:lineRule="auto"/>
      </w:pPr>
      <w:r w:rsidRPr="00F91A75">
        <w:t>Nejsou stanoveny žádné speciální podmínky. Stavební práce budou probíhat v období mimo provoz</w:t>
      </w:r>
      <w:r w:rsidR="00EC3465" w:rsidRPr="00F91A75">
        <w:t xml:space="preserve"> objektu</w:t>
      </w:r>
      <w:r w:rsidRPr="00F91A75">
        <w:t xml:space="preserve">. </w:t>
      </w:r>
      <w:bookmarkStart w:id="204" w:name="_Toc505247190"/>
      <w:bookmarkStart w:id="205" w:name="_Toc517358253"/>
    </w:p>
    <w:p w14:paraId="79C94A6C" w14:textId="77777777" w:rsidR="009B1405" w:rsidRPr="00F91A75" w:rsidRDefault="009B1405" w:rsidP="00ED7AD7">
      <w:pPr>
        <w:pStyle w:val="Nadpis4"/>
        <w:numPr>
          <w:ilvl w:val="0"/>
          <w:numId w:val="7"/>
        </w:numPr>
        <w:spacing w:line="276" w:lineRule="auto"/>
        <w:rPr>
          <w:rStyle w:val="Nadpis4Char"/>
        </w:rPr>
      </w:pPr>
      <w:bookmarkStart w:id="206" w:name="_Toc72403998"/>
      <w:r w:rsidRPr="00F91A75">
        <w:rPr>
          <w:rStyle w:val="Nadpis4Char"/>
          <w:bCs/>
        </w:rPr>
        <w:t>Postup výstavby, rozhodující dílčí termíny</w:t>
      </w:r>
      <w:bookmarkEnd w:id="204"/>
      <w:bookmarkEnd w:id="205"/>
      <w:bookmarkEnd w:id="206"/>
    </w:p>
    <w:p w14:paraId="163D2BDC" w14:textId="172FC6A4" w:rsidR="00A1564A" w:rsidRPr="00F91A75" w:rsidRDefault="00A1564A" w:rsidP="00ED7AD7">
      <w:pPr>
        <w:spacing w:line="276" w:lineRule="auto"/>
      </w:pPr>
      <w:r w:rsidRPr="00F91A75">
        <w:t xml:space="preserve">Zahájení stavby se předpokládá v </w:t>
      </w:r>
      <w:r w:rsidR="008F6BD8">
        <w:t>8</w:t>
      </w:r>
      <w:r w:rsidRPr="00F91A75">
        <w:t>. měsíci roku 202</w:t>
      </w:r>
      <w:r w:rsidR="008F6BD8">
        <w:t>2</w:t>
      </w:r>
      <w:r w:rsidRPr="00F91A75">
        <w:t xml:space="preserve"> a předpoklad dokončení je v </w:t>
      </w:r>
      <w:r w:rsidR="008F6BD8">
        <w:t>11</w:t>
      </w:r>
      <w:r w:rsidRPr="00F91A75">
        <w:t>. měsíci roku 202</w:t>
      </w:r>
      <w:r w:rsidR="008F6BD8">
        <w:t>3</w:t>
      </w:r>
      <w:r w:rsidRPr="00F91A75">
        <w:t xml:space="preserve">. Předpokládaná lhůta výstavby je </w:t>
      </w:r>
      <w:r w:rsidR="008F6BD8">
        <w:t>16</w:t>
      </w:r>
      <w:r w:rsidRPr="00F91A75">
        <w:t xml:space="preserve"> měsíců a postup výstavby bude dodavatelsky.</w:t>
      </w:r>
    </w:p>
    <w:p w14:paraId="50A26EA8" w14:textId="027C0B43" w:rsidR="00A1564A" w:rsidRPr="00F91A75" w:rsidRDefault="00A1564A" w:rsidP="00ED7AD7">
      <w:pPr>
        <w:spacing w:line="276" w:lineRule="auto"/>
      </w:pPr>
    </w:p>
    <w:p w14:paraId="3DE533A0" w14:textId="77777777" w:rsidR="008F6BD8" w:rsidRDefault="008F6BD8" w:rsidP="00ED7AD7">
      <w:pPr>
        <w:spacing w:line="276" w:lineRule="auto"/>
      </w:pPr>
      <w:r w:rsidRPr="00A5560C">
        <w:t>Celkové stavební řešení bude provedeno v</w:t>
      </w:r>
      <w:r>
        <w:t>e</w:t>
      </w:r>
      <w:r w:rsidRPr="00A5560C">
        <w:t xml:space="preserve"> </w:t>
      </w:r>
      <w:r>
        <w:t>II</w:t>
      </w:r>
      <w:r w:rsidRPr="00A5560C">
        <w:t xml:space="preserve"> etap</w:t>
      </w:r>
      <w:r>
        <w:t>ách</w:t>
      </w:r>
      <w:r w:rsidRPr="00A5560C">
        <w:t xml:space="preserve"> výstavby</w:t>
      </w:r>
      <w:r>
        <w:t xml:space="preserve"> </w:t>
      </w:r>
      <w:r w:rsidRPr="000A3A8B">
        <w:t>s předpokladem následujícího postupu prací:</w:t>
      </w:r>
    </w:p>
    <w:p w14:paraId="1CFA5EA3" w14:textId="77777777" w:rsidR="008F6BD8" w:rsidRDefault="008F6BD8" w:rsidP="00ED7AD7">
      <w:pPr>
        <w:spacing w:line="276" w:lineRule="auto"/>
      </w:pPr>
    </w:p>
    <w:p w14:paraId="5D777E43" w14:textId="77777777" w:rsidR="00B42743" w:rsidRPr="002056E6" w:rsidRDefault="00B42743" w:rsidP="00B42743">
      <w:pPr>
        <w:spacing w:line="276" w:lineRule="auto"/>
        <w:rPr>
          <w:b/>
          <w:u w:val="single"/>
        </w:rPr>
      </w:pPr>
      <w:bookmarkStart w:id="207" w:name="_Hlk100436322"/>
      <w:r w:rsidRPr="002056E6">
        <w:rPr>
          <w:b/>
          <w:u w:val="single"/>
        </w:rPr>
        <w:t>Etapa 1</w:t>
      </w:r>
      <w:r>
        <w:rPr>
          <w:b/>
          <w:u w:val="single"/>
        </w:rPr>
        <w:t xml:space="preserve"> – SO 01</w:t>
      </w:r>
      <w:r w:rsidRPr="002056E6">
        <w:rPr>
          <w:b/>
          <w:u w:val="single"/>
        </w:rPr>
        <w:t>:</w:t>
      </w:r>
    </w:p>
    <w:p w14:paraId="4C33B964" w14:textId="77777777" w:rsidR="00B42743" w:rsidRPr="002056E6" w:rsidRDefault="00B42743" w:rsidP="00B42743">
      <w:pPr>
        <w:spacing w:line="276" w:lineRule="auto"/>
        <w:rPr>
          <w:b/>
        </w:rPr>
      </w:pPr>
      <w:r>
        <w:rPr>
          <w:b/>
        </w:rPr>
        <w:t xml:space="preserve">Oddrenážování objektů vč. prací související k zamezování vniku vlhkosti do konstrukcí </w:t>
      </w:r>
    </w:p>
    <w:p w14:paraId="775C1521" w14:textId="77777777" w:rsidR="00B42743" w:rsidRPr="00A074A3" w:rsidRDefault="00B42743" w:rsidP="00B42743">
      <w:pPr>
        <w:spacing w:line="276" w:lineRule="auto"/>
      </w:pPr>
      <w:r w:rsidRPr="00A074A3">
        <w:t>V první etapě se nejprve provede otlučení kabřincových obkladů, rozebrání okolní zpevněné plochy, odkopání zeminy okolo soklů objektů a provedení hydroizolačních opatření od úrovně základových konstrukcí po úroveň budoucích soklů. Postup odkopávání a rozsah bude upřesněn během prací projektantem na základě skutečného stavu základových konstrukcí. Současně bude provedena demontáž ocelového přístřešku mezi objekty „A“ a „B“ a dále přeložka teplovodního rozvodu pod zem.</w:t>
      </w:r>
    </w:p>
    <w:p w14:paraId="22A39118" w14:textId="77777777" w:rsidR="00B42743" w:rsidRPr="00A074A3" w:rsidRDefault="00B42743" w:rsidP="00B42743">
      <w:pPr>
        <w:spacing w:line="276" w:lineRule="auto"/>
      </w:pPr>
      <w:r w:rsidRPr="00A074A3">
        <w:t>Budou provedeny drenáže včetně revizních a usazovacích šachet s napojením na vnější rozvody stávající kanalizace v areálu.</w:t>
      </w:r>
    </w:p>
    <w:p w14:paraId="7802142A" w14:textId="77777777" w:rsidR="00B42743" w:rsidRPr="00A074A3" w:rsidRDefault="00B42743" w:rsidP="00B42743">
      <w:pPr>
        <w:spacing w:line="276" w:lineRule="auto"/>
      </w:pPr>
      <w:r w:rsidRPr="00A074A3">
        <w:t>Po provedení hutněných zásypů budou okolní plochy zarovnány do původní nivelety. Zpevněné plochy budou opět doloženy stávající betonovou dlažbou (dočasné řešení do druhé etapy).</w:t>
      </w:r>
    </w:p>
    <w:p w14:paraId="02CC9648" w14:textId="77777777" w:rsidR="00B42743" w:rsidRPr="000A3A8B" w:rsidRDefault="00B42743" w:rsidP="00B42743">
      <w:pPr>
        <w:spacing w:line="276" w:lineRule="auto"/>
      </w:pPr>
    </w:p>
    <w:p w14:paraId="7DAE07EB" w14:textId="77777777" w:rsidR="00B42743" w:rsidRPr="002056E6" w:rsidRDefault="00B42743" w:rsidP="00B42743">
      <w:pPr>
        <w:spacing w:line="276" w:lineRule="auto"/>
        <w:rPr>
          <w:b/>
          <w:u w:val="single"/>
        </w:rPr>
      </w:pPr>
      <w:r w:rsidRPr="002056E6">
        <w:rPr>
          <w:b/>
          <w:u w:val="single"/>
        </w:rPr>
        <w:t>Etapa 2</w:t>
      </w:r>
      <w:r>
        <w:rPr>
          <w:b/>
          <w:u w:val="single"/>
        </w:rPr>
        <w:t xml:space="preserve"> – SO 02</w:t>
      </w:r>
      <w:r w:rsidRPr="002056E6">
        <w:rPr>
          <w:b/>
          <w:u w:val="single"/>
        </w:rPr>
        <w:t>:</w:t>
      </w:r>
    </w:p>
    <w:p w14:paraId="1872B252" w14:textId="77777777" w:rsidR="00B42743" w:rsidRPr="002056E6" w:rsidRDefault="00B42743" w:rsidP="00B42743">
      <w:pPr>
        <w:spacing w:line="276" w:lineRule="auto"/>
        <w:rPr>
          <w:b/>
        </w:rPr>
      </w:pPr>
      <w:r>
        <w:rPr>
          <w:b/>
        </w:rPr>
        <w:t>Zateplení obvodových stěn, zateplení střechy vč. provedení nové hydroizolace a výměna starých výplní otvorů</w:t>
      </w:r>
    </w:p>
    <w:p w14:paraId="54DB5E5B" w14:textId="032FA638" w:rsidR="008F6BD8" w:rsidRPr="00F91A75" w:rsidRDefault="00B42743" w:rsidP="00B42743">
      <w:pPr>
        <w:spacing w:line="276" w:lineRule="auto"/>
      </w:pPr>
      <w:r>
        <w:t>V druhé etapě bude provedena sanace atik, vyspravení/vyrovnání plochy fasády pro ETICS,</w:t>
      </w:r>
      <w:r w:rsidRPr="00651FCA">
        <w:t xml:space="preserve"> </w:t>
      </w:r>
      <w:r w:rsidRPr="00A074A3">
        <w:t>otlučení vnitřních poškozených omítek s proškrábnutím spár</w:t>
      </w:r>
      <w:r>
        <w:t>, demontáž stávajících dřevěných výplní otvorů a ocelových mříží. Dále bude provedeno zateplení obvodových stěn a plochy střechy vč. nového hydroizolačního souvrství s napojením na stávající kanalizační stoupačky. Osazení nových plastových oken a dveří. Bude provedeno odstranění stávajících zpevněných ploch z betonových dlaždic 500x500 mm a okolní zeminy pro novou skladbu zpevněných pochozích ploch ze zámkové dlažby a osazení odvodňovacích soklových žlabovek.</w:t>
      </w:r>
      <w:bookmarkEnd w:id="207"/>
    </w:p>
    <w:p w14:paraId="6BC8AFDA" w14:textId="671C25DB" w:rsidR="00A1564A" w:rsidRPr="00F91A75" w:rsidRDefault="00A1564A" w:rsidP="00ED7AD7">
      <w:pPr>
        <w:spacing w:line="276" w:lineRule="auto"/>
      </w:pPr>
    </w:p>
    <w:p w14:paraId="6ADFF585" w14:textId="2CDACF87" w:rsidR="00A1564A" w:rsidRPr="00F91A75" w:rsidRDefault="00A1564A" w:rsidP="00ED7AD7">
      <w:pPr>
        <w:spacing w:line="276" w:lineRule="auto"/>
      </w:pPr>
    </w:p>
    <w:p w14:paraId="2A5C74A4" w14:textId="77777777" w:rsidR="00A1564A" w:rsidRPr="00F91A75" w:rsidRDefault="00A1564A" w:rsidP="00ED7AD7">
      <w:pPr>
        <w:spacing w:line="276" w:lineRule="auto"/>
      </w:pPr>
      <w:r w:rsidRPr="00F91A75">
        <w:t>Podrobný postup provádění stavebních prací není stanoven a bude určen na základě jednání s vybraným zhotovitelem stavby po ukončení výběrového řízení.</w:t>
      </w:r>
    </w:p>
    <w:p w14:paraId="7E879F46" w14:textId="027CDA14" w:rsidR="008F6BD8" w:rsidRPr="00F91A75" w:rsidRDefault="00A1564A" w:rsidP="00ED7AD7">
      <w:pPr>
        <w:spacing w:line="276" w:lineRule="auto"/>
      </w:pPr>
      <w:r w:rsidRPr="00F91A75">
        <w:t xml:space="preserve">Podrobný harmonogram postupu výstavby včetně řešení technologických přestávek zpracuje a dle podmínek dohodnutých s investorem upraví vybraný zhotovitel stavby. </w:t>
      </w:r>
    </w:p>
    <w:p w14:paraId="33F6297B" w14:textId="77777777" w:rsidR="008F6BD8" w:rsidRPr="00A5560C" w:rsidRDefault="008F6BD8" w:rsidP="00ED7AD7">
      <w:pPr>
        <w:spacing w:line="276" w:lineRule="auto"/>
      </w:pPr>
    </w:p>
    <w:p w14:paraId="05A220A4" w14:textId="77777777" w:rsidR="008F6BD8" w:rsidRPr="00A5560C" w:rsidRDefault="008F6BD8" w:rsidP="00ED7AD7">
      <w:pPr>
        <w:tabs>
          <w:tab w:val="left" w:pos="1985"/>
        </w:tabs>
        <w:spacing w:line="276" w:lineRule="auto"/>
      </w:pPr>
    </w:p>
    <w:p w14:paraId="37CAD599" w14:textId="77777777" w:rsidR="008F6BD8" w:rsidRPr="00A5560C" w:rsidRDefault="008F6BD8" w:rsidP="00ED7AD7">
      <w:pPr>
        <w:keepNext/>
        <w:spacing w:line="276" w:lineRule="auto"/>
      </w:pPr>
      <w:r w:rsidRPr="00A5560C">
        <w:rPr>
          <w:szCs w:val="24"/>
        </w:rPr>
        <w:t>Předpokládaný termín zahájení výstavby:</w:t>
      </w:r>
      <w:r w:rsidRPr="00A5560C">
        <w:rPr>
          <w:szCs w:val="24"/>
        </w:rPr>
        <w:tab/>
      </w:r>
      <w:r w:rsidRPr="00A5560C">
        <w:rPr>
          <w:szCs w:val="24"/>
        </w:rPr>
        <w:tab/>
      </w:r>
      <w:r w:rsidRPr="00A5560C">
        <w:rPr>
          <w:szCs w:val="24"/>
        </w:rPr>
        <w:tab/>
      </w:r>
      <w:r w:rsidRPr="00A5560C">
        <w:rPr>
          <w:szCs w:val="24"/>
        </w:rPr>
        <w:tab/>
      </w:r>
      <w:r w:rsidRPr="00A5560C">
        <w:rPr>
          <w:szCs w:val="24"/>
        </w:rPr>
        <w:tab/>
      </w:r>
      <w:r w:rsidRPr="00A5560C">
        <w:rPr>
          <w:b/>
          <w:bCs/>
          <w:szCs w:val="24"/>
        </w:rPr>
        <w:t>0</w:t>
      </w:r>
      <w:r>
        <w:rPr>
          <w:b/>
          <w:bCs/>
          <w:szCs w:val="24"/>
        </w:rPr>
        <w:t>8</w:t>
      </w:r>
      <w:r w:rsidRPr="00A5560C">
        <w:rPr>
          <w:b/>
          <w:bCs/>
          <w:szCs w:val="24"/>
        </w:rPr>
        <w:t>/2</w:t>
      </w:r>
      <w:r>
        <w:rPr>
          <w:b/>
          <w:bCs/>
          <w:szCs w:val="24"/>
        </w:rPr>
        <w:t>2</w:t>
      </w:r>
      <w:r w:rsidRPr="00A5560C">
        <w:t xml:space="preserve">        </w:t>
      </w:r>
    </w:p>
    <w:p w14:paraId="7B7113E3" w14:textId="77777777" w:rsidR="008F6BD8" w:rsidRPr="00A5560C" w:rsidRDefault="008F6BD8" w:rsidP="00ED7AD7">
      <w:pPr>
        <w:keepNext/>
        <w:spacing w:line="276" w:lineRule="auto"/>
      </w:pPr>
      <w:r w:rsidRPr="00A5560C">
        <w:tab/>
      </w:r>
    </w:p>
    <w:p w14:paraId="3C14EC58" w14:textId="77777777" w:rsidR="008F6BD8" w:rsidRPr="00A5560C" w:rsidRDefault="008F6BD8" w:rsidP="00ED7AD7">
      <w:pPr>
        <w:keepNext/>
        <w:spacing w:line="276" w:lineRule="auto"/>
      </w:pPr>
      <w:r w:rsidRPr="00A5560C">
        <w:t xml:space="preserve">SO 01 – </w:t>
      </w:r>
      <w:r w:rsidRPr="00211CBD">
        <w:t>Stavební úpravy objekt</w:t>
      </w:r>
      <w:r>
        <w:t>ů</w:t>
      </w:r>
      <w:r w:rsidRPr="00211CBD">
        <w:t xml:space="preserve"> </w:t>
      </w:r>
      <w:r>
        <w:t>(oddrenážování, zpevněné plochy</w:t>
      </w:r>
      <w:r w:rsidRPr="00211CBD">
        <w:t>)</w:t>
      </w:r>
      <w:r w:rsidRPr="00A5560C">
        <w:tab/>
      </w:r>
      <w:r w:rsidRPr="00A5560C">
        <w:tab/>
        <w:t>0</w:t>
      </w:r>
      <w:r>
        <w:t>8</w:t>
      </w:r>
      <w:r w:rsidRPr="00A5560C">
        <w:t>/2</w:t>
      </w:r>
      <w:r>
        <w:t>2</w:t>
      </w:r>
    </w:p>
    <w:p w14:paraId="09BBAFA2" w14:textId="77777777" w:rsidR="008F6BD8" w:rsidRDefault="008F6BD8" w:rsidP="00ED7AD7">
      <w:pPr>
        <w:keepNext/>
        <w:spacing w:line="276" w:lineRule="auto"/>
      </w:pPr>
      <w:r>
        <w:t>SO 02</w:t>
      </w:r>
      <w:r w:rsidRPr="00211CBD">
        <w:t xml:space="preserve"> – Stavební úpravy objekt</w:t>
      </w:r>
      <w:r>
        <w:t>ů</w:t>
      </w:r>
      <w:r w:rsidRPr="00211CBD">
        <w:t xml:space="preserve"> </w:t>
      </w:r>
      <w:r>
        <w:t xml:space="preserve">(zateplení obvodového pláště </w:t>
      </w:r>
    </w:p>
    <w:p w14:paraId="004D8E28" w14:textId="77777777" w:rsidR="008F6BD8" w:rsidRPr="00A5560C" w:rsidRDefault="008F6BD8" w:rsidP="00ED7AD7">
      <w:pPr>
        <w:keepNext/>
        <w:spacing w:line="276" w:lineRule="auto"/>
      </w:pPr>
      <w:r>
        <w:t xml:space="preserve">              (fasády, střechy) vč. nové střešní krytiny</w:t>
      </w:r>
      <w:r w:rsidRPr="00A5560C">
        <w:tab/>
      </w:r>
      <w:r w:rsidRPr="00A5560C">
        <w:tab/>
      </w:r>
      <w:r w:rsidRPr="00A5560C">
        <w:tab/>
      </w:r>
      <w:r w:rsidRPr="00A5560C">
        <w:tab/>
        <w:t>1</w:t>
      </w:r>
      <w:r>
        <w:t>1</w:t>
      </w:r>
      <w:r w:rsidRPr="00A5560C">
        <w:t>/2</w:t>
      </w:r>
      <w:r>
        <w:t>2</w:t>
      </w:r>
    </w:p>
    <w:p w14:paraId="3A533FC4" w14:textId="77777777" w:rsidR="008F6BD8" w:rsidRPr="00A5560C" w:rsidRDefault="008F6BD8" w:rsidP="00ED7AD7">
      <w:pPr>
        <w:keepNext/>
        <w:spacing w:line="276" w:lineRule="auto"/>
      </w:pPr>
    </w:p>
    <w:p w14:paraId="26C214A1" w14:textId="77777777" w:rsidR="008F6BD8" w:rsidRPr="00A5560C" w:rsidRDefault="008F6BD8" w:rsidP="00ED7AD7">
      <w:pPr>
        <w:spacing w:line="276" w:lineRule="auto"/>
        <w:rPr>
          <w:rStyle w:val="Nadpis4Char"/>
          <w:bCs w:val="0"/>
          <w:szCs w:val="20"/>
          <w:u w:val="none"/>
        </w:rPr>
      </w:pPr>
      <w:r w:rsidRPr="00A5560C">
        <w:rPr>
          <w:szCs w:val="24"/>
        </w:rPr>
        <w:t>Předpokládaný termín d</w:t>
      </w:r>
      <w:r w:rsidRPr="00A5560C">
        <w:t>okončení stavby:</w:t>
      </w:r>
      <w:r w:rsidRPr="00A5560C">
        <w:tab/>
      </w:r>
      <w:r w:rsidRPr="00A5560C">
        <w:tab/>
      </w:r>
      <w:r w:rsidRPr="00A5560C">
        <w:tab/>
      </w:r>
      <w:r w:rsidRPr="00A5560C">
        <w:tab/>
      </w:r>
      <w:r w:rsidRPr="00A5560C">
        <w:tab/>
      </w:r>
      <w:r>
        <w:rPr>
          <w:b/>
          <w:bCs/>
        </w:rPr>
        <w:t>11</w:t>
      </w:r>
      <w:r w:rsidRPr="00A5560C">
        <w:rPr>
          <w:b/>
          <w:bCs/>
        </w:rPr>
        <w:t>/2</w:t>
      </w:r>
      <w:r>
        <w:rPr>
          <w:b/>
          <w:bCs/>
        </w:rPr>
        <w:t>3</w:t>
      </w:r>
    </w:p>
    <w:p w14:paraId="7E9E1EDB" w14:textId="77777777" w:rsidR="008F6BD8" w:rsidRPr="00A5560C" w:rsidRDefault="008F6BD8" w:rsidP="00ED7AD7">
      <w:pPr>
        <w:tabs>
          <w:tab w:val="left" w:pos="1985"/>
        </w:tabs>
        <w:spacing w:line="276" w:lineRule="auto"/>
      </w:pPr>
    </w:p>
    <w:p w14:paraId="0C215D79" w14:textId="0D44A78D" w:rsidR="00A17599" w:rsidRPr="00F91A75" w:rsidRDefault="008F6BD8" w:rsidP="00ED7AD7">
      <w:pPr>
        <w:spacing w:line="276" w:lineRule="auto"/>
      </w:pPr>
      <w:r>
        <w:t xml:space="preserve">Předpokládaná délka výstavby při práci dodavatelsky stavební firmou je odhadována na 16 měsíců. </w:t>
      </w:r>
    </w:p>
    <w:p w14:paraId="7E2E4EF5" w14:textId="5EF592C5" w:rsidR="004602E4" w:rsidRPr="00F91A75" w:rsidRDefault="004602E4" w:rsidP="00ED7AD7">
      <w:pPr>
        <w:pStyle w:val="2"/>
        <w:numPr>
          <w:ilvl w:val="0"/>
          <w:numId w:val="0"/>
        </w:numPr>
        <w:spacing w:line="276" w:lineRule="auto"/>
        <w:ind w:left="709"/>
        <w:jc w:val="both"/>
      </w:pPr>
      <w:bookmarkStart w:id="208" w:name="_Toc72403999"/>
      <w:r w:rsidRPr="00F91A75">
        <w:t>B.9 Celkové vodohospodářské řešení</w:t>
      </w:r>
      <w:bookmarkEnd w:id="208"/>
    </w:p>
    <w:p w14:paraId="0E0C79E5" w14:textId="02BD8901" w:rsidR="004602E4" w:rsidRPr="00F91A75" w:rsidRDefault="004602E4" w:rsidP="00ED7AD7">
      <w:pPr>
        <w:pStyle w:val="4ZakladniPGP"/>
        <w:spacing w:line="276" w:lineRule="auto"/>
        <w:ind w:firstLine="0"/>
        <w:rPr>
          <w:rFonts w:ascii="Arial" w:hAnsi="Arial" w:cs="Arial"/>
          <w:sz w:val="20"/>
          <w:szCs w:val="20"/>
        </w:rPr>
      </w:pPr>
      <w:r w:rsidRPr="00F91A75">
        <w:rPr>
          <w:rFonts w:ascii="Arial" w:hAnsi="Arial" w:cs="Arial"/>
          <w:sz w:val="20"/>
          <w:szCs w:val="20"/>
        </w:rPr>
        <w:t>Blíže se nespecifikuje, stavební záměr nevyžaduje bližší řešení.</w:t>
      </w:r>
    </w:p>
    <w:p w14:paraId="5B58D0AB" w14:textId="77777777" w:rsidR="00EC3465" w:rsidRPr="00F91A75" w:rsidRDefault="00EC3465" w:rsidP="00ED7AD7">
      <w:pPr>
        <w:spacing w:line="276" w:lineRule="auto"/>
      </w:pPr>
    </w:p>
    <w:p w14:paraId="218C6241" w14:textId="77777777" w:rsidR="00EC3465" w:rsidRPr="00F91A75" w:rsidRDefault="00EC3465" w:rsidP="00ED7AD7">
      <w:pPr>
        <w:spacing w:line="276" w:lineRule="auto"/>
        <w:rPr>
          <w:rStyle w:val="Nadpis4Char"/>
          <w:bCs w:val="0"/>
          <w:szCs w:val="20"/>
          <w:u w:val="none"/>
        </w:rPr>
      </w:pPr>
    </w:p>
    <w:p w14:paraId="21A2119C" w14:textId="77777777" w:rsidR="00544C67" w:rsidRPr="00F91A75" w:rsidRDefault="00544C67" w:rsidP="00ED7AD7">
      <w:pPr>
        <w:spacing w:line="276" w:lineRule="auto"/>
      </w:pPr>
    </w:p>
    <w:p w14:paraId="618A57C6" w14:textId="77777777" w:rsidR="00195000" w:rsidRPr="00F91A75" w:rsidRDefault="00195000" w:rsidP="00ED7AD7">
      <w:pPr>
        <w:autoSpaceDE w:val="0"/>
        <w:autoSpaceDN w:val="0"/>
        <w:adjustRightInd w:val="0"/>
        <w:spacing w:line="276" w:lineRule="auto"/>
        <w:jc w:val="left"/>
        <w:rPr>
          <w:b/>
          <w:bCs/>
          <w:i/>
          <w:iCs/>
        </w:rPr>
      </w:pPr>
      <w:r w:rsidRPr="00F91A75">
        <w:rPr>
          <w:b/>
          <w:bCs/>
          <w:i/>
          <w:iCs/>
        </w:rPr>
        <w:t>Pozn.</w:t>
      </w:r>
    </w:p>
    <w:p w14:paraId="40DCF38C" w14:textId="79419098" w:rsidR="004602E4" w:rsidRPr="00F91A75" w:rsidRDefault="00195000" w:rsidP="00ED7AD7">
      <w:pPr>
        <w:autoSpaceDE w:val="0"/>
        <w:autoSpaceDN w:val="0"/>
        <w:adjustRightInd w:val="0"/>
        <w:spacing w:line="276" w:lineRule="auto"/>
        <w:rPr>
          <w:b/>
          <w:bCs/>
        </w:rPr>
      </w:pPr>
      <w:r w:rsidRPr="00F91A75">
        <w:rPr>
          <w:b/>
          <w:bCs/>
        </w:rPr>
        <w:t>TATO DOKUMENTACE JE DUŠEVNÍM VLASTNICTVÍM CHRÁNĚNÝM PLATNÝMI</w:t>
      </w:r>
      <w:r w:rsidR="004602E4" w:rsidRPr="00F91A75">
        <w:rPr>
          <w:b/>
          <w:bCs/>
        </w:rPr>
        <w:t xml:space="preserve"> </w:t>
      </w:r>
      <w:r w:rsidRPr="00F91A75">
        <w:rPr>
          <w:b/>
          <w:bCs/>
        </w:rPr>
        <w:t>ZÁKONY. NESMÍ BÝT BEZ PŘEDCHOZÍHO PÍSEMNÉHO SOUHLASU AUTORA KOPÍROVÁNA,</w:t>
      </w:r>
      <w:r w:rsidR="004602E4" w:rsidRPr="00F91A75">
        <w:rPr>
          <w:b/>
          <w:bCs/>
        </w:rPr>
        <w:t xml:space="preserve"> </w:t>
      </w:r>
      <w:r w:rsidRPr="00F91A75">
        <w:rPr>
          <w:b/>
          <w:bCs/>
        </w:rPr>
        <w:t>ROZMNOŽOVÁNA, UPRAVOVÁNA A ZPŘÍSTUPNĚNA JINÝM FYZICKÝM NEBO PRÁVNICKÝM</w:t>
      </w:r>
      <w:r w:rsidR="004602E4" w:rsidRPr="00F91A75">
        <w:rPr>
          <w:b/>
          <w:bCs/>
        </w:rPr>
        <w:t xml:space="preserve"> </w:t>
      </w:r>
      <w:r w:rsidRPr="00F91A75">
        <w:rPr>
          <w:b/>
          <w:bCs/>
        </w:rPr>
        <w:t xml:space="preserve">SUBJEKTŮM </w:t>
      </w:r>
      <w:r w:rsidRPr="00F91A75">
        <w:rPr>
          <w:b/>
        </w:rPr>
        <w:t>Č</w:t>
      </w:r>
      <w:r w:rsidRPr="00F91A75">
        <w:rPr>
          <w:b/>
          <w:bCs/>
        </w:rPr>
        <w:t xml:space="preserve">I JINAK ZNEUŽÍVÁNA. </w:t>
      </w:r>
    </w:p>
    <w:p w14:paraId="3707C789" w14:textId="3B6A3A0E" w:rsidR="00195000" w:rsidRPr="00F91A75" w:rsidRDefault="00195000" w:rsidP="00ED7AD7">
      <w:pPr>
        <w:autoSpaceDE w:val="0"/>
        <w:autoSpaceDN w:val="0"/>
        <w:adjustRightInd w:val="0"/>
        <w:spacing w:line="276" w:lineRule="auto"/>
        <w:rPr>
          <w:b/>
          <w:bCs/>
        </w:rPr>
      </w:pPr>
      <w:r w:rsidRPr="00F91A75">
        <w:rPr>
          <w:b/>
          <w:bCs/>
        </w:rPr>
        <w:t>VÝŠE UVEDENÉ PLATÍ MIMO JINÉ I PRO POUŽITÍ</w:t>
      </w:r>
      <w:r w:rsidR="004602E4" w:rsidRPr="00F91A75">
        <w:rPr>
          <w:b/>
          <w:bCs/>
        </w:rPr>
        <w:t xml:space="preserve"> </w:t>
      </w:r>
      <w:r w:rsidRPr="00F91A75">
        <w:rPr>
          <w:b/>
          <w:bCs/>
        </w:rPr>
        <w:t xml:space="preserve">DOKUMENTACE V RÁMCI STYKU S ÚŘADY </w:t>
      </w:r>
      <w:r w:rsidRPr="00F91A75">
        <w:rPr>
          <w:b/>
        </w:rPr>
        <w:t>Č</w:t>
      </w:r>
      <w:r w:rsidRPr="00F91A75">
        <w:rPr>
          <w:b/>
          <w:bCs/>
        </w:rPr>
        <w:t>INNÝMI VE STAVEBNÍM ŘÍZENÍ, S</w:t>
      </w:r>
      <w:r w:rsidR="004602E4" w:rsidRPr="00F91A75">
        <w:rPr>
          <w:b/>
          <w:bCs/>
        </w:rPr>
        <w:t> </w:t>
      </w:r>
      <w:r w:rsidRPr="00F91A75">
        <w:rPr>
          <w:b/>
          <w:bCs/>
        </w:rPr>
        <w:t>ORGÁNY</w:t>
      </w:r>
      <w:r w:rsidR="004602E4" w:rsidRPr="00F91A75">
        <w:rPr>
          <w:b/>
          <w:bCs/>
        </w:rPr>
        <w:t xml:space="preserve"> </w:t>
      </w:r>
      <w:r w:rsidRPr="00F91A75">
        <w:rPr>
          <w:b/>
          <w:bCs/>
        </w:rPr>
        <w:t xml:space="preserve">STÁTNÍ SPRÁVY, SE SPRÁVCI INŽENÝRSKÝCH SÍTÍ, VE VÝBĚROVÉM </w:t>
      </w:r>
      <w:r w:rsidRPr="00F91A75">
        <w:rPr>
          <w:b/>
        </w:rPr>
        <w:t>Ř</w:t>
      </w:r>
      <w:r w:rsidRPr="00F91A75">
        <w:rPr>
          <w:b/>
          <w:bCs/>
        </w:rPr>
        <w:t>ÍZENÍ ATD.</w:t>
      </w:r>
    </w:p>
    <w:p w14:paraId="69211205" w14:textId="5C488456" w:rsidR="00195000" w:rsidRPr="00F91A75" w:rsidRDefault="00195000" w:rsidP="00ED7AD7">
      <w:pPr>
        <w:autoSpaceDE w:val="0"/>
        <w:autoSpaceDN w:val="0"/>
        <w:adjustRightInd w:val="0"/>
        <w:spacing w:line="276" w:lineRule="auto"/>
      </w:pPr>
      <w:r w:rsidRPr="00F91A75">
        <w:rPr>
          <w:b/>
          <w:bCs/>
        </w:rPr>
        <w:t>DOKUMENTACE NESMÍ BÝT ZA ŽÁDNÝCH OKOLNOSTÍ BEZ PŘEDCHOZÍHO PÍSEMNÉHO</w:t>
      </w:r>
      <w:r w:rsidR="004602E4" w:rsidRPr="00F91A75">
        <w:rPr>
          <w:b/>
          <w:bCs/>
        </w:rPr>
        <w:t xml:space="preserve"> </w:t>
      </w:r>
      <w:r w:rsidRPr="00F91A75">
        <w:rPr>
          <w:b/>
          <w:bCs/>
        </w:rPr>
        <w:t>SOUHLASU AUTORA MODIFIKOVÁNA NEBO POUŽITA CELÁ NEBO JEJÍ ČÁST K</w:t>
      </w:r>
      <w:r w:rsidR="004602E4" w:rsidRPr="00F91A75">
        <w:rPr>
          <w:b/>
          <w:bCs/>
        </w:rPr>
        <w:t> </w:t>
      </w:r>
      <w:r w:rsidRPr="00F91A75">
        <w:rPr>
          <w:b/>
          <w:bCs/>
        </w:rPr>
        <w:t>VYTVOŘENÍ</w:t>
      </w:r>
      <w:r w:rsidR="004602E4" w:rsidRPr="00F91A75">
        <w:rPr>
          <w:b/>
          <w:bCs/>
        </w:rPr>
        <w:t xml:space="preserve"> </w:t>
      </w:r>
      <w:r w:rsidRPr="00F91A75">
        <w:rPr>
          <w:b/>
          <w:bCs/>
        </w:rPr>
        <w:t xml:space="preserve">JINÉ DOKUMENTACE PRO STAVBU NEBO </w:t>
      </w:r>
      <w:r w:rsidRPr="00F91A75">
        <w:rPr>
          <w:b/>
        </w:rPr>
        <w:t>Č</w:t>
      </w:r>
      <w:r w:rsidRPr="00F91A75">
        <w:rPr>
          <w:b/>
          <w:bCs/>
        </w:rPr>
        <w:t>ÁST STAVBY NEBO ZMĚNY STAVBY.</w:t>
      </w:r>
    </w:p>
    <w:p w14:paraId="34BD4453" w14:textId="365613FF" w:rsidR="00A30206" w:rsidRPr="00F91A75" w:rsidRDefault="00A30206" w:rsidP="00ED7AD7">
      <w:pPr>
        <w:spacing w:line="276" w:lineRule="auto"/>
      </w:pPr>
    </w:p>
    <w:p w14:paraId="292F9FEC" w14:textId="254693ED" w:rsidR="004602E4" w:rsidRDefault="004602E4" w:rsidP="00ED7AD7">
      <w:pPr>
        <w:spacing w:line="276" w:lineRule="auto"/>
      </w:pPr>
    </w:p>
    <w:p w14:paraId="1FA5A2C6" w14:textId="306237D5" w:rsidR="004D0013" w:rsidRDefault="004D0013" w:rsidP="00ED7AD7">
      <w:pPr>
        <w:spacing w:line="276" w:lineRule="auto"/>
      </w:pPr>
    </w:p>
    <w:p w14:paraId="4304BF2B" w14:textId="2826B7D4" w:rsidR="004D0013" w:rsidRDefault="004D0013" w:rsidP="00ED7AD7">
      <w:pPr>
        <w:spacing w:line="276" w:lineRule="auto"/>
      </w:pPr>
    </w:p>
    <w:p w14:paraId="7067065F" w14:textId="3B6C59DB" w:rsidR="004D0013" w:rsidRDefault="004D0013" w:rsidP="00ED7AD7">
      <w:pPr>
        <w:spacing w:line="276" w:lineRule="auto"/>
      </w:pPr>
    </w:p>
    <w:p w14:paraId="46BFFD67" w14:textId="4E691FE6" w:rsidR="004D0013" w:rsidRDefault="004D0013" w:rsidP="00ED7AD7">
      <w:pPr>
        <w:spacing w:line="276" w:lineRule="auto"/>
      </w:pPr>
    </w:p>
    <w:p w14:paraId="31F99F56" w14:textId="77777777" w:rsidR="004D0013" w:rsidRPr="00F91A75" w:rsidRDefault="004D0013" w:rsidP="00ED7AD7">
      <w:pPr>
        <w:spacing w:line="276" w:lineRule="auto"/>
      </w:pPr>
    </w:p>
    <w:p w14:paraId="5BF2FD51" w14:textId="77777777" w:rsidR="0058286C" w:rsidRPr="00F91A75" w:rsidRDefault="0058286C" w:rsidP="00ED7AD7">
      <w:pPr>
        <w:spacing w:line="276" w:lineRule="auto"/>
      </w:pPr>
    </w:p>
    <w:p w14:paraId="589CB8C3" w14:textId="77777777" w:rsidR="008F6BD8" w:rsidRPr="008F6BD8" w:rsidRDefault="00EC3465" w:rsidP="00ED7AD7">
      <w:pPr>
        <w:tabs>
          <w:tab w:val="num" w:pos="-567"/>
        </w:tabs>
        <w:spacing w:after="120" w:line="276" w:lineRule="auto"/>
        <w:ind w:left="-567"/>
        <w:outlineLvl w:val="0"/>
        <w:rPr>
          <w:sz w:val="18"/>
          <w:szCs w:val="18"/>
        </w:rPr>
      </w:pPr>
      <w:r w:rsidRPr="00F91A75">
        <w:rPr>
          <w:sz w:val="18"/>
          <w:szCs w:val="18"/>
        </w:rPr>
        <w:tab/>
      </w:r>
      <w:r w:rsidRPr="00F91A75">
        <w:rPr>
          <w:sz w:val="18"/>
          <w:szCs w:val="18"/>
        </w:rPr>
        <w:tab/>
      </w:r>
      <w:bookmarkStart w:id="209" w:name="_Hlk75444034"/>
      <w:r w:rsidR="008F6BD8" w:rsidRPr="008F6BD8">
        <w:rPr>
          <w:sz w:val="18"/>
          <w:szCs w:val="18"/>
        </w:rPr>
        <w:t>V Liberci dne 6. 4. 2022</w:t>
      </w:r>
    </w:p>
    <w:p w14:paraId="32A9E75B" w14:textId="77777777" w:rsidR="001D68CE" w:rsidRDefault="008F6BD8" w:rsidP="001D68CE">
      <w:pPr>
        <w:tabs>
          <w:tab w:val="num" w:pos="-567"/>
        </w:tabs>
        <w:spacing w:after="120" w:line="276" w:lineRule="auto"/>
        <w:ind w:left="-567"/>
        <w:outlineLvl w:val="0"/>
        <w:rPr>
          <w:sz w:val="18"/>
          <w:szCs w:val="18"/>
        </w:rPr>
      </w:pPr>
      <w:r w:rsidRPr="008F6BD8">
        <w:rPr>
          <w:sz w:val="18"/>
          <w:szCs w:val="18"/>
        </w:rPr>
        <w:tab/>
      </w:r>
      <w:r w:rsidRPr="008F6BD8">
        <w:rPr>
          <w:sz w:val="18"/>
          <w:szCs w:val="18"/>
        </w:rPr>
        <w:tab/>
      </w:r>
      <w:bookmarkEnd w:id="209"/>
      <w:r w:rsidR="001D68CE" w:rsidRPr="00E84C65">
        <w:rPr>
          <w:sz w:val="18"/>
          <w:szCs w:val="18"/>
        </w:rPr>
        <w:t>Vypracoval</w:t>
      </w:r>
      <w:r w:rsidR="001D68CE">
        <w:rPr>
          <w:sz w:val="18"/>
          <w:szCs w:val="18"/>
        </w:rPr>
        <w:t xml:space="preserve"> </w:t>
      </w:r>
      <w:r w:rsidR="001D68CE" w:rsidRPr="00E84C65">
        <w:rPr>
          <w:sz w:val="18"/>
          <w:szCs w:val="18"/>
        </w:rPr>
        <w:t xml:space="preserve">: Ing. </w:t>
      </w:r>
      <w:r w:rsidR="001D68CE">
        <w:rPr>
          <w:sz w:val="18"/>
          <w:szCs w:val="18"/>
        </w:rPr>
        <w:t>Roman Falta</w:t>
      </w:r>
    </w:p>
    <w:p w14:paraId="3B1D6C65" w14:textId="77777777" w:rsidR="001D68CE" w:rsidRPr="00C55AD3" w:rsidRDefault="001D68CE" w:rsidP="001D68CE">
      <w:pPr>
        <w:tabs>
          <w:tab w:val="num" w:pos="-567"/>
        </w:tabs>
        <w:spacing w:after="120" w:line="276" w:lineRule="auto"/>
        <w:ind w:left="-567"/>
        <w:outlineLvl w:val="0"/>
      </w:pPr>
      <w:r>
        <w:rPr>
          <w:sz w:val="18"/>
          <w:szCs w:val="18"/>
        </w:rPr>
        <w:tab/>
      </w:r>
      <w:r>
        <w:rPr>
          <w:sz w:val="18"/>
          <w:szCs w:val="18"/>
        </w:rPr>
        <w:tab/>
        <w:t>Kontrolova</w:t>
      </w:r>
      <w:r w:rsidRPr="00E84C65">
        <w:rPr>
          <w:sz w:val="18"/>
          <w:szCs w:val="18"/>
        </w:rPr>
        <w:t>l</w:t>
      </w:r>
      <w:r>
        <w:rPr>
          <w:sz w:val="18"/>
          <w:szCs w:val="18"/>
        </w:rPr>
        <w:t xml:space="preserve"> </w:t>
      </w:r>
      <w:r w:rsidRPr="00E84C65">
        <w:rPr>
          <w:sz w:val="18"/>
          <w:szCs w:val="18"/>
        </w:rPr>
        <w:t xml:space="preserve">: Ing. </w:t>
      </w:r>
      <w:r>
        <w:rPr>
          <w:sz w:val="18"/>
          <w:szCs w:val="18"/>
        </w:rPr>
        <w:t>Martin Sehnoutka</w:t>
      </w:r>
    </w:p>
    <w:p w14:paraId="1B05CFBD" w14:textId="72D42C77" w:rsidR="00F03992" w:rsidRPr="00C55AD3" w:rsidRDefault="00F03992" w:rsidP="001D68CE">
      <w:pPr>
        <w:tabs>
          <w:tab w:val="num" w:pos="-567"/>
        </w:tabs>
        <w:spacing w:line="276" w:lineRule="auto"/>
        <w:ind w:left="-567"/>
      </w:pPr>
    </w:p>
    <w:sectPr w:rsidR="00F03992" w:rsidRPr="00C55AD3" w:rsidSect="001565B7">
      <w:headerReference w:type="even" r:id="rId14"/>
      <w:headerReference w:type="default" r:id="rId15"/>
      <w:footerReference w:type="even" r:id="rId16"/>
      <w:footerReference w:type="default" r:id="rId17"/>
      <w:headerReference w:type="first" r:id="rId18"/>
      <w:footerReference w:type="first" r:id="rId19"/>
      <w:type w:val="continuous"/>
      <w:pgSz w:w="11906" w:h="16838" w:code="9"/>
      <w:pgMar w:top="1270" w:right="849" w:bottom="1418"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3045F14" w14:textId="77777777" w:rsidR="00B956F1" w:rsidRDefault="00B956F1" w:rsidP="004C4A85">
      <w:r>
        <w:separator/>
      </w:r>
    </w:p>
  </w:endnote>
  <w:endnote w:type="continuationSeparator" w:id="0">
    <w:p w14:paraId="25498D16" w14:textId="77777777" w:rsidR="00B956F1" w:rsidRDefault="00B956F1" w:rsidP="004C4A8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Symbol">
    <w:charset w:val="00"/>
    <w:family w:val="auto"/>
    <w:pitch w:val="variable"/>
    <w:sig w:usb0="800000AF" w:usb1="1001ECEA" w:usb2="00000000" w:usb3="00000000" w:csb0="00000001"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4 Genny Fotoheadline">
    <w:altName w:val="Calibri"/>
    <w:panose1 w:val="00000000000000000000"/>
    <w:charset w:val="00"/>
    <w:family w:val="swiss"/>
    <w:notTrueType/>
    <w:pitch w:val="default"/>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Arial Narrow">
    <w:panose1 w:val="020B0606020202030204"/>
    <w:charset w:val="EE"/>
    <w:family w:val="swiss"/>
    <w:pitch w:val="variable"/>
    <w:sig w:usb0="00000287" w:usb1="00000800" w:usb2="00000000" w:usb3="00000000" w:csb0="0000009F" w:csb1="00000000"/>
  </w:font>
  <w:font w:name="Verdana">
    <w:panose1 w:val="020B0604030504040204"/>
    <w:charset w:val="EE"/>
    <w:family w:val="swiss"/>
    <w:pitch w:val="variable"/>
    <w:sig w:usb0="A00006FF" w:usb1="4000205B" w:usb2="00000010" w:usb3="00000000" w:csb0="0000019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0F6D42" w14:textId="77777777" w:rsidR="00150C24" w:rsidRDefault="00150C24">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464" w:type="dxa"/>
      <w:tblBorders>
        <w:top w:val="single" w:sz="4" w:space="0" w:color="auto"/>
      </w:tblBorders>
      <w:tblLook w:val="01E0" w:firstRow="1" w:lastRow="1" w:firstColumn="1" w:lastColumn="1" w:noHBand="0" w:noVBand="0"/>
    </w:tblPr>
    <w:tblGrid>
      <w:gridCol w:w="6345"/>
      <w:gridCol w:w="3119"/>
    </w:tblGrid>
    <w:tr w:rsidR="00B956F1" w14:paraId="225F3E37" w14:textId="77777777" w:rsidTr="00A26A1B">
      <w:tc>
        <w:tcPr>
          <w:tcW w:w="6345" w:type="dxa"/>
        </w:tcPr>
        <w:p w14:paraId="0B540D70" w14:textId="77777777" w:rsidR="009230B8" w:rsidRDefault="009230B8" w:rsidP="009230B8">
          <w:pPr>
            <w:pStyle w:val="Zpat"/>
            <w:jc w:val="left"/>
            <w:rPr>
              <w:rFonts w:ascii="Calibri" w:hAnsi="Calibri"/>
              <w:i w:val="0"/>
              <w:szCs w:val="16"/>
            </w:rPr>
          </w:pPr>
          <w:r w:rsidRPr="009230B8">
            <w:rPr>
              <w:rFonts w:ascii="Calibri" w:hAnsi="Calibri"/>
              <w:i w:val="0"/>
              <w:szCs w:val="16"/>
            </w:rPr>
            <w:t>Data: dokumentace pro vydání stavebního povolení, jednostupňový projekt</w:t>
          </w:r>
        </w:p>
        <w:p w14:paraId="6943CA53" w14:textId="3DAF0FA5" w:rsidR="00B956F1" w:rsidRPr="00B56245" w:rsidRDefault="009230B8" w:rsidP="009230B8">
          <w:pPr>
            <w:pStyle w:val="Zpat"/>
            <w:jc w:val="left"/>
            <w:rPr>
              <w:rFonts w:ascii="Calibri" w:hAnsi="Calibri" w:cs="Times New Roman"/>
              <w:i w:val="0"/>
              <w:szCs w:val="24"/>
            </w:rPr>
          </w:pPr>
          <w:r>
            <w:rPr>
              <w:rFonts w:ascii="Calibri" w:hAnsi="Calibri"/>
              <w:i w:val="0"/>
              <w:szCs w:val="24"/>
            </w:rPr>
            <w:t>B. SOUHRNNÁ TECHNICKÁ ZPRÁVA</w:t>
          </w:r>
          <w:r w:rsidR="00B956F1" w:rsidRPr="00B56245">
            <w:rPr>
              <w:rFonts w:ascii="Calibri" w:hAnsi="Calibri" w:cs="Times New Roman"/>
              <w:i w:val="0"/>
              <w:szCs w:val="24"/>
            </w:rPr>
            <w:tab/>
          </w:r>
          <w:r w:rsidR="00B956F1" w:rsidRPr="00B56245">
            <w:rPr>
              <w:rFonts w:ascii="Calibri" w:hAnsi="Calibri" w:cs="Times New Roman"/>
              <w:i w:val="0"/>
              <w:szCs w:val="24"/>
            </w:rPr>
            <w:tab/>
          </w:r>
          <w:r w:rsidR="00B956F1" w:rsidRPr="00B56245">
            <w:rPr>
              <w:rFonts w:ascii="Calibri" w:hAnsi="Calibri" w:cs="Times New Roman"/>
              <w:i w:val="0"/>
              <w:szCs w:val="24"/>
            </w:rPr>
            <w:tab/>
          </w:r>
        </w:p>
      </w:tc>
      <w:tc>
        <w:tcPr>
          <w:tcW w:w="3119" w:type="dxa"/>
        </w:tcPr>
        <w:p w14:paraId="68B5D2A7" w14:textId="77777777" w:rsidR="00B956F1" w:rsidRPr="00B56245" w:rsidRDefault="00B956F1" w:rsidP="00B56245">
          <w:pPr>
            <w:pStyle w:val="Zpat"/>
            <w:jc w:val="right"/>
            <w:rPr>
              <w:rFonts w:ascii="Calibri" w:hAnsi="Calibri" w:cs="Times New Roman"/>
              <w:i w:val="0"/>
              <w:szCs w:val="24"/>
            </w:rPr>
          </w:pPr>
          <w:r w:rsidRPr="00B56245">
            <w:rPr>
              <w:rFonts w:ascii="Calibri" w:hAnsi="Calibri" w:cs="Times New Roman"/>
              <w:i w:val="0"/>
              <w:szCs w:val="24"/>
            </w:rPr>
            <w:t xml:space="preserve">strana: </w:t>
          </w:r>
          <w:r w:rsidRPr="00B56245">
            <w:rPr>
              <w:rFonts w:ascii="Calibri" w:hAnsi="Calibri" w:cs="Times New Roman"/>
              <w:i w:val="0"/>
              <w:szCs w:val="24"/>
            </w:rPr>
            <w:fldChar w:fldCharType="begin"/>
          </w:r>
          <w:r w:rsidRPr="00B56245">
            <w:rPr>
              <w:rFonts w:ascii="Calibri" w:hAnsi="Calibri" w:cs="Times New Roman"/>
              <w:i w:val="0"/>
              <w:szCs w:val="24"/>
            </w:rPr>
            <w:instrText xml:space="preserve"> PAGE </w:instrText>
          </w:r>
          <w:r w:rsidRPr="00B56245">
            <w:rPr>
              <w:rFonts w:ascii="Calibri" w:hAnsi="Calibri" w:cs="Times New Roman"/>
              <w:i w:val="0"/>
              <w:szCs w:val="24"/>
            </w:rPr>
            <w:fldChar w:fldCharType="separate"/>
          </w:r>
          <w:r>
            <w:rPr>
              <w:rFonts w:ascii="Calibri" w:hAnsi="Calibri" w:cs="Times New Roman"/>
              <w:i w:val="0"/>
              <w:noProof/>
              <w:szCs w:val="24"/>
            </w:rPr>
            <w:t>1</w:t>
          </w:r>
          <w:r w:rsidRPr="00B56245">
            <w:rPr>
              <w:rFonts w:ascii="Calibri" w:hAnsi="Calibri" w:cs="Times New Roman"/>
              <w:i w:val="0"/>
              <w:szCs w:val="24"/>
            </w:rPr>
            <w:fldChar w:fldCharType="end"/>
          </w:r>
          <w:r w:rsidRPr="00B56245">
            <w:rPr>
              <w:rFonts w:ascii="Calibri" w:hAnsi="Calibri" w:cs="Times New Roman"/>
              <w:i w:val="0"/>
              <w:szCs w:val="24"/>
            </w:rPr>
            <w:t>/</w:t>
          </w:r>
          <w:r w:rsidRPr="00B56245">
            <w:rPr>
              <w:rFonts w:ascii="Calibri" w:hAnsi="Calibri" w:cs="Times New Roman"/>
              <w:i w:val="0"/>
              <w:szCs w:val="24"/>
            </w:rPr>
            <w:fldChar w:fldCharType="begin"/>
          </w:r>
          <w:r w:rsidRPr="00B56245">
            <w:rPr>
              <w:rFonts w:ascii="Calibri" w:hAnsi="Calibri" w:cs="Times New Roman"/>
              <w:i w:val="0"/>
              <w:szCs w:val="24"/>
            </w:rPr>
            <w:instrText xml:space="preserve"> NUMPAGES </w:instrText>
          </w:r>
          <w:r w:rsidRPr="00B56245">
            <w:rPr>
              <w:rFonts w:ascii="Calibri" w:hAnsi="Calibri" w:cs="Times New Roman"/>
              <w:i w:val="0"/>
              <w:szCs w:val="24"/>
            </w:rPr>
            <w:fldChar w:fldCharType="separate"/>
          </w:r>
          <w:r>
            <w:rPr>
              <w:rFonts w:ascii="Calibri" w:hAnsi="Calibri" w:cs="Times New Roman"/>
              <w:i w:val="0"/>
              <w:noProof/>
              <w:szCs w:val="24"/>
            </w:rPr>
            <w:t>36</w:t>
          </w:r>
          <w:r w:rsidRPr="00B56245">
            <w:rPr>
              <w:rFonts w:ascii="Calibri" w:hAnsi="Calibri" w:cs="Times New Roman"/>
              <w:i w:val="0"/>
              <w:szCs w:val="24"/>
            </w:rPr>
            <w:fldChar w:fldCharType="end"/>
          </w:r>
        </w:p>
      </w:tc>
    </w:tr>
  </w:tbl>
  <w:p w14:paraId="3AE28CE3" w14:textId="77777777" w:rsidR="00B956F1" w:rsidRDefault="00B956F1" w:rsidP="004C4A85">
    <w:pPr>
      <w:pStyle w:val="Zpa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83378F" w14:textId="77777777" w:rsidR="00B956F1" w:rsidRDefault="00B956F1" w:rsidP="004C4A85">
    <w:pPr>
      <w:pStyle w:val="Zpat"/>
    </w:pPr>
  </w:p>
  <w:p w14:paraId="39F76ED9" w14:textId="77777777" w:rsidR="00B956F1" w:rsidRDefault="00B956F1" w:rsidP="004C4A85">
    <w:pPr>
      <w:pStyle w:val="Zpat"/>
    </w:pPr>
    <w:r>
      <w:rPr>
        <w:rStyle w:val="slostrnky"/>
        <w:sz w:val="18"/>
        <w:szCs w:val="18"/>
      </w:rPr>
      <w:fldChar w:fldCharType="begin"/>
    </w:r>
    <w:r>
      <w:rPr>
        <w:rStyle w:val="slostrnky"/>
        <w:sz w:val="18"/>
        <w:szCs w:val="18"/>
      </w:rPr>
      <w:instrText xml:space="preserve"> PAGE </w:instrText>
    </w:r>
    <w:r>
      <w:rPr>
        <w:rStyle w:val="slostrnky"/>
        <w:sz w:val="18"/>
        <w:szCs w:val="18"/>
      </w:rPr>
      <w:fldChar w:fldCharType="separate"/>
    </w:r>
    <w:r>
      <w:rPr>
        <w:rStyle w:val="slostrnky"/>
        <w:noProof/>
        <w:sz w:val="18"/>
        <w:szCs w:val="18"/>
      </w:rPr>
      <w:t>1</w:t>
    </w:r>
    <w:r>
      <w:rPr>
        <w:rStyle w:val="slostrnky"/>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ECAF1B9" w14:textId="77777777" w:rsidR="00B956F1" w:rsidRDefault="00B956F1" w:rsidP="004C4A85">
      <w:r>
        <w:separator/>
      </w:r>
    </w:p>
  </w:footnote>
  <w:footnote w:type="continuationSeparator" w:id="0">
    <w:p w14:paraId="2545D472" w14:textId="77777777" w:rsidR="00B956F1" w:rsidRDefault="00B956F1" w:rsidP="004C4A8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4C55F0" w14:textId="77777777" w:rsidR="00150C24" w:rsidRDefault="00150C24">
    <w:pPr>
      <w:pStyle w:val="Zhlav"/>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502" w:type="dxa"/>
      <w:tblLook w:val="01E0" w:firstRow="1" w:lastRow="1" w:firstColumn="1" w:lastColumn="1" w:noHBand="0" w:noVBand="0"/>
    </w:tblPr>
    <w:tblGrid>
      <w:gridCol w:w="9266"/>
      <w:gridCol w:w="236"/>
    </w:tblGrid>
    <w:tr w:rsidR="00150C24" w14:paraId="6121A0B6" w14:textId="77777777" w:rsidTr="000F6D2A">
      <w:trPr>
        <w:cantSplit/>
      </w:trPr>
      <w:tc>
        <w:tcPr>
          <w:tcW w:w="9266" w:type="dxa"/>
        </w:tcPr>
        <w:p w14:paraId="36C0B823" w14:textId="77777777" w:rsidR="00150C24" w:rsidRPr="00571B21" w:rsidRDefault="00150C24" w:rsidP="00150C24">
          <w:pPr>
            <w:autoSpaceDE w:val="0"/>
            <w:autoSpaceDN w:val="0"/>
            <w:adjustRightInd w:val="0"/>
            <w:jc w:val="left"/>
            <w:rPr>
              <w:rFonts w:ascii="Calibri" w:hAnsi="Calibri"/>
              <w:sz w:val="16"/>
              <w:szCs w:val="16"/>
            </w:rPr>
          </w:pPr>
          <w:bookmarkStart w:id="210" w:name="_Hlk68597222"/>
          <w:r w:rsidRPr="00571B21">
            <w:rPr>
              <w:rFonts w:ascii="Calibri" w:hAnsi="Calibri"/>
              <w:sz w:val="16"/>
              <w:szCs w:val="16"/>
            </w:rPr>
            <w:t>KNIHOVNA KONOPNÁ - PROJEKTOVÁ PŘÍPRAVA NA ODSTRANĚNÍ VLHKOSTI A ZATEPLENÍ OBJEKTU</w:t>
          </w:r>
        </w:p>
        <w:p w14:paraId="1A64D4E8" w14:textId="77777777" w:rsidR="00150C24" w:rsidRPr="00B56245" w:rsidRDefault="00150C24" w:rsidP="00150C24">
          <w:pPr>
            <w:autoSpaceDE w:val="0"/>
            <w:autoSpaceDN w:val="0"/>
            <w:adjustRightInd w:val="0"/>
            <w:jc w:val="left"/>
            <w:rPr>
              <w:rFonts w:ascii="Calibri" w:hAnsi="Calibri"/>
              <w:sz w:val="16"/>
              <w:szCs w:val="16"/>
            </w:rPr>
          </w:pPr>
          <w:r>
            <w:rPr>
              <w:rFonts w:ascii="Calibri" w:hAnsi="Calibri"/>
              <w:sz w:val="16"/>
              <w:szCs w:val="16"/>
            </w:rPr>
            <w:t>L</w:t>
          </w:r>
          <w:r w:rsidRPr="00E25D25">
            <w:rPr>
              <w:rFonts w:ascii="Calibri" w:hAnsi="Calibri"/>
              <w:sz w:val="16"/>
              <w:szCs w:val="16"/>
            </w:rPr>
            <w:t xml:space="preserve">IBEREC, UL. KONOPNÁ Č. P. </w:t>
          </w:r>
          <w:r>
            <w:rPr>
              <w:rFonts w:ascii="Calibri" w:hAnsi="Calibri"/>
              <w:sz w:val="16"/>
              <w:szCs w:val="16"/>
            </w:rPr>
            <w:t>1232/6</w:t>
          </w:r>
          <w:r w:rsidRPr="00E25D25">
            <w:rPr>
              <w:rFonts w:ascii="Calibri" w:hAnsi="Calibri"/>
              <w:sz w:val="16"/>
              <w:szCs w:val="16"/>
            </w:rPr>
            <w:t>,</w:t>
          </w:r>
          <w:r>
            <w:rPr>
              <w:rFonts w:ascii="Calibri" w:hAnsi="Calibri"/>
              <w:sz w:val="16"/>
              <w:szCs w:val="16"/>
            </w:rPr>
            <w:t xml:space="preserve"> </w:t>
          </w:r>
          <w:r w:rsidRPr="00E25D25">
            <w:rPr>
              <w:rFonts w:ascii="Calibri" w:hAnsi="Calibri"/>
              <w:sz w:val="16"/>
              <w:szCs w:val="16"/>
            </w:rPr>
            <w:t xml:space="preserve">na p.p.č. </w:t>
          </w:r>
          <w:r>
            <w:rPr>
              <w:rFonts w:ascii="Calibri" w:hAnsi="Calibri"/>
              <w:sz w:val="16"/>
              <w:szCs w:val="16"/>
            </w:rPr>
            <w:t>1443/113</w:t>
          </w:r>
          <w:r w:rsidRPr="00E25D25">
            <w:rPr>
              <w:rFonts w:ascii="Calibri" w:hAnsi="Calibri"/>
              <w:sz w:val="16"/>
              <w:szCs w:val="16"/>
            </w:rPr>
            <w:t xml:space="preserve">, </w:t>
          </w:r>
          <w:r>
            <w:rPr>
              <w:rFonts w:ascii="Calibri" w:hAnsi="Calibri"/>
              <w:sz w:val="16"/>
              <w:szCs w:val="16"/>
            </w:rPr>
            <w:t>1443/117</w:t>
          </w:r>
          <w:r w:rsidRPr="00E25D25">
            <w:rPr>
              <w:rFonts w:ascii="Calibri" w:hAnsi="Calibri"/>
              <w:sz w:val="16"/>
              <w:szCs w:val="16"/>
            </w:rPr>
            <w:t xml:space="preserve"> k.ú. Ruprechtice</w:t>
          </w:r>
          <w:r>
            <w:rPr>
              <w:rFonts w:ascii="Calibri" w:hAnsi="Calibri"/>
              <w:sz w:val="16"/>
              <w:szCs w:val="16"/>
            </w:rPr>
            <w:t xml:space="preserve">                                                                     d</w:t>
          </w:r>
          <w:r w:rsidRPr="00931513">
            <w:rPr>
              <w:rFonts w:ascii="Calibri" w:hAnsi="Calibri"/>
              <w:sz w:val="16"/>
              <w:szCs w:val="16"/>
            </w:rPr>
            <w:t>atum</w:t>
          </w:r>
          <w:r>
            <w:rPr>
              <w:rFonts w:ascii="Calibri" w:hAnsi="Calibri"/>
              <w:sz w:val="16"/>
              <w:szCs w:val="16"/>
            </w:rPr>
            <w:t xml:space="preserve">: 6.4.2022                                                                                                 </w:t>
          </w:r>
          <w:bookmarkEnd w:id="210"/>
        </w:p>
      </w:tc>
      <w:tc>
        <w:tcPr>
          <w:tcW w:w="236" w:type="dxa"/>
        </w:tcPr>
        <w:p w14:paraId="294898FB" w14:textId="77777777" w:rsidR="00150C24" w:rsidRDefault="00150C24" w:rsidP="00150C24">
          <w:pPr>
            <w:pStyle w:val="Zpat"/>
          </w:pPr>
        </w:p>
      </w:tc>
    </w:tr>
  </w:tbl>
  <w:p w14:paraId="621F438D" w14:textId="77777777" w:rsidR="00150C24" w:rsidRDefault="00150C24" w:rsidP="00150C24">
    <w:pPr>
      <w:pStyle w:val="Zhlav"/>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CB0577" w14:textId="77777777" w:rsidR="00B956F1" w:rsidRDefault="00B956F1" w:rsidP="004C4A85">
    <w:pPr>
      <w:pStyle w:val="Zhlav"/>
    </w:pPr>
  </w:p>
  <w:p w14:paraId="0A9D92E1" w14:textId="77777777" w:rsidR="00B956F1" w:rsidRDefault="00B956F1" w:rsidP="004C4A85">
    <w:pPr>
      <w:pStyle w:val="Zhlav"/>
    </w:pPr>
    <w: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85DA2054"/>
    <w:multiLevelType w:val="hybridMultilevel"/>
    <w:tmpl w:val="ACE668DA"/>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93E1926F"/>
    <w:multiLevelType w:val="hybridMultilevel"/>
    <w:tmpl w:val="DFBBDB6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00000003"/>
    <w:multiLevelType w:val="singleLevel"/>
    <w:tmpl w:val="00000003"/>
    <w:name w:val="WW8Num2"/>
    <w:lvl w:ilvl="0">
      <w:start w:val="1"/>
      <w:numFmt w:val="bullet"/>
      <w:lvlText w:val=""/>
      <w:lvlJc w:val="left"/>
      <w:pPr>
        <w:tabs>
          <w:tab w:val="num" w:pos="2912"/>
        </w:tabs>
        <w:ind w:left="2912" w:hanging="360"/>
      </w:pPr>
      <w:rPr>
        <w:rFonts w:ascii="Symbol" w:hAnsi="Symbol" w:cs="Symbol"/>
      </w:rPr>
    </w:lvl>
  </w:abstractNum>
  <w:abstractNum w:abstractNumId="3" w15:restartNumberingAfterBreak="0">
    <w:nsid w:val="00000004"/>
    <w:multiLevelType w:val="singleLevel"/>
    <w:tmpl w:val="00000004"/>
    <w:name w:val="WW8Num3"/>
    <w:lvl w:ilvl="0">
      <w:start w:val="1"/>
      <w:numFmt w:val="bullet"/>
      <w:lvlText w:val=""/>
      <w:lvlJc w:val="left"/>
      <w:pPr>
        <w:tabs>
          <w:tab w:val="num" w:pos="2844"/>
        </w:tabs>
        <w:ind w:left="2844" w:hanging="360"/>
      </w:pPr>
      <w:rPr>
        <w:rFonts w:ascii="Symbol" w:hAnsi="Symbol" w:cs="Symbol"/>
      </w:rPr>
    </w:lvl>
  </w:abstractNum>
  <w:abstractNum w:abstractNumId="4" w15:restartNumberingAfterBreak="0">
    <w:nsid w:val="00000005"/>
    <w:multiLevelType w:val="singleLevel"/>
    <w:tmpl w:val="00000005"/>
    <w:name w:val="WW8Num4"/>
    <w:lvl w:ilvl="0">
      <w:start w:val="1"/>
      <w:numFmt w:val="bullet"/>
      <w:lvlText w:val=""/>
      <w:lvlJc w:val="left"/>
      <w:pPr>
        <w:tabs>
          <w:tab w:val="num" w:pos="3555"/>
        </w:tabs>
        <w:ind w:left="3555" w:hanging="360"/>
      </w:pPr>
      <w:rPr>
        <w:rFonts w:ascii="Symbol" w:hAnsi="Symbol" w:cs="Symbol"/>
      </w:rPr>
    </w:lvl>
  </w:abstractNum>
  <w:abstractNum w:abstractNumId="5" w15:restartNumberingAfterBreak="0">
    <w:nsid w:val="00000006"/>
    <w:multiLevelType w:val="multilevel"/>
    <w:tmpl w:val="00000006"/>
    <w:name w:val="WW8Num5"/>
    <w:lvl w:ilvl="0">
      <w:start w:val="1"/>
      <w:numFmt w:val="bullet"/>
      <w:lvlText w:val=""/>
      <w:lvlJc w:val="left"/>
      <w:pPr>
        <w:tabs>
          <w:tab w:val="num" w:pos="2136"/>
        </w:tabs>
        <w:ind w:left="2136" w:hanging="360"/>
      </w:pPr>
      <w:rPr>
        <w:rFonts w:ascii="Symbol" w:hAnsi="Symbol" w:cs="Times New Roman"/>
      </w:rPr>
    </w:lvl>
    <w:lvl w:ilvl="1">
      <w:start w:val="1"/>
      <w:numFmt w:val="bullet"/>
      <w:lvlText w:val="o"/>
      <w:lvlJc w:val="left"/>
      <w:pPr>
        <w:tabs>
          <w:tab w:val="num" w:pos="2856"/>
        </w:tabs>
        <w:ind w:left="2856" w:hanging="360"/>
      </w:pPr>
      <w:rPr>
        <w:rFonts w:ascii="Courier New" w:hAnsi="Courier New" w:cs="Courier New"/>
      </w:rPr>
    </w:lvl>
    <w:lvl w:ilvl="2">
      <w:start w:val="1"/>
      <w:numFmt w:val="bullet"/>
      <w:lvlText w:val=""/>
      <w:lvlJc w:val="left"/>
      <w:pPr>
        <w:tabs>
          <w:tab w:val="num" w:pos="3576"/>
        </w:tabs>
        <w:ind w:left="3576" w:hanging="360"/>
      </w:pPr>
      <w:rPr>
        <w:rFonts w:ascii="Symbol" w:hAnsi="Symbol" w:cs="Times New Roman"/>
      </w:rPr>
    </w:lvl>
    <w:lvl w:ilvl="3">
      <w:start w:val="1"/>
      <w:numFmt w:val="bullet"/>
      <w:lvlText w:val=""/>
      <w:lvlJc w:val="left"/>
      <w:pPr>
        <w:tabs>
          <w:tab w:val="num" w:pos="4296"/>
        </w:tabs>
        <w:ind w:left="4296" w:hanging="360"/>
      </w:pPr>
      <w:rPr>
        <w:rFonts w:ascii="Symbol" w:hAnsi="Symbol" w:cs="Times New Roman"/>
      </w:rPr>
    </w:lvl>
    <w:lvl w:ilvl="4">
      <w:start w:val="1"/>
      <w:numFmt w:val="bullet"/>
      <w:lvlText w:val="o"/>
      <w:lvlJc w:val="left"/>
      <w:pPr>
        <w:tabs>
          <w:tab w:val="num" w:pos="5016"/>
        </w:tabs>
        <w:ind w:left="5016" w:hanging="360"/>
      </w:pPr>
      <w:rPr>
        <w:rFonts w:ascii="Courier New" w:hAnsi="Courier New" w:cs="Courier New"/>
      </w:rPr>
    </w:lvl>
    <w:lvl w:ilvl="5">
      <w:start w:val="1"/>
      <w:numFmt w:val="bullet"/>
      <w:lvlText w:val=""/>
      <w:lvlJc w:val="left"/>
      <w:pPr>
        <w:tabs>
          <w:tab w:val="num" w:pos="5736"/>
        </w:tabs>
        <w:ind w:left="5736" w:hanging="360"/>
      </w:pPr>
      <w:rPr>
        <w:rFonts w:ascii="Wingdings" w:hAnsi="Wingdings" w:cs="Wingdings"/>
      </w:rPr>
    </w:lvl>
    <w:lvl w:ilvl="6">
      <w:start w:val="1"/>
      <w:numFmt w:val="bullet"/>
      <w:lvlText w:val=""/>
      <w:lvlJc w:val="left"/>
      <w:pPr>
        <w:tabs>
          <w:tab w:val="num" w:pos="6456"/>
        </w:tabs>
        <w:ind w:left="6456" w:hanging="360"/>
      </w:pPr>
      <w:rPr>
        <w:rFonts w:ascii="Symbol" w:hAnsi="Symbol" w:cs="Times New Roman"/>
      </w:rPr>
    </w:lvl>
    <w:lvl w:ilvl="7">
      <w:start w:val="1"/>
      <w:numFmt w:val="bullet"/>
      <w:lvlText w:val="o"/>
      <w:lvlJc w:val="left"/>
      <w:pPr>
        <w:tabs>
          <w:tab w:val="num" w:pos="7176"/>
        </w:tabs>
        <w:ind w:left="7176" w:hanging="360"/>
      </w:pPr>
      <w:rPr>
        <w:rFonts w:ascii="Courier New" w:hAnsi="Courier New" w:cs="Courier New"/>
      </w:rPr>
    </w:lvl>
    <w:lvl w:ilvl="8">
      <w:start w:val="1"/>
      <w:numFmt w:val="bullet"/>
      <w:lvlText w:val=""/>
      <w:lvlJc w:val="left"/>
      <w:pPr>
        <w:tabs>
          <w:tab w:val="num" w:pos="7896"/>
        </w:tabs>
        <w:ind w:left="7896" w:hanging="360"/>
      </w:pPr>
      <w:rPr>
        <w:rFonts w:ascii="Wingdings" w:hAnsi="Wingdings" w:cs="Wingdings"/>
      </w:rPr>
    </w:lvl>
  </w:abstractNum>
  <w:abstractNum w:abstractNumId="6" w15:restartNumberingAfterBreak="0">
    <w:nsid w:val="00000008"/>
    <w:multiLevelType w:val="singleLevel"/>
    <w:tmpl w:val="00000008"/>
    <w:name w:val="WW8Num6"/>
    <w:lvl w:ilvl="0">
      <w:start w:val="1"/>
      <w:numFmt w:val="bullet"/>
      <w:lvlText w:val=""/>
      <w:lvlJc w:val="left"/>
      <w:pPr>
        <w:tabs>
          <w:tab w:val="num" w:pos="2839"/>
        </w:tabs>
        <w:ind w:left="2839" w:hanging="360"/>
      </w:pPr>
      <w:rPr>
        <w:rFonts w:ascii="Symbol" w:hAnsi="Symbol" w:cs="Symbol"/>
      </w:rPr>
    </w:lvl>
  </w:abstractNum>
  <w:abstractNum w:abstractNumId="7" w15:restartNumberingAfterBreak="0">
    <w:nsid w:val="00000009"/>
    <w:multiLevelType w:val="multilevel"/>
    <w:tmpl w:val="00000009"/>
    <w:name w:val="WW8Num8"/>
    <w:lvl w:ilvl="0">
      <w:start w:val="1"/>
      <w:numFmt w:val="lowerLetter"/>
      <w:lvlText w:val="%1)"/>
      <w:lvlJc w:val="left"/>
      <w:pPr>
        <w:tabs>
          <w:tab w:val="num" w:pos="2136"/>
        </w:tabs>
        <w:ind w:left="2136" w:hanging="360"/>
      </w:pPr>
    </w:lvl>
    <w:lvl w:ilvl="1">
      <w:start w:val="1"/>
      <w:numFmt w:val="bullet"/>
      <w:lvlText w:val=""/>
      <w:lvlJc w:val="left"/>
      <w:pPr>
        <w:tabs>
          <w:tab w:val="num" w:pos="2856"/>
        </w:tabs>
        <w:ind w:left="2856" w:hanging="360"/>
      </w:pPr>
      <w:rPr>
        <w:rFonts w:ascii="Symbol" w:hAnsi="Symbol" w:cs="Courier New"/>
      </w:rPr>
    </w:lvl>
    <w:lvl w:ilvl="2">
      <w:start w:val="1"/>
      <w:numFmt w:val="lowerRoman"/>
      <w:lvlText w:val="%3."/>
      <w:lvlJc w:val="right"/>
      <w:pPr>
        <w:tabs>
          <w:tab w:val="num" w:pos="3576"/>
        </w:tabs>
        <w:ind w:left="3576" w:hanging="180"/>
      </w:pPr>
    </w:lvl>
    <w:lvl w:ilvl="3">
      <w:start w:val="1"/>
      <w:numFmt w:val="decimal"/>
      <w:lvlText w:val="%4."/>
      <w:lvlJc w:val="left"/>
      <w:pPr>
        <w:tabs>
          <w:tab w:val="num" w:pos="4296"/>
        </w:tabs>
        <w:ind w:left="4296" w:hanging="360"/>
      </w:pPr>
    </w:lvl>
    <w:lvl w:ilvl="4">
      <w:start w:val="1"/>
      <w:numFmt w:val="lowerLetter"/>
      <w:lvlText w:val="%5."/>
      <w:lvlJc w:val="left"/>
      <w:pPr>
        <w:tabs>
          <w:tab w:val="num" w:pos="5016"/>
        </w:tabs>
        <w:ind w:left="5016" w:hanging="360"/>
      </w:pPr>
    </w:lvl>
    <w:lvl w:ilvl="5">
      <w:start w:val="1"/>
      <w:numFmt w:val="lowerRoman"/>
      <w:lvlText w:val="%6."/>
      <w:lvlJc w:val="right"/>
      <w:pPr>
        <w:tabs>
          <w:tab w:val="num" w:pos="5736"/>
        </w:tabs>
        <w:ind w:left="5736" w:hanging="180"/>
      </w:pPr>
    </w:lvl>
    <w:lvl w:ilvl="6">
      <w:start w:val="1"/>
      <w:numFmt w:val="decimal"/>
      <w:lvlText w:val="%7."/>
      <w:lvlJc w:val="left"/>
      <w:pPr>
        <w:tabs>
          <w:tab w:val="num" w:pos="6456"/>
        </w:tabs>
        <w:ind w:left="6456" w:hanging="360"/>
      </w:pPr>
    </w:lvl>
    <w:lvl w:ilvl="7">
      <w:start w:val="1"/>
      <w:numFmt w:val="lowerLetter"/>
      <w:lvlText w:val="%8."/>
      <w:lvlJc w:val="left"/>
      <w:pPr>
        <w:tabs>
          <w:tab w:val="num" w:pos="7176"/>
        </w:tabs>
        <w:ind w:left="7176" w:hanging="360"/>
      </w:pPr>
    </w:lvl>
    <w:lvl w:ilvl="8">
      <w:start w:val="1"/>
      <w:numFmt w:val="lowerRoman"/>
      <w:lvlText w:val="%9."/>
      <w:lvlJc w:val="right"/>
      <w:pPr>
        <w:tabs>
          <w:tab w:val="num" w:pos="7896"/>
        </w:tabs>
        <w:ind w:left="7896" w:hanging="180"/>
      </w:pPr>
    </w:lvl>
  </w:abstractNum>
  <w:abstractNum w:abstractNumId="8" w15:restartNumberingAfterBreak="0">
    <w:nsid w:val="0000000B"/>
    <w:multiLevelType w:val="multilevel"/>
    <w:tmpl w:val="0000000B"/>
    <w:name w:val="WW8Num9"/>
    <w:lvl w:ilvl="0">
      <w:start w:val="1"/>
      <w:numFmt w:val="bullet"/>
      <w:lvlText w:val=""/>
      <w:lvlJc w:val="left"/>
      <w:pPr>
        <w:tabs>
          <w:tab w:val="num" w:pos="2865"/>
        </w:tabs>
        <w:ind w:left="2865" w:hanging="360"/>
      </w:pPr>
      <w:rPr>
        <w:rFonts w:ascii="Symbol" w:hAnsi="Symbol" w:cs="Symbol"/>
      </w:rPr>
    </w:lvl>
    <w:lvl w:ilvl="1">
      <w:start w:val="1"/>
      <w:numFmt w:val="bullet"/>
      <w:lvlText w:val="◦"/>
      <w:lvlJc w:val="left"/>
      <w:pPr>
        <w:tabs>
          <w:tab w:val="num" w:pos="3225"/>
        </w:tabs>
        <w:ind w:left="3225" w:hanging="360"/>
      </w:pPr>
      <w:rPr>
        <w:rFonts w:ascii="OpenSymbol" w:hAnsi="OpenSymbol" w:cs="Courier New"/>
      </w:rPr>
    </w:lvl>
    <w:lvl w:ilvl="2">
      <w:start w:val="1"/>
      <w:numFmt w:val="bullet"/>
      <w:lvlText w:val="▪"/>
      <w:lvlJc w:val="left"/>
      <w:pPr>
        <w:tabs>
          <w:tab w:val="num" w:pos="3585"/>
        </w:tabs>
        <w:ind w:left="3585" w:hanging="360"/>
      </w:pPr>
      <w:rPr>
        <w:rFonts w:ascii="OpenSymbol" w:hAnsi="OpenSymbol" w:cs="Courier New"/>
      </w:rPr>
    </w:lvl>
    <w:lvl w:ilvl="3">
      <w:start w:val="1"/>
      <w:numFmt w:val="bullet"/>
      <w:lvlText w:val=""/>
      <w:lvlJc w:val="left"/>
      <w:pPr>
        <w:tabs>
          <w:tab w:val="num" w:pos="3945"/>
        </w:tabs>
        <w:ind w:left="3945" w:hanging="360"/>
      </w:pPr>
      <w:rPr>
        <w:rFonts w:ascii="Symbol" w:hAnsi="Symbol" w:cs="Symbol"/>
      </w:rPr>
    </w:lvl>
    <w:lvl w:ilvl="4">
      <w:start w:val="1"/>
      <w:numFmt w:val="bullet"/>
      <w:lvlText w:val="◦"/>
      <w:lvlJc w:val="left"/>
      <w:pPr>
        <w:tabs>
          <w:tab w:val="num" w:pos="4305"/>
        </w:tabs>
        <w:ind w:left="4305" w:hanging="360"/>
      </w:pPr>
      <w:rPr>
        <w:rFonts w:ascii="OpenSymbol" w:hAnsi="OpenSymbol" w:cs="Courier New"/>
      </w:rPr>
    </w:lvl>
    <w:lvl w:ilvl="5">
      <w:start w:val="1"/>
      <w:numFmt w:val="bullet"/>
      <w:lvlText w:val="▪"/>
      <w:lvlJc w:val="left"/>
      <w:pPr>
        <w:tabs>
          <w:tab w:val="num" w:pos="4665"/>
        </w:tabs>
        <w:ind w:left="4665" w:hanging="360"/>
      </w:pPr>
      <w:rPr>
        <w:rFonts w:ascii="OpenSymbol" w:hAnsi="OpenSymbol" w:cs="Courier New"/>
      </w:rPr>
    </w:lvl>
    <w:lvl w:ilvl="6">
      <w:start w:val="1"/>
      <w:numFmt w:val="bullet"/>
      <w:lvlText w:val=""/>
      <w:lvlJc w:val="left"/>
      <w:pPr>
        <w:tabs>
          <w:tab w:val="num" w:pos="5025"/>
        </w:tabs>
        <w:ind w:left="5025" w:hanging="360"/>
      </w:pPr>
      <w:rPr>
        <w:rFonts w:ascii="Symbol" w:hAnsi="Symbol" w:cs="Symbol"/>
      </w:rPr>
    </w:lvl>
    <w:lvl w:ilvl="7">
      <w:start w:val="1"/>
      <w:numFmt w:val="bullet"/>
      <w:lvlText w:val="◦"/>
      <w:lvlJc w:val="left"/>
      <w:pPr>
        <w:tabs>
          <w:tab w:val="num" w:pos="5385"/>
        </w:tabs>
        <w:ind w:left="5385" w:hanging="360"/>
      </w:pPr>
      <w:rPr>
        <w:rFonts w:ascii="OpenSymbol" w:hAnsi="OpenSymbol" w:cs="Courier New"/>
      </w:rPr>
    </w:lvl>
    <w:lvl w:ilvl="8">
      <w:start w:val="1"/>
      <w:numFmt w:val="bullet"/>
      <w:lvlText w:val="▪"/>
      <w:lvlJc w:val="left"/>
      <w:pPr>
        <w:tabs>
          <w:tab w:val="num" w:pos="5745"/>
        </w:tabs>
        <w:ind w:left="5745" w:hanging="360"/>
      </w:pPr>
      <w:rPr>
        <w:rFonts w:ascii="OpenSymbol" w:hAnsi="OpenSymbol" w:cs="Courier New"/>
      </w:rPr>
    </w:lvl>
  </w:abstractNum>
  <w:abstractNum w:abstractNumId="9" w15:restartNumberingAfterBreak="0">
    <w:nsid w:val="01471EA6"/>
    <w:multiLevelType w:val="hybridMultilevel"/>
    <w:tmpl w:val="0964B198"/>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 w15:restartNumberingAfterBreak="0">
    <w:nsid w:val="03AC4932"/>
    <w:multiLevelType w:val="hybridMultilevel"/>
    <w:tmpl w:val="5D166C6C"/>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1" w15:restartNumberingAfterBreak="0">
    <w:nsid w:val="050662E8"/>
    <w:multiLevelType w:val="hybridMultilevel"/>
    <w:tmpl w:val="38C41492"/>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0829494C"/>
    <w:multiLevelType w:val="hybridMultilevel"/>
    <w:tmpl w:val="44980C56"/>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15:restartNumberingAfterBreak="0">
    <w:nsid w:val="08A72437"/>
    <w:multiLevelType w:val="hybridMultilevel"/>
    <w:tmpl w:val="F6D4D8CE"/>
    <w:lvl w:ilvl="0" w:tplc="04050005">
      <w:start w:val="1"/>
      <w:numFmt w:val="bullet"/>
      <w:lvlText w:val=""/>
      <w:lvlJc w:val="left"/>
      <w:pPr>
        <w:ind w:left="720" w:hanging="360"/>
      </w:pPr>
      <w:rPr>
        <w:rFonts w:ascii="Wingdings" w:hAnsi="Wingdings"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0B4C06FD"/>
    <w:multiLevelType w:val="hybridMultilevel"/>
    <w:tmpl w:val="C086478E"/>
    <w:lvl w:ilvl="0" w:tplc="155E09D0">
      <w:numFmt w:val="bullet"/>
      <w:lvlText w:val="-"/>
      <w:lvlJc w:val="left"/>
      <w:pPr>
        <w:ind w:left="720" w:hanging="360"/>
      </w:pPr>
      <w:rPr>
        <w:rFonts w:ascii="Calibri" w:eastAsia="Calibri" w:hAnsi="Calibri"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15:restartNumberingAfterBreak="0">
    <w:nsid w:val="0CD50A49"/>
    <w:multiLevelType w:val="hybridMultilevel"/>
    <w:tmpl w:val="85F2005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15:restartNumberingAfterBreak="0">
    <w:nsid w:val="0DAF138C"/>
    <w:multiLevelType w:val="hybridMultilevel"/>
    <w:tmpl w:val="2C8EC572"/>
    <w:lvl w:ilvl="0" w:tplc="848ECCE6">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7" w15:restartNumberingAfterBreak="0">
    <w:nsid w:val="0DF46945"/>
    <w:multiLevelType w:val="hybridMultilevel"/>
    <w:tmpl w:val="5D04B5CE"/>
    <w:lvl w:ilvl="0" w:tplc="1C30AB72">
      <w:start w:val="1"/>
      <w:numFmt w:val="lowerLetter"/>
      <w:lvlText w:val="%1)"/>
      <w:lvlJc w:val="left"/>
      <w:pPr>
        <w:ind w:left="720" w:hanging="360"/>
      </w:pPr>
      <w:rPr>
        <w:rFonts w:hint="default"/>
      </w:r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 w15:restartNumberingAfterBreak="0">
    <w:nsid w:val="0F737426"/>
    <w:multiLevelType w:val="hybridMultilevel"/>
    <w:tmpl w:val="E8FEF194"/>
    <w:lvl w:ilvl="0" w:tplc="1C30AB72">
      <w:start w:val="1"/>
      <w:numFmt w:val="lowerLetter"/>
      <w:lvlText w:val="%1)"/>
      <w:lvlJc w:val="left"/>
      <w:pPr>
        <w:ind w:left="720" w:hanging="360"/>
      </w:pPr>
      <w:rPr>
        <w:rFonts w:hint="default"/>
      </w:r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9" w15:restartNumberingAfterBreak="0">
    <w:nsid w:val="10AD7F35"/>
    <w:multiLevelType w:val="hybridMultilevel"/>
    <w:tmpl w:val="D63C6382"/>
    <w:lvl w:ilvl="0" w:tplc="895291DC">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0" w15:restartNumberingAfterBreak="0">
    <w:nsid w:val="114C4758"/>
    <w:multiLevelType w:val="hybridMultilevel"/>
    <w:tmpl w:val="0AB41EA4"/>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15:restartNumberingAfterBreak="0">
    <w:nsid w:val="149D0E4B"/>
    <w:multiLevelType w:val="hybridMultilevel"/>
    <w:tmpl w:val="1F4028C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15:restartNumberingAfterBreak="0">
    <w:nsid w:val="1CAC18ED"/>
    <w:multiLevelType w:val="multilevel"/>
    <w:tmpl w:val="C6345E0C"/>
    <w:lvl w:ilvl="0">
      <w:numFmt w:val="bullet"/>
      <w:lvlText w:val=""/>
      <w:lvlJc w:val="left"/>
      <w:pPr>
        <w:ind w:left="1496" w:hanging="360"/>
      </w:pPr>
      <w:rPr>
        <w:rFonts w:ascii="Symbol" w:hAnsi="Symbol"/>
      </w:rPr>
    </w:lvl>
    <w:lvl w:ilvl="1">
      <w:numFmt w:val="bullet"/>
      <w:lvlText w:val="o"/>
      <w:lvlJc w:val="left"/>
      <w:pPr>
        <w:ind w:left="2216" w:hanging="360"/>
      </w:pPr>
      <w:rPr>
        <w:rFonts w:ascii="Courier New" w:hAnsi="Courier New" w:cs="Courier New"/>
      </w:rPr>
    </w:lvl>
    <w:lvl w:ilvl="2">
      <w:numFmt w:val="bullet"/>
      <w:lvlText w:val=""/>
      <w:lvlJc w:val="left"/>
      <w:pPr>
        <w:ind w:left="2936" w:hanging="360"/>
      </w:pPr>
      <w:rPr>
        <w:rFonts w:ascii="Wingdings" w:hAnsi="Wingdings"/>
      </w:rPr>
    </w:lvl>
    <w:lvl w:ilvl="3">
      <w:numFmt w:val="bullet"/>
      <w:lvlText w:val=""/>
      <w:lvlJc w:val="left"/>
      <w:pPr>
        <w:ind w:left="3656" w:hanging="360"/>
      </w:pPr>
      <w:rPr>
        <w:rFonts w:ascii="Symbol" w:hAnsi="Symbol"/>
      </w:rPr>
    </w:lvl>
    <w:lvl w:ilvl="4">
      <w:numFmt w:val="bullet"/>
      <w:lvlText w:val="o"/>
      <w:lvlJc w:val="left"/>
      <w:pPr>
        <w:ind w:left="4376" w:hanging="360"/>
      </w:pPr>
      <w:rPr>
        <w:rFonts w:ascii="Courier New" w:hAnsi="Courier New" w:cs="Courier New"/>
      </w:rPr>
    </w:lvl>
    <w:lvl w:ilvl="5">
      <w:numFmt w:val="bullet"/>
      <w:lvlText w:val=""/>
      <w:lvlJc w:val="left"/>
      <w:pPr>
        <w:ind w:left="5096" w:hanging="360"/>
      </w:pPr>
      <w:rPr>
        <w:rFonts w:ascii="Wingdings" w:hAnsi="Wingdings"/>
      </w:rPr>
    </w:lvl>
    <w:lvl w:ilvl="6">
      <w:numFmt w:val="bullet"/>
      <w:lvlText w:val=""/>
      <w:lvlJc w:val="left"/>
      <w:pPr>
        <w:ind w:left="5816" w:hanging="360"/>
      </w:pPr>
      <w:rPr>
        <w:rFonts w:ascii="Symbol" w:hAnsi="Symbol"/>
      </w:rPr>
    </w:lvl>
    <w:lvl w:ilvl="7">
      <w:numFmt w:val="bullet"/>
      <w:lvlText w:val="o"/>
      <w:lvlJc w:val="left"/>
      <w:pPr>
        <w:ind w:left="6536" w:hanging="360"/>
      </w:pPr>
      <w:rPr>
        <w:rFonts w:ascii="Courier New" w:hAnsi="Courier New" w:cs="Courier New"/>
      </w:rPr>
    </w:lvl>
    <w:lvl w:ilvl="8">
      <w:numFmt w:val="bullet"/>
      <w:lvlText w:val=""/>
      <w:lvlJc w:val="left"/>
      <w:pPr>
        <w:ind w:left="7256" w:hanging="360"/>
      </w:pPr>
      <w:rPr>
        <w:rFonts w:ascii="Wingdings" w:hAnsi="Wingdings"/>
      </w:rPr>
    </w:lvl>
  </w:abstractNum>
  <w:abstractNum w:abstractNumId="23" w15:restartNumberingAfterBreak="0">
    <w:nsid w:val="24353436"/>
    <w:multiLevelType w:val="hybridMultilevel"/>
    <w:tmpl w:val="2FFE9902"/>
    <w:lvl w:ilvl="0" w:tplc="1C30AB72">
      <w:start w:val="1"/>
      <w:numFmt w:val="lowerLetter"/>
      <w:lvlText w:val="%1)"/>
      <w:lvlJc w:val="left"/>
      <w:pPr>
        <w:ind w:left="720" w:hanging="360"/>
      </w:pPr>
      <w:rPr>
        <w:rFonts w:hint="default"/>
      </w:r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4" w15:restartNumberingAfterBreak="0">
    <w:nsid w:val="25991C2B"/>
    <w:multiLevelType w:val="hybridMultilevel"/>
    <w:tmpl w:val="A61C0500"/>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 w15:restartNumberingAfterBreak="0">
    <w:nsid w:val="2E360979"/>
    <w:multiLevelType w:val="hybridMultilevel"/>
    <w:tmpl w:val="6ED20256"/>
    <w:name w:val="WW8Num11"/>
    <w:lvl w:ilvl="0" w:tplc="6C7AE424">
      <w:start w:val="1"/>
      <w:numFmt w:val="bullet"/>
      <w:lvlText w:val=""/>
      <w:lvlJc w:val="left"/>
      <w:pPr>
        <w:ind w:left="153" w:hanging="360"/>
      </w:pPr>
      <w:rPr>
        <w:rFonts w:ascii="Symbol" w:hAnsi="Symbol" w:hint="default"/>
      </w:rPr>
    </w:lvl>
    <w:lvl w:ilvl="1" w:tplc="E500ABF2" w:tentative="1">
      <w:start w:val="1"/>
      <w:numFmt w:val="bullet"/>
      <w:lvlText w:val="o"/>
      <w:lvlJc w:val="left"/>
      <w:pPr>
        <w:ind w:left="873" w:hanging="360"/>
      </w:pPr>
      <w:rPr>
        <w:rFonts w:ascii="Courier New" w:hAnsi="Courier New" w:cs="Courier New" w:hint="default"/>
      </w:rPr>
    </w:lvl>
    <w:lvl w:ilvl="2" w:tplc="CF00D6A4" w:tentative="1">
      <w:start w:val="1"/>
      <w:numFmt w:val="bullet"/>
      <w:lvlText w:val=""/>
      <w:lvlJc w:val="left"/>
      <w:pPr>
        <w:ind w:left="1593" w:hanging="360"/>
      </w:pPr>
      <w:rPr>
        <w:rFonts w:ascii="Wingdings" w:hAnsi="Wingdings" w:hint="default"/>
      </w:rPr>
    </w:lvl>
    <w:lvl w:ilvl="3" w:tplc="FC5CF96E" w:tentative="1">
      <w:start w:val="1"/>
      <w:numFmt w:val="bullet"/>
      <w:lvlText w:val=""/>
      <w:lvlJc w:val="left"/>
      <w:pPr>
        <w:ind w:left="2313" w:hanging="360"/>
      </w:pPr>
      <w:rPr>
        <w:rFonts w:ascii="Symbol" w:hAnsi="Symbol" w:hint="default"/>
      </w:rPr>
    </w:lvl>
    <w:lvl w:ilvl="4" w:tplc="7F566878" w:tentative="1">
      <w:start w:val="1"/>
      <w:numFmt w:val="bullet"/>
      <w:lvlText w:val="o"/>
      <w:lvlJc w:val="left"/>
      <w:pPr>
        <w:ind w:left="3033" w:hanging="360"/>
      </w:pPr>
      <w:rPr>
        <w:rFonts w:ascii="Courier New" w:hAnsi="Courier New" w:cs="Courier New" w:hint="default"/>
      </w:rPr>
    </w:lvl>
    <w:lvl w:ilvl="5" w:tplc="6136E012" w:tentative="1">
      <w:start w:val="1"/>
      <w:numFmt w:val="bullet"/>
      <w:lvlText w:val=""/>
      <w:lvlJc w:val="left"/>
      <w:pPr>
        <w:ind w:left="3753" w:hanging="360"/>
      </w:pPr>
      <w:rPr>
        <w:rFonts w:ascii="Wingdings" w:hAnsi="Wingdings" w:hint="default"/>
      </w:rPr>
    </w:lvl>
    <w:lvl w:ilvl="6" w:tplc="9F504F7A" w:tentative="1">
      <w:start w:val="1"/>
      <w:numFmt w:val="bullet"/>
      <w:lvlText w:val=""/>
      <w:lvlJc w:val="left"/>
      <w:pPr>
        <w:ind w:left="4473" w:hanging="360"/>
      </w:pPr>
      <w:rPr>
        <w:rFonts w:ascii="Symbol" w:hAnsi="Symbol" w:hint="default"/>
      </w:rPr>
    </w:lvl>
    <w:lvl w:ilvl="7" w:tplc="80FEFF7A" w:tentative="1">
      <w:start w:val="1"/>
      <w:numFmt w:val="bullet"/>
      <w:lvlText w:val="o"/>
      <w:lvlJc w:val="left"/>
      <w:pPr>
        <w:ind w:left="5193" w:hanging="360"/>
      </w:pPr>
      <w:rPr>
        <w:rFonts w:ascii="Courier New" w:hAnsi="Courier New" w:cs="Courier New" w:hint="default"/>
      </w:rPr>
    </w:lvl>
    <w:lvl w:ilvl="8" w:tplc="7CCAAE6E" w:tentative="1">
      <w:start w:val="1"/>
      <w:numFmt w:val="bullet"/>
      <w:lvlText w:val=""/>
      <w:lvlJc w:val="left"/>
      <w:pPr>
        <w:ind w:left="5913" w:hanging="360"/>
      </w:pPr>
      <w:rPr>
        <w:rFonts w:ascii="Wingdings" w:hAnsi="Wingdings" w:hint="default"/>
      </w:rPr>
    </w:lvl>
  </w:abstractNum>
  <w:abstractNum w:abstractNumId="26" w15:restartNumberingAfterBreak="0">
    <w:nsid w:val="2FE92F81"/>
    <w:multiLevelType w:val="hybridMultilevel"/>
    <w:tmpl w:val="E8FEF194"/>
    <w:lvl w:ilvl="0" w:tplc="1C30AB72">
      <w:start w:val="1"/>
      <w:numFmt w:val="lowerLetter"/>
      <w:lvlText w:val="%1)"/>
      <w:lvlJc w:val="left"/>
      <w:pPr>
        <w:ind w:left="720" w:hanging="360"/>
      </w:pPr>
      <w:rPr>
        <w:rFonts w:hint="default"/>
      </w:r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7" w15:restartNumberingAfterBreak="0">
    <w:nsid w:val="305327F0"/>
    <w:multiLevelType w:val="hybridMultilevel"/>
    <w:tmpl w:val="F2C65F3A"/>
    <w:lvl w:ilvl="0" w:tplc="7D4C4AF4">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8" w15:restartNumberingAfterBreak="0">
    <w:nsid w:val="39605745"/>
    <w:multiLevelType w:val="hybridMultilevel"/>
    <w:tmpl w:val="E8FEF194"/>
    <w:lvl w:ilvl="0" w:tplc="1C30AB72">
      <w:start w:val="1"/>
      <w:numFmt w:val="lowerLetter"/>
      <w:lvlText w:val="%1)"/>
      <w:lvlJc w:val="left"/>
      <w:pPr>
        <w:ind w:left="720" w:hanging="360"/>
      </w:pPr>
      <w:rPr>
        <w:rFonts w:hint="default"/>
      </w:r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9" w15:restartNumberingAfterBreak="0">
    <w:nsid w:val="3CA1278F"/>
    <w:multiLevelType w:val="hybridMultilevel"/>
    <w:tmpl w:val="84983CF6"/>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0" w15:restartNumberingAfterBreak="0">
    <w:nsid w:val="45047D78"/>
    <w:multiLevelType w:val="hybridMultilevel"/>
    <w:tmpl w:val="615CA1EC"/>
    <w:lvl w:ilvl="0" w:tplc="04050001">
      <w:start w:val="1"/>
      <w:numFmt w:val="bullet"/>
      <w:lvlText w:val=""/>
      <w:lvlJc w:val="left"/>
      <w:pPr>
        <w:ind w:left="720" w:hanging="360"/>
      </w:pPr>
      <w:rPr>
        <w:rFonts w:ascii="Symbol" w:hAnsi="Symbol" w:hint="default"/>
      </w:r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1" w15:restartNumberingAfterBreak="0">
    <w:nsid w:val="450E71B0"/>
    <w:multiLevelType w:val="hybridMultilevel"/>
    <w:tmpl w:val="5B9A7A6A"/>
    <w:lvl w:ilvl="0" w:tplc="04050005">
      <w:start w:val="1"/>
      <w:numFmt w:val="bullet"/>
      <w:lvlText w:val=""/>
      <w:lvlJc w:val="left"/>
      <w:pPr>
        <w:ind w:left="1080" w:hanging="360"/>
      </w:pPr>
      <w:rPr>
        <w:rFonts w:ascii="Wingdings" w:hAnsi="Wingdings"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32" w15:restartNumberingAfterBreak="0">
    <w:nsid w:val="471E1037"/>
    <w:multiLevelType w:val="hybridMultilevel"/>
    <w:tmpl w:val="80BAD41C"/>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3" w15:restartNumberingAfterBreak="0">
    <w:nsid w:val="4B793052"/>
    <w:multiLevelType w:val="hybridMultilevel"/>
    <w:tmpl w:val="EA684AB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4" w15:restartNumberingAfterBreak="0">
    <w:nsid w:val="4BF24F93"/>
    <w:multiLevelType w:val="hybridMultilevel"/>
    <w:tmpl w:val="D4A2D03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5" w15:restartNumberingAfterBreak="0">
    <w:nsid w:val="4D14417D"/>
    <w:multiLevelType w:val="hybridMultilevel"/>
    <w:tmpl w:val="5D04B5CE"/>
    <w:lvl w:ilvl="0" w:tplc="1C30AB72">
      <w:start w:val="1"/>
      <w:numFmt w:val="lowerLetter"/>
      <w:lvlText w:val="%1)"/>
      <w:lvlJc w:val="left"/>
      <w:pPr>
        <w:ind w:left="720" w:hanging="360"/>
      </w:pPr>
      <w:rPr>
        <w:rFonts w:hint="default"/>
      </w:r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6" w15:restartNumberingAfterBreak="0">
    <w:nsid w:val="4D5C0E0A"/>
    <w:multiLevelType w:val="hybridMultilevel"/>
    <w:tmpl w:val="E2883590"/>
    <w:lvl w:ilvl="0" w:tplc="04050005">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7" w15:restartNumberingAfterBreak="0">
    <w:nsid w:val="55002889"/>
    <w:multiLevelType w:val="hybridMultilevel"/>
    <w:tmpl w:val="800247E0"/>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8" w15:restartNumberingAfterBreak="0">
    <w:nsid w:val="583650BC"/>
    <w:multiLevelType w:val="hybridMultilevel"/>
    <w:tmpl w:val="E9DE72C8"/>
    <w:lvl w:ilvl="0" w:tplc="1C30AB72">
      <w:start w:val="1"/>
      <w:numFmt w:val="bullet"/>
      <w:lvlText w:val=""/>
      <w:lvlJc w:val="left"/>
      <w:pPr>
        <w:ind w:left="720" w:hanging="360"/>
      </w:pPr>
      <w:rPr>
        <w:rFonts w:ascii="Symbol" w:hAnsi="Symbol" w:hint="default"/>
      </w:rPr>
    </w:lvl>
    <w:lvl w:ilvl="1" w:tplc="04050019" w:tentative="1">
      <w:start w:val="1"/>
      <w:numFmt w:val="bullet"/>
      <w:lvlText w:val="o"/>
      <w:lvlJc w:val="left"/>
      <w:pPr>
        <w:ind w:left="1440" w:hanging="360"/>
      </w:pPr>
      <w:rPr>
        <w:rFonts w:ascii="Courier New" w:hAnsi="Courier New" w:cs="Courier New" w:hint="default"/>
      </w:rPr>
    </w:lvl>
    <w:lvl w:ilvl="2" w:tplc="0405001B" w:tentative="1">
      <w:start w:val="1"/>
      <w:numFmt w:val="bullet"/>
      <w:lvlText w:val=""/>
      <w:lvlJc w:val="left"/>
      <w:pPr>
        <w:ind w:left="2160" w:hanging="360"/>
      </w:pPr>
      <w:rPr>
        <w:rFonts w:ascii="Wingdings" w:hAnsi="Wingdings" w:hint="default"/>
      </w:rPr>
    </w:lvl>
    <w:lvl w:ilvl="3" w:tplc="0405000F" w:tentative="1">
      <w:start w:val="1"/>
      <w:numFmt w:val="bullet"/>
      <w:lvlText w:val=""/>
      <w:lvlJc w:val="left"/>
      <w:pPr>
        <w:ind w:left="2880" w:hanging="360"/>
      </w:pPr>
      <w:rPr>
        <w:rFonts w:ascii="Symbol" w:hAnsi="Symbol" w:hint="default"/>
      </w:rPr>
    </w:lvl>
    <w:lvl w:ilvl="4" w:tplc="04050019" w:tentative="1">
      <w:start w:val="1"/>
      <w:numFmt w:val="bullet"/>
      <w:lvlText w:val="o"/>
      <w:lvlJc w:val="left"/>
      <w:pPr>
        <w:ind w:left="3600" w:hanging="360"/>
      </w:pPr>
      <w:rPr>
        <w:rFonts w:ascii="Courier New" w:hAnsi="Courier New" w:cs="Courier New" w:hint="default"/>
      </w:rPr>
    </w:lvl>
    <w:lvl w:ilvl="5" w:tplc="0405001B" w:tentative="1">
      <w:start w:val="1"/>
      <w:numFmt w:val="bullet"/>
      <w:lvlText w:val=""/>
      <w:lvlJc w:val="left"/>
      <w:pPr>
        <w:ind w:left="4320" w:hanging="360"/>
      </w:pPr>
      <w:rPr>
        <w:rFonts w:ascii="Wingdings" w:hAnsi="Wingdings" w:hint="default"/>
      </w:rPr>
    </w:lvl>
    <w:lvl w:ilvl="6" w:tplc="0405000F" w:tentative="1">
      <w:start w:val="1"/>
      <w:numFmt w:val="bullet"/>
      <w:lvlText w:val=""/>
      <w:lvlJc w:val="left"/>
      <w:pPr>
        <w:ind w:left="5040" w:hanging="360"/>
      </w:pPr>
      <w:rPr>
        <w:rFonts w:ascii="Symbol" w:hAnsi="Symbol" w:hint="default"/>
      </w:rPr>
    </w:lvl>
    <w:lvl w:ilvl="7" w:tplc="04050019" w:tentative="1">
      <w:start w:val="1"/>
      <w:numFmt w:val="bullet"/>
      <w:lvlText w:val="o"/>
      <w:lvlJc w:val="left"/>
      <w:pPr>
        <w:ind w:left="5760" w:hanging="360"/>
      </w:pPr>
      <w:rPr>
        <w:rFonts w:ascii="Courier New" w:hAnsi="Courier New" w:cs="Courier New" w:hint="default"/>
      </w:rPr>
    </w:lvl>
    <w:lvl w:ilvl="8" w:tplc="0405001B" w:tentative="1">
      <w:start w:val="1"/>
      <w:numFmt w:val="bullet"/>
      <w:lvlText w:val=""/>
      <w:lvlJc w:val="left"/>
      <w:pPr>
        <w:ind w:left="6480" w:hanging="360"/>
      </w:pPr>
      <w:rPr>
        <w:rFonts w:ascii="Wingdings" w:hAnsi="Wingdings" w:hint="default"/>
      </w:rPr>
    </w:lvl>
  </w:abstractNum>
  <w:abstractNum w:abstractNumId="39" w15:restartNumberingAfterBreak="0">
    <w:nsid w:val="5D5C4D45"/>
    <w:multiLevelType w:val="hybridMultilevel"/>
    <w:tmpl w:val="4318774C"/>
    <w:lvl w:ilvl="0" w:tplc="04050005">
      <w:start w:val="1"/>
      <w:numFmt w:val="bullet"/>
      <w:lvlText w:val=""/>
      <w:lvlJc w:val="left"/>
      <w:pPr>
        <w:ind w:left="720" w:hanging="360"/>
      </w:pPr>
      <w:rPr>
        <w:rFonts w:ascii="Wingdings" w:hAnsi="Wingdings"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40" w15:restartNumberingAfterBreak="0">
    <w:nsid w:val="5F5F13DF"/>
    <w:multiLevelType w:val="hybridMultilevel"/>
    <w:tmpl w:val="E8FEF194"/>
    <w:lvl w:ilvl="0" w:tplc="1C30AB72">
      <w:start w:val="1"/>
      <w:numFmt w:val="lowerLetter"/>
      <w:lvlText w:val="%1)"/>
      <w:lvlJc w:val="left"/>
      <w:pPr>
        <w:ind w:left="720" w:hanging="360"/>
      </w:pPr>
      <w:rPr>
        <w:rFonts w:hint="default"/>
      </w:r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1" w15:restartNumberingAfterBreak="0">
    <w:nsid w:val="5F883C5F"/>
    <w:multiLevelType w:val="hybridMultilevel"/>
    <w:tmpl w:val="A55C4DD0"/>
    <w:lvl w:ilvl="0" w:tplc="5246C958">
      <w:start w:val="1"/>
      <w:numFmt w:val="lowerLetter"/>
      <w:lvlText w:val="%1)"/>
      <w:lvlJc w:val="left"/>
      <w:pPr>
        <w:ind w:left="720" w:hanging="360"/>
      </w:pPr>
      <w:rPr>
        <w:rFonts w:hint="default"/>
        <w:b w:val="0"/>
      </w:r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2" w15:restartNumberingAfterBreak="0">
    <w:nsid w:val="62040EB7"/>
    <w:multiLevelType w:val="hybridMultilevel"/>
    <w:tmpl w:val="894CBA24"/>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2148"/>
        </w:tabs>
        <w:ind w:left="2148" w:hanging="360"/>
      </w:pPr>
      <w:rPr>
        <w:rFonts w:ascii="Courier New" w:hAnsi="Courier New" w:cs="Courier New" w:hint="default"/>
      </w:rPr>
    </w:lvl>
    <w:lvl w:ilvl="2" w:tplc="FFFFFFFF" w:tentative="1">
      <w:start w:val="1"/>
      <w:numFmt w:val="bullet"/>
      <w:lvlText w:val=""/>
      <w:lvlJc w:val="left"/>
      <w:pPr>
        <w:tabs>
          <w:tab w:val="num" w:pos="2868"/>
        </w:tabs>
        <w:ind w:left="2868" w:hanging="360"/>
      </w:pPr>
      <w:rPr>
        <w:rFonts w:ascii="Wingdings" w:hAnsi="Wingdings" w:hint="default"/>
      </w:rPr>
    </w:lvl>
    <w:lvl w:ilvl="3" w:tplc="FFFFFFFF" w:tentative="1">
      <w:start w:val="1"/>
      <w:numFmt w:val="bullet"/>
      <w:lvlText w:val=""/>
      <w:lvlJc w:val="left"/>
      <w:pPr>
        <w:tabs>
          <w:tab w:val="num" w:pos="3588"/>
        </w:tabs>
        <w:ind w:left="3588" w:hanging="360"/>
      </w:pPr>
      <w:rPr>
        <w:rFonts w:ascii="Symbol" w:hAnsi="Symbol" w:hint="default"/>
      </w:rPr>
    </w:lvl>
    <w:lvl w:ilvl="4" w:tplc="FFFFFFFF" w:tentative="1">
      <w:start w:val="1"/>
      <w:numFmt w:val="bullet"/>
      <w:lvlText w:val="o"/>
      <w:lvlJc w:val="left"/>
      <w:pPr>
        <w:tabs>
          <w:tab w:val="num" w:pos="4308"/>
        </w:tabs>
        <w:ind w:left="4308" w:hanging="360"/>
      </w:pPr>
      <w:rPr>
        <w:rFonts w:ascii="Courier New" w:hAnsi="Courier New" w:cs="Courier New" w:hint="default"/>
      </w:rPr>
    </w:lvl>
    <w:lvl w:ilvl="5" w:tplc="FFFFFFFF" w:tentative="1">
      <w:start w:val="1"/>
      <w:numFmt w:val="bullet"/>
      <w:lvlText w:val=""/>
      <w:lvlJc w:val="left"/>
      <w:pPr>
        <w:tabs>
          <w:tab w:val="num" w:pos="5028"/>
        </w:tabs>
        <w:ind w:left="5028" w:hanging="360"/>
      </w:pPr>
      <w:rPr>
        <w:rFonts w:ascii="Wingdings" w:hAnsi="Wingdings" w:hint="default"/>
      </w:rPr>
    </w:lvl>
    <w:lvl w:ilvl="6" w:tplc="FFFFFFFF" w:tentative="1">
      <w:start w:val="1"/>
      <w:numFmt w:val="bullet"/>
      <w:lvlText w:val=""/>
      <w:lvlJc w:val="left"/>
      <w:pPr>
        <w:tabs>
          <w:tab w:val="num" w:pos="5748"/>
        </w:tabs>
        <w:ind w:left="5748" w:hanging="360"/>
      </w:pPr>
      <w:rPr>
        <w:rFonts w:ascii="Symbol" w:hAnsi="Symbol" w:hint="default"/>
      </w:rPr>
    </w:lvl>
    <w:lvl w:ilvl="7" w:tplc="FFFFFFFF" w:tentative="1">
      <w:start w:val="1"/>
      <w:numFmt w:val="bullet"/>
      <w:lvlText w:val="o"/>
      <w:lvlJc w:val="left"/>
      <w:pPr>
        <w:tabs>
          <w:tab w:val="num" w:pos="6468"/>
        </w:tabs>
        <w:ind w:left="6468" w:hanging="360"/>
      </w:pPr>
      <w:rPr>
        <w:rFonts w:ascii="Courier New" w:hAnsi="Courier New" w:cs="Courier New" w:hint="default"/>
      </w:rPr>
    </w:lvl>
    <w:lvl w:ilvl="8" w:tplc="FFFFFFFF" w:tentative="1">
      <w:start w:val="1"/>
      <w:numFmt w:val="bullet"/>
      <w:lvlText w:val=""/>
      <w:lvlJc w:val="left"/>
      <w:pPr>
        <w:tabs>
          <w:tab w:val="num" w:pos="7188"/>
        </w:tabs>
        <w:ind w:left="7188" w:hanging="360"/>
      </w:pPr>
      <w:rPr>
        <w:rFonts w:ascii="Wingdings" w:hAnsi="Wingdings" w:hint="default"/>
      </w:rPr>
    </w:lvl>
  </w:abstractNum>
  <w:abstractNum w:abstractNumId="43" w15:restartNumberingAfterBreak="0">
    <w:nsid w:val="65B46DD9"/>
    <w:multiLevelType w:val="hybridMultilevel"/>
    <w:tmpl w:val="2E32BFBE"/>
    <w:lvl w:ilvl="0" w:tplc="FFFFFFFF">
      <w:start w:val="1"/>
      <w:numFmt w:val="bullet"/>
      <w:pStyle w:val="Normln-ods"/>
      <w:lvlText w:val=""/>
      <w:lvlJc w:val="left"/>
      <w:pPr>
        <w:tabs>
          <w:tab w:val="num" w:pos="1440"/>
        </w:tabs>
        <w:ind w:left="144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4" w15:restartNumberingAfterBreak="0">
    <w:nsid w:val="68694F3F"/>
    <w:multiLevelType w:val="hybridMultilevel"/>
    <w:tmpl w:val="28EAE07A"/>
    <w:lvl w:ilvl="0" w:tplc="04050005">
      <w:start w:val="1"/>
      <w:numFmt w:val="bullet"/>
      <w:lvlText w:val=""/>
      <w:lvlJc w:val="left"/>
      <w:pPr>
        <w:ind w:left="720" w:hanging="360"/>
      </w:pPr>
      <w:rPr>
        <w:rFonts w:ascii="Wingdings" w:hAnsi="Wingdings"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5" w15:restartNumberingAfterBreak="0">
    <w:nsid w:val="698B3691"/>
    <w:multiLevelType w:val="hybridMultilevel"/>
    <w:tmpl w:val="3EA22620"/>
    <w:lvl w:ilvl="0" w:tplc="04050005">
      <w:start w:val="1"/>
      <w:numFmt w:val="bullet"/>
      <w:lvlText w:val=""/>
      <w:lvlJc w:val="left"/>
      <w:pPr>
        <w:ind w:left="720" w:hanging="360"/>
      </w:pPr>
      <w:rPr>
        <w:rFonts w:ascii="Wingdings" w:hAnsi="Wingdings"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46" w15:restartNumberingAfterBreak="0">
    <w:nsid w:val="6A161725"/>
    <w:multiLevelType w:val="hybridMultilevel"/>
    <w:tmpl w:val="2C8EC572"/>
    <w:lvl w:ilvl="0" w:tplc="848ECCE6">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7" w15:restartNumberingAfterBreak="0">
    <w:nsid w:val="6F6C4656"/>
    <w:multiLevelType w:val="hybridMultilevel"/>
    <w:tmpl w:val="1EF2A882"/>
    <w:lvl w:ilvl="0" w:tplc="B470C9AA">
      <w:start w:val="1"/>
      <w:numFmt w:val="lowerLetter"/>
      <w:lvlText w:val="%1)"/>
      <w:lvlJc w:val="left"/>
      <w:pPr>
        <w:ind w:left="1778" w:hanging="360"/>
      </w:pPr>
      <w:rPr>
        <w:rFonts w:hint="default"/>
      </w:rPr>
    </w:lvl>
    <w:lvl w:ilvl="1" w:tplc="04050019" w:tentative="1">
      <w:start w:val="1"/>
      <w:numFmt w:val="lowerLetter"/>
      <w:lvlText w:val="%2."/>
      <w:lvlJc w:val="left"/>
      <w:pPr>
        <w:ind w:left="2498" w:hanging="360"/>
      </w:pPr>
    </w:lvl>
    <w:lvl w:ilvl="2" w:tplc="0405001B" w:tentative="1">
      <w:start w:val="1"/>
      <w:numFmt w:val="lowerRoman"/>
      <w:lvlText w:val="%3."/>
      <w:lvlJc w:val="right"/>
      <w:pPr>
        <w:ind w:left="3218" w:hanging="180"/>
      </w:pPr>
    </w:lvl>
    <w:lvl w:ilvl="3" w:tplc="0405000F" w:tentative="1">
      <w:start w:val="1"/>
      <w:numFmt w:val="decimal"/>
      <w:lvlText w:val="%4."/>
      <w:lvlJc w:val="left"/>
      <w:pPr>
        <w:ind w:left="3938" w:hanging="360"/>
      </w:pPr>
    </w:lvl>
    <w:lvl w:ilvl="4" w:tplc="04050019" w:tentative="1">
      <w:start w:val="1"/>
      <w:numFmt w:val="lowerLetter"/>
      <w:lvlText w:val="%5."/>
      <w:lvlJc w:val="left"/>
      <w:pPr>
        <w:ind w:left="4658" w:hanging="360"/>
      </w:pPr>
    </w:lvl>
    <w:lvl w:ilvl="5" w:tplc="0405001B" w:tentative="1">
      <w:start w:val="1"/>
      <w:numFmt w:val="lowerRoman"/>
      <w:lvlText w:val="%6."/>
      <w:lvlJc w:val="right"/>
      <w:pPr>
        <w:ind w:left="5378" w:hanging="180"/>
      </w:pPr>
    </w:lvl>
    <w:lvl w:ilvl="6" w:tplc="0405000F" w:tentative="1">
      <w:start w:val="1"/>
      <w:numFmt w:val="decimal"/>
      <w:lvlText w:val="%7."/>
      <w:lvlJc w:val="left"/>
      <w:pPr>
        <w:ind w:left="6098" w:hanging="360"/>
      </w:pPr>
    </w:lvl>
    <w:lvl w:ilvl="7" w:tplc="04050019" w:tentative="1">
      <w:start w:val="1"/>
      <w:numFmt w:val="lowerLetter"/>
      <w:lvlText w:val="%8."/>
      <w:lvlJc w:val="left"/>
      <w:pPr>
        <w:ind w:left="6818" w:hanging="360"/>
      </w:pPr>
    </w:lvl>
    <w:lvl w:ilvl="8" w:tplc="0405001B" w:tentative="1">
      <w:start w:val="1"/>
      <w:numFmt w:val="lowerRoman"/>
      <w:lvlText w:val="%9."/>
      <w:lvlJc w:val="right"/>
      <w:pPr>
        <w:ind w:left="7538" w:hanging="180"/>
      </w:pPr>
    </w:lvl>
  </w:abstractNum>
  <w:abstractNum w:abstractNumId="48" w15:restartNumberingAfterBreak="0">
    <w:nsid w:val="71883F4F"/>
    <w:multiLevelType w:val="hybridMultilevel"/>
    <w:tmpl w:val="F87A0116"/>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9" w15:restartNumberingAfterBreak="0">
    <w:nsid w:val="72B962AA"/>
    <w:multiLevelType w:val="hybridMultilevel"/>
    <w:tmpl w:val="9CB40EB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0" w15:restartNumberingAfterBreak="0">
    <w:nsid w:val="75C30942"/>
    <w:multiLevelType w:val="hybridMultilevel"/>
    <w:tmpl w:val="8E2A6690"/>
    <w:lvl w:ilvl="0" w:tplc="04050005">
      <w:start w:val="1"/>
      <w:numFmt w:val="bullet"/>
      <w:lvlText w:val=""/>
      <w:lvlJc w:val="left"/>
      <w:pPr>
        <w:ind w:left="770" w:hanging="360"/>
      </w:pPr>
      <w:rPr>
        <w:rFonts w:ascii="Wingdings" w:hAnsi="Wingdings" w:hint="default"/>
      </w:rPr>
    </w:lvl>
    <w:lvl w:ilvl="1" w:tplc="04050003" w:tentative="1">
      <w:start w:val="1"/>
      <w:numFmt w:val="bullet"/>
      <w:lvlText w:val="o"/>
      <w:lvlJc w:val="left"/>
      <w:pPr>
        <w:ind w:left="1490" w:hanging="360"/>
      </w:pPr>
      <w:rPr>
        <w:rFonts w:ascii="Courier New" w:hAnsi="Courier New" w:cs="Courier New" w:hint="default"/>
      </w:rPr>
    </w:lvl>
    <w:lvl w:ilvl="2" w:tplc="04050005" w:tentative="1">
      <w:start w:val="1"/>
      <w:numFmt w:val="bullet"/>
      <w:lvlText w:val=""/>
      <w:lvlJc w:val="left"/>
      <w:pPr>
        <w:ind w:left="2210" w:hanging="360"/>
      </w:pPr>
      <w:rPr>
        <w:rFonts w:ascii="Wingdings" w:hAnsi="Wingdings" w:hint="default"/>
      </w:rPr>
    </w:lvl>
    <w:lvl w:ilvl="3" w:tplc="04050001" w:tentative="1">
      <w:start w:val="1"/>
      <w:numFmt w:val="bullet"/>
      <w:lvlText w:val=""/>
      <w:lvlJc w:val="left"/>
      <w:pPr>
        <w:ind w:left="2930" w:hanging="360"/>
      </w:pPr>
      <w:rPr>
        <w:rFonts w:ascii="Symbol" w:hAnsi="Symbol" w:hint="default"/>
      </w:rPr>
    </w:lvl>
    <w:lvl w:ilvl="4" w:tplc="04050003" w:tentative="1">
      <w:start w:val="1"/>
      <w:numFmt w:val="bullet"/>
      <w:lvlText w:val="o"/>
      <w:lvlJc w:val="left"/>
      <w:pPr>
        <w:ind w:left="3650" w:hanging="360"/>
      </w:pPr>
      <w:rPr>
        <w:rFonts w:ascii="Courier New" w:hAnsi="Courier New" w:cs="Courier New" w:hint="default"/>
      </w:rPr>
    </w:lvl>
    <w:lvl w:ilvl="5" w:tplc="04050005" w:tentative="1">
      <w:start w:val="1"/>
      <w:numFmt w:val="bullet"/>
      <w:lvlText w:val=""/>
      <w:lvlJc w:val="left"/>
      <w:pPr>
        <w:ind w:left="4370" w:hanging="360"/>
      </w:pPr>
      <w:rPr>
        <w:rFonts w:ascii="Wingdings" w:hAnsi="Wingdings" w:hint="default"/>
      </w:rPr>
    </w:lvl>
    <w:lvl w:ilvl="6" w:tplc="04050001" w:tentative="1">
      <w:start w:val="1"/>
      <w:numFmt w:val="bullet"/>
      <w:lvlText w:val=""/>
      <w:lvlJc w:val="left"/>
      <w:pPr>
        <w:ind w:left="5090" w:hanging="360"/>
      </w:pPr>
      <w:rPr>
        <w:rFonts w:ascii="Symbol" w:hAnsi="Symbol" w:hint="default"/>
      </w:rPr>
    </w:lvl>
    <w:lvl w:ilvl="7" w:tplc="04050003" w:tentative="1">
      <w:start w:val="1"/>
      <w:numFmt w:val="bullet"/>
      <w:lvlText w:val="o"/>
      <w:lvlJc w:val="left"/>
      <w:pPr>
        <w:ind w:left="5810" w:hanging="360"/>
      </w:pPr>
      <w:rPr>
        <w:rFonts w:ascii="Courier New" w:hAnsi="Courier New" w:cs="Courier New" w:hint="default"/>
      </w:rPr>
    </w:lvl>
    <w:lvl w:ilvl="8" w:tplc="04050005" w:tentative="1">
      <w:start w:val="1"/>
      <w:numFmt w:val="bullet"/>
      <w:lvlText w:val=""/>
      <w:lvlJc w:val="left"/>
      <w:pPr>
        <w:ind w:left="6530" w:hanging="360"/>
      </w:pPr>
      <w:rPr>
        <w:rFonts w:ascii="Wingdings" w:hAnsi="Wingdings" w:hint="default"/>
      </w:rPr>
    </w:lvl>
  </w:abstractNum>
  <w:abstractNum w:abstractNumId="51" w15:restartNumberingAfterBreak="0">
    <w:nsid w:val="75F62FEF"/>
    <w:multiLevelType w:val="hybridMultilevel"/>
    <w:tmpl w:val="6568C7A4"/>
    <w:lvl w:ilvl="0" w:tplc="C45450A6">
      <w:start w:val="1"/>
      <w:numFmt w:val="lowerLetter"/>
      <w:lvlText w:val="%1)"/>
      <w:lvlJc w:val="left"/>
      <w:pPr>
        <w:ind w:left="1778" w:hanging="360"/>
      </w:pPr>
      <w:rPr>
        <w:rFonts w:hint="default"/>
      </w:rPr>
    </w:lvl>
    <w:lvl w:ilvl="1" w:tplc="04050019" w:tentative="1">
      <w:start w:val="1"/>
      <w:numFmt w:val="lowerLetter"/>
      <w:lvlText w:val="%2."/>
      <w:lvlJc w:val="left"/>
      <w:pPr>
        <w:ind w:left="2498" w:hanging="360"/>
      </w:pPr>
    </w:lvl>
    <w:lvl w:ilvl="2" w:tplc="0405001B" w:tentative="1">
      <w:start w:val="1"/>
      <w:numFmt w:val="lowerRoman"/>
      <w:lvlText w:val="%3."/>
      <w:lvlJc w:val="right"/>
      <w:pPr>
        <w:ind w:left="3218" w:hanging="180"/>
      </w:pPr>
    </w:lvl>
    <w:lvl w:ilvl="3" w:tplc="0405000F" w:tentative="1">
      <w:start w:val="1"/>
      <w:numFmt w:val="decimal"/>
      <w:lvlText w:val="%4."/>
      <w:lvlJc w:val="left"/>
      <w:pPr>
        <w:ind w:left="3938" w:hanging="360"/>
      </w:pPr>
    </w:lvl>
    <w:lvl w:ilvl="4" w:tplc="04050019" w:tentative="1">
      <w:start w:val="1"/>
      <w:numFmt w:val="lowerLetter"/>
      <w:lvlText w:val="%5."/>
      <w:lvlJc w:val="left"/>
      <w:pPr>
        <w:ind w:left="4658" w:hanging="360"/>
      </w:pPr>
    </w:lvl>
    <w:lvl w:ilvl="5" w:tplc="0405001B" w:tentative="1">
      <w:start w:val="1"/>
      <w:numFmt w:val="lowerRoman"/>
      <w:lvlText w:val="%6."/>
      <w:lvlJc w:val="right"/>
      <w:pPr>
        <w:ind w:left="5378" w:hanging="180"/>
      </w:pPr>
    </w:lvl>
    <w:lvl w:ilvl="6" w:tplc="0405000F" w:tentative="1">
      <w:start w:val="1"/>
      <w:numFmt w:val="decimal"/>
      <w:lvlText w:val="%7."/>
      <w:lvlJc w:val="left"/>
      <w:pPr>
        <w:ind w:left="6098" w:hanging="360"/>
      </w:pPr>
    </w:lvl>
    <w:lvl w:ilvl="7" w:tplc="04050019" w:tentative="1">
      <w:start w:val="1"/>
      <w:numFmt w:val="lowerLetter"/>
      <w:lvlText w:val="%8."/>
      <w:lvlJc w:val="left"/>
      <w:pPr>
        <w:ind w:left="6818" w:hanging="360"/>
      </w:pPr>
    </w:lvl>
    <w:lvl w:ilvl="8" w:tplc="0405001B" w:tentative="1">
      <w:start w:val="1"/>
      <w:numFmt w:val="lowerRoman"/>
      <w:lvlText w:val="%9."/>
      <w:lvlJc w:val="right"/>
      <w:pPr>
        <w:ind w:left="7538" w:hanging="180"/>
      </w:pPr>
    </w:lvl>
  </w:abstractNum>
  <w:abstractNum w:abstractNumId="52" w15:restartNumberingAfterBreak="0">
    <w:nsid w:val="78CB5C74"/>
    <w:multiLevelType w:val="multilevel"/>
    <w:tmpl w:val="195C2AE6"/>
    <w:lvl w:ilvl="0">
      <w:start w:val="1"/>
      <w:numFmt w:val="decimal"/>
      <w:pStyle w:val="Nadpis1"/>
      <w:lvlText w:val="%1."/>
      <w:lvlJc w:val="left"/>
      <w:pPr>
        <w:tabs>
          <w:tab w:val="num" w:pos="1134"/>
        </w:tabs>
        <w:ind w:left="1134" w:hanging="425"/>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Cs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Nadpis2"/>
      <w:lvlText w:val="%1.%2."/>
      <w:lvlJc w:val="left"/>
      <w:pPr>
        <w:tabs>
          <w:tab w:val="num" w:pos="1039"/>
        </w:tabs>
        <w:ind w:left="1039" w:hanging="538"/>
      </w:pPr>
      <w:rPr>
        <w:rFonts w:hint="default"/>
        <w:color w:val="auto"/>
        <w:sz w:val="20"/>
        <w:szCs w:val="20"/>
      </w:rPr>
    </w:lvl>
    <w:lvl w:ilvl="2">
      <w:start w:val="1"/>
      <w:numFmt w:val="decimal"/>
      <w:pStyle w:val="Nadpis3"/>
      <w:lvlText w:val="%1.%2.%3."/>
      <w:lvlJc w:val="left"/>
      <w:pPr>
        <w:tabs>
          <w:tab w:val="num" w:pos="1231"/>
        </w:tabs>
        <w:ind w:left="1231" w:hanging="765"/>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Cs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1.%2.%3.%4."/>
      <w:lvlJc w:val="left"/>
      <w:pPr>
        <w:tabs>
          <w:tab w:val="num" w:pos="3684"/>
        </w:tabs>
        <w:ind w:left="3612" w:hanging="648"/>
      </w:pPr>
      <w:rPr>
        <w:rFonts w:hint="default"/>
      </w:rPr>
    </w:lvl>
    <w:lvl w:ilvl="4">
      <w:start w:val="1"/>
      <w:numFmt w:val="decimal"/>
      <w:lvlText w:val="%1.%2.%3.%4.%5."/>
      <w:lvlJc w:val="left"/>
      <w:pPr>
        <w:tabs>
          <w:tab w:val="num" w:pos="4404"/>
        </w:tabs>
        <w:ind w:left="4116" w:hanging="792"/>
      </w:pPr>
      <w:rPr>
        <w:rFonts w:hint="default"/>
      </w:rPr>
    </w:lvl>
    <w:lvl w:ilvl="5">
      <w:start w:val="1"/>
      <w:numFmt w:val="decimal"/>
      <w:lvlText w:val="%1.%2.%3.%4.%5.%6."/>
      <w:lvlJc w:val="left"/>
      <w:pPr>
        <w:tabs>
          <w:tab w:val="num" w:pos="4764"/>
        </w:tabs>
        <w:ind w:left="4620" w:hanging="936"/>
      </w:pPr>
      <w:rPr>
        <w:rFonts w:hint="default"/>
      </w:rPr>
    </w:lvl>
    <w:lvl w:ilvl="6">
      <w:start w:val="1"/>
      <w:numFmt w:val="decimal"/>
      <w:lvlText w:val="%1.%2.%3.%4.%5.%6.%7."/>
      <w:lvlJc w:val="left"/>
      <w:pPr>
        <w:tabs>
          <w:tab w:val="num" w:pos="5484"/>
        </w:tabs>
        <w:ind w:left="5124" w:hanging="1080"/>
      </w:pPr>
      <w:rPr>
        <w:rFonts w:hint="default"/>
      </w:rPr>
    </w:lvl>
    <w:lvl w:ilvl="7">
      <w:start w:val="1"/>
      <w:numFmt w:val="decimal"/>
      <w:lvlText w:val="%1.%2.%3.%4.%5.%6.%7.%8."/>
      <w:lvlJc w:val="left"/>
      <w:pPr>
        <w:tabs>
          <w:tab w:val="num" w:pos="5844"/>
        </w:tabs>
        <w:ind w:left="5628" w:hanging="1224"/>
      </w:pPr>
      <w:rPr>
        <w:rFonts w:hint="default"/>
      </w:rPr>
    </w:lvl>
    <w:lvl w:ilvl="8">
      <w:start w:val="1"/>
      <w:numFmt w:val="decimal"/>
      <w:lvlText w:val="%1.%2.%3.%4.%5.%6.%7.%8.%9."/>
      <w:lvlJc w:val="left"/>
      <w:pPr>
        <w:tabs>
          <w:tab w:val="num" w:pos="6564"/>
        </w:tabs>
        <w:ind w:left="6204" w:hanging="1440"/>
      </w:pPr>
      <w:rPr>
        <w:rFonts w:hint="default"/>
      </w:rPr>
    </w:lvl>
  </w:abstractNum>
  <w:abstractNum w:abstractNumId="53" w15:restartNumberingAfterBreak="0">
    <w:nsid w:val="79911392"/>
    <w:multiLevelType w:val="hybridMultilevel"/>
    <w:tmpl w:val="86D2CF38"/>
    <w:lvl w:ilvl="0" w:tplc="42FE77C8">
      <w:start w:val="1"/>
      <w:numFmt w:val="lowerLetter"/>
      <w:lvlText w:val="%1)"/>
      <w:lvlJc w:val="left"/>
      <w:pPr>
        <w:ind w:left="720" w:hanging="360"/>
      </w:pPr>
      <w:rPr>
        <w:rFonts w:hint="default"/>
      </w:rPr>
    </w:lvl>
    <w:lvl w:ilvl="1" w:tplc="04050003" w:tentative="1">
      <w:start w:val="1"/>
      <w:numFmt w:val="lowerLetter"/>
      <w:lvlText w:val="%2."/>
      <w:lvlJc w:val="left"/>
      <w:pPr>
        <w:ind w:left="1440" w:hanging="360"/>
      </w:pPr>
    </w:lvl>
    <w:lvl w:ilvl="2" w:tplc="04050005" w:tentative="1">
      <w:start w:val="1"/>
      <w:numFmt w:val="lowerRoman"/>
      <w:lvlText w:val="%3."/>
      <w:lvlJc w:val="right"/>
      <w:pPr>
        <w:ind w:left="2160" w:hanging="180"/>
      </w:pPr>
    </w:lvl>
    <w:lvl w:ilvl="3" w:tplc="04050001" w:tentative="1">
      <w:start w:val="1"/>
      <w:numFmt w:val="decimal"/>
      <w:lvlText w:val="%4."/>
      <w:lvlJc w:val="left"/>
      <w:pPr>
        <w:ind w:left="2880" w:hanging="360"/>
      </w:pPr>
    </w:lvl>
    <w:lvl w:ilvl="4" w:tplc="04050003" w:tentative="1">
      <w:start w:val="1"/>
      <w:numFmt w:val="lowerLetter"/>
      <w:lvlText w:val="%5."/>
      <w:lvlJc w:val="left"/>
      <w:pPr>
        <w:ind w:left="3600" w:hanging="360"/>
      </w:pPr>
    </w:lvl>
    <w:lvl w:ilvl="5" w:tplc="04050005" w:tentative="1">
      <w:start w:val="1"/>
      <w:numFmt w:val="lowerRoman"/>
      <w:lvlText w:val="%6."/>
      <w:lvlJc w:val="right"/>
      <w:pPr>
        <w:ind w:left="4320" w:hanging="180"/>
      </w:pPr>
    </w:lvl>
    <w:lvl w:ilvl="6" w:tplc="04050001" w:tentative="1">
      <w:start w:val="1"/>
      <w:numFmt w:val="decimal"/>
      <w:lvlText w:val="%7."/>
      <w:lvlJc w:val="left"/>
      <w:pPr>
        <w:ind w:left="5040" w:hanging="360"/>
      </w:pPr>
    </w:lvl>
    <w:lvl w:ilvl="7" w:tplc="04050003" w:tentative="1">
      <w:start w:val="1"/>
      <w:numFmt w:val="lowerLetter"/>
      <w:lvlText w:val="%8."/>
      <w:lvlJc w:val="left"/>
      <w:pPr>
        <w:ind w:left="5760" w:hanging="360"/>
      </w:pPr>
    </w:lvl>
    <w:lvl w:ilvl="8" w:tplc="04050005" w:tentative="1">
      <w:start w:val="1"/>
      <w:numFmt w:val="lowerRoman"/>
      <w:lvlText w:val="%9."/>
      <w:lvlJc w:val="right"/>
      <w:pPr>
        <w:ind w:left="6480" w:hanging="180"/>
      </w:pPr>
    </w:lvl>
  </w:abstractNum>
  <w:abstractNum w:abstractNumId="54" w15:restartNumberingAfterBreak="0">
    <w:nsid w:val="7D15542D"/>
    <w:multiLevelType w:val="hybridMultilevel"/>
    <w:tmpl w:val="A7A0247A"/>
    <w:lvl w:ilvl="0" w:tplc="433E0254">
      <w:numFmt w:val="bullet"/>
      <w:lvlText w:val="-"/>
      <w:lvlJc w:val="left"/>
      <w:pPr>
        <w:ind w:left="720" w:hanging="360"/>
      </w:pPr>
      <w:rPr>
        <w:rFonts w:ascii="4 Genny Fotoheadline" w:eastAsia="Times New Roman" w:hAnsi="4 Genny Fotoheadline" w:cs="4 Genny Fotoheadline"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5" w15:restartNumberingAfterBreak="0">
    <w:nsid w:val="7F3B3EEB"/>
    <w:multiLevelType w:val="multilevel"/>
    <w:tmpl w:val="359615D2"/>
    <w:lvl w:ilvl="0">
      <w:start w:val="1"/>
      <w:numFmt w:val="decimal"/>
      <w:lvlText w:val="%1."/>
      <w:lvlJc w:val="left"/>
      <w:pPr>
        <w:tabs>
          <w:tab w:val="num" w:pos="397"/>
        </w:tabs>
        <w:ind w:left="397" w:hanging="397"/>
      </w:pPr>
    </w:lvl>
    <w:lvl w:ilvl="1">
      <w:start w:val="1"/>
      <w:numFmt w:val="decimal"/>
      <w:lvlText w:val="%1.%2."/>
      <w:lvlJc w:val="left"/>
      <w:pPr>
        <w:tabs>
          <w:tab w:val="num" w:pos="0"/>
        </w:tabs>
        <w:ind w:left="1134" w:hanging="708"/>
      </w:pPr>
    </w:lvl>
    <w:lvl w:ilvl="2">
      <w:start w:val="1"/>
      <w:numFmt w:val="decimal"/>
      <w:lvlText w:val="%1.%2.%3."/>
      <w:lvlJc w:val="left"/>
      <w:pPr>
        <w:tabs>
          <w:tab w:val="num" w:pos="169"/>
        </w:tabs>
        <w:ind w:left="2267" w:hanging="708"/>
      </w:pPr>
    </w:lvl>
    <w:lvl w:ilvl="3">
      <w:start w:val="1"/>
      <w:numFmt w:val="decimal"/>
      <w:lvlText w:val="%1.%2.%3.%4."/>
      <w:lvlJc w:val="left"/>
      <w:pPr>
        <w:tabs>
          <w:tab w:val="num" w:pos="0"/>
        </w:tabs>
        <w:ind w:left="3033" w:hanging="708"/>
      </w:pPr>
    </w:lvl>
    <w:lvl w:ilvl="4">
      <w:start w:val="1"/>
      <w:numFmt w:val="decimal"/>
      <w:lvlText w:val="%1.%2.%3.%4.%5."/>
      <w:lvlJc w:val="left"/>
      <w:pPr>
        <w:tabs>
          <w:tab w:val="num" w:pos="0"/>
        </w:tabs>
        <w:ind w:left="3850" w:hanging="708"/>
      </w:pPr>
    </w:lvl>
    <w:lvl w:ilvl="5">
      <w:start w:val="1"/>
      <w:numFmt w:val="decimal"/>
      <w:lvlText w:val="%1.%2.%3.%4.%5.%6."/>
      <w:lvlJc w:val="left"/>
      <w:pPr>
        <w:tabs>
          <w:tab w:val="num" w:pos="0"/>
        </w:tabs>
        <w:ind w:left="4248" w:hanging="708"/>
      </w:pPr>
    </w:lvl>
    <w:lvl w:ilvl="6">
      <w:start w:val="1"/>
      <w:numFmt w:val="decimal"/>
      <w:lvlText w:val="%1.%2.%3.%4.%5.%6.%7."/>
      <w:lvlJc w:val="left"/>
      <w:pPr>
        <w:tabs>
          <w:tab w:val="num" w:pos="0"/>
        </w:tabs>
        <w:ind w:left="4902" w:hanging="708"/>
      </w:pPr>
    </w:lvl>
    <w:lvl w:ilvl="7">
      <w:start w:val="1"/>
      <w:numFmt w:val="decimal"/>
      <w:lvlText w:val="%1.%2.%3.%4.%5.%6.%7.%8."/>
      <w:lvlJc w:val="left"/>
      <w:pPr>
        <w:tabs>
          <w:tab w:val="num" w:pos="0"/>
        </w:tabs>
        <w:ind w:left="5610" w:hanging="708"/>
      </w:pPr>
    </w:lvl>
    <w:lvl w:ilvl="8">
      <w:start w:val="1"/>
      <w:numFmt w:val="decimal"/>
      <w:lvlText w:val="%1.%2.%3.%4.%5.%6.%7.%8.%9."/>
      <w:lvlJc w:val="left"/>
      <w:pPr>
        <w:tabs>
          <w:tab w:val="num" w:pos="0"/>
        </w:tabs>
        <w:ind w:left="6318" w:hanging="708"/>
      </w:pPr>
    </w:lvl>
  </w:abstractNum>
  <w:num w:numId="1" w16cid:durableId="1515848067">
    <w:abstractNumId w:val="52"/>
  </w:num>
  <w:num w:numId="2" w16cid:durableId="1892645446">
    <w:abstractNumId w:val="26"/>
  </w:num>
  <w:num w:numId="3" w16cid:durableId="1909873984">
    <w:abstractNumId w:val="28"/>
  </w:num>
  <w:num w:numId="4" w16cid:durableId="2005233410">
    <w:abstractNumId w:val="18"/>
  </w:num>
  <w:num w:numId="5" w16cid:durableId="1853950085">
    <w:abstractNumId w:val="17"/>
  </w:num>
  <w:num w:numId="6" w16cid:durableId="822044670">
    <w:abstractNumId w:val="40"/>
  </w:num>
  <w:num w:numId="7" w16cid:durableId="1211108838">
    <w:abstractNumId w:val="41"/>
  </w:num>
  <w:num w:numId="8" w16cid:durableId="1483307360">
    <w:abstractNumId w:val="15"/>
  </w:num>
  <w:num w:numId="9" w16cid:durableId="837769936">
    <w:abstractNumId w:val="19"/>
  </w:num>
  <w:num w:numId="10" w16cid:durableId="1346437419">
    <w:abstractNumId w:val="20"/>
  </w:num>
  <w:num w:numId="11" w16cid:durableId="1892225393">
    <w:abstractNumId w:val="53"/>
  </w:num>
  <w:num w:numId="12" w16cid:durableId="293753099">
    <w:abstractNumId w:val="42"/>
  </w:num>
  <w:num w:numId="13" w16cid:durableId="129128850">
    <w:abstractNumId w:val="22"/>
  </w:num>
  <w:num w:numId="14" w16cid:durableId="1683966676">
    <w:abstractNumId w:val="16"/>
  </w:num>
  <w:num w:numId="15" w16cid:durableId="1442531909">
    <w:abstractNumId w:val="43"/>
  </w:num>
  <w:num w:numId="16" w16cid:durableId="673609323">
    <w:abstractNumId w:val="21"/>
  </w:num>
  <w:num w:numId="17" w16cid:durableId="1683631763">
    <w:abstractNumId w:val="30"/>
  </w:num>
  <w:num w:numId="18" w16cid:durableId="1859611320">
    <w:abstractNumId w:val="54"/>
  </w:num>
  <w:num w:numId="19" w16cid:durableId="459151331">
    <w:abstractNumId w:val="55"/>
  </w:num>
  <w:num w:numId="20" w16cid:durableId="1628464572">
    <w:abstractNumId w:val="5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1450272364">
    <w:abstractNumId w:val="52"/>
  </w:num>
  <w:num w:numId="22" w16cid:durableId="1740864427">
    <w:abstractNumId w:val="1"/>
  </w:num>
  <w:num w:numId="23" w16cid:durableId="1167984673">
    <w:abstractNumId w:val="0"/>
  </w:num>
  <w:num w:numId="24" w16cid:durableId="1997032223">
    <w:abstractNumId w:val="10"/>
  </w:num>
  <w:num w:numId="25" w16cid:durableId="215047220">
    <w:abstractNumId w:val="33"/>
  </w:num>
  <w:num w:numId="26" w16cid:durableId="1113523038">
    <w:abstractNumId w:val="49"/>
  </w:num>
  <w:num w:numId="27" w16cid:durableId="1283732584">
    <w:abstractNumId w:val="34"/>
  </w:num>
  <w:num w:numId="28" w16cid:durableId="877816637">
    <w:abstractNumId w:val="9"/>
  </w:num>
  <w:num w:numId="29" w16cid:durableId="321393388">
    <w:abstractNumId w:val="13"/>
  </w:num>
  <w:num w:numId="30" w16cid:durableId="2111507924">
    <w:abstractNumId w:val="44"/>
  </w:num>
  <w:num w:numId="31" w16cid:durableId="249777219">
    <w:abstractNumId w:val="31"/>
  </w:num>
  <w:num w:numId="32" w16cid:durableId="479082973">
    <w:abstractNumId w:val="12"/>
  </w:num>
  <w:num w:numId="33" w16cid:durableId="1185704216">
    <w:abstractNumId w:val="46"/>
  </w:num>
  <w:num w:numId="34" w16cid:durableId="1651210220">
    <w:abstractNumId w:val="23"/>
  </w:num>
  <w:num w:numId="35" w16cid:durableId="1562979460">
    <w:abstractNumId w:val="35"/>
  </w:num>
  <w:num w:numId="36" w16cid:durableId="737754464">
    <w:abstractNumId w:val="11"/>
  </w:num>
  <w:num w:numId="37" w16cid:durableId="1725131535">
    <w:abstractNumId w:val="37"/>
  </w:num>
  <w:num w:numId="38" w16cid:durableId="1994526203">
    <w:abstractNumId w:val="47"/>
  </w:num>
  <w:num w:numId="39" w16cid:durableId="1755861366">
    <w:abstractNumId w:val="32"/>
  </w:num>
  <w:num w:numId="40" w16cid:durableId="842552622">
    <w:abstractNumId w:val="51"/>
  </w:num>
  <w:num w:numId="41" w16cid:durableId="427506145">
    <w:abstractNumId w:val="24"/>
  </w:num>
  <w:num w:numId="42" w16cid:durableId="1040788601">
    <w:abstractNumId w:val="29"/>
  </w:num>
  <w:num w:numId="43" w16cid:durableId="1435200420">
    <w:abstractNumId w:val="38"/>
  </w:num>
  <w:num w:numId="44" w16cid:durableId="1812401813">
    <w:abstractNumId w:val="14"/>
  </w:num>
  <w:num w:numId="45" w16cid:durableId="1051348229">
    <w:abstractNumId w:val="36"/>
  </w:num>
  <w:num w:numId="46" w16cid:durableId="1854538041">
    <w:abstractNumId w:val="50"/>
  </w:num>
  <w:num w:numId="47" w16cid:durableId="2103722801">
    <w:abstractNumId w:val="48"/>
  </w:num>
  <w:num w:numId="48" w16cid:durableId="755905587">
    <w:abstractNumId w:val="27"/>
  </w:num>
  <w:num w:numId="49" w16cid:durableId="166679974">
    <w:abstractNumId w:val="45"/>
  </w:num>
  <w:num w:numId="50" w16cid:durableId="1130440352">
    <w:abstractNumId w:val="39"/>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characterSpacingControl w:val="doNotCompress"/>
  <w:hdrShapeDefaults>
    <o:shapedefaults v:ext="edit" spidmax="614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5745E"/>
    <w:rsid w:val="0000016B"/>
    <w:rsid w:val="00000E26"/>
    <w:rsid w:val="0000460A"/>
    <w:rsid w:val="00007943"/>
    <w:rsid w:val="00011678"/>
    <w:rsid w:val="00011A78"/>
    <w:rsid w:val="00013BBA"/>
    <w:rsid w:val="00016D1F"/>
    <w:rsid w:val="000204A3"/>
    <w:rsid w:val="00023509"/>
    <w:rsid w:val="0002399B"/>
    <w:rsid w:val="00024B45"/>
    <w:rsid w:val="00024C83"/>
    <w:rsid w:val="000254AF"/>
    <w:rsid w:val="00031935"/>
    <w:rsid w:val="00035C4F"/>
    <w:rsid w:val="00037AC6"/>
    <w:rsid w:val="000423C3"/>
    <w:rsid w:val="00043041"/>
    <w:rsid w:val="00043C1C"/>
    <w:rsid w:val="00044753"/>
    <w:rsid w:val="00045A60"/>
    <w:rsid w:val="00053460"/>
    <w:rsid w:val="00056863"/>
    <w:rsid w:val="00056E1A"/>
    <w:rsid w:val="0005750F"/>
    <w:rsid w:val="00060716"/>
    <w:rsid w:val="000614C9"/>
    <w:rsid w:val="000614D7"/>
    <w:rsid w:val="00066200"/>
    <w:rsid w:val="00066216"/>
    <w:rsid w:val="00070901"/>
    <w:rsid w:val="00070ECE"/>
    <w:rsid w:val="00072CFE"/>
    <w:rsid w:val="00073CC9"/>
    <w:rsid w:val="00073E05"/>
    <w:rsid w:val="000761ED"/>
    <w:rsid w:val="00076ADF"/>
    <w:rsid w:val="00077A56"/>
    <w:rsid w:val="00077EE3"/>
    <w:rsid w:val="0008074F"/>
    <w:rsid w:val="000823DA"/>
    <w:rsid w:val="0008338B"/>
    <w:rsid w:val="000857BE"/>
    <w:rsid w:val="00085DA2"/>
    <w:rsid w:val="00086E0D"/>
    <w:rsid w:val="00093A76"/>
    <w:rsid w:val="00096DA4"/>
    <w:rsid w:val="000978D4"/>
    <w:rsid w:val="000A2123"/>
    <w:rsid w:val="000A31E7"/>
    <w:rsid w:val="000A3A8B"/>
    <w:rsid w:val="000A3E8E"/>
    <w:rsid w:val="000A66D5"/>
    <w:rsid w:val="000A77DF"/>
    <w:rsid w:val="000A7830"/>
    <w:rsid w:val="000A7ACB"/>
    <w:rsid w:val="000B1A9D"/>
    <w:rsid w:val="000B2578"/>
    <w:rsid w:val="000B2F5B"/>
    <w:rsid w:val="000B7AE9"/>
    <w:rsid w:val="000C0AA4"/>
    <w:rsid w:val="000C1DB4"/>
    <w:rsid w:val="000C2946"/>
    <w:rsid w:val="000C3AEC"/>
    <w:rsid w:val="000C5DF1"/>
    <w:rsid w:val="000D60A6"/>
    <w:rsid w:val="000E0CC6"/>
    <w:rsid w:val="000E1F14"/>
    <w:rsid w:val="000E2BB3"/>
    <w:rsid w:val="000E2C2B"/>
    <w:rsid w:val="000E3844"/>
    <w:rsid w:val="000E3C30"/>
    <w:rsid w:val="000E4468"/>
    <w:rsid w:val="000E46D4"/>
    <w:rsid w:val="000E52CF"/>
    <w:rsid w:val="000E5C36"/>
    <w:rsid w:val="000E706F"/>
    <w:rsid w:val="000E7846"/>
    <w:rsid w:val="000F0682"/>
    <w:rsid w:val="000F1283"/>
    <w:rsid w:val="000F230D"/>
    <w:rsid w:val="000F44E6"/>
    <w:rsid w:val="000F476B"/>
    <w:rsid w:val="000F6178"/>
    <w:rsid w:val="000F6835"/>
    <w:rsid w:val="001008CC"/>
    <w:rsid w:val="001033DA"/>
    <w:rsid w:val="0011230A"/>
    <w:rsid w:val="00114161"/>
    <w:rsid w:val="001205A0"/>
    <w:rsid w:val="00121902"/>
    <w:rsid w:val="001225B3"/>
    <w:rsid w:val="001326D4"/>
    <w:rsid w:val="00132B80"/>
    <w:rsid w:val="00133395"/>
    <w:rsid w:val="00133B86"/>
    <w:rsid w:val="001350DD"/>
    <w:rsid w:val="001404BF"/>
    <w:rsid w:val="00146287"/>
    <w:rsid w:val="001509F3"/>
    <w:rsid w:val="00150C24"/>
    <w:rsid w:val="00154F91"/>
    <w:rsid w:val="00155262"/>
    <w:rsid w:val="001565B7"/>
    <w:rsid w:val="001565DB"/>
    <w:rsid w:val="00160DC3"/>
    <w:rsid w:val="00161AE7"/>
    <w:rsid w:val="00163DBD"/>
    <w:rsid w:val="00166405"/>
    <w:rsid w:val="00174071"/>
    <w:rsid w:val="0017454F"/>
    <w:rsid w:val="0017601F"/>
    <w:rsid w:val="0017760A"/>
    <w:rsid w:val="00183C26"/>
    <w:rsid w:val="001847E3"/>
    <w:rsid w:val="00186447"/>
    <w:rsid w:val="00186850"/>
    <w:rsid w:val="00187CDB"/>
    <w:rsid w:val="00187D17"/>
    <w:rsid w:val="00187D78"/>
    <w:rsid w:val="00191554"/>
    <w:rsid w:val="00195000"/>
    <w:rsid w:val="00195ECC"/>
    <w:rsid w:val="0019644B"/>
    <w:rsid w:val="001964C9"/>
    <w:rsid w:val="00197320"/>
    <w:rsid w:val="00197A1E"/>
    <w:rsid w:val="001A0055"/>
    <w:rsid w:val="001A5E70"/>
    <w:rsid w:val="001A7A96"/>
    <w:rsid w:val="001B2610"/>
    <w:rsid w:val="001B3095"/>
    <w:rsid w:val="001B4D45"/>
    <w:rsid w:val="001B7E6F"/>
    <w:rsid w:val="001C1244"/>
    <w:rsid w:val="001C2823"/>
    <w:rsid w:val="001C2C54"/>
    <w:rsid w:val="001C2D3A"/>
    <w:rsid w:val="001C2DDE"/>
    <w:rsid w:val="001C5AE2"/>
    <w:rsid w:val="001C5DC6"/>
    <w:rsid w:val="001D1DEC"/>
    <w:rsid w:val="001D3560"/>
    <w:rsid w:val="001D68CE"/>
    <w:rsid w:val="001D7FA4"/>
    <w:rsid w:val="001E3AFB"/>
    <w:rsid w:val="001E58E5"/>
    <w:rsid w:val="001E61BA"/>
    <w:rsid w:val="001E78DB"/>
    <w:rsid w:val="001F016C"/>
    <w:rsid w:val="001F2552"/>
    <w:rsid w:val="001F2B5E"/>
    <w:rsid w:val="001F307E"/>
    <w:rsid w:val="001F5258"/>
    <w:rsid w:val="001F59D2"/>
    <w:rsid w:val="001F769E"/>
    <w:rsid w:val="001F76C1"/>
    <w:rsid w:val="002003AE"/>
    <w:rsid w:val="002013CF"/>
    <w:rsid w:val="00202863"/>
    <w:rsid w:val="00205D44"/>
    <w:rsid w:val="00207535"/>
    <w:rsid w:val="0021168B"/>
    <w:rsid w:val="00211B78"/>
    <w:rsid w:val="00213458"/>
    <w:rsid w:val="00220BD4"/>
    <w:rsid w:val="00221C08"/>
    <w:rsid w:val="00222684"/>
    <w:rsid w:val="00222F42"/>
    <w:rsid w:val="00223B89"/>
    <w:rsid w:val="00224A3B"/>
    <w:rsid w:val="0023384D"/>
    <w:rsid w:val="00241371"/>
    <w:rsid w:val="00244109"/>
    <w:rsid w:val="00245906"/>
    <w:rsid w:val="002467E6"/>
    <w:rsid w:val="00246B82"/>
    <w:rsid w:val="00251540"/>
    <w:rsid w:val="00251DFB"/>
    <w:rsid w:val="00252187"/>
    <w:rsid w:val="002549B8"/>
    <w:rsid w:val="00256D11"/>
    <w:rsid w:val="00263CA9"/>
    <w:rsid w:val="002647C1"/>
    <w:rsid w:val="002669CA"/>
    <w:rsid w:val="002725B9"/>
    <w:rsid w:val="00273B82"/>
    <w:rsid w:val="00275909"/>
    <w:rsid w:val="00281339"/>
    <w:rsid w:val="00282BC3"/>
    <w:rsid w:val="00286B8F"/>
    <w:rsid w:val="002925CD"/>
    <w:rsid w:val="00293AA2"/>
    <w:rsid w:val="00294B9E"/>
    <w:rsid w:val="00296540"/>
    <w:rsid w:val="002A236F"/>
    <w:rsid w:val="002A2F15"/>
    <w:rsid w:val="002A3DF2"/>
    <w:rsid w:val="002A4404"/>
    <w:rsid w:val="002A61D4"/>
    <w:rsid w:val="002A6BA7"/>
    <w:rsid w:val="002B1A00"/>
    <w:rsid w:val="002B2545"/>
    <w:rsid w:val="002B3622"/>
    <w:rsid w:val="002B4CFF"/>
    <w:rsid w:val="002B6D2D"/>
    <w:rsid w:val="002B77A7"/>
    <w:rsid w:val="002C41D0"/>
    <w:rsid w:val="002C452C"/>
    <w:rsid w:val="002D3F60"/>
    <w:rsid w:val="002D598C"/>
    <w:rsid w:val="002D5C8A"/>
    <w:rsid w:val="002D7AD1"/>
    <w:rsid w:val="002E383E"/>
    <w:rsid w:val="002E3AA0"/>
    <w:rsid w:val="002E61E8"/>
    <w:rsid w:val="002E782C"/>
    <w:rsid w:val="002F069D"/>
    <w:rsid w:val="002F1BD9"/>
    <w:rsid w:val="002F1BEA"/>
    <w:rsid w:val="002F2098"/>
    <w:rsid w:val="002F2E14"/>
    <w:rsid w:val="002F480B"/>
    <w:rsid w:val="00300C08"/>
    <w:rsid w:val="003021C4"/>
    <w:rsid w:val="00302883"/>
    <w:rsid w:val="003030C5"/>
    <w:rsid w:val="003045E9"/>
    <w:rsid w:val="0031083F"/>
    <w:rsid w:val="003126CB"/>
    <w:rsid w:val="00313F3F"/>
    <w:rsid w:val="00314558"/>
    <w:rsid w:val="0031536F"/>
    <w:rsid w:val="00317534"/>
    <w:rsid w:val="00320F44"/>
    <w:rsid w:val="00323420"/>
    <w:rsid w:val="00325891"/>
    <w:rsid w:val="0033684D"/>
    <w:rsid w:val="00336CBF"/>
    <w:rsid w:val="00337F5D"/>
    <w:rsid w:val="003408A3"/>
    <w:rsid w:val="003452FC"/>
    <w:rsid w:val="003523AA"/>
    <w:rsid w:val="003542D1"/>
    <w:rsid w:val="003545FB"/>
    <w:rsid w:val="003552E9"/>
    <w:rsid w:val="0035745E"/>
    <w:rsid w:val="00360909"/>
    <w:rsid w:val="00360E98"/>
    <w:rsid w:val="003614FA"/>
    <w:rsid w:val="00361E92"/>
    <w:rsid w:val="00364298"/>
    <w:rsid w:val="00364B49"/>
    <w:rsid w:val="003655BD"/>
    <w:rsid w:val="00367290"/>
    <w:rsid w:val="0036756A"/>
    <w:rsid w:val="00373FB0"/>
    <w:rsid w:val="00373FD5"/>
    <w:rsid w:val="003761C0"/>
    <w:rsid w:val="00376504"/>
    <w:rsid w:val="0037704E"/>
    <w:rsid w:val="00382FA4"/>
    <w:rsid w:val="00383253"/>
    <w:rsid w:val="0038362A"/>
    <w:rsid w:val="00384127"/>
    <w:rsid w:val="0038451F"/>
    <w:rsid w:val="003858CE"/>
    <w:rsid w:val="003864F3"/>
    <w:rsid w:val="00387904"/>
    <w:rsid w:val="0039301A"/>
    <w:rsid w:val="00393D52"/>
    <w:rsid w:val="003A263D"/>
    <w:rsid w:val="003A30B5"/>
    <w:rsid w:val="003A4AF7"/>
    <w:rsid w:val="003A7CAD"/>
    <w:rsid w:val="003B0161"/>
    <w:rsid w:val="003B2D2B"/>
    <w:rsid w:val="003B2E02"/>
    <w:rsid w:val="003B48D0"/>
    <w:rsid w:val="003B5C3D"/>
    <w:rsid w:val="003B6FB6"/>
    <w:rsid w:val="003B7D36"/>
    <w:rsid w:val="003C0247"/>
    <w:rsid w:val="003C08D0"/>
    <w:rsid w:val="003C3C6E"/>
    <w:rsid w:val="003C6BC4"/>
    <w:rsid w:val="003C7896"/>
    <w:rsid w:val="003D28D2"/>
    <w:rsid w:val="003D2CAD"/>
    <w:rsid w:val="003D6027"/>
    <w:rsid w:val="003D6324"/>
    <w:rsid w:val="003D6D52"/>
    <w:rsid w:val="003D7158"/>
    <w:rsid w:val="003E212B"/>
    <w:rsid w:val="003E3377"/>
    <w:rsid w:val="004042A4"/>
    <w:rsid w:val="004050D0"/>
    <w:rsid w:val="004059B3"/>
    <w:rsid w:val="004130B0"/>
    <w:rsid w:val="0041325E"/>
    <w:rsid w:val="00414853"/>
    <w:rsid w:val="00414ACF"/>
    <w:rsid w:val="00417452"/>
    <w:rsid w:val="00417FCA"/>
    <w:rsid w:val="0042329C"/>
    <w:rsid w:val="0042590B"/>
    <w:rsid w:val="0043054F"/>
    <w:rsid w:val="00432235"/>
    <w:rsid w:val="004335DD"/>
    <w:rsid w:val="00433B24"/>
    <w:rsid w:val="00446577"/>
    <w:rsid w:val="0045617A"/>
    <w:rsid w:val="004602E4"/>
    <w:rsid w:val="004638CA"/>
    <w:rsid w:val="0046460C"/>
    <w:rsid w:val="004646DB"/>
    <w:rsid w:val="004674F2"/>
    <w:rsid w:val="00470195"/>
    <w:rsid w:val="00471787"/>
    <w:rsid w:val="00472CEC"/>
    <w:rsid w:val="00476189"/>
    <w:rsid w:val="00476DE0"/>
    <w:rsid w:val="004778E5"/>
    <w:rsid w:val="0048023F"/>
    <w:rsid w:val="00480805"/>
    <w:rsid w:val="00485542"/>
    <w:rsid w:val="00485DF1"/>
    <w:rsid w:val="0048739F"/>
    <w:rsid w:val="00487C9C"/>
    <w:rsid w:val="004906D9"/>
    <w:rsid w:val="00490B3C"/>
    <w:rsid w:val="004912D5"/>
    <w:rsid w:val="004929A5"/>
    <w:rsid w:val="00492FCE"/>
    <w:rsid w:val="004A1F1D"/>
    <w:rsid w:val="004A2B67"/>
    <w:rsid w:val="004A2BE9"/>
    <w:rsid w:val="004A4169"/>
    <w:rsid w:val="004A5CB1"/>
    <w:rsid w:val="004B0718"/>
    <w:rsid w:val="004B1156"/>
    <w:rsid w:val="004B1AC1"/>
    <w:rsid w:val="004B2027"/>
    <w:rsid w:val="004B4829"/>
    <w:rsid w:val="004B5660"/>
    <w:rsid w:val="004B5B37"/>
    <w:rsid w:val="004B6AB2"/>
    <w:rsid w:val="004B7FD4"/>
    <w:rsid w:val="004C129D"/>
    <w:rsid w:val="004C22F0"/>
    <w:rsid w:val="004C47F7"/>
    <w:rsid w:val="004C4A85"/>
    <w:rsid w:val="004D0013"/>
    <w:rsid w:val="004D2DCD"/>
    <w:rsid w:val="004D5586"/>
    <w:rsid w:val="004E1DB3"/>
    <w:rsid w:val="004F1C0F"/>
    <w:rsid w:val="004F3D30"/>
    <w:rsid w:val="004F3E9D"/>
    <w:rsid w:val="004F6A3C"/>
    <w:rsid w:val="004F75EF"/>
    <w:rsid w:val="00500CD6"/>
    <w:rsid w:val="00502DBB"/>
    <w:rsid w:val="00505F44"/>
    <w:rsid w:val="005068A1"/>
    <w:rsid w:val="005072F1"/>
    <w:rsid w:val="00511089"/>
    <w:rsid w:val="00511D2E"/>
    <w:rsid w:val="00516381"/>
    <w:rsid w:val="00517DBD"/>
    <w:rsid w:val="00520FEF"/>
    <w:rsid w:val="00521CE3"/>
    <w:rsid w:val="0052281B"/>
    <w:rsid w:val="00526417"/>
    <w:rsid w:val="005277DA"/>
    <w:rsid w:val="00532378"/>
    <w:rsid w:val="00532BAA"/>
    <w:rsid w:val="00533501"/>
    <w:rsid w:val="00535F7C"/>
    <w:rsid w:val="00537554"/>
    <w:rsid w:val="005429D4"/>
    <w:rsid w:val="00544324"/>
    <w:rsid w:val="00544C67"/>
    <w:rsid w:val="00546092"/>
    <w:rsid w:val="005464A9"/>
    <w:rsid w:val="00550DAE"/>
    <w:rsid w:val="005517EC"/>
    <w:rsid w:val="00553894"/>
    <w:rsid w:val="00554034"/>
    <w:rsid w:val="00554A88"/>
    <w:rsid w:val="00555016"/>
    <w:rsid w:val="00555D01"/>
    <w:rsid w:val="005560AA"/>
    <w:rsid w:val="00560C61"/>
    <w:rsid w:val="005621FA"/>
    <w:rsid w:val="00563124"/>
    <w:rsid w:val="0056434A"/>
    <w:rsid w:val="00566697"/>
    <w:rsid w:val="00570013"/>
    <w:rsid w:val="0057046F"/>
    <w:rsid w:val="00570F58"/>
    <w:rsid w:val="00570F61"/>
    <w:rsid w:val="005738D7"/>
    <w:rsid w:val="005750DA"/>
    <w:rsid w:val="00576672"/>
    <w:rsid w:val="005766FC"/>
    <w:rsid w:val="00582409"/>
    <w:rsid w:val="00582499"/>
    <w:rsid w:val="00582653"/>
    <w:rsid w:val="0058286C"/>
    <w:rsid w:val="00584CDE"/>
    <w:rsid w:val="005867F8"/>
    <w:rsid w:val="00590122"/>
    <w:rsid w:val="00590CB5"/>
    <w:rsid w:val="00592488"/>
    <w:rsid w:val="005944E8"/>
    <w:rsid w:val="005A0C86"/>
    <w:rsid w:val="005A0FB7"/>
    <w:rsid w:val="005A50B1"/>
    <w:rsid w:val="005A5CA9"/>
    <w:rsid w:val="005A5FA5"/>
    <w:rsid w:val="005A5FF3"/>
    <w:rsid w:val="005B0331"/>
    <w:rsid w:val="005B2CFF"/>
    <w:rsid w:val="005B3E8C"/>
    <w:rsid w:val="005B5283"/>
    <w:rsid w:val="005B5494"/>
    <w:rsid w:val="005B7463"/>
    <w:rsid w:val="005C31F7"/>
    <w:rsid w:val="005D17AE"/>
    <w:rsid w:val="005D1E92"/>
    <w:rsid w:val="005D44AA"/>
    <w:rsid w:val="005D4EC6"/>
    <w:rsid w:val="005D6FEF"/>
    <w:rsid w:val="005D7A1D"/>
    <w:rsid w:val="005E296D"/>
    <w:rsid w:val="005E3617"/>
    <w:rsid w:val="005E4D57"/>
    <w:rsid w:val="005E4DA1"/>
    <w:rsid w:val="005F16C1"/>
    <w:rsid w:val="005F2B0A"/>
    <w:rsid w:val="005F4378"/>
    <w:rsid w:val="005F60D1"/>
    <w:rsid w:val="005F6E1B"/>
    <w:rsid w:val="00600D04"/>
    <w:rsid w:val="00601BFD"/>
    <w:rsid w:val="006079EB"/>
    <w:rsid w:val="0061332A"/>
    <w:rsid w:val="006138D1"/>
    <w:rsid w:val="00613FE8"/>
    <w:rsid w:val="006152E8"/>
    <w:rsid w:val="006155AC"/>
    <w:rsid w:val="00617219"/>
    <w:rsid w:val="00621F7A"/>
    <w:rsid w:val="00623D38"/>
    <w:rsid w:val="006243C4"/>
    <w:rsid w:val="0062536D"/>
    <w:rsid w:val="006300F3"/>
    <w:rsid w:val="006303EC"/>
    <w:rsid w:val="006306FA"/>
    <w:rsid w:val="00630806"/>
    <w:rsid w:val="006328B2"/>
    <w:rsid w:val="00637E4F"/>
    <w:rsid w:val="00646970"/>
    <w:rsid w:val="00652BD1"/>
    <w:rsid w:val="006532F0"/>
    <w:rsid w:val="00653734"/>
    <w:rsid w:val="006547CF"/>
    <w:rsid w:val="00655464"/>
    <w:rsid w:val="006574DB"/>
    <w:rsid w:val="00657702"/>
    <w:rsid w:val="00660FBF"/>
    <w:rsid w:val="006623FC"/>
    <w:rsid w:val="0066316E"/>
    <w:rsid w:val="0066321F"/>
    <w:rsid w:val="00666F52"/>
    <w:rsid w:val="00667AF9"/>
    <w:rsid w:val="0067074D"/>
    <w:rsid w:val="006714DC"/>
    <w:rsid w:val="00671F5C"/>
    <w:rsid w:val="00672703"/>
    <w:rsid w:val="0067354A"/>
    <w:rsid w:val="00673F8B"/>
    <w:rsid w:val="00674752"/>
    <w:rsid w:val="00682163"/>
    <w:rsid w:val="006834D5"/>
    <w:rsid w:val="00685925"/>
    <w:rsid w:val="0068679E"/>
    <w:rsid w:val="00686828"/>
    <w:rsid w:val="00690352"/>
    <w:rsid w:val="006932E6"/>
    <w:rsid w:val="00694E6C"/>
    <w:rsid w:val="00696961"/>
    <w:rsid w:val="006A2159"/>
    <w:rsid w:val="006A4643"/>
    <w:rsid w:val="006A4C72"/>
    <w:rsid w:val="006A6C4C"/>
    <w:rsid w:val="006B24B0"/>
    <w:rsid w:val="006B49D2"/>
    <w:rsid w:val="006B50D9"/>
    <w:rsid w:val="006C0EBA"/>
    <w:rsid w:val="006C2E0A"/>
    <w:rsid w:val="006C6E83"/>
    <w:rsid w:val="006C7CD6"/>
    <w:rsid w:val="006D0A60"/>
    <w:rsid w:val="006D4F0C"/>
    <w:rsid w:val="006D7054"/>
    <w:rsid w:val="006E0421"/>
    <w:rsid w:val="006E19B2"/>
    <w:rsid w:val="006E41FB"/>
    <w:rsid w:val="006F372A"/>
    <w:rsid w:val="006F583A"/>
    <w:rsid w:val="006F5989"/>
    <w:rsid w:val="006F6EF7"/>
    <w:rsid w:val="006F70DD"/>
    <w:rsid w:val="00702299"/>
    <w:rsid w:val="00710CBA"/>
    <w:rsid w:val="00711956"/>
    <w:rsid w:val="007138A9"/>
    <w:rsid w:val="00715086"/>
    <w:rsid w:val="00720811"/>
    <w:rsid w:val="00721B4F"/>
    <w:rsid w:val="0072368D"/>
    <w:rsid w:val="0072395D"/>
    <w:rsid w:val="007254E4"/>
    <w:rsid w:val="007345D1"/>
    <w:rsid w:val="0073487D"/>
    <w:rsid w:val="0073744A"/>
    <w:rsid w:val="00742372"/>
    <w:rsid w:val="007432A4"/>
    <w:rsid w:val="00744D3C"/>
    <w:rsid w:val="00747615"/>
    <w:rsid w:val="007476AF"/>
    <w:rsid w:val="00747798"/>
    <w:rsid w:val="007479C4"/>
    <w:rsid w:val="00747F3D"/>
    <w:rsid w:val="00754CA8"/>
    <w:rsid w:val="00761E76"/>
    <w:rsid w:val="0076345E"/>
    <w:rsid w:val="00764079"/>
    <w:rsid w:val="0076694E"/>
    <w:rsid w:val="00771D61"/>
    <w:rsid w:val="00772DAF"/>
    <w:rsid w:val="00773CE5"/>
    <w:rsid w:val="007749D8"/>
    <w:rsid w:val="00776CCF"/>
    <w:rsid w:val="00776D6A"/>
    <w:rsid w:val="007773A6"/>
    <w:rsid w:val="00781E2D"/>
    <w:rsid w:val="00782730"/>
    <w:rsid w:val="00782D9C"/>
    <w:rsid w:val="00783A84"/>
    <w:rsid w:val="0078587A"/>
    <w:rsid w:val="00785A1F"/>
    <w:rsid w:val="00786E01"/>
    <w:rsid w:val="00791680"/>
    <w:rsid w:val="00792A54"/>
    <w:rsid w:val="007934D1"/>
    <w:rsid w:val="00794D05"/>
    <w:rsid w:val="00796272"/>
    <w:rsid w:val="00797821"/>
    <w:rsid w:val="007A1973"/>
    <w:rsid w:val="007A2A28"/>
    <w:rsid w:val="007A3BDD"/>
    <w:rsid w:val="007A5120"/>
    <w:rsid w:val="007B0553"/>
    <w:rsid w:val="007B197E"/>
    <w:rsid w:val="007B5E05"/>
    <w:rsid w:val="007B621C"/>
    <w:rsid w:val="007C1D72"/>
    <w:rsid w:val="007C240A"/>
    <w:rsid w:val="007C2616"/>
    <w:rsid w:val="007C3A84"/>
    <w:rsid w:val="007C4F23"/>
    <w:rsid w:val="007C6DEC"/>
    <w:rsid w:val="007C795E"/>
    <w:rsid w:val="007D0D16"/>
    <w:rsid w:val="007D2C05"/>
    <w:rsid w:val="007D5406"/>
    <w:rsid w:val="007D6A47"/>
    <w:rsid w:val="007E016E"/>
    <w:rsid w:val="007E368E"/>
    <w:rsid w:val="007E40A1"/>
    <w:rsid w:val="007E48C2"/>
    <w:rsid w:val="007E49FA"/>
    <w:rsid w:val="007E5232"/>
    <w:rsid w:val="007E55A0"/>
    <w:rsid w:val="007F0653"/>
    <w:rsid w:val="007F0A06"/>
    <w:rsid w:val="007F2511"/>
    <w:rsid w:val="007F3D87"/>
    <w:rsid w:val="007F5B1A"/>
    <w:rsid w:val="007F645B"/>
    <w:rsid w:val="008010AA"/>
    <w:rsid w:val="00803010"/>
    <w:rsid w:val="00804AA0"/>
    <w:rsid w:val="00805919"/>
    <w:rsid w:val="00807158"/>
    <w:rsid w:val="0081046E"/>
    <w:rsid w:val="0081496D"/>
    <w:rsid w:val="00814B0D"/>
    <w:rsid w:val="00815B68"/>
    <w:rsid w:val="00817920"/>
    <w:rsid w:val="008203DC"/>
    <w:rsid w:val="0082118D"/>
    <w:rsid w:val="00821585"/>
    <w:rsid w:val="00822ABF"/>
    <w:rsid w:val="0082452B"/>
    <w:rsid w:val="008254A3"/>
    <w:rsid w:val="008315D2"/>
    <w:rsid w:val="008317F2"/>
    <w:rsid w:val="00831F4E"/>
    <w:rsid w:val="0083256E"/>
    <w:rsid w:val="008340C7"/>
    <w:rsid w:val="0083483B"/>
    <w:rsid w:val="00840BD8"/>
    <w:rsid w:val="008410DD"/>
    <w:rsid w:val="00845333"/>
    <w:rsid w:val="00845808"/>
    <w:rsid w:val="00845A15"/>
    <w:rsid w:val="00853315"/>
    <w:rsid w:val="0085345B"/>
    <w:rsid w:val="0085387A"/>
    <w:rsid w:val="008539F1"/>
    <w:rsid w:val="00856F10"/>
    <w:rsid w:val="008573A1"/>
    <w:rsid w:val="008575F4"/>
    <w:rsid w:val="008579CF"/>
    <w:rsid w:val="00857B67"/>
    <w:rsid w:val="008608C1"/>
    <w:rsid w:val="008608FD"/>
    <w:rsid w:val="00862101"/>
    <w:rsid w:val="008629FB"/>
    <w:rsid w:val="00863E21"/>
    <w:rsid w:val="00867321"/>
    <w:rsid w:val="00870408"/>
    <w:rsid w:val="00870B04"/>
    <w:rsid w:val="00871C3B"/>
    <w:rsid w:val="008737D3"/>
    <w:rsid w:val="00874A0F"/>
    <w:rsid w:val="00875463"/>
    <w:rsid w:val="00877F6B"/>
    <w:rsid w:val="00880032"/>
    <w:rsid w:val="00882FFB"/>
    <w:rsid w:val="00883D6B"/>
    <w:rsid w:val="00892D60"/>
    <w:rsid w:val="008937D7"/>
    <w:rsid w:val="008954E4"/>
    <w:rsid w:val="008956B6"/>
    <w:rsid w:val="008A19EA"/>
    <w:rsid w:val="008A1F22"/>
    <w:rsid w:val="008A23C7"/>
    <w:rsid w:val="008A2C42"/>
    <w:rsid w:val="008A402F"/>
    <w:rsid w:val="008A55FD"/>
    <w:rsid w:val="008A7FCC"/>
    <w:rsid w:val="008B110F"/>
    <w:rsid w:val="008B17DC"/>
    <w:rsid w:val="008B1DD7"/>
    <w:rsid w:val="008B2A43"/>
    <w:rsid w:val="008B61F0"/>
    <w:rsid w:val="008B6D23"/>
    <w:rsid w:val="008C0CBD"/>
    <w:rsid w:val="008C6618"/>
    <w:rsid w:val="008D35C7"/>
    <w:rsid w:val="008D4F0E"/>
    <w:rsid w:val="008D4F81"/>
    <w:rsid w:val="008D6FD7"/>
    <w:rsid w:val="008D7170"/>
    <w:rsid w:val="008D7FA0"/>
    <w:rsid w:val="008E6948"/>
    <w:rsid w:val="008E7832"/>
    <w:rsid w:val="008F20D5"/>
    <w:rsid w:val="008F37B8"/>
    <w:rsid w:val="008F6BD8"/>
    <w:rsid w:val="008F758E"/>
    <w:rsid w:val="008F7CF7"/>
    <w:rsid w:val="0090109E"/>
    <w:rsid w:val="00902E28"/>
    <w:rsid w:val="00913746"/>
    <w:rsid w:val="009150E4"/>
    <w:rsid w:val="00917077"/>
    <w:rsid w:val="0091723E"/>
    <w:rsid w:val="00917454"/>
    <w:rsid w:val="00920EFB"/>
    <w:rsid w:val="009230B8"/>
    <w:rsid w:val="00924772"/>
    <w:rsid w:val="009248F7"/>
    <w:rsid w:val="009271B5"/>
    <w:rsid w:val="0092722D"/>
    <w:rsid w:val="0093025E"/>
    <w:rsid w:val="00932379"/>
    <w:rsid w:val="00933880"/>
    <w:rsid w:val="00933ED0"/>
    <w:rsid w:val="00935F38"/>
    <w:rsid w:val="009378CE"/>
    <w:rsid w:val="0094253C"/>
    <w:rsid w:val="00946554"/>
    <w:rsid w:val="009465C8"/>
    <w:rsid w:val="00946E50"/>
    <w:rsid w:val="00947BFB"/>
    <w:rsid w:val="00950AFC"/>
    <w:rsid w:val="0095146C"/>
    <w:rsid w:val="00951AC1"/>
    <w:rsid w:val="0095248C"/>
    <w:rsid w:val="00952C7D"/>
    <w:rsid w:val="009543E4"/>
    <w:rsid w:val="009544F0"/>
    <w:rsid w:val="0095493F"/>
    <w:rsid w:val="00957474"/>
    <w:rsid w:val="00957CF7"/>
    <w:rsid w:val="00962418"/>
    <w:rsid w:val="0096244C"/>
    <w:rsid w:val="009628BD"/>
    <w:rsid w:val="00962B0B"/>
    <w:rsid w:val="00963C19"/>
    <w:rsid w:val="009646E9"/>
    <w:rsid w:val="00970CBF"/>
    <w:rsid w:val="00971FBE"/>
    <w:rsid w:val="00974867"/>
    <w:rsid w:val="00975168"/>
    <w:rsid w:val="00975DFA"/>
    <w:rsid w:val="00977DC8"/>
    <w:rsid w:val="00980C05"/>
    <w:rsid w:val="009904F0"/>
    <w:rsid w:val="009911F3"/>
    <w:rsid w:val="00992266"/>
    <w:rsid w:val="00992ECE"/>
    <w:rsid w:val="00994FBE"/>
    <w:rsid w:val="009954BF"/>
    <w:rsid w:val="00995F94"/>
    <w:rsid w:val="0099620A"/>
    <w:rsid w:val="00996CFF"/>
    <w:rsid w:val="00997053"/>
    <w:rsid w:val="0099727A"/>
    <w:rsid w:val="0099767C"/>
    <w:rsid w:val="00997753"/>
    <w:rsid w:val="009A00ED"/>
    <w:rsid w:val="009A7962"/>
    <w:rsid w:val="009B0ED0"/>
    <w:rsid w:val="009B1405"/>
    <w:rsid w:val="009B15E6"/>
    <w:rsid w:val="009B1A17"/>
    <w:rsid w:val="009B3853"/>
    <w:rsid w:val="009B3CA3"/>
    <w:rsid w:val="009B4F32"/>
    <w:rsid w:val="009B619B"/>
    <w:rsid w:val="009C0141"/>
    <w:rsid w:val="009C0802"/>
    <w:rsid w:val="009C2063"/>
    <w:rsid w:val="009C2EEB"/>
    <w:rsid w:val="009C4E76"/>
    <w:rsid w:val="009D051B"/>
    <w:rsid w:val="009D2D15"/>
    <w:rsid w:val="009D43A7"/>
    <w:rsid w:val="009D510D"/>
    <w:rsid w:val="009D7109"/>
    <w:rsid w:val="009D7739"/>
    <w:rsid w:val="009F1039"/>
    <w:rsid w:val="009F2B9D"/>
    <w:rsid w:val="009F3320"/>
    <w:rsid w:val="009F4018"/>
    <w:rsid w:val="009F4499"/>
    <w:rsid w:val="009F51D7"/>
    <w:rsid w:val="009F54D3"/>
    <w:rsid w:val="009F648C"/>
    <w:rsid w:val="009F6586"/>
    <w:rsid w:val="009F6B32"/>
    <w:rsid w:val="00A00F91"/>
    <w:rsid w:val="00A02308"/>
    <w:rsid w:val="00A069A4"/>
    <w:rsid w:val="00A07ECC"/>
    <w:rsid w:val="00A10427"/>
    <w:rsid w:val="00A104EF"/>
    <w:rsid w:val="00A13C69"/>
    <w:rsid w:val="00A1486A"/>
    <w:rsid w:val="00A1564A"/>
    <w:rsid w:val="00A17599"/>
    <w:rsid w:val="00A25F94"/>
    <w:rsid w:val="00A26A1B"/>
    <w:rsid w:val="00A27DC6"/>
    <w:rsid w:val="00A30206"/>
    <w:rsid w:val="00A31937"/>
    <w:rsid w:val="00A31B1F"/>
    <w:rsid w:val="00A32496"/>
    <w:rsid w:val="00A33414"/>
    <w:rsid w:val="00A351DC"/>
    <w:rsid w:val="00A37C85"/>
    <w:rsid w:val="00A40C09"/>
    <w:rsid w:val="00A40DE8"/>
    <w:rsid w:val="00A51073"/>
    <w:rsid w:val="00A55532"/>
    <w:rsid w:val="00A5560C"/>
    <w:rsid w:val="00A56300"/>
    <w:rsid w:val="00A56621"/>
    <w:rsid w:val="00A56A5E"/>
    <w:rsid w:val="00A61401"/>
    <w:rsid w:val="00A6288B"/>
    <w:rsid w:val="00A662FE"/>
    <w:rsid w:val="00A678EA"/>
    <w:rsid w:val="00A67974"/>
    <w:rsid w:val="00A70FFE"/>
    <w:rsid w:val="00A72310"/>
    <w:rsid w:val="00A745D5"/>
    <w:rsid w:val="00A74C3C"/>
    <w:rsid w:val="00A7787D"/>
    <w:rsid w:val="00A81268"/>
    <w:rsid w:val="00A823BB"/>
    <w:rsid w:val="00A83CEB"/>
    <w:rsid w:val="00A84AF7"/>
    <w:rsid w:val="00A85335"/>
    <w:rsid w:val="00A87CDB"/>
    <w:rsid w:val="00A91440"/>
    <w:rsid w:val="00A9209C"/>
    <w:rsid w:val="00A92A28"/>
    <w:rsid w:val="00A92AED"/>
    <w:rsid w:val="00A95924"/>
    <w:rsid w:val="00A96692"/>
    <w:rsid w:val="00AA02EE"/>
    <w:rsid w:val="00AA210A"/>
    <w:rsid w:val="00AA346E"/>
    <w:rsid w:val="00AA3D4E"/>
    <w:rsid w:val="00AA6D31"/>
    <w:rsid w:val="00AA7EEF"/>
    <w:rsid w:val="00AB0699"/>
    <w:rsid w:val="00AB0D1A"/>
    <w:rsid w:val="00AB2FC5"/>
    <w:rsid w:val="00AB34E9"/>
    <w:rsid w:val="00AB46DF"/>
    <w:rsid w:val="00AC2E9C"/>
    <w:rsid w:val="00AC324E"/>
    <w:rsid w:val="00AC33B2"/>
    <w:rsid w:val="00AC3F91"/>
    <w:rsid w:val="00AC41AA"/>
    <w:rsid w:val="00AC5417"/>
    <w:rsid w:val="00AD19A3"/>
    <w:rsid w:val="00AD2C97"/>
    <w:rsid w:val="00AE339F"/>
    <w:rsid w:val="00AF0A3D"/>
    <w:rsid w:val="00AF0EB9"/>
    <w:rsid w:val="00AF11E3"/>
    <w:rsid w:val="00AF39B5"/>
    <w:rsid w:val="00AF46C6"/>
    <w:rsid w:val="00B01385"/>
    <w:rsid w:val="00B01FAF"/>
    <w:rsid w:val="00B04805"/>
    <w:rsid w:val="00B04A14"/>
    <w:rsid w:val="00B04F08"/>
    <w:rsid w:val="00B0613D"/>
    <w:rsid w:val="00B0642B"/>
    <w:rsid w:val="00B06CA5"/>
    <w:rsid w:val="00B11AAD"/>
    <w:rsid w:val="00B15690"/>
    <w:rsid w:val="00B15764"/>
    <w:rsid w:val="00B17630"/>
    <w:rsid w:val="00B17948"/>
    <w:rsid w:val="00B17CB9"/>
    <w:rsid w:val="00B203A8"/>
    <w:rsid w:val="00B20E3A"/>
    <w:rsid w:val="00B20F39"/>
    <w:rsid w:val="00B227F0"/>
    <w:rsid w:val="00B229F7"/>
    <w:rsid w:val="00B30236"/>
    <w:rsid w:val="00B31257"/>
    <w:rsid w:val="00B31D60"/>
    <w:rsid w:val="00B321E7"/>
    <w:rsid w:val="00B352FE"/>
    <w:rsid w:val="00B42152"/>
    <w:rsid w:val="00B42743"/>
    <w:rsid w:val="00B45023"/>
    <w:rsid w:val="00B45B93"/>
    <w:rsid w:val="00B4605C"/>
    <w:rsid w:val="00B50F91"/>
    <w:rsid w:val="00B53BF5"/>
    <w:rsid w:val="00B53E7A"/>
    <w:rsid w:val="00B53FC2"/>
    <w:rsid w:val="00B54A83"/>
    <w:rsid w:val="00B55149"/>
    <w:rsid w:val="00B555C3"/>
    <w:rsid w:val="00B56245"/>
    <w:rsid w:val="00B61849"/>
    <w:rsid w:val="00B6265F"/>
    <w:rsid w:val="00B64876"/>
    <w:rsid w:val="00B7018D"/>
    <w:rsid w:val="00B70AF2"/>
    <w:rsid w:val="00B71473"/>
    <w:rsid w:val="00B71E33"/>
    <w:rsid w:val="00B758AC"/>
    <w:rsid w:val="00B83EAA"/>
    <w:rsid w:val="00B855E0"/>
    <w:rsid w:val="00B86393"/>
    <w:rsid w:val="00B87CA2"/>
    <w:rsid w:val="00B946C1"/>
    <w:rsid w:val="00B94779"/>
    <w:rsid w:val="00B956F1"/>
    <w:rsid w:val="00B959D7"/>
    <w:rsid w:val="00BA5C68"/>
    <w:rsid w:val="00BA6A65"/>
    <w:rsid w:val="00BA7959"/>
    <w:rsid w:val="00BB0FD4"/>
    <w:rsid w:val="00BB18DA"/>
    <w:rsid w:val="00BB2C06"/>
    <w:rsid w:val="00BB2F7E"/>
    <w:rsid w:val="00BB5C2F"/>
    <w:rsid w:val="00BB6907"/>
    <w:rsid w:val="00BC2D77"/>
    <w:rsid w:val="00BC4B5C"/>
    <w:rsid w:val="00BD0781"/>
    <w:rsid w:val="00BD1285"/>
    <w:rsid w:val="00BD3778"/>
    <w:rsid w:val="00BD5843"/>
    <w:rsid w:val="00BD5C34"/>
    <w:rsid w:val="00BD74CC"/>
    <w:rsid w:val="00BD7F82"/>
    <w:rsid w:val="00BE0131"/>
    <w:rsid w:val="00BE792C"/>
    <w:rsid w:val="00BF0151"/>
    <w:rsid w:val="00BF0C49"/>
    <w:rsid w:val="00BF2B8E"/>
    <w:rsid w:val="00BF4366"/>
    <w:rsid w:val="00BF4CB4"/>
    <w:rsid w:val="00BF5E9A"/>
    <w:rsid w:val="00C012E1"/>
    <w:rsid w:val="00C0176E"/>
    <w:rsid w:val="00C01EF4"/>
    <w:rsid w:val="00C026E2"/>
    <w:rsid w:val="00C060B8"/>
    <w:rsid w:val="00C066B7"/>
    <w:rsid w:val="00C06DDB"/>
    <w:rsid w:val="00C10B66"/>
    <w:rsid w:val="00C10C92"/>
    <w:rsid w:val="00C111F2"/>
    <w:rsid w:val="00C15406"/>
    <w:rsid w:val="00C223A2"/>
    <w:rsid w:val="00C240AA"/>
    <w:rsid w:val="00C256AC"/>
    <w:rsid w:val="00C2586D"/>
    <w:rsid w:val="00C32198"/>
    <w:rsid w:val="00C3352B"/>
    <w:rsid w:val="00C3742A"/>
    <w:rsid w:val="00C44BAC"/>
    <w:rsid w:val="00C457EC"/>
    <w:rsid w:val="00C45A3D"/>
    <w:rsid w:val="00C5098C"/>
    <w:rsid w:val="00C50E82"/>
    <w:rsid w:val="00C55247"/>
    <w:rsid w:val="00C55350"/>
    <w:rsid w:val="00C55AD3"/>
    <w:rsid w:val="00C56AEA"/>
    <w:rsid w:val="00C573A8"/>
    <w:rsid w:val="00C64EE5"/>
    <w:rsid w:val="00C750D0"/>
    <w:rsid w:val="00C75E34"/>
    <w:rsid w:val="00C76AA6"/>
    <w:rsid w:val="00C76FBD"/>
    <w:rsid w:val="00C7776B"/>
    <w:rsid w:val="00C804A5"/>
    <w:rsid w:val="00C804AE"/>
    <w:rsid w:val="00C809AA"/>
    <w:rsid w:val="00C830AF"/>
    <w:rsid w:val="00C83AE8"/>
    <w:rsid w:val="00C87E95"/>
    <w:rsid w:val="00C951EB"/>
    <w:rsid w:val="00C95984"/>
    <w:rsid w:val="00C977EF"/>
    <w:rsid w:val="00C97DE4"/>
    <w:rsid w:val="00C97FC6"/>
    <w:rsid w:val="00CA045C"/>
    <w:rsid w:val="00CA146B"/>
    <w:rsid w:val="00CA1BB3"/>
    <w:rsid w:val="00CA60CD"/>
    <w:rsid w:val="00CB070A"/>
    <w:rsid w:val="00CB1BF6"/>
    <w:rsid w:val="00CB1C6F"/>
    <w:rsid w:val="00CB1CE0"/>
    <w:rsid w:val="00CB20B8"/>
    <w:rsid w:val="00CB21A3"/>
    <w:rsid w:val="00CB3C3F"/>
    <w:rsid w:val="00CB49FE"/>
    <w:rsid w:val="00CB5EE2"/>
    <w:rsid w:val="00CB77B2"/>
    <w:rsid w:val="00CC25FA"/>
    <w:rsid w:val="00CC60DB"/>
    <w:rsid w:val="00CD3A1F"/>
    <w:rsid w:val="00CD776E"/>
    <w:rsid w:val="00CD7B1A"/>
    <w:rsid w:val="00CE09F4"/>
    <w:rsid w:val="00CE1887"/>
    <w:rsid w:val="00CE38EC"/>
    <w:rsid w:val="00CE4307"/>
    <w:rsid w:val="00CE6248"/>
    <w:rsid w:val="00CE70FD"/>
    <w:rsid w:val="00CF0D55"/>
    <w:rsid w:val="00CF1DA3"/>
    <w:rsid w:val="00CF6477"/>
    <w:rsid w:val="00CF6A08"/>
    <w:rsid w:val="00CF6E1E"/>
    <w:rsid w:val="00CF78C7"/>
    <w:rsid w:val="00D04525"/>
    <w:rsid w:val="00D05A96"/>
    <w:rsid w:val="00D10100"/>
    <w:rsid w:val="00D10BD1"/>
    <w:rsid w:val="00D118FD"/>
    <w:rsid w:val="00D12029"/>
    <w:rsid w:val="00D1624C"/>
    <w:rsid w:val="00D20608"/>
    <w:rsid w:val="00D209DA"/>
    <w:rsid w:val="00D234C3"/>
    <w:rsid w:val="00D2431C"/>
    <w:rsid w:val="00D2470B"/>
    <w:rsid w:val="00D25FC9"/>
    <w:rsid w:val="00D260D3"/>
    <w:rsid w:val="00D2786C"/>
    <w:rsid w:val="00D30418"/>
    <w:rsid w:val="00D33720"/>
    <w:rsid w:val="00D3574C"/>
    <w:rsid w:val="00D40543"/>
    <w:rsid w:val="00D40C80"/>
    <w:rsid w:val="00D4163C"/>
    <w:rsid w:val="00D41A65"/>
    <w:rsid w:val="00D42F2B"/>
    <w:rsid w:val="00D43855"/>
    <w:rsid w:val="00D43986"/>
    <w:rsid w:val="00D44442"/>
    <w:rsid w:val="00D45AAF"/>
    <w:rsid w:val="00D529AA"/>
    <w:rsid w:val="00D52B3B"/>
    <w:rsid w:val="00D544C8"/>
    <w:rsid w:val="00D56053"/>
    <w:rsid w:val="00D57E56"/>
    <w:rsid w:val="00D63491"/>
    <w:rsid w:val="00D63DB5"/>
    <w:rsid w:val="00D64F43"/>
    <w:rsid w:val="00D6600F"/>
    <w:rsid w:val="00D676FB"/>
    <w:rsid w:val="00D67812"/>
    <w:rsid w:val="00D67865"/>
    <w:rsid w:val="00D67F28"/>
    <w:rsid w:val="00D70888"/>
    <w:rsid w:val="00D7196C"/>
    <w:rsid w:val="00D72A26"/>
    <w:rsid w:val="00D75992"/>
    <w:rsid w:val="00D7642D"/>
    <w:rsid w:val="00D768E5"/>
    <w:rsid w:val="00D76D5C"/>
    <w:rsid w:val="00D77000"/>
    <w:rsid w:val="00D775D2"/>
    <w:rsid w:val="00D81129"/>
    <w:rsid w:val="00D8183F"/>
    <w:rsid w:val="00D82DC5"/>
    <w:rsid w:val="00D83090"/>
    <w:rsid w:val="00D9075D"/>
    <w:rsid w:val="00D93310"/>
    <w:rsid w:val="00D93872"/>
    <w:rsid w:val="00D97E9E"/>
    <w:rsid w:val="00DA4631"/>
    <w:rsid w:val="00DA5167"/>
    <w:rsid w:val="00DA66C2"/>
    <w:rsid w:val="00DA729B"/>
    <w:rsid w:val="00DA7FB0"/>
    <w:rsid w:val="00DB4586"/>
    <w:rsid w:val="00DB6FE1"/>
    <w:rsid w:val="00DB7373"/>
    <w:rsid w:val="00DB7F65"/>
    <w:rsid w:val="00DC2523"/>
    <w:rsid w:val="00DC6994"/>
    <w:rsid w:val="00DC704B"/>
    <w:rsid w:val="00DD00DA"/>
    <w:rsid w:val="00DD1862"/>
    <w:rsid w:val="00DD192B"/>
    <w:rsid w:val="00DD73ED"/>
    <w:rsid w:val="00DD7E1B"/>
    <w:rsid w:val="00DE0944"/>
    <w:rsid w:val="00DE1BAB"/>
    <w:rsid w:val="00DE1F42"/>
    <w:rsid w:val="00DE2590"/>
    <w:rsid w:val="00DE4C9B"/>
    <w:rsid w:val="00DE5FCA"/>
    <w:rsid w:val="00DF02ED"/>
    <w:rsid w:val="00DF2B25"/>
    <w:rsid w:val="00DF3596"/>
    <w:rsid w:val="00DF3EE8"/>
    <w:rsid w:val="00DF682E"/>
    <w:rsid w:val="00DF7012"/>
    <w:rsid w:val="00E038E8"/>
    <w:rsid w:val="00E04AE9"/>
    <w:rsid w:val="00E04D6F"/>
    <w:rsid w:val="00E05B34"/>
    <w:rsid w:val="00E12E47"/>
    <w:rsid w:val="00E17AEB"/>
    <w:rsid w:val="00E2053B"/>
    <w:rsid w:val="00E20F25"/>
    <w:rsid w:val="00E227F9"/>
    <w:rsid w:val="00E30ECC"/>
    <w:rsid w:val="00E32F7D"/>
    <w:rsid w:val="00E34A44"/>
    <w:rsid w:val="00E44C4D"/>
    <w:rsid w:val="00E46B5B"/>
    <w:rsid w:val="00E54CA0"/>
    <w:rsid w:val="00E55011"/>
    <w:rsid w:val="00E6072C"/>
    <w:rsid w:val="00E6098F"/>
    <w:rsid w:val="00E62F8F"/>
    <w:rsid w:val="00E63650"/>
    <w:rsid w:val="00E6580F"/>
    <w:rsid w:val="00E71FCC"/>
    <w:rsid w:val="00E75BC1"/>
    <w:rsid w:val="00E7612F"/>
    <w:rsid w:val="00E7633E"/>
    <w:rsid w:val="00E801D1"/>
    <w:rsid w:val="00E8118D"/>
    <w:rsid w:val="00E82CB8"/>
    <w:rsid w:val="00E8359F"/>
    <w:rsid w:val="00E84036"/>
    <w:rsid w:val="00E84C65"/>
    <w:rsid w:val="00E930DC"/>
    <w:rsid w:val="00E951EB"/>
    <w:rsid w:val="00EA0E92"/>
    <w:rsid w:val="00EA4AA1"/>
    <w:rsid w:val="00EA586D"/>
    <w:rsid w:val="00EA5903"/>
    <w:rsid w:val="00EA74DB"/>
    <w:rsid w:val="00EA7CB0"/>
    <w:rsid w:val="00EB13E2"/>
    <w:rsid w:val="00EB19E4"/>
    <w:rsid w:val="00EB39A7"/>
    <w:rsid w:val="00EB5661"/>
    <w:rsid w:val="00EB6AB0"/>
    <w:rsid w:val="00EB6BE4"/>
    <w:rsid w:val="00EB7C6F"/>
    <w:rsid w:val="00EC0BBA"/>
    <w:rsid w:val="00EC3465"/>
    <w:rsid w:val="00EC39AD"/>
    <w:rsid w:val="00EC5B53"/>
    <w:rsid w:val="00EC5D78"/>
    <w:rsid w:val="00EC64B2"/>
    <w:rsid w:val="00EC70E7"/>
    <w:rsid w:val="00EC7EE9"/>
    <w:rsid w:val="00ED01C9"/>
    <w:rsid w:val="00ED0626"/>
    <w:rsid w:val="00ED3109"/>
    <w:rsid w:val="00ED3806"/>
    <w:rsid w:val="00ED7AD7"/>
    <w:rsid w:val="00EE0FC2"/>
    <w:rsid w:val="00EE369B"/>
    <w:rsid w:val="00EE42EB"/>
    <w:rsid w:val="00EE4E3E"/>
    <w:rsid w:val="00EF3437"/>
    <w:rsid w:val="00EF4F72"/>
    <w:rsid w:val="00EF7862"/>
    <w:rsid w:val="00F00000"/>
    <w:rsid w:val="00F001C6"/>
    <w:rsid w:val="00F03992"/>
    <w:rsid w:val="00F04C31"/>
    <w:rsid w:val="00F0569A"/>
    <w:rsid w:val="00F07007"/>
    <w:rsid w:val="00F1111D"/>
    <w:rsid w:val="00F12013"/>
    <w:rsid w:val="00F12889"/>
    <w:rsid w:val="00F15A8B"/>
    <w:rsid w:val="00F175BC"/>
    <w:rsid w:val="00F17E3F"/>
    <w:rsid w:val="00F219E9"/>
    <w:rsid w:val="00F21AAA"/>
    <w:rsid w:val="00F26378"/>
    <w:rsid w:val="00F27674"/>
    <w:rsid w:val="00F30B77"/>
    <w:rsid w:val="00F3183C"/>
    <w:rsid w:val="00F31D21"/>
    <w:rsid w:val="00F366A3"/>
    <w:rsid w:val="00F37CFB"/>
    <w:rsid w:val="00F37D7D"/>
    <w:rsid w:val="00F40BD2"/>
    <w:rsid w:val="00F422BC"/>
    <w:rsid w:val="00F45E14"/>
    <w:rsid w:val="00F5076D"/>
    <w:rsid w:val="00F508FE"/>
    <w:rsid w:val="00F561D4"/>
    <w:rsid w:val="00F56F78"/>
    <w:rsid w:val="00F57493"/>
    <w:rsid w:val="00F576EB"/>
    <w:rsid w:val="00F65A2D"/>
    <w:rsid w:val="00F66C91"/>
    <w:rsid w:val="00F74488"/>
    <w:rsid w:val="00F74502"/>
    <w:rsid w:val="00F751DE"/>
    <w:rsid w:val="00F8169A"/>
    <w:rsid w:val="00F828EB"/>
    <w:rsid w:val="00F834BB"/>
    <w:rsid w:val="00F857D9"/>
    <w:rsid w:val="00F85EDE"/>
    <w:rsid w:val="00F86826"/>
    <w:rsid w:val="00F91A75"/>
    <w:rsid w:val="00F91C05"/>
    <w:rsid w:val="00F92303"/>
    <w:rsid w:val="00F92C73"/>
    <w:rsid w:val="00FA117D"/>
    <w:rsid w:val="00FA3D99"/>
    <w:rsid w:val="00FA72D1"/>
    <w:rsid w:val="00FB0A75"/>
    <w:rsid w:val="00FB0B0E"/>
    <w:rsid w:val="00FB17C8"/>
    <w:rsid w:val="00FB1E05"/>
    <w:rsid w:val="00FB71D9"/>
    <w:rsid w:val="00FC031C"/>
    <w:rsid w:val="00FC05BD"/>
    <w:rsid w:val="00FC0F2B"/>
    <w:rsid w:val="00FC1CE1"/>
    <w:rsid w:val="00FC45C7"/>
    <w:rsid w:val="00FC5A94"/>
    <w:rsid w:val="00FC70F4"/>
    <w:rsid w:val="00FD15D6"/>
    <w:rsid w:val="00FD31BB"/>
    <w:rsid w:val="00FD67AD"/>
    <w:rsid w:val="00FD7728"/>
    <w:rsid w:val="00FE0DCA"/>
    <w:rsid w:val="00FE243F"/>
    <w:rsid w:val="00FE4832"/>
    <w:rsid w:val="00FE75EB"/>
    <w:rsid w:val="00FF0749"/>
    <w:rsid w:val="00FF078F"/>
    <w:rsid w:val="00FF0A30"/>
    <w:rsid w:val="00FF0EA7"/>
    <w:rsid w:val="00FF400B"/>
    <w:rsid w:val="00FF4C6D"/>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61441"/>
    <o:shapelayout v:ext="edit">
      <o:idmap v:ext="edit" data="1"/>
    </o:shapelayout>
  </w:shapeDefaults>
  <w:decimalSymbol w:val=","/>
  <w:listSeparator w:val=";"/>
  <w14:docId w14:val="5A0C18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ln">
    <w:name w:val="Normal"/>
    <w:qFormat/>
    <w:rsid w:val="004C4A85"/>
    <w:pPr>
      <w:jc w:val="both"/>
    </w:pPr>
    <w:rPr>
      <w:rFonts w:ascii="Arial" w:hAnsi="Arial" w:cs="Arial"/>
    </w:rPr>
  </w:style>
  <w:style w:type="paragraph" w:styleId="Nadpis1">
    <w:name w:val="heading 1"/>
    <w:aliases w:val="2,Nadpis 1 Char"/>
    <w:basedOn w:val="Nadpis2"/>
    <w:next w:val="Nadpis3"/>
    <w:qFormat/>
    <w:rsid w:val="00A745D5"/>
    <w:pPr>
      <w:keepNext w:val="0"/>
      <w:widowControl w:val="0"/>
      <w:numPr>
        <w:ilvl w:val="0"/>
      </w:numPr>
      <w:tabs>
        <w:tab w:val="clear" w:pos="1134"/>
        <w:tab w:val="left" w:pos="1247"/>
      </w:tabs>
      <w:spacing w:before="480"/>
      <w:ind w:left="850"/>
      <w:outlineLvl w:val="0"/>
    </w:pPr>
    <w:rPr>
      <w:bCs/>
      <w:kern w:val="32"/>
      <w:sz w:val="28"/>
    </w:rPr>
  </w:style>
  <w:style w:type="paragraph" w:styleId="Nadpis2">
    <w:name w:val="heading 2"/>
    <w:aliases w:val="3,Nadpis 21"/>
    <w:basedOn w:val="Nadpis3"/>
    <w:next w:val="Nadpis4"/>
    <w:link w:val="Nadpis2Char"/>
    <w:autoRedefine/>
    <w:qFormat/>
    <w:rsid w:val="00D529AA"/>
    <w:pPr>
      <w:numPr>
        <w:ilvl w:val="1"/>
      </w:numPr>
      <w:tabs>
        <w:tab w:val="left" w:pos="567"/>
      </w:tabs>
      <w:spacing w:after="120"/>
      <w:jc w:val="left"/>
      <w:outlineLvl w:val="1"/>
    </w:pPr>
    <w:rPr>
      <w:bCs w:val="0"/>
      <w:iCs/>
      <w:szCs w:val="32"/>
      <w:u w:val="single"/>
    </w:rPr>
  </w:style>
  <w:style w:type="paragraph" w:styleId="Nadpis3">
    <w:name w:val="heading 3"/>
    <w:aliases w:val="4"/>
    <w:basedOn w:val="Normln"/>
    <w:next w:val="Normln"/>
    <w:link w:val="Nadpis3Char"/>
    <w:qFormat/>
    <w:rsid w:val="00024B45"/>
    <w:pPr>
      <w:keepNext/>
      <w:numPr>
        <w:ilvl w:val="2"/>
        <w:numId w:val="1"/>
      </w:numPr>
      <w:spacing w:before="240" w:after="60"/>
      <w:outlineLvl w:val="2"/>
    </w:pPr>
    <w:rPr>
      <w:rFonts w:cs="Times New Roman"/>
      <w:b/>
      <w:bCs/>
      <w:szCs w:val="26"/>
    </w:rPr>
  </w:style>
  <w:style w:type="paragraph" w:styleId="Nadpis4">
    <w:name w:val="heading 4"/>
    <w:aliases w:val="5"/>
    <w:basedOn w:val="Nadpis3"/>
    <w:next w:val="Normln"/>
    <w:link w:val="Nadpis4Char"/>
    <w:qFormat/>
    <w:rsid w:val="009F51D7"/>
    <w:pPr>
      <w:tabs>
        <w:tab w:val="left" w:pos="567"/>
        <w:tab w:val="left" w:pos="851"/>
      </w:tabs>
      <w:jc w:val="left"/>
      <w:outlineLvl w:val="3"/>
    </w:pPr>
    <w:rPr>
      <w:b w:val="0"/>
      <w:u w:val="single"/>
    </w:rPr>
  </w:style>
  <w:style w:type="paragraph" w:styleId="Nadpis5">
    <w:name w:val="heading 5"/>
    <w:aliases w:val="6"/>
    <w:basedOn w:val="Normln"/>
    <w:next w:val="Normln"/>
    <w:qFormat/>
    <w:rsid w:val="00024B45"/>
    <w:pPr>
      <w:widowControl w:val="0"/>
      <w:spacing w:before="240" w:after="60"/>
      <w:jc w:val="left"/>
      <w:outlineLvl w:val="4"/>
    </w:pPr>
  </w:style>
  <w:style w:type="paragraph" w:styleId="Nadpis6">
    <w:name w:val="heading 6"/>
    <w:aliases w:val="Nadpis a"/>
    <w:basedOn w:val="Normln"/>
    <w:next w:val="Normln"/>
    <w:qFormat/>
    <w:rsid w:val="00024B45"/>
    <w:pPr>
      <w:widowControl w:val="0"/>
      <w:spacing w:before="240" w:after="60"/>
      <w:jc w:val="left"/>
      <w:outlineLvl w:val="5"/>
    </w:pPr>
    <w:rPr>
      <w:rFonts w:ascii="Times New Roman" w:hAnsi="Times New Roman"/>
      <w:i/>
    </w:rPr>
  </w:style>
  <w:style w:type="paragraph" w:styleId="Nadpis7">
    <w:name w:val="heading 7"/>
    <w:aliases w:val="1"/>
    <w:basedOn w:val="Nadpis1"/>
    <w:next w:val="Nadpis2"/>
    <w:qFormat/>
    <w:rsid w:val="00BF0151"/>
    <w:pPr>
      <w:pageBreakBefore/>
      <w:numPr>
        <w:numId w:val="0"/>
      </w:numPr>
      <w:tabs>
        <w:tab w:val="clear" w:pos="1247"/>
      </w:tabs>
      <w:spacing w:before="40"/>
      <w:outlineLvl w:val="6"/>
    </w:pPr>
    <w:rPr>
      <w:spacing w:val="20"/>
      <w:kern w:val="0"/>
      <w:szCs w:val="20"/>
      <w:u w:val="none"/>
    </w:rPr>
  </w:style>
  <w:style w:type="paragraph" w:styleId="Nadpis8">
    <w:name w:val="heading 8"/>
    <w:basedOn w:val="Normln"/>
    <w:next w:val="Normln"/>
    <w:qFormat/>
    <w:rsid w:val="00024B45"/>
    <w:pPr>
      <w:widowControl w:val="0"/>
      <w:spacing w:before="240" w:after="60"/>
      <w:jc w:val="left"/>
      <w:outlineLvl w:val="7"/>
    </w:pPr>
    <w:rPr>
      <w:i/>
      <w:sz w:val="24"/>
    </w:rPr>
  </w:style>
  <w:style w:type="paragraph" w:styleId="Nadpis9">
    <w:name w:val="heading 9"/>
    <w:basedOn w:val="Normln"/>
    <w:next w:val="Normln"/>
    <w:qFormat/>
    <w:rsid w:val="00024B45"/>
    <w:pPr>
      <w:widowControl w:val="0"/>
      <w:spacing w:before="240" w:after="60"/>
      <w:jc w:val="left"/>
      <w:outlineLvl w:val="8"/>
    </w:pPr>
    <w:rPr>
      <w:b/>
      <w:i/>
      <w:sz w:val="18"/>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rsid w:val="00024B45"/>
    <w:pPr>
      <w:tabs>
        <w:tab w:val="center" w:pos="4536"/>
        <w:tab w:val="right" w:pos="9072"/>
      </w:tabs>
    </w:pPr>
  </w:style>
  <w:style w:type="paragraph" w:styleId="Zpat">
    <w:name w:val="footer"/>
    <w:basedOn w:val="Normln"/>
    <w:rsid w:val="00024B45"/>
    <w:pPr>
      <w:tabs>
        <w:tab w:val="center" w:pos="4536"/>
        <w:tab w:val="right" w:pos="9072"/>
      </w:tabs>
    </w:pPr>
    <w:rPr>
      <w:i/>
      <w:sz w:val="16"/>
    </w:rPr>
  </w:style>
  <w:style w:type="paragraph" w:styleId="Zkladntextodsazen">
    <w:name w:val="Body Text Indent"/>
    <w:basedOn w:val="Normln"/>
    <w:rsid w:val="00024B45"/>
  </w:style>
  <w:style w:type="character" w:styleId="Hypertextovodkaz">
    <w:name w:val="Hyperlink"/>
    <w:uiPriority w:val="99"/>
    <w:rsid w:val="00024B45"/>
    <w:rPr>
      <w:color w:val="0000FF"/>
      <w:u w:val="single"/>
    </w:rPr>
  </w:style>
  <w:style w:type="character" w:styleId="slostrnky">
    <w:name w:val="page number"/>
    <w:basedOn w:val="Standardnpsmoodstavce"/>
    <w:rsid w:val="00024B45"/>
  </w:style>
  <w:style w:type="paragraph" w:customStyle="1" w:styleId="adrest">
    <w:name w:val="adresát"/>
    <w:basedOn w:val="Normln"/>
    <w:next w:val="Normln"/>
    <w:rsid w:val="00024B45"/>
  </w:style>
  <w:style w:type="paragraph" w:customStyle="1" w:styleId="StylPrvndek0cm">
    <w:name w:val="Styl První řádek:  0 cm"/>
    <w:basedOn w:val="Normln"/>
    <w:rsid w:val="00024B45"/>
  </w:style>
  <w:style w:type="character" w:styleId="Odkaznakoment">
    <w:name w:val="annotation reference"/>
    <w:semiHidden/>
    <w:rsid w:val="00024B45"/>
    <w:rPr>
      <w:sz w:val="16"/>
      <w:szCs w:val="16"/>
    </w:rPr>
  </w:style>
  <w:style w:type="paragraph" w:customStyle="1" w:styleId="Nadpis0">
    <w:name w:val="Nadpis 0"/>
    <w:basedOn w:val="Normln"/>
    <w:next w:val="Nadpis01"/>
    <w:rsid w:val="00024B45"/>
    <w:pPr>
      <w:spacing w:before="240" w:after="240"/>
      <w:jc w:val="center"/>
    </w:pPr>
    <w:rPr>
      <w:b/>
      <w:caps/>
      <w:spacing w:val="30"/>
      <w:sz w:val="36"/>
      <w:szCs w:val="32"/>
    </w:rPr>
  </w:style>
  <w:style w:type="paragraph" w:customStyle="1" w:styleId="Nadpis01">
    <w:name w:val="Nadpis 0.1"/>
    <w:basedOn w:val="Nadpis0"/>
    <w:next w:val="Normln"/>
    <w:rsid w:val="00024B45"/>
    <w:pPr>
      <w:spacing w:after="480"/>
    </w:pPr>
    <w:rPr>
      <w:caps w:val="0"/>
      <w:spacing w:val="0"/>
      <w:sz w:val="32"/>
    </w:rPr>
  </w:style>
  <w:style w:type="paragraph" w:styleId="Obsah2">
    <w:name w:val="toc 2"/>
    <w:basedOn w:val="Normln"/>
    <w:next w:val="Normln"/>
    <w:autoRedefine/>
    <w:uiPriority w:val="39"/>
    <w:rsid w:val="004602E4"/>
    <w:pPr>
      <w:tabs>
        <w:tab w:val="right" w:leader="dot" w:pos="9346"/>
      </w:tabs>
      <w:ind w:left="426"/>
    </w:pPr>
  </w:style>
  <w:style w:type="paragraph" w:styleId="Obsah1">
    <w:name w:val="toc 1"/>
    <w:basedOn w:val="Normln"/>
    <w:next w:val="Normln"/>
    <w:autoRedefine/>
    <w:uiPriority w:val="39"/>
    <w:rsid w:val="004602E4"/>
    <w:pPr>
      <w:tabs>
        <w:tab w:val="left" w:pos="600"/>
        <w:tab w:val="right" w:leader="dot" w:pos="9346"/>
      </w:tabs>
      <w:spacing w:before="40" w:after="60"/>
      <w:jc w:val="left"/>
    </w:pPr>
    <w:rPr>
      <w:b/>
      <w:bCs/>
      <w:caps/>
      <w:noProof/>
      <w:sz w:val="24"/>
      <w:szCs w:val="24"/>
    </w:rPr>
  </w:style>
  <w:style w:type="paragraph" w:styleId="Obsah3">
    <w:name w:val="toc 3"/>
    <w:basedOn w:val="Normln"/>
    <w:next w:val="Normln"/>
    <w:autoRedefine/>
    <w:uiPriority w:val="39"/>
    <w:rsid w:val="00024B45"/>
    <w:pPr>
      <w:tabs>
        <w:tab w:val="left" w:pos="1440"/>
        <w:tab w:val="right" w:leader="dot" w:pos="9060"/>
      </w:tabs>
      <w:ind w:left="440"/>
      <w:jc w:val="left"/>
    </w:pPr>
  </w:style>
  <w:style w:type="paragraph" w:styleId="Textkomente">
    <w:name w:val="annotation text"/>
    <w:basedOn w:val="Normln"/>
    <w:semiHidden/>
    <w:rsid w:val="00024B45"/>
  </w:style>
  <w:style w:type="paragraph" w:styleId="Pedmtkomente">
    <w:name w:val="annotation subject"/>
    <w:basedOn w:val="Textkomente"/>
    <w:next w:val="Textkomente"/>
    <w:semiHidden/>
    <w:rsid w:val="00024B45"/>
    <w:rPr>
      <w:b/>
      <w:bCs/>
    </w:rPr>
  </w:style>
  <w:style w:type="paragraph" w:styleId="Textbubliny">
    <w:name w:val="Balloon Text"/>
    <w:basedOn w:val="Normln"/>
    <w:semiHidden/>
    <w:rsid w:val="00024B45"/>
    <w:rPr>
      <w:rFonts w:ascii="Tahoma" w:hAnsi="Tahoma" w:cs="Tahoma"/>
      <w:sz w:val="16"/>
      <w:szCs w:val="16"/>
    </w:rPr>
  </w:style>
  <w:style w:type="paragraph" w:customStyle="1" w:styleId="xl24">
    <w:name w:val="xl24"/>
    <w:basedOn w:val="Normln"/>
    <w:rsid w:val="00024B45"/>
    <w:pPr>
      <w:spacing w:before="100" w:beforeAutospacing="1" w:after="100" w:afterAutospacing="1"/>
      <w:jc w:val="center"/>
    </w:pPr>
    <w:rPr>
      <w:rFonts w:ascii="Arial Unicode MS" w:eastAsia="Arial Unicode MS" w:hAnsi="Arial Unicode MS" w:cs="Arial Unicode MS"/>
      <w:sz w:val="24"/>
    </w:rPr>
  </w:style>
  <w:style w:type="paragraph" w:customStyle="1" w:styleId="xl25">
    <w:name w:val="xl25"/>
    <w:basedOn w:val="Normln"/>
    <w:rsid w:val="00024B45"/>
    <w:pPr>
      <w:spacing w:before="100" w:beforeAutospacing="1" w:after="100" w:afterAutospacing="1"/>
      <w:jc w:val="center"/>
    </w:pPr>
    <w:rPr>
      <w:rFonts w:ascii="Arial Unicode MS" w:eastAsia="Arial Unicode MS" w:hAnsi="Arial Unicode MS" w:cs="Arial Unicode MS"/>
      <w:sz w:val="24"/>
    </w:rPr>
  </w:style>
  <w:style w:type="paragraph" w:customStyle="1" w:styleId="xl26">
    <w:name w:val="xl26"/>
    <w:basedOn w:val="Normln"/>
    <w:rsid w:val="00024B45"/>
    <w:pPr>
      <w:spacing w:before="100" w:beforeAutospacing="1" w:after="100" w:afterAutospacing="1"/>
      <w:jc w:val="center"/>
    </w:pPr>
    <w:rPr>
      <w:rFonts w:ascii="Arial Unicode MS" w:eastAsia="Arial Unicode MS" w:hAnsi="Arial Unicode MS" w:cs="Arial Unicode MS"/>
      <w:sz w:val="24"/>
    </w:rPr>
  </w:style>
  <w:style w:type="character" w:customStyle="1" w:styleId="Nadpis0Char">
    <w:name w:val="Nadpis 0 Char"/>
    <w:rsid w:val="00024B45"/>
    <w:rPr>
      <w:rFonts w:ascii="Arial" w:hAnsi="Arial"/>
      <w:b/>
      <w:caps/>
      <w:spacing w:val="30"/>
      <w:sz w:val="36"/>
      <w:szCs w:val="32"/>
      <w:lang w:val="cs-CZ" w:eastAsia="cs-CZ" w:bidi="ar-SA"/>
    </w:rPr>
  </w:style>
  <w:style w:type="paragraph" w:styleId="Zkladntextodsazen2">
    <w:name w:val="Body Text Indent 2"/>
    <w:basedOn w:val="Normln"/>
    <w:rsid w:val="00024B45"/>
    <w:pPr>
      <w:spacing w:after="120" w:line="480" w:lineRule="auto"/>
      <w:ind w:left="283"/>
    </w:pPr>
  </w:style>
  <w:style w:type="paragraph" w:customStyle="1" w:styleId="Styl">
    <w:name w:val="Styl"/>
    <w:rsid w:val="00024B45"/>
    <w:pPr>
      <w:widowControl w:val="0"/>
      <w:autoSpaceDE w:val="0"/>
      <w:autoSpaceDN w:val="0"/>
      <w:adjustRightInd w:val="0"/>
    </w:pPr>
    <w:rPr>
      <w:rFonts w:ascii="Arial" w:hAnsi="Arial" w:cs="Arial"/>
      <w:sz w:val="24"/>
      <w:szCs w:val="24"/>
    </w:rPr>
  </w:style>
  <w:style w:type="paragraph" w:styleId="Textpoznpodarou">
    <w:name w:val="footnote text"/>
    <w:basedOn w:val="Normln"/>
    <w:semiHidden/>
    <w:rsid w:val="00024B45"/>
    <w:rPr>
      <w:rFonts w:ascii="Times New Roman" w:hAnsi="Times New Roman"/>
    </w:rPr>
  </w:style>
  <w:style w:type="paragraph" w:styleId="Zkladntextodsazen3">
    <w:name w:val="Body Text Indent 3"/>
    <w:basedOn w:val="Normln"/>
    <w:rsid w:val="00024B45"/>
    <w:pPr>
      <w:spacing w:after="120"/>
      <w:ind w:left="283"/>
    </w:pPr>
    <w:rPr>
      <w:sz w:val="16"/>
      <w:szCs w:val="16"/>
    </w:rPr>
  </w:style>
  <w:style w:type="paragraph" w:styleId="Zkladntext2">
    <w:name w:val="Body Text 2"/>
    <w:basedOn w:val="Normln"/>
    <w:link w:val="Zkladntext2Char"/>
    <w:rsid w:val="00024B45"/>
    <w:pPr>
      <w:spacing w:after="120" w:line="480" w:lineRule="auto"/>
    </w:pPr>
    <w:rPr>
      <w:rFonts w:cs="Times New Roman"/>
      <w:sz w:val="22"/>
      <w:szCs w:val="24"/>
    </w:rPr>
  </w:style>
  <w:style w:type="paragraph" w:styleId="Zkladntext">
    <w:name w:val="Body Text"/>
    <w:basedOn w:val="Normln"/>
    <w:link w:val="ZkladntextChar"/>
    <w:rsid w:val="00024B45"/>
    <w:pPr>
      <w:spacing w:after="120"/>
    </w:pPr>
    <w:rPr>
      <w:rFonts w:cs="Times New Roman"/>
      <w:sz w:val="22"/>
      <w:szCs w:val="24"/>
    </w:rPr>
  </w:style>
  <w:style w:type="character" w:styleId="Znakapoznpodarou">
    <w:name w:val="footnote reference"/>
    <w:semiHidden/>
    <w:rsid w:val="00024B45"/>
    <w:rPr>
      <w:vertAlign w:val="superscript"/>
    </w:rPr>
  </w:style>
  <w:style w:type="character" w:styleId="Sledovanodkaz">
    <w:name w:val="FollowedHyperlink"/>
    <w:rsid w:val="00024B45"/>
    <w:rPr>
      <w:color w:val="800080"/>
      <w:u w:val="single"/>
    </w:rPr>
  </w:style>
  <w:style w:type="paragraph" w:styleId="Zkladntext3">
    <w:name w:val="Body Text 3"/>
    <w:basedOn w:val="Normln"/>
    <w:rsid w:val="00024B45"/>
    <w:pPr>
      <w:jc w:val="center"/>
    </w:pPr>
    <w:rPr>
      <w:szCs w:val="26"/>
    </w:rPr>
  </w:style>
  <w:style w:type="paragraph" w:styleId="Nzev">
    <w:name w:val="Title"/>
    <w:basedOn w:val="Normln"/>
    <w:link w:val="NzevChar"/>
    <w:qFormat/>
    <w:rsid w:val="00024B45"/>
    <w:pPr>
      <w:jc w:val="center"/>
    </w:pPr>
    <w:rPr>
      <w:rFonts w:ascii="Times New Roman" w:hAnsi="Times New Roman" w:cs="Times New Roman"/>
      <w:b/>
      <w:sz w:val="32"/>
    </w:rPr>
  </w:style>
  <w:style w:type="paragraph" w:styleId="Obsah4">
    <w:name w:val="toc 4"/>
    <w:basedOn w:val="Normln"/>
    <w:next w:val="Normln"/>
    <w:autoRedefine/>
    <w:uiPriority w:val="39"/>
    <w:rsid w:val="004602E4"/>
    <w:pPr>
      <w:tabs>
        <w:tab w:val="left" w:pos="1400"/>
        <w:tab w:val="right" w:leader="dot" w:pos="9346"/>
      </w:tabs>
      <w:ind w:left="709" w:hanging="284"/>
    </w:pPr>
    <w:rPr>
      <w:rFonts w:ascii="Times New Roman" w:hAnsi="Times New Roman"/>
    </w:rPr>
  </w:style>
  <w:style w:type="paragraph" w:styleId="Obsah5">
    <w:name w:val="toc 5"/>
    <w:basedOn w:val="Normln"/>
    <w:next w:val="Normln"/>
    <w:autoRedefine/>
    <w:uiPriority w:val="39"/>
    <w:rsid w:val="00024B45"/>
    <w:pPr>
      <w:ind w:left="1120"/>
    </w:pPr>
    <w:rPr>
      <w:rFonts w:ascii="Times New Roman" w:hAnsi="Times New Roman"/>
    </w:rPr>
  </w:style>
  <w:style w:type="paragraph" w:styleId="Obsah6">
    <w:name w:val="toc 6"/>
    <w:basedOn w:val="Normln"/>
    <w:next w:val="Normln"/>
    <w:autoRedefine/>
    <w:uiPriority w:val="39"/>
    <w:rsid w:val="00024B45"/>
    <w:pPr>
      <w:ind w:left="1400"/>
    </w:pPr>
    <w:rPr>
      <w:rFonts w:ascii="Times New Roman" w:hAnsi="Times New Roman"/>
    </w:rPr>
  </w:style>
  <w:style w:type="paragraph" w:styleId="Obsah7">
    <w:name w:val="toc 7"/>
    <w:basedOn w:val="Normln"/>
    <w:next w:val="Normln"/>
    <w:autoRedefine/>
    <w:uiPriority w:val="39"/>
    <w:rsid w:val="002A236F"/>
    <w:pPr>
      <w:tabs>
        <w:tab w:val="left" w:pos="567"/>
        <w:tab w:val="right" w:leader="dot" w:pos="9346"/>
      </w:tabs>
      <w:spacing w:before="200" w:after="200"/>
      <w:jc w:val="left"/>
    </w:pPr>
    <w:rPr>
      <w:b/>
      <w:bCs/>
      <w:noProof/>
      <w:sz w:val="28"/>
      <w:szCs w:val="28"/>
    </w:rPr>
  </w:style>
  <w:style w:type="paragraph" w:styleId="Obsah8">
    <w:name w:val="toc 8"/>
    <w:basedOn w:val="Normln"/>
    <w:next w:val="Normln"/>
    <w:autoRedefine/>
    <w:uiPriority w:val="39"/>
    <w:rsid w:val="00024B45"/>
    <w:pPr>
      <w:ind w:left="1960"/>
    </w:pPr>
    <w:rPr>
      <w:rFonts w:ascii="Times New Roman" w:hAnsi="Times New Roman"/>
    </w:rPr>
  </w:style>
  <w:style w:type="paragraph" w:styleId="Obsah9">
    <w:name w:val="toc 9"/>
    <w:basedOn w:val="Normln"/>
    <w:next w:val="Normln"/>
    <w:autoRedefine/>
    <w:uiPriority w:val="39"/>
    <w:rsid w:val="00024B45"/>
    <w:pPr>
      <w:ind w:left="2240"/>
    </w:pPr>
    <w:rPr>
      <w:rFonts w:ascii="Times New Roman" w:hAnsi="Times New Roman"/>
    </w:rPr>
  </w:style>
  <w:style w:type="paragraph" w:styleId="Textvbloku">
    <w:name w:val="Block Text"/>
    <w:basedOn w:val="Normln"/>
    <w:rsid w:val="00024B45"/>
    <w:pPr>
      <w:ind w:left="284" w:right="283" w:firstLine="567"/>
    </w:pPr>
    <w:rPr>
      <w:rFonts w:ascii="Times New Roman" w:hAnsi="Times New Roman"/>
      <w:b/>
      <w:i/>
      <w:color w:val="FF0000"/>
    </w:rPr>
  </w:style>
  <w:style w:type="paragraph" w:customStyle="1" w:styleId="Default">
    <w:name w:val="Default"/>
    <w:rsid w:val="00024B45"/>
    <w:pPr>
      <w:autoSpaceDE w:val="0"/>
      <w:autoSpaceDN w:val="0"/>
      <w:adjustRightInd w:val="0"/>
    </w:pPr>
    <w:rPr>
      <w:rFonts w:ascii="Arial" w:hAnsi="Arial" w:cs="Arial"/>
      <w:color w:val="000000"/>
      <w:sz w:val="24"/>
      <w:szCs w:val="24"/>
    </w:rPr>
  </w:style>
  <w:style w:type="paragraph" w:customStyle="1" w:styleId="Pa105">
    <w:name w:val="Pa105"/>
    <w:basedOn w:val="Default"/>
    <w:next w:val="Default"/>
    <w:rsid w:val="00024B45"/>
    <w:pPr>
      <w:spacing w:before="240" w:after="60" w:line="240" w:lineRule="atLeast"/>
    </w:pPr>
    <w:rPr>
      <w:rFonts w:cs="Times New Roman"/>
      <w:color w:val="auto"/>
      <w:sz w:val="20"/>
    </w:rPr>
  </w:style>
  <w:style w:type="paragraph" w:customStyle="1" w:styleId="Pa54">
    <w:name w:val="Pa54"/>
    <w:basedOn w:val="Default"/>
    <w:next w:val="Default"/>
    <w:rsid w:val="00024B45"/>
    <w:pPr>
      <w:spacing w:before="160" w:line="200" w:lineRule="atLeast"/>
    </w:pPr>
    <w:rPr>
      <w:rFonts w:cs="Times New Roman"/>
      <w:color w:val="auto"/>
      <w:sz w:val="20"/>
    </w:rPr>
  </w:style>
  <w:style w:type="paragraph" w:customStyle="1" w:styleId="Pa88">
    <w:name w:val="Pa88"/>
    <w:basedOn w:val="Default"/>
    <w:next w:val="Default"/>
    <w:rsid w:val="00024B45"/>
    <w:pPr>
      <w:spacing w:before="100" w:line="200" w:lineRule="atLeast"/>
    </w:pPr>
    <w:rPr>
      <w:rFonts w:cs="Times New Roman"/>
      <w:color w:val="auto"/>
      <w:sz w:val="20"/>
    </w:rPr>
  </w:style>
  <w:style w:type="paragraph" w:customStyle="1" w:styleId="Pa64">
    <w:name w:val="Pa64"/>
    <w:basedOn w:val="Default"/>
    <w:next w:val="Default"/>
    <w:rsid w:val="00024B45"/>
    <w:pPr>
      <w:spacing w:before="40" w:line="200" w:lineRule="atLeast"/>
    </w:pPr>
    <w:rPr>
      <w:rFonts w:cs="Times New Roman"/>
      <w:color w:val="auto"/>
      <w:sz w:val="20"/>
    </w:rPr>
  </w:style>
  <w:style w:type="paragraph" w:customStyle="1" w:styleId="Pa55">
    <w:name w:val="Pa55"/>
    <w:basedOn w:val="Default"/>
    <w:next w:val="Default"/>
    <w:rsid w:val="00024B45"/>
    <w:pPr>
      <w:spacing w:line="200" w:lineRule="atLeast"/>
    </w:pPr>
    <w:rPr>
      <w:rFonts w:cs="Times New Roman"/>
      <w:color w:val="auto"/>
      <w:sz w:val="20"/>
    </w:rPr>
  </w:style>
  <w:style w:type="paragraph" w:styleId="Normlnweb">
    <w:name w:val="Normal (Web)"/>
    <w:basedOn w:val="Normln"/>
    <w:uiPriority w:val="99"/>
    <w:rsid w:val="00024B45"/>
    <w:pPr>
      <w:spacing w:before="120" w:after="120"/>
      <w:jc w:val="left"/>
    </w:pPr>
    <w:rPr>
      <w:rFonts w:ascii="Arial Unicode MS" w:eastAsia="Arial Unicode MS" w:hAnsi="Arial Unicode MS"/>
      <w:sz w:val="24"/>
    </w:rPr>
  </w:style>
  <w:style w:type="character" w:styleId="Siln">
    <w:name w:val="Strong"/>
    <w:uiPriority w:val="22"/>
    <w:qFormat/>
    <w:rsid w:val="00024B45"/>
    <w:rPr>
      <w:b/>
      <w:bCs/>
    </w:rPr>
  </w:style>
  <w:style w:type="paragraph" w:styleId="Textvysvtlivek">
    <w:name w:val="endnote text"/>
    <w:basedOn w:val="Normln"/>
    <w:semiHidden/>
    <w:rsid w:val="00024B45"/>
  </w:style>
  <w:style w:type="character" w:styleId="Odkaznavysvtlivky">
    <w:name w:val="endnote reference"/>
    <w:semiHidden/>
    <w:rsid w:val="00024B45"/>
    <w:rPr>
      <w:vertAlign w:val="superscript"/>
    </w:rPr>
  </w:style>
  <w:style w:type="paragraph" w:customStyle="1" w:styleId="Pa53">
    <w:name w:val="Pa53"/>
    <w:basedOn w:val="Default"/>
    <w:next w:val="Default"/>
    <w:rsid w:val="00024B45"/>
    <w:pPr>
      <w:spacing w:before="120" w:line="200" w:lineRule="atLeast"/>
    </w:pPr>
    <w:rPr>
      <w:rFonts w:cs="Times New Roman"/>
      <w:color w:val="auto"/>
      <w:sz w:val="20"/>
    </w:rPr>
  </w:style>
  <w:style w:type="character" w:customStyle="1" w:styleId="A14">
    <w:name w:val="A14"/>
    <w:rsid w:val="00024B45"/>
    <w:rPr>
      <w:rFonts w:cs="Arial"/>
      <w:i/>
      <w:iCs/>
      <w:color w:val="000000"/>
      <w:sz w:val="18"/>
      <w:szCs w:val="18"/>
    </w:rPr>
  </w:style>
  <w:style w:type="paragraph" w:styleId="Titulek">
    <w:name w:val="caption"/>
    <w:aliases w:val="Char"/>
    <w:basedOn w:val="Normln"/>
    <w:next w:val="Normln"/>
    <w:link w:val="TitulekChar"/>
    <w:qFormat/>
    <w:rsid w:val="00024B45"/>
    <w:pPr>
      <w:autoSpaceDE w:val="0"/>
      <w:autoSpaceDN w:val="0"/>
      <w:adjustRightInd w:val="0"/>
      <w:jc w:val="left"/>
    </w:pPr>
    <w:rPr>
      <w:rFonts w:cs="Times New Roman"/>
      <w:i/>
      <w:iCs/>
      <w:color w:val="000000"/>
    </w:rPr>
  </w:style>
  <w:style w:type="table" w:styleId="Mkatabulky">
    <w:name w:val="Table Grid"/>
    <w:basedOn w:val="Normlntabulka"/>
    <w:rsid w:val="0078273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ozloendokumentu">
    <w:name w:val="Document Map"/>
    <w:basedOn w:val="Normln"/>
    <w:link w:val="RozloendokumentuChar"/>
    <w:rsid w:val="00970CBF"/>
    <w:rPr>
      <w:rFonts w:ascii="Tahoma" w:hAnsi="Tahoma" w:cs="Times New Roman"/>
      <w:sz w:val="16"/>
      <w:szCs w:val="16"/>
    </w:rPr>
  </w:style>
  <w:style w:type="character" w:customStyle="1" w:styleId="RozloendokumentuChar">
    <w:name w:val="Rozložení dokumentu Char"/>
    <w:link w:val="Rozloendokumentu"/>
    <w:rsid w:val="00970CBF"/>
    <w:rPr>
      <w:rFonts w:ascii="Tahoma" w:hAnsi="Tahoma" w:cs="Tahoma"/>
      <w:sz w:val="16"/>
      <w:szCs w:val="16"/>
    </w:rPr>
  </w:style>
  <w:style w:type="paragraph" w:styleId="Podnadpis">
    <w:name w:val="Subtitle"/>
    <w:basedOn w:val="Normln"/>
    <w:link w:val="PodnadpisChar"/>
    <w:qFormat/>
    <w:rsid w:val="00023509"/>
    <w:pPr>
      <w:spacing w:line="360" w:lineRule="auto"/>
    </w:pPr>
    <w:rPr>
      <w:rFonts w:ascii="Times New Roman" w:hAnsi="Times New Roman" w:cs="Times New Roman"/>
      <w:b/>
      <w:bCs/>
      <w:sz w:val="24"/>
      <w:szCs w:val="24"/>
    </w:rPr>
  </w:style>
  <w:style w:type="character" w:customStyle="1" w:styleId="PodnadpisChar">
    <w:name w:val="Podnadpis Char"/>
    <w:link w:val="Podnadpis"/>
    <w:rsid w:val="00023509"/>
    <w:rPr>
      <w:b/>
      <w:bCs/>
      <w:sz w:val="24"/>
      <w:szCs w:val="24"/>
    </w:rPr>
  </w:style>
  <w:style w:type="character" w:customStyle="1" w:styleId="Nadpis3Char">
    <w:name w:val="Nadpis 3 Char"/>
    <w:aliases w:val="4 Char"/>
    <w:link w:val="Nadpis3"/>
    <w:rsid w:val="00A745D5"/>
    <w:rPr>
      <w:rFonts w:ascii="Arial" w:hAnsi="Arial"/>
      <w:b/>
      <w:bCs/>
      <w:szCs w:val="26"/>
    </w:rPr>
  </w:style>
  <w:style w:type="character" w:customStyle="1" w:styleId="Zkladntext2Char">
    <w:name w:val="Základní text 2 Char"/>
    <w:link w:val="Zkladntext2"/>
    <w:rsid w:val="00A745D5"/>
    <w:rPr>
      <w:rFonts w:ascii="Arial" w:hAnsi="Arial"/>
      <w:sz w:val="22"/>
      <w:szCs w:val="24"/>
    </w:rPr>
  </w:style>
  <w:style w:type="character" w:customStyle="1" w:styleId="ZkladntextChar">
    <w:name w:val="Základní text Char"/>
    <w:link w:val="Zkladntext"/>
    <w:rsid w:val="00A745D5"/>
    <w:rPr>
      <w:rFonts w:ascii="Arial" w:hAnsi="Arial"/>
      <w:sz w:val="22"/>
      <w:szCs w:val="24"/>
    </w:rPr>
  </w:style>
  <w:style w:type="character" w:customStyle="1" w:styleId="NzevChar">
    <w:name w:val="Název Char"/>
    <w:link w:val="Nzev"/>
    <w:rsid w:val="00A745D5"/>
    <w:rPr>
      <w:b/>
      <w:sz w:val="32"/>
    </w:rPr>
  </w:style>
  <w:style w:type="paragraph" w:customStyle="1" w:styleId="texttabulky">
    <w:name w:val="text tabulky"/>
    <w:basedOn w:val="Normln"/>
    <w:rsid w:val="00223B89"/>
    <w:pPr>
      <w:suppressAutoHyphens/>
      <w:spacing w:before="80" w:after="80"/>
      <w:ind w:left="57"/>
      <w:jc w:val="left"/>
    </w:pPr>
    <w:rPr>
      <w:spacing w:val="20"/>
    </w:rPr>
  </w:style>
  <w:style w:type="paragraph" w:customStyle="1" w:styleId="textzprvy">
    <w:name w:val="text zprávy"/>
    <w:basedOn w:val="Normln"/>
    <w:rsid w:val="00A81268"/>
    <w:pPr>
      <w:suppressAutoHyphens/>
      <w:spacing w:after="60" w:line="360" w:lineRule="exact"/>
      <w:ind w:firstLine="170"/>
    </w:pPr>
    <w:rPr>
      <w:spacing w:val="20"/>
      <w:sz w:val="24"/>
    </w:rPr>
  </w:style>
  <w:style w:type="paragraph" w:customStyle="1" w:styleId="BodyText21">
    <w:name w:val="Body Text 21"/>
    <w:basedOn w:val="Normln"/>
    <w:rsid w:val="00A81268"/>
    <w:pPr>
      <w:widowControl w:val="0"/>
    </w:pPr>
    <w:rPr>
      <w:rFonts w:ascii="Arial Narrow" w:hAnsi="Arial Narrow"/>
    </w:rPr>
  </w:style>
  <w:style w:type="paragraph" w:customStyle="1" w:styleId="BodyText31">
    <w:name w:val="Body Text 31"/>
    <w:basedOn w:val="Normln"/>
    <w:rsid w:val="00A81268"/>
    <w:pPr>
      <w:overflowPunct w:val="0"/>
      <w:autoSpaceDE w:val="0"/>
      <w:autoSpaceDN w:val="0"/>
      <w:adjustRightInd w:val="0"/>
      <w:jc w:val="left"/>
      <w:textAlignment w:val="baseline"/>
    </w:pPr>
    <w:rPr>
      <w:rFonts w:ascii="Times New Roman" w:hAnsi="Times New Roman"/>
    </w:rPr>
  </w:style>
  <w:style w:type="paragraph" w:customStyle="1" w:styleId="2">
    <w:name w:val="2."/>
    <w:basedOn w:val="Nadpis1"/>
    <w:link w:val="2Char"/>
    <w:qFormat/>
    <w:rsid w:val="00BF0151"/>
    <w:pPr>
      <w:tabs>
        <w:tab w:val="clear" w:pos="1247"/>
        <w:tab w:val="num" w:pos="1134"/>
      </w:tabs>
      <w:spacing w:before="360"/>
      <w:ind w:left="1134"/>
    </w:pPr>
    <w:rPr>
      <w:kern w:val="0"/>
      <w:sz w:val="24"/>
      <w:u w:val="none"/>
    </w:rPr>
  </w:style>
  <w:style w:type="character" w:customStyle="1" w:styleId="2Char">
    <w:name w:val="2. Char"/>
    <w:link w:val="2"/>
    <w:rsid w:val="00BF0151"/>
    <w:rPr>
      <w:rFonts w:ascii="Arial" w:hAnsi="Arial"/>
      <w:b/>
      <w:bCs/>
      <w:iCs/>
      <w:sz w:val="24"/>
      <w:szCs w:val="32"/>
    </w:rPr>
  </w:style>
  <w:style w:type="character" w:customStyle="1" w:styleId="Nadpis2Char">
    <w:name w:val="Nadpis 2 Char"/>
    <w:aliases w:val="3 Char,Nadpis 21 Char"/>
    <w:link w:val="Nadpis2"/>
    <w:rsid w:val="00D529AA"/>
    <w:rPr>
      <w:rFonts w:ascii="Arial" w:hAnsi="Arial"/>
      <w:b/>
      <w:iCs/>
      <w:szCs w:val="32"/>
      <w:u w:val="single"/>
    </w:rPr>
  </w:style>
  <w:style w:type="character" w:customStyle="1" w:styleId="Nadpis4Char">
    <w:name w:val="Nadpis 4 Char"/>
    <w:aliases w:val="5 Char"/>
    <w:link w:val="Nadpis4"/>
    <w:rsid w:val="001A0055"/>
    <w:rPr>
      <w:rFonts w:ascii="Arial" w:hAnsi="Arial"/>
      <w:bCs/>
      <w:szCs w:val="26"/>
      <w:u w:val="single"/>
    </w:rPr>
  </w:style>
  <w:style w:type="paragraph" w:customStyle="1" w:styleId="Zkladntextodsazen21">
    <w:name w:val="Základní text odsazený 21"/>
    <w:basedOn w:val="Normln"/>
    <w:rsid w:val="00566697"/>
    <w:pPr>
      <w:suppressAutoHyphens/>
      <w:autoSpaceDE w:val="0"/>
      <w:spacing w:before="120"/>
      <w:ind w:left="227" w:hanging="227"/>
    </w:pPr>
    <w:rPr>
      <w:rFonts w:ascii="Times New Roman" w:hAnsi="Times New Roman" w:cs="Times New Roman"/>
      <w:sz w:val="24"/>
      <w:szCs w:val="24"/>
      <w:lang w:eastAsia="ar-SA"/>
    </w:rPr>
  </w:style>
  <w:style w:type="paragraph" w:customStyle="1" w:styleId="arial">
    <w:name w:val="arial"/>
    <w:basedOn w:val="Normln"/>
    <w:rsid w:val="00566697"/>
    <w:pPr>
      <w:suppressAutoHyphens/>
      <w:jc w:val="left"/>
    </w:pPr>
    <w:rPr>
      <w:rFonts w:cs="Times New Roman"/>
      <w:spacing w:val="5"/>
      <w:lang w:eastAsia="ar-SA"/>
    </w:rPr>
  </w:style>
  <w:style w:type="paragraph" w:customStyle="1" w:styleId="Zkladntext31">
    <w:name w:val="Základní text 31"/>
    <w:basedOn w:val="Normln"/>
    <w:rsid w:val="00566697"/>
    <w:pPr>
      <w:suppressAutoHyphens/>
      <w:jc w:val="left"/>
    </w:pPr>
    <w:rPr>
      <w:rFonts w:cs="Times New Roman"/>
      <w:sz w:val="22"/>
      <w:lang w:eastAsia="ar-SA"/>
    </w:rPr>
  </w:style>
  <w:style w:type="paragraph" w:customStyle="1" w:styleId="Prosttext1">
    <w:name w:val="Prostý text1"/>
    <w:basedOn w:val="Normln"/>
    <w:rsid w:val="0011230A"/>
    <w:pPr>
      <w:suppressAutoHyphens/>
      <w:jc w:val="left"/>
    </w:pPr>
    <w:rPr>
      <w:rFonts w:ascii="Courier New" w:hAnsi="Courier New" w:cs="Courier New"/>
      <w:lang w:eastAsia="zh-CN"/>
    </w:rPr>
  </w:style>
  <w:style w:type="paragraph" w:customStyle="1" w:styleId="moje">
    <w:name w:val="moje"/>
    <w:basedOn w:val="Normln"/>
    <w:rsid w:val="0011230A"/>
    <w:pPr>
      <w:suppressAutoHyphens/>
      <w:spacing w:line="360" w:lineRule="auto"/>
    </w:pPr>
    <w:rPr>
      <w:rFonts w:ascii="Times New Roman" w:hAnsi="Times New Roman" w:cs="Times New Roman"/>
      <w:sz w:val="24"/>
      <w:lang w:eastAsia="zh-CN"/>
    </w:rPr>
  </w:style>
  <w:style w:type="paragraph" w:styleId="Seznam4">
    <w:name w:val="List 4"/>
    <w:basedOn w:val="Normln"/>
    <w:rsid w:val="00D10BD1"/>
    <w:pPr>
      <w:ind w:left="1132" w:hanging="283"/>
      <w:jc w:val="left"/>
    </w:pPr>
    <w:rPr>
      <w:rFonts w:ascii="Times New Roman" w:hAnsi="Times New Roman" w:cs="Times New Roman"/>
    </w:rPr>
  </w:style>
  <w:style w:type="paragraph" w:customStyle="1" w:styleId="BodyText22">
    <w:name w:val="Body Text 22"/>
    <w:basedOn w:val="Normln"/>
    <w:rsid w:val="00E44C4D"/>
    <w:pPr>
      <w:overflowPunct w:val="0"/>
      <w:autoSpaceDE w:val="0"/>
      <w:autoSpaceDN w:val="0"/>
      <w:adjustRightInd w:val="0"/>
      <w:ind w:firstLine="708"/>
    </w:pPr>
    <w:rPr>
      <w:rFonts w:ascii="Times New Roman" w:hAnsi="Times New Roman" w:cs="Times New Roman"/>
      <w:sz w:val="24"/>
    </w:rPr>
  </w:style>
  <w:style w:type="paragraph" w:styleId="Odstavecseseznamem">
    <w:name w:val="List Paragraph"/>
    <w:basedOn w:val="Normln"/>
    <w:uiPriority w:val="34"/>
    <w:qFormat/>
    <w:rsid w:val="00F001C6"/>
    <w:pPr>
      <w:spacing w:after="200" w:line="276" w:lineRule="auto"/>
      <w:ind w:left="720"/>
      <w:contextualSpacing/>
      <w:jc w:val="left"/>
    </w:pPr>
    <w:rPr>
      <w:rFonts w:ascii="Calibri" w:eastAsia="Calibri" w:hAnsi="Calibri" w:cs="Times New Roman"/>
      <w:sz w:val="22"/>
      <w:szCs w:val="22"/>
      <w:lang w:eastAsia="en-US"/>
    </w:rPr>
  </w:style>
  <w:style w:type="paragraph" w:customStyle="1" w:styleId="Obsahtabulky">
    <w:name w:val="Obsah tabulky"/>
    <w:basedOn w:val="Normln"/>
    <w:rsid w:val="00A31937"/>
    <w:pPr>
      <w:suppressLineNumbers/>
      <w:suppressAutoHyphens/>
    </w:pPr>
    <w:rPr>
      <w:lang w:eastAsia="ar-SA"/>
    </w:rPr>
  </w:style>
  <w:style w:type="paragraph" w:styleId="Bezmezer">
    <w:name w:val="No Spacing"/>
    <w:uiPriority w:val="1"/>
    <w:qFormat/>
    <w:rsid w:val="00553894"/>
    <w:rPr>
      <w:rFonts w:ascii="Calibri" w:eastAsia="Calibri" w:hAnsi="Calibri"/>
      <w:sz w:val="22"/>
      <w:szCs w:val="22"/>
      <w:lang w:eastAsia="en-US"/>
    </w:rPr>
  </w:style>
  <w:style w:type="character" w:customStyle="1" w:styleId="apple-converted-space">
    <w:name w:val="apple-converted-space"/>
    <w:rsid w:val="0031536F"/>
  </w:style>
  <w:style w:type="character" w:customStyle="1" w:styleId="TitulekChar">
    <w:name w:val="Titulek Char"/>
    <w:aliases w:val="Char Char"/>
    <w:link w:val="Titulek"/>
    <w:locked/>
    <w:rsid w:val="001E78DB"/>
    <w:rPr>
      <w:rFonts w:ascii="Arial" w:hAnsi="Arial" w:cs="Arial"/>
      <w:i/>
      <w:iCs/>
      <w:color w:val="000000"/>
    </w:rPr>
  </w:style>
  <w:style w:type="paragraph" w:customStyle="1" w:styleId="Normlntextstudie">
    <w:name w:val="Normální text studie"/>
    <w:basedOn w:val="Normln"/>
    <w:link w:val="NormlntextstudieChar"/>
    <w:uiPriority w:val="99"/>
    <w:qFormat/>
    <w:rsid w:val="001E78DB"/>
    <w:pPr>
      <w:tabs>
        <w:tab w:val="left" w:pos="709"/>
      </w:tabs>
      <w:spacing w:after="120"/>
    </w:pPr>
    <w:rPr>
      <w:rFonts w:cs="Times New Roman"/>
      <w:sz w:val="22"/>
    </w:rPr>
  </w:style>
  <w:style w:type="character" w:customStyle="1" w:styleId="NormlntextstudieChar">
    <w:name w:val="Normální text studie Char"/>
    <w:link w:val="Normlntextstudie"/>
    <w:uiPriority w:val="99"/>
    <w:locked/>
    <w:rsid w:val="001E78DB"/>
    <w:rPr>
      <w:rFonts w:ascii="Arial" w:hAnsi="Arial"/>
      <w:sz w:val="22"/>
    </w:rPr>
  </w:style>
  <w:style w:type="paragraph" w:customStyle="1" w:styleId="tabulka02CharChar">
    <w:name w:val="tabulka 02 Char Char"/>
    <w:basedOn w:val="Normln"/>
    <w:link w:val="tabulka02CharCharChar"/>
    <w:rsid w:val="003B6FB6"/>
    <w:pPr>
      <w:jc w:val="left"/>
    </w:pPr>
    <w:rPr>
      <w:rFonts w:cs="Times New Roman"/>
      <w:i/>
      <w:sz w:val="22"/>
      <w:szCs w:val="24"/>
    </w:rPr>
  </w:style>
  <w:style w:type="character" w:customStyle="1" w:styleId="tabulka02CharCharChar">
    <w:name w:val="tabulka 02 Char Char Char"/>
    <w:link w:val="tabulka02CharChar"/>
    <w:rsid w:val="003B6FB6"/>
    <w:rPr>
      <w:rFonts w:ascii="Arial" w:hAnsi="Arial"/>
      <w:i/>
      <w:sz w:val="22"/>
      <w:szCs w:val="24"/>
    </w:rPr>
  </w:style>
  <w:style w:type="paragraph" w:customStyle="1" w:styleId="tabulka01Char">
    <w:name w:val="tabulka 01 Char"/>
    <w:basedOn w:val="Normln"/>
    <w:link w:val="tabulka01CharChar"/>
    <w:rsid w:val="003B6FB6"/>
    <w:pPr>
      <w:jc w:val="left"/>
    </w:pPr>
    <w:rPr>
      <w:rFonts w:cs="Times New Roman"/>
      <w:sz w:val="22"/>
      <w:szCs w:val="24"/>
    </w:rPr>
  </w:style>
  <w:style w:type="character" w:customStyle="1" w:styleId="tabulka01CharChar">
    <w:name w:val="tabulka 01 Char Char"/>
    <w:link w:val="tabulka01Char"/>
    <w:rsid w:val="003B6FB6"/>
    <w:rPr>
      <w:rFonts w:ascii="Arial" w:hAnsi="Arial"/>
      <w:sz w:val="22"/>
      <w:szCs w:val="24"/>
    </w:rPr>
  </w:style>
  <w:style w:type="paragraph" w:customStyle="1" w:styleId="TabulkaText">
    <w:name w:val="Tabulka_Text"/>
    <w:basedOn w:val="Normln"/>
    <w:link w:val="TabulkaTextChar"/>
    <w:qFormat/>
    <w:rsid w:val="002E3AA0"/>
    <w:pPr>
      <w:spacing w:before="20" w:after="20"/>
      <w:contextualSpacing/>
      <w:jc w:val="left"/>
    </w:pPr>
    <w:rPr>
      <w:rFonts w:ascii="Calibri" w:eastAsia="Calibri" w:hAnsi="Calibri" w:cs="Times New Roman"/>
      <w:sz w:val="18"/>
      <w:szCs w:val="16"/>
      <w:lang w:eastAsia="en-US"/>
    </w:rPr>
  </w:style>
  <w:style w:type="character" w:customStyle="1" w:styleId="TabulkaTextChar">
    <w:name w:val="Tabulka_Text Char"/>
    <w:link w:val="TabulkaText"/>
    <w:rsid w:val="002E3AA0"/>
    <w:rPr>
      <w:rFonts w:ascii="Calibri" w:eastAsia="Calibri" w:hAnsi="Calibri"/>
      <w:sz w:val="18"/>
      <w:szCs w:val="16"/>
      <w:lang w:eastAsia="en-US"/>
    </w:rPr>
  </w:style>
  <w:style w:type="table" w:customStyle="1" w:styleId="MTabulkaShornmidolnmpodtrenm">
    <w:name w:val="M_Tabulka_S horním i dolním podtržením"/>
    <w:basedOn w:val="Normlntabulka"/>
    <w:uiPriority w:val="99"/>
    <w:rsid w:val="002E3AA0"/>
    <w:pPr>
      <w:keepNext/>
    </w:pPr>
    <w:rPr>
      <w:rFonts w:ascii="Verdana" w:eastAsia="Calibri" w:hAnsi="Verdana"/>
      <w:sz w:val="16"/>
      <w:szCs w:val="16"/>
      <w:lang w:eastAsia="en-US"/>
    </w:rPr>
    <w:tblPr>
      <w:tblCellMar>
        <w:left w:w="0" w:type="dxa"/>
        <w:right w:w="0" w:type="dxa"/>
      </w:tblCellMar>
    </w:tblPr>
    <w:tcPr>
      <w:shd w:val="clear" w:color="auto" w:fill="FFFFFF"/>
    </w:tcPr>
    <w:tblStylePr w:type="firstRow">
      <w:tblPr/>
      <w:tcPr>
        <w:tcBorders>
          <w:bottom w:val="single" w:sz="4" w:space="0" w:color="auto"/>
        </w:tcBorders>
        <w:shd w:val="clear" w:color="auto" w:fill="FFFFFF"/>
      </w:tcPr>
    </w:tblStylePr>
    <w:tblStylePr w:type="lastRow">
      <w:tblPr/>
      <w:tcPr>
        <w:tcBorders>
          <w:top w:val="single" w:sz="4" w:space="0" w:color="auto"/>
        </w:tcBorders>
        <w:shd w:val="clear" w:color="auto" w:fill="FFFFFF"/>
      </w:tcPr>
    </w:tblStylePr>
  </w:style>
  <w:style w:type="paragraph" w:customStyle="1" w:styleId="4ZakladniPGP">
    <w:name w:val="4 Zakladni PGP"/>
    <w:qFormat/>
    <w:rsid w:val="002E3AA0"/>
    <w:pPr>
      <w:widowControl w:val="0"/>
      <w:suppressAutoHyphens/>
      <w:spacing w:before="120"/>
      <w:ind w:firstLine="567"/>
      <w:jc w:val="both"/>
    </w:pPr>
    <w:rPr>
      <w:rFonts w:ascii="Calibri" w:eastAsia="Arial Unicode MS" w:hAnsi="Calibri"/>
      <w:sz w:val="22"/>
      <w:szCs w:val="24"/>
    </w:rPr>
  </w:style>
  <w:style w:type="paragraph" w:customStyle="1" w:styleId="JDtext">
    <w:name w:val="JD_text"/>
    <w:basedOn w:val="Normln"/>
    <w:qFormat/>
    <w:rsid w:val="00E30ECC"/>
    <w:pPr>
      <w:spacing w:before="120" w:after="120"/>
    </w:pPr>
    <w:rPr>
      <w:rFonts w:eastAsia="Calibri"/>
      <w:color w:val="000000"/>
      <w:sz w:val="22"/>
      <w:szCs w:val="22"/>
      <w:lang w:eastAsia="en-US"/>
    </w:rPr>
  </w:style>
  <w:style w:type="paragraph" w:customStyle="1" w:styleId="Normln-ods">
    <w:name w:val="Normální-ods"/>
    <w:basedOn w:val="Normln"/>
    <w:rsid w:val="004B7FD4"/>
    <w:pPr>
      <w:numPr>
        <w:numId w:val="15"/>
      </w:numPr>
      <w:jc w:val="left"/>
    </w:pPr>
    <w:rPr>
      <w:rFonts w:ascii="Times New Roman" w:hAnsi="Times New Roman" w:cs="Times New Roman"/>
      <w:sz w:val="24"/>
    </w:rPr>
  </w:style>
  <w:style w:type="paragraph" w:customStyle="1" w:styleId="JDpodnadpis">
    <w:name w:val="JD_podnadpis"/>
    <w:basedOn w:val="JDtext"/>
    <w:qFormat/>
    <w:rsid w:val="00584CDE"/>
    <w:pPr>
      <w:spacing w:before="240" w:after="60"/>
      <w:jc w:val="left"/>
    </w:pPr>
    <w:rPr>
      <w:b/>
    </w:rPr>
  </w:style>
  <w:style w:type="paragraph" w:customStyle="1" w:styleId="Standard">
    <w:name w:val="Standard"/>
    <w:rsid w:val="00AC5417"/>
    <w:pPr>
      <w:suppressAutoHyphens/>
      <w:autoSpaceDN w:val="0"/>
      <w:textAlignment w:val="baseline"/>
    </w:pPr>
    <w:rPr>
      <w:kern w:val="3"/>
      <w:sz w:val="24"/>
      <w:szCs w:val="24"/>
    </w:rPr>
  </w:style>
  <w:style w:type="paragraph" w:customStyle="1" w:styleId="Normln1">
    <w:name w:val="Normální1"/>
    <w:basedOn w:val="Standard"/>
    <w:rsid w:val="00AC5417"/>
    <w:pPr>
      <w:widowControl w:val="0"/>
    </w:pPr>
  </w:style>
  <w:style w:type="character" w:customStyle="1" w:styleId="ZhlavChar">
    <w:name w:val="Záhlaví Char"/>
    <w:link w:val="Zhlav"/>
    <w:locked/>
    <w:rsid w:val="00B956F1"/>
    <w:rPr>
      <w:rFonts w:ascii="Arial" w:hAnsi="Arial" w:cs="Arial"/>
    </w:rPr>
  </w:style>
  <w:style w:type="character" w:customStyle="1" w:styleId="size">
    <w:name w:val="size"/>
    <w:rsid w:val="00DC6994"/>
  </w:style>
  <w:style w:type="character" w:styleId="Nevyeenzmnka">
    <w:name w:val="Unresolved Mention"/>
    <w:basedOn w:val="Standardnpsmoodstavce"/>
    <w:uiPriority w:val="99"/>
    <w:semiHidden/>
    <w:unhideWhenUsed/>
    <w:rsid w:val="004602E4"/>
    <w:rPr>
      <w:color w:val="605E5C"/>
      <w:shd w:val="clear" w:color="auto" w:fill="E1DFDD"/>
    </w:rPr>
  </w:style>
  <w:style w:type="table" w:styleId="Svtlmkatabulky">
    <w:name w:val="Grid Table Light"/>
    <w:basedOn w:val="Normlntabulka"/>
    <w:uiPriority w:val="40"/>
    <w:rsid w:val="008010AA"/>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2097773">
      <w:bodyDiv w:val="1"/>
      <w:marLeft w:val="0"/>
      <w:marRight w:val="0"/>
      <w:marTop w:val="0"/>
      <w:marBottom w:val="0"/>
      <w:divBdr>
        <w:top w:val="none" w:sz="0" w:space="0" w:color="auto"/>
        <w:left w:val="none" w:sz="0" w:space="0" w:color="auto"/>
        <w:bottom w:val="none" w:sz="0" w:space="0" w:color="auto"/>
        <w:right w:val="none" w:sz="0" w:space="0" w:color="auto"/>
      </w:divBdr>
    </w:div>
    <w:div w:id="49577510">
      <w:bodyDiv w:val="1"/>
      <w:marLeft w:val="0"/>
      <w:marRight w:val="0"/>
      <w:marTop w:val="0"/>
      <w:marBottom w:val="0"/>
      <w:divBdr>
        <w:top w:val="none" w:sz="0" w:space="0" w:color="auto"/>
        <w:left w:val="none" w:sz="0" w:space="0" w:color="auto"/>
        <w:bottom w:val="none" w:sz="0" w:space="0" w:color="auto"/>
        <w:right w:val="none" w:sz="0" w:space="0" w:color="auto"/>
      </w:divBdr>
    </w:div>
    <w:div w:id="74514747">
      <w:bodyDiv w:val="1"/>
      <w:marLeft w:val="0"/>
      <w:marRight w:val="0"/>
      <w:marTop w:val="0"/>
      <w:marBottom w:val="0"/>
      <w:divBdr>
        <w:top w:val="none" w:sz="0" w:space="0" w:color="auto"/>
        <w:left w:val="none" w:sz="0" w:space="0" w:color="auto"/>
        <w:bottom w:val="none" w:sz="0" w:space="0" w:color="auto"/>
        <w:right w:val="none" w:sz="0" w:space="0" w:color="auto"/>
      </w:divBdr>
    </w:div>
    <w:div w:id="95171990">
      <w:bodyDiv w:val="1"/>
      <w:marLeft w:val="0"/>
      <w:marRight w:val="0"/>
      <w:marTop w:val="0"/>
      <w:marBottom w:val="0"/>
      <w:divBdr>
        <w:top w:val="none" w:sz="0" w:space="0" w:color="auto"/>
        <w:left w:val="none" w:sz="0" w:space="0" w:color="auto"/>
        <w:bottom w:val="none" w:sz="0" w:space="0" w:color="auto"/>
        <w:right w:val="none" w:sz="0" w:space="0" w:color="auto"/>
      </w:divBdr>
    </w:div>
    <w:div w:id="156893783">
      <w:bodyDiv w:val="1"/>
      <w:marLeft w:val="0"/>
      <w:marRight w:val="0"/>
      <w:marTop w:val="0"/>
      <w:marBottom w:val="0"/>
      <w:divBdr>
        <w:top w:val="none" w:sz="0" w:space="0" w:color="auto"/>
        <w:left w:val="none" w:sz="0" w:space="0" w:color="auto"/>
        <w:bottom w:val="none" w:sz="0" w:space="0" w:color="auto"/>
        <w:right w:val="none" w:sz="0" w:space="0" w:color="auto"/>
      </w:divBdr>
    </w:div>
    <w:div w:id="212272770">
      <w:bodyDiv w:val="1"/>
      <w:marLeft w:val="0"/>
      <w:marRight w:val="0"/>
      <w:marTop w:val="0"/>
      <w:marBottom w:val="0"/>
      <w:divBdr>
        <w:top w:val="none" w:sz="0" w:space="0" w:color="auto"/>
        <w:left w:val="none" w:sz="0" w:space="0" w:color="auto"/>
        <w:bottom w:val="none" w:sz="0" w:space="0" w:color="auto"/>
        <w:right w:val="none" w:sz="0" w:space="0" w:color="auto"/>
      </w:divBdr>
    </w:div>
    <w:div w:id="220096639">
      <w:bodyDiv w:val="1"/>
      <w:marLeft w:val="0"/>
      <w:marRight w:val="0"/>
      <w:marTop w:val="0"/>
      <w:marBottom w:val="0"/>
      <w:divBdr>
        <w:top w:val="none" w:sz="0" w:space="0" w:color="auto"/>
        <w:left w:val="none" w:sz="0" w:space="0" w:color="auto"/>
        <w:bottom w:val="none" w:sz="0" w:space="0" w:color="auto"/>
        <w:right w:val="none" w:sz="0" w:space="0" w:color="auto"/>
      </w:divBdr>
    </w:div>
    <w:div w:id="327171957">
      <w:bodyDiv w:val="1"/>
      <w:marLeft w:val="0"/>
      <w:marRight w:val="0"/>
      <w:marTop w:val="0"/>
      <w:marBottom w:val="0"/>
      <w:divBdr>
        <w:top w:val="none" w:sz="0" w:space="0" w:color="auto"/>
        <w:left w:val="none" w:sz="0" w:space="0" w:color="auto"/>
        <w:bottom w:val="none" w:sz="0" w:space="0" w:color="auto"/>
        <w:right w:val="none" w:sz="0" w:space="0" w:color="auto"/>
      </w:divBdr>
    </w:div>
    <w:div w:id="403381384">
      <w:bodyDiv w:val="1"/>
      <w:marLeft w:val="0"/>
      <w:marRight w:val="0"/>
      <w:marTop w:val="0"/>
      <w:marBottom w:val="0"/>
      <w:divBdr>
        <w:top w:val="none" w:sz="0" w:space="0" w:color="auto"/>
        <w:left w:val="none" w:sz="0" w:space="0" w:color="auto"/>
        <w:bottom w:val="none" w:sz="0" w:space="0" w:color="auto"/>
        <w:right w:val="none" w:sz="0" w:space="0" w:color="auto"/>
      </w:divBdr>
    </w:div>
    <w:div w:id="459497809">
      <w:bodyDiv w:val="1"/>
      <w:marLeft w:val="0"/>
      <w:marRight w:val="0"/>
      <w:marTop w:val="0"/>
      <w:marBottom w:val="0"/>
      <w:divBdr>
        <w:top w:val="none" w:sz="0" w:space="0" w:color="auto"/>
        <w:left w:val="none" w:sz="0" w:space="0" w:color="auto"/>
        <w:bottom w:val="none" w:sz="0" w:space="0" w:color="auto"/>
        <w:right w:val="none" w:sz="0" w:space="0" w:color="auto"/>
      </w:divBdr>
    </w:div>
    <w:div w:id="616835873">
      <w:bodyDiv w:val="1"/>
      <w:marLeft w:val="0"/>
      <w:marRight w:val="0"/>
      <w:marTop w:val="0"/>
      <w:marBottom w:val="0"/>
      <w:divBdr>
        <w:top w:val="none" w:sz="0" w:space="0" w:color="auto"/>
        <w:left w:val="none" w:sz="0" w:space="0" w:color="auto"/>
        <w:bottom w:val="none" w:sz="0" w:space="0" w:color="auto"/>
        <w:right w:val="none" w:sz="0" w:space="0" w:color="auto"/>
      </w:divBdr>
    </w:div>
    <w:div w:id="637490327">
      <w:bodyDiv w:val="1"/>
      <w:marLeft w:val="0"/>
      <w:marRight w:val="0"/>
      <w:marTop w:val="0"/>
      <w:marBottom w:val="0"/>
      <w:divBdr>
        <w:top w:val="none" w:sz="0" w:space="0" w:color="auto"/>
        <w:left w:val="none" w:sz="0" w:space="0" w:color="auto"/>
        <w:bottom w:val="none" w:sz="0" w:space="0" w:color="auto"/>
        <w:right w:val="none" w:sz="0" w:space="0" w:color="auto"/>
      </w:divBdr>
    </w:div>
    <w:div w:id="672604590">
      <w:bodyDiv w:val="1"/>
      <w:marLeft w:val="0"/>
      <w:marRight w:val="0"/>
      <w:marTop w:val="0"/>
      <w:marBottom w:val="0"/>
      <w:divBdr>
        <w:top w:val="none" w:sz="0" w:space="0" w:color="auto"/>
        <w:left w:val="none" w:sz="0" w:space="0" w:color="auto"/>
        <w:bottom w:val="none" w:sz="0" w:space="0" w:color="auto"/>
        <w:right w:val="none" w:sz="0" w:space="0" w:color="auto"/>
      </w:divBdr>
    </w:div>
    <w:div w:id="743723946">
      <w:bodyDiv w:val="1"/>
      <w:marLeft w:val="0"/>
      <w:marRight w:val="0"/>
      <w:marTop w:val="0"/>
      <w:marBottom w:val="0"/>
      <w:divBdr>
        <w:top w:val="none" w:sz="0" w:space="0" w:color="auto"/>
        <w:left w:val="none" w:sz="0" w:space="0" w:color="auto"/>
        <w:bottom w:val="none" w:sz="0" w:space="0" w:color="auto"/>
        <w:right w:val="none" w:sz="0" w:space="0" w:color="auto"/>
      </w:divBdr>
    </w:div>
    <w:div w:id="791021217">
      <w:bodyDiv w:val="1"/>
      <w:marLeft w:val="0"/>
      <w:marRight w:val="0"/>
      <w:marTop w:val="0"/>
      <w:marBottom w:val="0"/>
      <w:divBdr>
        <w:top w:val="none" w:sz="0" w:space="0" w:color="auto"/>
        <w:left w:val="none" w:sz="0" w:space="0" w:color="auto"/>
        <w:bottom w:val="none" w:sz="0" w:space="0" w:color="auto"/>
        <w:right w:val="none" w:sz="0" w:space="0" w:color="auto"/>
      </w:divBdr>
      <w:divsChild>
        <w:div w:id="688990816">
          <w:marLeft w:val="0"/>
          <w:marRight w:val="0"/>
          <w:marTop w:val="0"/>
          <w:marBottom w:val="0"/>
          <w:divBdr>
            <w:top w:val="none" w:sz="0" w:space="0" w:color="auto"/>
            <w:left w:val="none" w:sz="0" w:space="0" w:color="auto"/>
            <w:bottom w:val="none" w:sz="0" w:space="0" w:color="auto"/>
            <w:right w:val="none" w:sz="0" w:space="0" w:color="auto"/>
          </w:divBdr>
          <w:divsChild>
            <w:div w:id="1586649372">
              <w:marLeft w:val="0"/>
              <w:marRight w:val="0"/>
              <w:marTop w:val="0"/>
              <w:marBottom w:val="0"/>
              <w:divBdr>
                <w:top w:val="none" w:sz="0" w:space="0" w:color="auto"/>
                <w:left w:val="none" w:sz="0" w:space="0" w:color="auto"/>
                <w:bottom w:val="none" w:sz="0" w:space="0" w:color="auto"/>
                <w:right w:val="none" w:sz="0" w:space="0" w:color="auto"/>
              </w:divBdr>
              <w:divsChild>
                <w:div w:id="1182206165">
                  <w:marLeft w:val="0"/>
                  <w:marRight w:val="0"/>
                  <w:marTop w:val="0"/>
                  <w:marBottom w:val="0"/>
                  <w:divBdr>
                    <w:top w:val="none" w:sz="0" w:space="0" w:color="auto"/>
                    <w:left w:val="none" w:sz="0" w:space="0" w:color="auto"/>
                    <w:bottom w:val="none" w:sz="0" w:space="0" w:color="auto"/>
                    <w:right w:val="none" w:sz="0" w:space="0" w:color="auto"/>
                  </w:divBdr>
                  <w:divsChild>
                    <w:div w:id="1176916756">
                      <w:marLeft w:val="2880"/>
                      <w:marRight w:val="0"/>
                      <w:marTop w:val="0"/>
                      <w:marBottom w:val="0"/>
                      <w:divBdr>
                        <w:top w:val="none" w:sz="0" w:space="0" w:color="auto"/>
                        <w:left w:val="none" w:sz="0" w:space="0" w:color="auto"/>
                        <w:bottom w:val="none" w:sz="0" w:space="0" w:color="auto"/>
                        <w:right w:val="none" w:sz="0" w:space="0" w:color="auto"/>
                      </w:divBdr>
                      <w:divsChild>
                        <w:div w:id="681322387">
                          <w:marLeft w:val="0"/>
                          <w:marRight w:val="0"/>
                          <w:marTop w:val="0"/>
                          <w:marBottom w:val="0"/>
                          <w:divBdr>
                            <w:top w:val="none" w:sz="0" w:space="0" w:color="auto"/>
                            <w:left w:val="none" w:sz="0" w:space="0" w:color="auto"/>
                            <w:bottom w:val="none" w:sz="0" w:space="0" w:color="auto"/>
                            <w:right w:val="none" w:sz="0" w:space="0" w:color="auto"/>
                          </w:divBdr>
                          <w:divsChild>
                            <w:div w:id="925503003">
                              <w:marLeft w:val="0"/>
                              <w:marRight w:val="0"/>
                              <w:marTop w:val="0"/>
                              <w:marBottom w:val="0"/>
                              <w:divBdr>
                                <w:top w:val="none" w:sz="0" w:space="0" w:color="auto"/>
                                <w:left w:val="none" w:sz="0" w:space="0" w:color="auto"/>
                                <w:bottom w:val="none" w:sz="0" w:space="0" w:color="auto"/>
                                <w:right w:val="none" w:sz="0" w:space="0" w:color="auto"/>
                              </w:divBdr>
                              <w:divsChild>
                                <w:div w:id="631399386">
                                  <w:marLeft w:val="0"/>
                                  <w:marRight w:val="0"/>
                                  <w:marTop w:val="0"/>
                                  <w:marBottom w:val="0"/>
                                  <w:divBdr>
                                    <w:top w:val="none" w:sz="0" w:space="0" w:color="auto"/>
                                    <w:left w:val="none" w:sz="0" w:space="0" w:color="auto"/>
                                    <w:bottom w:val="none" w:sz="0" w:space="0" w:color="auto"/>
                                    <w:right w:val="none" w:sz="0" w:space="0" w:color="auto"/>
                                  </w:divBdr>
                                  <w:divsChild>
                                    <w:div w:id="1087463398">
                                      <w:marLeft w:val="0"/>
                                      <w:marRight w:val="0"/>
                                      <w:marTop w:val="0"/>
                                      <w:marBottom w:val="0"/>
                                      <w:divBdr>
                                        <w:top w:val="none" w:sz="0" w:space="0" w:color="auto"/>
                                        <w:left w:val="none" w:sz="0" w:space="0" w:color="auto"/>
                                        <w:bottom w:val="none" w:sz="0" w:space="0" w:color="auto"/>
                                        <w:right w:val="none" w:sz="0" w:space="0" w:color="auto"/>
                                      </w:divBdr>
                                      <w:divsChild>
                                        <w:div w:id="448084427">
                                          <w:marLeft w:val="0"/>
                                          <w:marRight w:val="0"/>
                                          <w:marTop w:val="0"/>
                                          <w:marBottom w:val="0"/>
                                          <w:divBdr>
                                            <w:top w:val="none" w:sz="0" w:space="0" w:color="auto"/>
                                            <w:left w:val="none" w:sz="0" w:space="0" w:color="auto"/>
                                            <w:bottom w:val="none" w:sz="0" w:space="0" w:color="auto"/>
                                            <w:right w:val="none" w:sz="0" w:space="0" w:color="auto"/>
                                          </w:divBdr>
                                          <w:divsChild>
                                            <w:div w:id="1894585609">
                                              <w:marLeft w:val="0"/>
                                              <w:marRight w:val="0"/>
                                              <w:marTop w:val="0"/>
                                              <w:marBottom w:val="0"/>
                                              <w:divBdr>
                                                <w:top w:val="none" w:sz="0" w:space="0" w:color="auto"/>
                                                <w:left w:val="none" w:sz="0" w:space="0" w:color="auto"/>
                                                <w:bottom w:val="none" w:sz="0" w:space="0" w:color="auto"/>
                                                <w:right w:val="none" w:sz="0" w:space="0" w:color="auto"/>
                                              </w:divBdr>
                                              <w:divsChild>
                                                <w:div w:id="1245187880">
                                                  <w:marLeft w:val="0"/>
                                                  <w:marRight w:val="0"/>
                                                  <w:marTop w:val="0"/>
                                                  <w:marBottom w:val="0"/>
                                                  <w:divBdr>
                                                    <w:top w:val="none" w:sz="0" w:space="0" w:color="auto"/>
                                                    <w:left w:val="none" w:sz="0" w:space="0" w:color="auto"/>
                                                    <w:bottom w:val="none" w:sz="0" w:space="0" w:color="auto"/>
                                                    <w:right w:val="none" w:sz="0" w:space="0" w:color="auto"/>
                                                  </w:divBdr>
                                                  <w:divsChild>
                                                    <w:div w:id="13497936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883441363">
      <w:bodyDiv w:val="1"/>
      <w:marLeft w:val="0"/>
      <w:marRight w:val="0"/>
      <w:marTop w:val="0"/>
      <w:marBottom w:val="0"/>
      <w:divBdr>
        <w:top w:val="none" w:sz="0" w:space="0" w:color="auto"/>
        <w:left w:val="none" w:sz="0" w:space="0" w:color="auto"/>
        <w:bottom w:val="none" w:sz="0" w:space="0" w:color="auto"/>
        <w:right w:val="none" w:sz="0" w:space="0" w:color="auto"/>
      </w:divBdr>
    </w:div>
    <w:div w:id="1043094930">
      <w:bodyDiv w:val="1"/>
      <w:marLeft w:val="0"/>
      <w:marRight w:val="0"/>
      <w:marTop w:val="0"/>
      <w:marBottom w:val="0"/>
      <w:divBdr>
        <w:top w:val="none" w:sz="0" w:space="0" w:color="auto"/>
        <w:left w:val="none" w:sz="0" w:space="0" w:color="auto"/>
        <w:bottom w:val="none" w:sz="0" w:space="0" w:color="auto"/>
        <w:right w:val="none" w:sz="0" w:space="0" w:color="auto"/>
      </w:divBdr>
    </w:div>
    <w:div w:id="1115127774">
      <w:bodyDiv w:val="1"/>
      <w:marLeft w:val="0"/>
      <w:marRight w:val="0"/>
      <w:marTop w:val="0"/>
      <w:marBottom w:val="0"/>
      <w:divBdr>
        <w:top w:val="none" w:sz="0" w:space="0" w:color="auto"/>
        <w:left w:val="none" w:sz="0" w:space="0" w:color="auto"/>
        <w:bottom w:val="none" w:sz="0" w:space="0" w:color="auto"/>
        <w:right w:val="none" w:sz="0" w:space="0" w:color="auto"/>
      </w:divBdr>
    </w:div>
    <w:div w:id="1229144325">
      <w:bodyDiv w:val="1"/>
      <w:marLeft w:val="0"/>
      <w:marRight w:val="0"/>
      <w:marTop w:val="0"/>
      <w:marBottom w:val="0"/>
      <w:divBdr>
        <w:top w:val="none" w:sz="0" w:space="0" w:color="auto"/>
        <w:left w:val="none" w:sz="0" w:space="0" w:color="auto"/>
        <w:bottom w:val="none" w:sz="0" w:space="0" w:color="auto"/>
        <w:right w:val="none" w:sz="0" w:space="0" w:color="auto"/>
      </w:divBdr>
    </w:div>
    <w:div w:id="1288127362">
      <w:bodyDiv w:val="1"/>
      <w:marLeft w:val="0"/>
      <w:marRight w:val="0"/>
      <w:marTop w:val="0"/>
      <w:marBottom w:val="0"/>
      <w:divBdr>
        <w:top w:val="none" w:sz="0" w:space="0" w:color="auto"/>
        <w:left w:val="none" w:sz="0" w:space="0" w:color="auto"/>
        <w:bottom w:val="none" w:sz="0" w:space="0" w:color="auto"/>
        <w:right w:val="none" w:sz="0" w:space="0" w:color="auto"/>
      </w:divBdr>
    </w:div>
    <w:div w:id="1302733355">
      <w:bodyDiv w:val="1"/>
      <w:marLeft w:val="0"/>
      <w:marRight w:val="0"/>
      <w:marTop w:val="0"/>
      <w:marBottom w:val="0"/>
      <w:divBdr>
        <w:top w:val="none" w:sz="0" w:space="0" w:color="auto"/>
        <w:left w:val="none" w:sz="0" w:space="0" w:color="auto"/>
        <w:bottom w:val="none" w:sz="0" w:space="0" w:color="auto"/>
        <w:right w:val="none" w:sz="0" w:space="0" w:color="auto"/>
      </w:divBdr>
    </w:div>
    <w:div w:id="1336610746">
      <w:bodyDiv w:val="1"/>
      <w:marLeft w:val="0"/>
      <w:marRight w:val="0"/>
      <w:marTop w:val="0"/>
      <w:marBottom w:val="0"/>
      <w:divBdr>
        <w:top w:val="none" w:sz="0" w:space="0" w:color="auto"/>
        <w:left w:val="none" w:sz="0" w:space="0" w:color="auto"/>
        <w:bottom w:val="none" w:sz="0" w:space="0" w:color="auto"/>
        <w:right w:val="none" w:sz="0" w:space="0" w:color="auto"/>
      </w:divBdr>
    </w:div>
    <w:div w:id="1357537585">
      <w:bodyDiv w:val="1"/>
      <w:marLeft w:val="0"/>
      <w:marRight w:val="0"/>
      <w:marTop w:val="0"/>
      <w:marBottom w:val="0"/>
      <w:divBdr>
        <w:top w:val="none" w:sz="0" w:space="0" w:color="auto"/>
        <w:left w:val="none" w:sz="0" w:space="0" w:color="auto"/>
        <w:bottom w:val="none" w:sz="0" w:space="0" w:color="auto"/>
        <w:right w:val="none" w:sz="0" w:space="0" w:color="auto"/>
      </w:divBdr>
    </w:div>
    <w:div w:id="1439712527">
      <w:bodyDiv w:val="1"/>
      <w:marLeft w:val="0"/>
      <w:marRight w:val="0"/>
      <w:marTop w:val="0"/>
      <w:marBottom w:val="0"/>
      <w:divBdr>
        <w:top w:val="none" w:sz="0" w:space="0" w:color="auto"/>
        <w:left w:val="none" w:sz="0" w:space="0" w:color="auto"/>
        <w:bottom w:val="none" w:sz="0" w:space="0" w:color="auto"/>
        <w:right w:val="none" w:sz="0" w:space="0" w:color="auto"/>
      </w:divBdr>
    </w:div>
    <w:div w:id="1440568061">
      <w:bodyDiv w:val="1"/>
      <w:marLeft w:val="0"/>
      <w:marRight w:val="0"/>
      <w:marTop w:val="0"/>
      <w:marBottom w:val="0"/>
      <w:divBdr>
        <w:top w:val="none" w:sz="0" w:space="0" w:color="auto"/>
        <w:left w:val="none" w:sz="0" w:space="0" w:color="auto"/>
        <w:bottom w:val="none" w:sz="0" w:space="0" w:color="auto"/>
        <w:right w:val="none" w:sz="0" w:space="0" w:color="auto"/>
      </w:divBdr>
    </w:div>
    <w:div w:id="1546258404">
      <w:bodyDiv w:val="1"/>
      <w:marLeft w:val="0"/>
      <w:marRight w:val="0"/>
      <w:marTop w:val="0"/>
      <w:marBottom w:val="0"/>
      <w:divBdr>
        <w:top w:val="none" w:sz="0" w:space="0" w:color="auto"/>
        <w:left w:val="none" w:sz="0" w:space="0" w:color="auto"/>
        <w:bottom w:val="none" w:sz="0" w:space="0" w:color="auto"/>
        <w:right w:val="none" w:sz="0" w:space="0" w:color="auto"/>
      </w:divBdr>
    </w:div>
    <w:div w:id="1589577938">
      <w:bodyDiv w:val="1"/>
      <w:marLeft w:val="0"/>
      <w:marRight w:val="0"/>
      <w:marTop w:val="0"/>
      <w:marBottom w:val="0"/>
      <w:divBdr>
        <w:top w:val="none" w:sz="0" w:space="0" w:color="auto"/>
        <w:left w:val="none" w:sz="0" w:space="0" w:color="auto"/>
        <w:bottom w:val="none" w:sz="0" w:space="0" w:color="auto"/>
        <w:right w:val="none" w:sz="0" w:space="0" w:color="auto"/>
      </w:divBdr>
    </w:div>
    <w:div w:id="1638755522">
      <w:bodyDiv w:val="1"/>
      <w:marLeft w:val="0"/>
      <w:marRight w:val="0"/>
      <w:marTop w:val="0"/>
      <w:marBottom w:val="0"/>
      <w:divBdr>
        <w:top w:val="none" w:sz="0" w:space="0" w:color="auto"/>
        <w:left w:val="none" w:sz="0" w:space="0" w:color="auto"/>
        <w:bottom w:val="none" w:sz="0" w:space="0" w:color="auto"/>
        <w:right w:val="none" w:sz="0" w:space="0" w:color="auto"/>
      </w:divBdr>
    </w:div>
    <w:div w:id="1706367632">
      <w:bodyDiv w:val="1"/>
      <w:marLeft w:val="0"/>
      <w:marRight w:val="0"/>
      <w:marTop w:val="0"/>
      <w:marBottom w:val="0"/>
      <w:divBdr>
        <w:top w:val="none" w:sz="0" w:space="0" w:color="auto"/>
        <w:left w:val="none" w:sz="0" w:space="0" w:color="auto"/>
        <w:bottom w:val="none" w:sz="0" w:space="0" w:color="auto"/>
        <w:right w:val="none" w:sz="0" w:space="0" w:color="auto"/>
      </w:divBdr>
    </w:div>
    <w:div w:id="1785422482">
      <w:bodyDiv w:val="1"/>
      <w:marLeft w:val="0"/>
      <w:marRight w:val="0"/>
      <w:marTop w:val="0"/>
      <w:marBottom w:val="0"/>
      <w:divBdr>
        <w:top w:val="none" w:sz="0" w:space="0" w:color="auto"/>
        <w:left w:val="none" w:sz="0" w:space="0" w:color="auto"/>
        <w:bottom w:val="none" w:sz="0" w:space="0" w:color="auto"/>
        <w:right w:val="none" w:sz="0" w:space="0" w:color="auto"/>
      </w:divBdr>
      <w:divsChild>
        <w:div w:id="1444110996">
          <w:marLeft w:val="0"/>
          <w:marRight w:val="0"/>
          <w:marTop w:val="0"/>
          <w:marBottom w:val="0"/>
          <w:divBdr>
            <w:top w:val="none" w:sz="0" w:space="0" w:color="auto"/>
            <w:left w:val="none" w:sz="0" w:space="0" w:color="auto"/>
            <w:bottom w:val="none" w:sz="0" w:space="0" w:color="auto"/>
            <w:right w:val="none" w:sz="0" w:space="0" w:color="auto"/>
          </w:divBdr>
          <w:divsChild>
            <w:div w:id="187330673">
              <w:marLeft w:val="0"/>
              <w:marRight w:val="0"/>
              <w:marTop w:val="0"/>
              <w:marBottom w:val="0"/>
              <w:divBdr>
                <w:top w:val="none" w:sz="0" w:space="0" w:color="auto"/>
                <w:left w:val="none" w:sz="0" w:space="0" w:color="auto"/>
                <w:bottom w:val="none" w:sz="0" w:space="0" w:color="auto"/>
                <w:right w:val="none" w:sz="0" w:space="0" w:color="auto"/>
              </w:divBdr>
              <w:divsChild>
                <w:div w:id="455413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2934360">
      <w:bodyDiv w:val="1"/>
      <w:marLeft w:val="0"/>
      <w:marRight w:val="0"/>
      <w:marTop w:val="0"/>
      <w:marBottom w:val="0"/>
      <w:divBdr>
        <w:top w:val="none" w:sz="0" w:space="0" w:color="auto"/>
        <w:left w:val="none" w:sz="0" w:space="0" w:color="auto"/>
        <w:bottom w:val="none" w:sz="0" w:space="0" w:color="auto"/>
        <w:right w:val="none" w:sz="0" w:space="0" w:color="auto"/>
      </w:divBdr>
    </w:div>
    <w:div w:id="1915817676">
      <w:bodyDiv w:val="1"/>
      <w:marLeft w:val="0"/>
      <w:marRight w:val="0"/>
      <w:marTop w:val="0"/>
      <w:marBottom w:val="0"/>
      <w:divBdr>
        <w:top w:val="none" w:sz="0" w:space="0" w:color="auto"/>
        <w:left w:val="none" w:sz="0" w:space="0" w:color="auto"/>
        <w:bottom w:val="none" w:sz="0" w:space="0" w:color="auto"/>
        <w:right w:val="none" w:sz="0" w:space="0" w:color="auto"/>
      </w:divBdr>
    </w:div>
    <w:div w:id="2007511810">
      <w:bodyDiv w:val="1"/>
      <w:marLeft w:val="0"/>
      <w:marRight w:val="0"/>
      <w:marTop w:val="0"/>
      <w:marBottom w:val="0"/>
      <w:divBdr>
        <w:top w:val="none" w:sz="0" w:space="0" w:color="auto"/>
        <w:left w:val="none" w:sz="0" w:space="0" w:color="auto"/>
        <w:bottom w:val="none" w:sz="0" w:space="0" w:color="auto"/>
        <w:right w:val="none" w:sz="0" w:space="0" w:color="auto"/>
      </w:divBdr>
    </w:div>
    <w:div w:id="2020620508">
      <w:bodyDiv w:val="1"/>
      <w:marLeft w:val="0"/>
      <w:marRight w:val="0"/>
      <w:marTop w:val="0"/>
      <w:marBottom w:val="0"/>
      <w:divBdr>
        <w:top w:val="none" w:sz="0" w:space="0" w:color="auto"/>
        <w:left w:val="none" w:sz="0" w:space="0" w:color="auto"/>
        <w:bottom w:val="none" w:sz="0" w:space="0" w:color="auto"/>
        <w:right w:val="none" w:sz="0" w:space="0" w:color="auto"/>
      </w:divBdr>
    </w:div>
    <w:div w:id="2032946943">
      <w:bodyDiv w:val="1"/>
      <w:marLeft w:val="0"/>
      <w:marRight w:val="0"/>
      <w:marTop w:val="0"/>
      <w:marBottom w:val="0"/>
      <w:divBdr>
        <w:top w:val="none" w:sz="0" w:space="0" w:color="auto"/>
        <w:left w:val="none" w:sz="0" w:space="0" w:color="auto"/>
        <w:bottom w:val="none" w:sz="0" w:space="0" w:color="auto"/>
        <w:right w:val="none" w:sz="0" w:space="0" w:color="auto"/>
      </w:divBdr>
    </w:div>
    <w:div w:id="204868180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portal.gov.cz/app/zakony/zakonPar.jsp?idBiblio=74904&amp;nr=272%7E2F2011&amp;rpp=15" TargetMode="External"/><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portal.gov.cz/app/zakony/zakonPar.jsp?idBiblio=74904&amp;nr=272%7E2F2011&amp;rpp=15"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portal.gov.cz/app/zakony/zakonPar.jsp?idBiblio=74904&amp;nr=272%7E2F2011&amp;rpp=15"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http://portal.gov.cz/app/zakony/zakonPar.jsp?idBiblio=74904&amp;nr=272%7E2F2011&amp;rpp=15" TargetMode="Externa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1.xml"/></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D3937E2-1E75-4B13-B56B-B67E13DDF0C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32</Pages>
  <Words>14105</Words>
  <Characters>83226</Characters>
  <Application>Microsoft Office Word</Application>
  <DocSecurity>0</DocSecurity>
  <Lines>693</Lines>
  <Paragraphs>194</Paragraphs>
  <ScaleCrop>false</ScaleCrop>
  <HeadingPairs>
    <vt:vector size="4" baseType="variant">
      <vt:variant>
        <vt:lpstr>Název</vt:lpstr>
      </vt:variant>
      <vt:variant>
        <vt:i4>1</vt:i4>
      </vt:variant>
      <vt:variant>
        <vt:lpstr>Title</vt:lpstr>
      </vt:variant>
      <vt:variant>
        <vt:i4>1</vt:i4>
      </vt:variant>
    </vt:vector>
  </HeadingPairs>
  <TitlesOfParts>
    <vt:vector size="2" baseType="lpstr">
      <vt:lpstr/>
      <vt:lpstr/>
    </vt:vector>
  </TitlesOfParts>
  <LinksUpToDate>false</LinksUpToDate>
  <CharactersWithSpaces>97137</CharactersWithSpaces>
  <SharedDoc>false</SharedDoc>
  <HLinks>
    <vt:vector size="504" baseType="variant">
      <vt:variant>
        <vt:i4>6881336</vt:i4>
      </vt:variant>
      <vt:variant>
        <vt:i4>492</vt:i4>
      </vt:variant>
      <vt:variant>
        <vt:i4>0</vt:i4>
      </vt:variant>
      <vt:variant>
        <vt:i4>5</vt:i4>
      </vt:variant>
      <vt:variant>
        <vt:lpwstr>http://portal.gov.cz/app/zakony/zakonPar.jsp?idBiblio=74904&amp;nr=272%7E2F2011&amp;rpp=15</vt:lpwstr>
      </vt:variant>
      <vt:variant>
        <vt:lpwstr>local-content</vt:lpwstr>
      </vt:variant>
      <vt:variant>
        <vt:i4>6881336</vt:i4>
      </vt:variant>
      <vt:variant>
        <vt:i4>489</vt:i4>
      </vt:variant>
      <vt:variant>
        <vt:i4>0</vt:i4>
      </vt:variant>
      <vt:variant>
        <vt:i4>5</vt:i4>
      </vt:variant>
      <vt:variant>
        <vt:lpwstr>http://portal.gov.cz/app/zakony/zakonPar.jsp?idBiblio=74904&amp;nr=272%7E2F2011&amp;rpp=15</vt:lpwstr>
      </vt:variant>
      <vt:variant>
        <vt:lpwstr>local-content</vt:lpwstr>
      </vt:variant>
      <vt:variant>
        <vt:i4>6881336</vt:i4>
      </vt:variant>
      <vt:variant>
        <vt:i4>486</vt:i4>
      </vt:variant>
      <vt:variant>
        <vt:i4>0</vt:i4>
      </vt:variant>
      <vt:variant>
        <vt:i4>5</vt:i4>
      </vt:variant>
      <vt:variant>
        <vt:lpwstr>http://portal.gov.cz/app/zakony/zakonPar.jsp?idBiblio=74904&amp;nr=272%7E2F2011&amp;rpp=15</vt:lpwstr>
      </vt:variant>
      <vt:variant>
        <vt:lpwstr>local-content</vt:lpwstr>
      </vt:variant>
      <vt:variant>
        <vt:i4>6881336</vt:i4>
      </vt:variant>
      <vt:variant>
        <vt:i4>483</vt:i4>
      </vt:variant>
      <vt:variant>
        <vt:i4>0</vt:i4>
      </vt:variant>
      <vt:variant>
        <vt:i4>5</vt:i4>
      </vt:variant>
      <vt:variant>
        <vt:lpwstr>http://portal.gov.cz/app/zakony/zakonPar.jsp?idBiblio=74904&amp;nr=272%7E2F2011&amp;rpp=15</vt:lpwstr>
      </vt:variant>
      <vt:variant>
        <vt:lpwstr>local-content</vt:lpwstr>
      </vt:variant>
      <vt:variant>
        <vt:i4>1441848</vt:i4>
      </vt:variant>
      <vt:variant>
        <vt:i4>476</vt:i4>
      </vt:variant>
      <vt:variant>
        <vt:i4>0</vt:i4>
      </vt:variant>
      <vt:variant>
        <vt:i4>5</vt:i4>
      </vt:variant>
      <vt:variant>
        <vt:lpwstr/>
      </vt:variant>
      <vt:variant>
        <vt:lpwstr>_Toc25917643</vt:lpwstr>
      </vt:variant>
      <vt:variant>
        <vt:i4>1507384</vt:i4>
      </vt:variant>
      <vt:variant>
        <vt:i4>470</vt:i4>
      </vt:variant>
      <vt:variant>
        <vt:i4>0</vt:i4>
      </vt:variant>
      <vt:variant>
        <vt:i4>5</vt:i4>
      </vt:variant>
      <vt:variant>
        <vt:lpwstr/>
      </vt:variant>
      <vt:variant>
        <vt:lpwstr>_Toc25917642</vt:lpwstr>
      </vt:variant>
      <vt:variant>
        <vt:i4>1310776</vt:i4>
      </vt:variant>
      <vt:variant>
        <vt:i4>464</vt:i4>
      </vt:variant>
      <vt:variant>
        <vt:i4>0</vt:i4>
      </vt:variant>
      <vt:variant>
        <vt:i4>5</vt:i4>
      </vt:variant>
      <vt:variant>
        <vt:lpwstr/>
      </vt:variant>
      <vt:variant>
        <vt:lpwstr>_Toc25917641</vt:lpwstr>
      </vt:variant>
      <vt:variant>
        <vt:i4>1376312</vt:i4>
      </vt:variant>
      <vt:variant>
        <vt:i4>458</vt:i4>
      </vt:variant>
      <vt:variant>
        <vt:i4>0</vt:i4>
      </vt:variant>
      <vt:variant>
        <vt:i4>5</vt:i4>
      </vt:variant>
      <vt:variant>
        <vt:lpwstr/>
      </vt:variant>
      <vt:variant>
        <vt:lpwstr>_Toc25917640</vt:lpwstr>
      </vt:variant>
      <vt:variant>
        <vt:i4>1835071</vt:i4>
      </vt:variant>
      <vt:variant>
        <vt:i4>452</vt:i4>
      </vt:variant>
      <vt:variant>
        <vt:i4>0</vt:i4>
      </vt:variant>
      <vt:variant>
        <vt:i4>5</vt:i4>
      </vt:variant>
      <vt:variant>
        <vt:lpwstr/>
      </vt:variant>
      <vt:variant>
        <vt:lpwstr>_Toc25917639</vt:lpwstr>
      </vt:variant>
      <vt:variant>
        <vt:i4>1900607</vt:i4>
      </vt:variant>
      <vt:variant>
        <vt:i4>446</vt:i4>
      </vt:variant>
      <vt:variant>
        <vt:i4>0</vt:i4>
      </vt:variant>
      <vt:variant>
        <vt:i4>5</vt:i4>
      </vt:variant>
      <vt:variant>
        <vt:lpwstr/>
      </vt:variant>
      <vt:variant>
        <vt:lpwstr>_Toc25917638</vt:lpwstr>
      </vt:variant>
      <vt:variant>
        <vt:i4>1179711</vt:i4>
      </vt:variant>
      <vt:variant>
        <vt:i4>440</vt:i4>
      </vt:variant>
      <vt:variant>
        <vt:i4>0</vt:i4>
      </vt:variant>
      <vt:variant>
        <vt:i4>5</vt:i4>
      </vt:variant>
      <vt:variant>
        <vt:lpwstr/>
      </vt:variant>
      <vt:variant>
        <vt:lpwstr>_Toc25917637</vt:lpwstr>
      </vt:variant>
      <vt:variant>
        <vt:i4>1245247</vt:i4>
      </vt:variant>
      <vt:variant>
        <vt:i4>434</vt:i4>
      </vt:variant>
      <vt:variant>
        <vt:i4>0</vt:i4>
      </vt:variant>
      <vt:variant>
        <vt:i4>5</vt:i4>
      </vt:variant>
      <vt:variant>
        <vt:lpwstr/>
      </vt:variant>
      <vt:variant>
        <vt:lpwstr>_Toc25917636</vt:lpwstr>
      </vt:variant>
      <vt:variant>
        <vt:i4>1048639</vt:i4>
      </vt:variant>
      <vt:variant>
        <vt:i4>428</vt:i4>
      </vt:variant>
      <vt:variant>
        <vt:i4>0</vt:i4>
      </vt:variant>
      <vt:variant>
        <vt:i4>5</vt:i4>
      </vt:variant>
      <vt:variant>
        <vt:lpwstr/>
      </vt:variant>
      <vt:variant>
        <vt:lpwstr>_Toc25917635</vt:lpwstr>
      </vt:variant>
      <vt:variant>
        <vt:i4>1114175</vt:i4>
      </vt:variant>
      <vt:variant>
        <vt:i4>422</vt:i4>
      </vt:variant>
      <vt:variant>
        <vt:i4>0</vt:i4>
      </vt:variant>
      <vt:variant>
        <vt:i4>5</vt:i4>
      </vt:variant>
      <vt:variant>
        <vt:lpwstr/>
      </vt:variant>
      <vt:variant>
        <vt:lpwstr>_Toc25917634</vt:lpwstr>
      </vt:variant>
      <vt:variant>
        <vt:i4>1441855</vt:i4>
      </vt:variant>
      <vt:variant>
        <vt:i4>416</vt:i4>
      </vt:variant>
      <vt:variant>
        <vt:i4>0</vt:i4>
      </vt:variant>
      <vt:variant>
        <vt:i4>5</vt:i4>
      </vt:variant>
      <vt:variant>
        <vt:lpwstr/>
      </vt:variant>
      <vt:variant>
        <vt:lpwstr>_Toc25917633</vt:lpwstr>
      </vt:variant>
      <vt:variant>
        <vt:i4>1507391</vt:i4>
      </vt:variant>
      <vt:variant>
        <vt:i4>410</vt:i4>
      </vt:variant>
      <vt:variant>
        <vt:i4>0</vt:i4>
      </vt:variant>
      <vt:variant>
        <vt:i4>5</vt:i4>
      </vt:variant>
      <vt:variant>
        <vt:lpwstr/>
      </vt:variant>
      <vt:variant>
        <vt:lpwstr>_Toc25917632</vt:lpwstr>
      </vt:variant>
      <vt:variant>
        <vt:i4>1310783</vt:i4>
      </vt:variant>
      <vt:variant>
        <vt:i4>404</vt:i4>
      </vt:variant>
      <vt:variant>
        <vt:i4>0</vt:i4>
      </vt:variant>
      <vt:variant>
        <vt:i4>5</vt:i4>
      </vt:variant>
      <vt:variant>
        <vt:lpwstr/>
      </vt:variant>
      <vt:variant>
        <vt:lpwstr>_Toc25917631</vt:lpwstr>
      </vt:variant>
      <vt:variant>
        <vt:i4>1376319</vt:i4>
      </vt:variant>
      <vt:variant>
        <vt:i4>398</vt:i4>
      </vt:variant>
      <vt:variant>
        <vt:i4>0</vt:i4>
      </vt:variant>
      <vt:variant>
        <vt:i4>5</vt:i4>
      </vt:variant>
      <vt:variant>
        <vt:lpwstr/>
      </vt:variant>
      <vt:variant>
        <vt:lpwstr>_Toc25917630</vt:lpwstr>
      </vt:variant>
      <vt:variant>
        <vt:i4>1835070</vt:i4>
      </vt:variant>
      <vt:variant>
        <vt:i4>392</vt:i4>
      </vt:variant>
      <vt:variant>
        <vt:i4>0</vt:i4>
      </vt:variant>
      <vt:variant>
        <vt:i4>5</vt:i4>
      </vt:variant>
      <vt:variant>
        <vt:lpwstr/>
      </vt:variant>
      <vt:variant>
        <vt:lpwstr>_Toc25917629</vt:lpwstr>
      </vt:variant>
      <vt:variant>
        <vt:i4>1900606</vt:i4>
      </vt:variant>
      <vt:variant>
        <vt:i4>386</vt:i4>
      </vt:variant>
      <vt:variant>
        <vt:i4>0</vt:i4>
      </vt:variant>
      <vt:variant>
        <vt:i4>5</vt:i4>
      </vt:variant>
      <vt:variant>
        <vt:lpwstr/>
      </vt:variant>
      <vt:variant>
        <vt:lpwstr>_Toc25917628</vt:lpwstr>
      </vt:variant>
      <vt:variant>
        <vt:i4>1179710</vt:i4>
      </vt:variant>
      <vt:variant>
        <vt:i4>380</vt:i4>
      </vt:variant>
      <vt:variant>
        <vt:i4>0</vt:i4>
      </vt:variant>
      <vt:variant>
        <vt:i4>5</vt:i4>
      </vt:variant>
      <vt:variant>
        <vt:lpwstr/>
      </vt:variant>
      <vt:variant>
        <vt:lpwstr>_Toc25917627</vt:lpwstr>
      </vt:variant>
      <vt:variant>
        <vt:i4>1245246</vt:i4>
      </vt:variant>
      <vt:variant>
        <vt:i4>374</vt:i4>
      </vt:variant>
      <vt:variant>
        <vt:i4>0</vt:i4>
      </vt:variant>
      <vt:variant>
        <vt:i4>5</vt:i4>
      </vt:variant>
      <vt:variant>
        <vt:lpwstr/>
      </vt:variant>
      <vt:variant>
        <vt:lpwstr>_Toc25917626</vt:lpwstr>
      </vt:variant>
      <vt:variant>
        <vt:i4>1048638</vt:i4>
      </vt:variant>
      <vt:variant>
        <vt:i4>368</vt:i4>
      </vt:variant>
      <vt:variant>
        <vt:i4>0</vt:i4>
      </vt:variant>
      <vt:variant>
        <vt:i4>5</vt:i4>
      </vt:variant>
      <vt:variant>
        <vt:lpwstr/>
      </vt:variant>
      <vt:variant>
        <vt:lpwstr>_Toc25917625</vt:lpwstr>
      </vt:variant>
      <vt:variant>
        <vt:i4>1114174</vt:i4>
      </vt:variant>
      <vt:variant>
        <vt:i4>362</vt:i4>
      </vt:variant>
      <vt:variant>
        <vt:i4>0</vt:i4>
      </vt:variant>
      <vt:variant>
        <vt:i4>5</vt:i4>
      </vt:variant>
      <vt:variant>
        <vt:lpwstr/>
      </vt:variant>
      <vt:variant>
        <vt:lpwstr>_Toc25917624</vt:lpwstr>
      </vt:variant>
      <vt:variant>
        <vt:i4>1441854</vt:i4>
      </vt:variant>
      <vt:variant>
        <vt:i4>356</vt:i4>
      </vt:variant>
      <vt:variant>
        <vt:i4>0</vt:i4>
      </vt:variant>
      <vt:variant>
        <vt:i4>5</vt:i4>
      </vt:variant>
      <vt:variant>
        <vt:lpwstr/>
      </vt:variant>
      <vt:variant>
        <vt:lpwstr>_Toc25917623</vt:lpwstr>
      </vt:variant>
      <vt:variant>
        <vt:i4>1507390</vt:i4>
      </vt:variant>
      <vt:variant>
        <vt:i4>350</vt:i4>
      </vt:variant>
      <vt:variant>
        <vt:i4>0</vt:i4>
      </vt:variant>
      <vt:variant>
        <vt:i4>5</vt:i4>
      </vt:variant>
      <vt:variant>
        <vt:lpwstr/>
      </vt:variant>
      <vt:variant>
        <vt:lpwstr>_Toc25917622</vt:lpwstr>
      </vt:variant>
      <vt:variant>
        <vt:i4>1310782</vt:i4>
      </vt:variant>
      <vt:variant>
        <vt:i4>344</vt:i4>
      </vt:variant>
      <vt:variant>
        <vt:i4>0</vt:i4>
      </vt:variant>
      <vt:variant>
        <vt:i4>5</vt:i4>
      </vt:variant>
      <vt:variant>
        <vt:lpwstr/>
      </vt:variant>
      <vt:variant>
        <vt:lpwstr>_Toc25917621</vt:lpwstr>
      </vt:variant>
      <vt:variant>
        <vt:i4>1376318</vt:i4>
      </vt:variant>
      <vt:variant>
        <vt:i4>338</vt:i4>
      </vt:variant>
      <vt:variant>
        <vt:i4>0</vt:i4>
      </vt:variant>
      <vt:variant>
        <vt:i4>5</vt:i4>
      </vt:variant>
      <vt:variant>
        <vt:lpwstr/>
      </vt:variant>
      <vt:variant>
        <vt:lpwstr>_Toc25917620</vt:lpwstr>
      </vt:variant>
      <vt:variant>
        <vt:i4>1835069</vt:i4>
      </vt:variant>
      <vt:variant>
        <vt:i4>332</vt:i4>
      </vt:variant>
      <vt:variant>
        <vt:i4>0</vt:i4>
      </vt:variant>
      <vt:variant>
        <vt:i4>5</vt:i4>
      </vt:variant>
      <vt:variant>
        <vt:lpwstr/>
      </vt:variant>
      <vt:variant>
        <vt:lpwstr>_Toc25917619</vt:lpwstr>
      </vt:variant>
      <vt:variant>
        <vt:i4>1900605</vt:i4>
      </vt:variant>
      <vt:variant>
        <vt:i4>326</vt:i4>
      </vt:variant>
      <vt:variant>
        <vt:i4>0</vt:i4>
      </vt:variant>
      <vt:variant>
        <vt:i4>5</vt:i4>
      </vt:variant>
      <vt:variant>
        <vt:lpwstr/>
      </vt:variant>
      <vt:variant>
        <vt:lpwstr>_Toc25917618</vt:lpwstr>
      </vt:variant>
      <vt:variant>
        <vt:i4>1179709</vt:i4>
      </vt:variant>
      <vt:variant>
        <vt:i4>320</vt:i4>
      </vt:variant>
      <vt:variant>
        <vt:i4>0</vt:i4>
      </vt:variant>
      <vt:variant>
        <vt:i4>5</vt:i4>
      </vt:variant>
      <vt:variant>
        <vt:lpwstr/>
      </vt:variant>
      <vt:variant>
        <vt:lpwstr>_Toc25917617</vt:lpwstr>
      </vt:variant>
      <vt:variant>
        <vt:i4>1245245</vt:i4>
      </vt:variant>
      <vt:variant>
        <vt:i4>314</vt:i4>
      </vt:variant>
      <vt:variant>
        <vt:i4>0</vt:i4>
      </vt:variant>
      <vt:variant>
        <vt:i4>5</vt:i4>
      </vt:variant>
      <vt:variant>
        <vt:lpwstr/>
      </vt:variant>
      <vt:variant>
        <vt:lpwstr>_Toc25917616</vt:lpwstr>
      </vt:variant>
      <vt:variant>
        <vt:i4>1048637</vt:i4>
      </vt:variant>
      <vt:variant>
        <vt:i4>308</vt:i4>
      </vt:variant>
      <vt:variant>
        <vt:i4>0</vt:i4>
      </vt:variant>
      <vt:variant>
        <vt:i4>5</vt:i4>
      </vt:variant>
      <vt:variant>
        <vt:lpwstr/>
      </vt:variant>
      <vt:variant>
        <vt:lpwstr>_Toc25917615</vt:lpwstr>
      </vt:variant>
      <vt:variant>
        <vt:i4>1114173</vt:i4>
      </vt:variant>
      <vt:variant>
        <vt:i4>302</vt:i4>
      </vt:variant>
      <vt:variant>
        <vt:i4>0</vt:i4>
      </vt:variant>
      <vt:variant>
        <vt:i4>5</vt:i4>
      </vt:variant>
      <vt:variant>
        <vt:lpwstr/>
      </vt:variant>
      <vt:variant>
        <vt:lpwstr>_Toc25917614</vt:lpwstr>
      </vt:variant>
      <vt:variant>
        <vt:i4>1441853</vt:i4>
      </vt:variant>
      <vt:variant>
        <vt:i4>296</vt:i4>
      </vt:variant>
      <vt:variant>
        <vt:i4>0</vt:i4>
      </vt:variant>
      <vt:variant>
        <vt:i4>5</vt:i4>
      </vt:variant>
      <vt:variant>
        <vt:lpwstr/>
      </vt:variant>
      <vt:variant>
        <vt:lpwstr>_Toc25917613</vt:lpwstr>
      </vt:variant>
      <vt:variant>
        <vt:i4>1507389</vt:i4>
      </vt:variant>
      <vt:variant>
        <vt:i4>290</vt:i4>
      </vt:variant>
      <vt:variant>
        <vt:i4>0</vt:i4>
      </vt:variant>
      <vt:variant>
        <vt:i4>5</vt:i4>
      </vt:variant>
      <vt:variant>
        <vt:lpwstr/>
      </vt:variant>
      <vt:variant>
        <vt:lpwstr>_Toc25917612</vt:lpwstr>
      </vt:variant>
      <vt:variant>
        <vt:i4>1310781</vt:i4>
      </vt:variant>
      <vt:variant>
        <vt:i4>284</vt:i4>
      </vt:variant>
      <vt:variant>
        <vt:i4>0</vt:i4>
      </vt:variant>
      <vt:variant>
        <vt:i4>5</vt:i4>
      </vt:variant>
      <vt:variant>
        <vt:lpwstr/>
      </vt:variant>
      <vt:variant>
        <vt:lpwstr>_Toc25917611</vt:lpwstr>
      </vt:variant>
      <vt:variant>
        <vt:i4>1376317</vt:i4>
      </vt:variant>
      <vt:variant>
        <vt:i4>278</vt:i4>
      </vt:variant>
      <vt:variant>
        <vt:i4>0</vt:i4>
      </vt:variant>
      <vt:variant>
        <vt:i4>5</vt:i4>
      </vt:variant>
      <vt:variant>
        <vt:lpwstr/>
      </vt:variant>
      <vt:variant>
        <vt:lpwstr>_Toc25917610</vt:lpwstr>
      </vt:variant>
      <vt:variant>
        <vt:i4>1835068</vt:i4>
      </vt:variant>
      <vt:variant>
        <vt:i4>272</vt:i4>
      </vt:variant>
      <vt:variant>
        <vt:i4>0</vt:i4>
      </vt:variant>
      <vt:variant>
        <vt:i4>5</vt:i4>
      </vt:variant>
      <vt:variant>
        <vt:lpwstr/>
      </vt:variant>
      <vt:variant>
        <vt:lpwstr>_Toc25917609</vt:lpwstr>
      </vt:variant>
      <vt:variant>
        <vt:i4>1900604</vt:i4>
      </vt:variant>
      <vt:variant>
        <vt:i4>266</vt:i4>
      </vt:variant>
      <vt:variant>
        <vt:i4>0</vt:i4>
      </vt:variant>
      <vt:variant>
        <vt:i4>5</vt:i4>
      </vt:variant>
      <vt:variant>
        <vt:lpwstr/>
      </vt:variant>
      <vt:variant>
        <vt:lpwstr>_Toc25917608</vt:lpwstr>
      </vt:variant>
      <vt:variant>
        <vt:i4>1179708</vt:i4>
      </vt:variant>
      <vt:variant>
        <vt:i4>260</vt:i4>
      </vt:variant>
      <vt:variant>
        <vt:i4>0</vt:i4>
      </vt:variant>
      <vt:variant>
        <vt:i4>5</vt:i4>
      </vt:variant>
      <vt:variant>
        <vt:lpwstr/>
      </vt:variant>
      <vt:variant>
        <vt:lpwstr>_Toc25917607</vt:lpwstr>
      </vt:variant>
      <vt:variant>
        <vt:i4>1245244</vt:i4>
      </vt:variant>
      <vt:variant>
        <vt:i4>254</vt:i4>
      </vt:variant>
      <vt:variant>
        <vt:i4>0</vt:i4>
      </vt:variant>
      <vt:variant>
        <vt:i4>5</vt:i4>
      </vt:variant>
      <vt:variant>
        <vt:lpwstr/>
      </vt:variant>
      <vt:variant>
        <vt:lpwstr>_Toc25917606</vt:lpwstr>
      </vt:variant>
      <vt:variant>
        <vt:i4>1048636</vt:i4>
      </vt:variant>
      <vt:variant>
        <vt:i4>248</vt:i4>
      </vt:variant>
      <vt:variant>
        <vt:i4>0</vt:i4>
      </vt:variant>
      <vt:variant>
        <vt:i4>5</vt:i4>
      </vt:variant>
      <vt:variant>
        <vt:lpwstr/>
      </vt:variant>
      <vt:variant>
        <vt:lpwstr>_Toc25917605</vt:lpwstr>
      </vt:variant>
      <vt:variant>
        <vt:i4>1114172</vt:i4>
      </vt:variant>
      <vt:variant>
        <vt:i4>242</vt:i4>
      </vt:variant>
      <vt:variant>
        <vt:i4>0</vt:i4>
      </vt:variant>
      <vt:variant>
        <vt:i4>5</vt:i4>
      </vt:variant>
      <vt:variant>
        <vt:lpwstr/>
      </vt:variant>
      <vt:variant>
        <vt:lpwstr>_Toc25917604</vt:lpwstr>
      </vt:variant>
      <vt:variant>
        <vt:i4>1441852</vt:i4>
      </vt:variant>
      <vt:variant>
        <vt:i4>236</vt:i4>
      </vt:variant>
      <vt:variant>
        <vt:i4>0</vt:i4>
      </vt:variant>
      <vt:variant>
        <vt:i4>5</vt:i4>
      </vt:variant>
      <vt:variant>
        <vt:lpwstr/>
      </vt:variant>
      <vt:variant>
        <vt:lpwstr>_Toc25917603</vt:lpwstr>
      </vt:variant>
      <vt:variant>
        <vt:i4>1507388</vt:i4>
      </vt:variant>
      <vt:variant>
        <vt:i4>230</vt:i4>
      </vt:variant>
      <vt:variant>
        <vt:i4>0</vt:i4>
      </vt:variant>
      <vt:variant>
        <vt:i4>5</vt:i4>
      </vt:variant>
      <vt:variant>
        <vt:lpwstr/>
      </vt:variant>
      <vt:variant>
        <vt:lpwstr>_Toc25917602</vt:lpwstr>
      </vt:variant>
      <vt:variant>
        <vt:i4>1310780</vt:i4>
      </vt:variant>
      <vt:variant>
        <vt:i4>224</vt:i4>
      </vt:variant>
      <vt:variant>
        <vt:i4>0</vt:i4>
      </vt:variant>
      <vt:variant>
        <vt:i4>5</vt:i4>
      </vt:variant>
      <vt:variant>
        <vt:lpwstr/>
      </vt:variant>
      <vt:variant>
        <vt:lpwstr>_Toc25917601</vt:lpwstr>
      </vt:variant>
      <vt:variant>
        <vt:i4>1376316</vt:i4>
      </vt:variant>
      <vt:variant>
        <vt:i4>218</vt:i4>
      </vt:variant>
      <vt:variant>
        <vt:i4>0</vt:i4>
      </vt:variant>
      <vt:variant>
        <vt:i4>5</vt:i4>
      </vt:variant>
      <vt:variant>
        <vt:lpwstr/>
      </vt:variant>
      <vt:variant>
        <vt:lpwstr>_Toc25917600</vt:lpwstr>
      </vt:variant>
      <vt:variant>
        <vt:i4>2031669</vt:i4>
      </vt:variant>
      <vt:variant>
        <vt:i4>212</vt:i4>
      </vt:variant>
      <vt:variant>
        <vt:i4>0</vt:i4>
      </vt:variant>
      <vt:variant>
        <vt:i4>5</vt:i4>
      </vt:variant>
      <vt:variant>
        <vt:lpwstr/>
      </vt:variant>
      <vt:variant>
        <vt:lpwstr>_Toc25917599</vt:lpwstr>
      </vt:variant>
      <vt:variant>
        <vt:i4>1966133</vt:i4>
      </vt:variant>
      <vt:variant>
        <vt:i4>206</vt:i4>
      </vt:variant>
      <vt:variant>
        <vt:i4>0</vt:i4>
      </vt:variant>
      <vt:variant>
        <vt:i4>5</vt:i4>
      </vt:variant>
      <vt:variant>
        <vt:lpwstr/>
      </vt:variant>
      <vt:variant>
        <vt:lpwstr>_Toc25917598</vt:lpwstr>
      </vt:variant>
      <vt:variant>
        <vt:i4>1114165</vt:i4>
      </vt:variant>
      <vt:variant>
        <vt:i4>200</vt:i4>
      </vt:variant>
      <vt:variant>
        <vt:i4>0</vt:i4>
      </vt:variant>
      <vt:variant>
        <vt:i4>5</vt:i4>
      </vt:variant>
      <vt:variant>
        <vt:lpwstr/>
      </vt:variant>
      <vt:variant>
        <vt:lpwstr>_Toc25917597</vt:lpwstr>
      </vt:variant>
      <vt:variant>
        <vt:i4>1048629</vt:i4>
      </vt:variant>
      <vt:variant>
        <vt:i4>194</vt:i4>
      </vt:variant>
      <vt:variant>
        <vt:i4>0</vt:i4>
      </vt:variant>
      <vt:variant>
        <vt:i4>5</vt:i4>
      </vt:variant>
      <vt:variant>
        <vt:lpwstr/>
      </vt:variant>
      <vt:variant>
        <vt:lpwstr>_Toc25917596</vt:lpwstr>
      </vt:variant>
      <vt:variant>
        <vt:i4>1245237</vt:i4>
      </vt:variant>
      <vt:variant>
        <vt:i4>188</vt:i4>
      </vt:variant>
      <vt:variant>
        <vt:i4>0</vt:i4>
      </vt:variant>
      <vt:variant>
        <vt:i4>5</vt:i4>
      </vt:variant>
      <vt:variant>
        <vt:lpwstr/>
      </vt:variant>
      <vt:variant>
        <vt:lpwstr>_Toc25917595</vt:lpwstr>
      </vt:variant>
      <vt:variant>
        <vt:i4>1179701</vt:i4>
      </vt:variant>
      <vt:variant>
        <vt:i4>182</vt:i4>
      </vt:variant>
      <vt:variant>
        <vt:i4>0</vt:i4>
      </vt:variant>
      <vt:variant>
        <vt:i4>5</vt:i4>
      </vt:variant>
      <vt:variant>
        <vt:lpwstr/>
      </vt:variant>
      <vt:variant>
        <vt:lpwstr>_Toc25917594</vt:lpwstr>
      </vt:variant>
      <vt:variant>
        <vt:i4>1376309</vt:i4>
      </vt:variant>
      <vt:variant>
        <vt:i4>176</vt:i4>
      </vt:variant>
      <vt:variant>
        <vt:i4>0</vt:i4>
      </vt:variant>
      <vt:variant>
        <vt:i4>5</vt:i4>
      </vt:variant>
      <vt:variant>
        <vt:lpwstr/>
      </vt:variant>
      <vt:variant>
        <vt:lpwstr>_Toc25917593</vt:lpwstr>
      </vt:variant>
      <vt:variant>
        <vt:i4>1310773</vt:i4>
      </vt:variant>
      <vt:variant>
        <vt:i4>170</vt:i4>
      </vt:variant>
      <vt:variant>
        <vt:i4>0</vt:i4>
      </vt:variant>
      <vt:variant>
        <vt:i4>5</vt:i4>
      </vt:variant>
      <vt:variant>
        <vt:lpwstr/>
      </vt:variant>
      <vt:variant>
        <vt:lpwstr>_Toc25917592</vt:lpwstr>
      </vt:variant>
      <vt:variant>
        <vt:i4>1507381</vt:i4>
      </vt:variant>
      <vt:variant>
        <vt:i4>164</vt:i4>
      </vt:variant>
      <vt:variant>
        <vt:i4>0</vt:i4>
      </vt:variant>
      <vt:variant>
        <vt:i4>5</vt:i4>
      </vt:variant>
      <vt:variant>
        <vt:lpwstr/>
      </vt:variant>
      <vt:variant>
        <vt:lpwstr>_Toc25917591</vt:lpwstr>
      </vt:variant>
      <vt:variant>
        <vt:i4>1441845</vt:i4>
      </vt:variant>
      <vt:variant>
        <vt:i4>158</vt:i4>
      </vt:variant>
      <vt:variant>
        <vt:i4>0</vt:i4>
      </vt:variant>
      <vt:variant>
        <vt:i4>5</vt:i4>
      </vt:variant>
      <vt:variant>
        <vt:lpwstr/>
      </vt:variant>
      <vt:variant>
        <vt:lpwstr>_Toc25917590</vt:lpwstr>
      </vt:variant>
      <vt:variant>
        <vt:i4>2031668</vt:i4>
      </vt:variant>
      <vt:variant>
        <vt:i4>152</vt:i4>
      </vt:variant>
      <vt:variant>
        <vt:i4>0</vt:i4>
      </vt:variant>
      <vt:variant>
        <vt:i4>5</vt:i4>
      </vt:variant>
      <vt:variant>
        <vt:lpwstr/>
      </vt:variant>
      <vt:variant>
        <vt:lpwstr>_Toc25917589</vt:lpwstr>
      </vt:variant>
      <vt:variant>
        <vt:i4>1966132</vt:i4>
      </vt:variant>
      <vt:variant>
        <vt:i4>146</vt:i4>
      </vt:variant>
      <vt:variant>
        <vt:i4>0</vt:i4>
      </vt:variant>
      <vt:variant>
        <vt:i4>5</vt:i4>
      </vt:variant>
      <vt:variant>
        <vt:lpwstr/>
      </vt:variant>
      <vt:variant>
        <vt:lpwstr>_Toc25917588</vt:lpwstr>
      </vt:variant>
      <vt:variant>
        <vt:i4>1114164</vt:i4>
      </vt:variant>
      <vt:variant>
        <vt:i4>140</vt:i4>
      </vt:variant>
      <vt:variant>
        <vt:i4>0</vt:i4>
      </vt:variant>
      <vt:variant>
        <vt:i4>5</vt:i4>
      </vt:variant>
      <vt:variant>
        <vt:lpwstr/>
      </vt:variant>
      <vt:variant>
        <vt:lpwstr>_Toc25917587</vt:lpwstr>
      </vt:variant>
      <vt:variant>
        <vt:i4>1048628</vt:i4>
      </vt:variant>
      <vt:variant>
        <vt:i4>134</vt:i4>
      </vt:variant>
      <vt:variant>
        <vt:i4>0</vt:i4>
      </vt:variant>
      <vt:variant>
        <vt:i4>5</vt:i4>
      </vt:variant>
      <vt:variant>
        <vt:lpwstr/>
      </vt:variant>
      <vt:variant>
        <vt:lpwstr>_Toc25917586</vt:lpwstr>
      </vt:variant>
      <vt:variant>
        <vt:i4>1245236</vt:i4>
      </vt:variant>
      <vt:variant>
        <vt:i4>128</vt:i4>
      </vt:variant>
      <vt:variant>
        <vt:i4>0</vt:i4>
      </vt:variant>
      <vt:variant>
        <vt:i4>5</vt:i4>
      </vt:variant>
      <vt:variant>
        <vt:lpwstr/>
      </vt:variant>
      <vt:variant>
        <vt:lpwstr>_Toc25917585</vt:lpwstr>
      </vt:variant>
      <vt:variant>
        <vt:i4>1179700</vt:i4>
      </vt:variant>
      <vt:variant>
        <vt:i4>122</vt:i4>
      </vt:variant>
      <vt:variant>
        <vt:i4>0</vt:i4>
      </vt:variant>
      <vt:variant>
        <vt:i4>5</vt:i4>
      </vt:variant>
      <vt:variant>
        <vt:lpwstr/>
      </vt:variant>
      <vt:variant>
        <vt:lpwstr>_Toc25917584</vt:lpwstr>
      </vt:variant>
      <vt:variant>
        <vt:i4>1376308</vt:i4>
      </vt:variant>
      <vt:variant>
        <vt:i4>116</vt:i4>
      </vt:variant>
      <vt:variant>
        <vt:i4>0</vt:i4>
      </vt:variant>
      <vt:variant>
        <vt:i4>5</vt:i4>
      </vt:variant>
      <vt:variant>
        <vt:lpwstr/>
      </vt:variant>
      <vt:variant>
        <vt:lpwstr>_Toc25917583</vt:lpwstr>
      </vt:variant>
      <vt:variant>
        <vt:i4>1310772</vt:i4>
      </vt:variant>
      <vt:variant>
        <vt:i4>110</vt:i4>
      </vt:variant>
      <vt:variant>
        <vt:i4>0</vt:i4>
      </vt:variant>
      <vt:variant>
        <vt:i4>5</vt:i4>
      </vt:variant>
      <vt:variant>
        <vt:lpwstr/>
      </vt:variant>
      <vt:variant>
        <vt:lpwstr>_Toc25917582</vt:lpwstr>
      </vt:variant>
      <vt:variant>
        <vt:i4>1507380</vt:i4>
      </vt:variant>
      <vt:variant>
        <vt:i4>104</vt:i4>
      </vt:variant>
      <vt:variant>
        <vt:i4>0</vt:i4>
      </vt:variant>
      <vt:variant>
        <vt:i4>5</vt:i4>
      </vt:variant>
      <vt:variant>
        <vt:lpwstr/>
      </vt:variant>
      <vt:variant>
        <vt:lpwstr>_Toc25917581</vt:lpwstr>
      </vt:variant>
      <vt:variant>
        <vt:i4>1441844</vt:i4>
      </vt:variant>
      <vt:variant>
        <vt:i4>98</vt:i4>
      </vt:variant>
      <vt:variant>
        <vt:i4>0</vt:i4>
      </vt:variant>
      <vt:variant>
        <vt:i4>5</vt:i4>
      </vt:variant>
      <vt:variant>
        <vt:lpwstr/>
      </vt:variant>
      <vt:variant>
        <vt:lpwstr>_Toc25917580</vt:lpwstr>
      </vt:variant>
      <vt:variant>
        <vt:i4>2031675</vt:i4>
      </vt:variant>
      <vt:variant>
        <vt:i4>92</vt:i4>
      </vt:variant>
      <vt:variant>
        <vt:i4>0</vt:i4>
      </vt:variant>
      <vt:variant>
        <vt:i4>5</vt:i4>
      </vt:variant>
      <vt:variant>
        <vt:lpwstr/>
      </vt:variant>
      <vt:variant>
        <vt:lpwstr>_Toc25917579</vt:lpwstr>
      </vt:variant>
      <vt:variant>
        <vt:i4>1966139</vt:i4>
      </vt:variant>
      <vt:variant>
        <vt:i4>86</vt:i4>
      </vt:variant>
      <vt:variant>
        <vt:i4>0</vt:i4>
      </vt:variant>
      <vt:variant>
        <vt:i4>5</vt:i4>
      </vt:variant>
      <vt:variant>
        <vt:lpwstr/>
      </vt:variant>
      <vt:variant>
        <vt:lpwstr>_Toc25917578</vt:lpwstr>
      </vt:variant>
      <vt:variant>
        <vt:i4>1114171</vt:i4>
      </vt:variant>
      <vt:variant>
        <vt:i4>80</vt:i4>
      </vt:variant>
      <vt:variant>
        <vt:i4>0</vt:i4>
      </vt:variant>
      <vt:variant>
        <vt:i4>5</vt:i4>
      </vt:variant>
      <vt:variant>
        <vt:lpwstr/>
      </vt:variant>
      <vt:variant>
        <vt:lpwstr>_Toc25917577</vt:lpwstr>
      </vt:variant>
      <vt:variant>
        <vt:i4>1048635</vt:i4>
      </vt:variant>
      <vt:variant>
        <vt:i4>74</vt:i4>
      </vt:variant>
      <vt:variant>
        <vt:i4>0</vt:i4>
      </vt:variant>
      <vt:variant>
        <vt:i4>5</vt:i4>
      </vt:variant>
      <vt:variant>
        <vt:lpwstr/>
      </vt:variant>
      <vt:variant>
        <vt:lpwstr>_Toc25917576</vt:lpwstr>
      </vt:variant>
      <vt:variant>
        <vt:i4>1245243</vt:i4>
      </vt:variant>
      <vt:variant>
        <vt:i4>68</vt:i4>
      </vt:variant>
      <vt:variant>
        <vt:i4>0</vt:i4>
      </vt:variant>
      <vt:variant>
        <vt:i4>5</vt:i4>
      </vt:variant>
      <vt:variant>
        <vt:lpwstr/>
      </vt:variant>
      <vt:variant>
        <vt:lpwstr>_Toc25917575</vt:lpwstr>
      </vt:variant>
      <vt:variant>
        <vt:i4>1179707</vt:i4>
      </vt:variant>
      <vt:variant>
        <vt:i4>62</vt:i4>
      </vt:variant>
      <vt:variant>
        <vt:i4>0</vt:i4>
      </vt:variant>
      <vt:variant>
        <vt:i4>5</vt:i4>
      </vt:variant>
      <vt:variant>
        <vt:lpwstr/>
      </vt:variant>
      <vt:variant>
        <vt:lpwstr>_Toc25917574</vt:lpwstr>
      </vt:variant>
      <vt:variant>
        <vt:i4>1376315</vt:i4>
      </vt:variant>
      <vt:variant>
        <vt:i4>56</vt:i4>
      </vt:variant>
      <vt:variant>
        <vt:i4>0</vt:i4>
      </vt:variant>
      <vt:variant>
        <vt:i4>5</vt:i4>
      </vt:variant>
      <vt:variant>
        <vt:lpwstr/>
      </vt:variant>
      <vt:variant>
        <vt:lpwstr>_Toc25917573</vt:lpwstr>
      </vt:variant>
      <vt:variant>
        <vt:i4>1310779</vt:i4>
      </vt:variant>
      <vt:variant>
        <vt:i4>50</vt:i4>
      </vt:variant>
      <vt:variant>
        <vt:i4>0</vt:i4>
      </vt:variant>
      <vt:variant>
        <vt:i4>5</vt:i4>
      </vt:variant>
      <vt:variant>
        <vt:lpwstr/>
      </vt:variant>
      <vt:variant>
        <vt:lpwstr>_Toc25917572</vt:lpwstr>
      </vt:variant>
      <vt:variant>
        <vt:i4>1507387</vt:i4>
      </vt:variant>
      <vt:variant>
        <vt:i4>44</vt:i4>
      </vt:variant>
      <vt:variant>
        <vt:i4>0</vt:i4>
      </vt:variant>
      <vt:variant>
        <vt:i4>5</vt:i4>
      </vt:variant>
      <vt:variant>
        <vt:lpwstr/>
      </vt:variant>
      <vt:variant>
        <vt:lpwstr>_Toc25917571</vt:lpwstr>
      </vt:variant>
      <vt:variant>
        <vt:i4>1441851</vt:i4>
      </vt:variant>
      <vt:variant>
        <vt:i4>38</vt:i4>
      </vt:variant>
      <vt:variant>
        <vt:i4>0</vt:i4>
      </vt:variant>
      <vt:variant>
        <vt:i4>5</vt:i4>
      </vt:variant>
      <vt:variant>
        <vt:lpwstr/>
      </vt:variant>
      <vt:variant>
        <vt:lpwstr>_Toc25917570</vt:lpwstr>
      </vt:variant>
      <vt:variant>
        <vt:i4>2031674</vt:i4>
      </vt:variant>
      <vt:variant>
        <vt:i4>32</vt:i4>
      </vt:variant>
      <vt:variant>
        <vt:i4>0</vt:i4>
      </vt:variant>
      <vt:variant>
        <vt:i4>5</vt:i4>
      </vt:variant>
      <vt:variant>
        <vt:lpwstr/>
      </vt:variant>
      <vt:variant>
        <vt:lpwstr>_Toc25917569</vt:lpwstr>
      </vt:variant>
      <vt:variant>
        <vt:i4>1966138</vt:i4>
      </vt:variant>
      <vt:variant>
        <vt:i4>26</vt:i4>
      </vt:variant>
      <vt:variant>
        <vt:i4>0</vt:i4>
      </vt:variant>
      <vt:variant>
        <vt:i4>5</vt:i4>
      </vt:variant>
      <vt:variant>
        <vt:lpwstr/>
      </vt:variant>
      <vt:variant>
        <vt:lpwstr>_Toc25917568</vt:lpwstr>
      </vt:variant>
      <vt:variant>
        <vt:i4>1114170</vt:i4>
      </vt:variant>
      <vt:variant>
        <vt:i4>20</vt:i4>
      </vt:variant>
      <vt:variant>
        <vt:i4>0</vt:i4>
      </vt:variant>
      <vt:variant>
        <vt:i4>5</vt:i4>
      </vt:variant>
      <vt:variant>
        <vt:lpwstr/>
      </vt:variant>
      <vt:variant>
        <vt:lpwstr>_Toc25917567</vt:lpwstr>
      </vt:variant>
      <vt:variant>
        <vt:i4>1048634</vt:i4>
      </vt:variant>
      <vt:variant>
        <vt:i4>14</vt:i4>
      </vt:variant>
      <vt:variant>
        <vt:i4>0</vt:i4>
      </vt:variant>
      <vt:variant>
        <vt:i4>5</vt:i4>
      </vt:variant>
      <vt:variant>
        <vt:lpwstr/>
      </vt:variant>
      <vt:variant>
        <vt:lpwstr>_Toc25917566</vt:lpwstr>
      </vt:variant>
      <vt:variant>
        <vt:i4>1245242</vt:i4>
      </vt:variant>
      <vt:variant>
        <vt:i4>8</vt:i4>
      </vt:variant>
      <vt:variant>
        <vt:i4>0</vt:i4>
      </vt:variant>
      <vt:variant>
        <vt:i4>5</vt:i4>
      </vt:variant>
      <vt:variant>
        <vt:lpwstr/>
      </vt:variant>
      <vt:variant>
        <vt:lpwstr>_Toc25917565</vt:lpwstr>
      </vt:variant>
      <vt:variant>
        <vt:i4>1179706</vt:i4>
      </vt:variant>
      <vt:variant>
        <vt:i4>2</vt:i4>
      </vt:variant>
      <vt:variant>
        <vt:i4>0</vt:i4>
      </vt:variant>
      <vt:variant>
        <vt:i4>5</vt:i4>
      </vt:variant>
      <vt:variant>
        <vt:lpwstr/>
      </vt:variant>
      <vt:variant>
        <vt:lpwstr>_Toc25917564</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2021-08-02T14:56:00Z</dcterms:created>
  <dcterms:modified xsi:type="dcterms:W3CDTF">2022-06-08T09:42:00Z</dcterms:modified>
</cp:coreProperties>
</file>