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FF6B" w14:textId="61890FD8" w:rsidR="00B25693" w:rsidRPr="008F3336" w:rsidRDefault="008F3336" w:rsidP="008F3336">
      <w:pPr>
        <w:rPr>
          <w:b/>
        </w:rPr>
      </w:pPr>
      <w:r>
        <w:rPr>
          <w:b/>
        </w:rPr>
        <w:t xml:space="preserve">                                                 </w:t>
      </w:r>
      <w:r w:rsidR="00065909">
        <w:rPr>
          <w:b/>
          <w:sz w:val="32"/>
          <w:szCs w:val="32"/>
        </w:rPr>
        <w:t xml:space="preserve"> SMLOUVA O DÍLO</w:t>
      </w:r>
    </w:p>
    <w:p w14:paraId="76488781" w14:textId="77777777" w:rsidR="00B25693" w:rsidRDefault="00065909">
      <w:pPr>
        <w:jc w:val="center"/>
        <w:rPr>
          <w:b/>
          <w:sz w:val="32"/>
        </w:rPr>
      </w:pPr>
      <w:r>
        <w:t>na vypracování projektové dokumentace</w:t>
      </w:r>
      <w:r>
        <w:rPr>
          <w:b/>
          <w:sz w:val="32"/>
        </w:rPr>
        <w:t xml:space="preserve"> </w:t>
      </w:r>
    </w:p>
    <w:p w14:paraId="578365AF" w14:textId="231160A4" w:rsidR="00B25693" w:rsidRDefault="00065909">
      <w:pPr>
        <w:jc w:val="center"/>
        <w:rPr>
          <w:b/>
          <w:sz w:val="28"/>
          <w:szCs w:val="28"/>
        </w:rPr>
      </w:pPr>
      <w:r>
        <w:t xml:space="preserve"> </w:t>
      </w:r>
      <w:r w:rsidR="0041477D" w:rsidRPr="0041477D">
        <w:rPr>
          <w:b/>
        </w:rPr>
        <w:t>„</w:t>
      </w:r>
      <w:r w:rsidR="008F3336">
        <w:rPr>
          <w:b/>
        </w:rPr>
        <w:t>Revitalizace krematoria Liberec</w:t>
      </w:r>
      <w:r w:rsidR="0041477D" w:rsidRPr="0041477D">
        <w:rPr>
          <w:b/>
        </w:rPr>
        <w:t xml:space="preserve"> - projektová dokumentace“ </w:t>
      </w:r>
    </w:p>
    <w:p w14:paraId="66E0D44C" w14:textId="77777777" w:rsidR="00B25693" w:rsidRDefault="00B25693">
      <w:pPr>
        <w:jc w:val="center"/>
        <w:rPr>
          <w:b/>
        </w:rPr>
      </w:pPr>
    </w:p>
    <w:p w14:paraId="5A3D4CC3" w14:textId="77777777" w:rsidR="00B25693" w:rsidRDefault="00065909">
      <w:r>
        <w:t>Č. smlouvy objednatele:</w:t>
      </w:r>
      <w:r>
        <w:tab/>
        <w:t>…………….</w:t>
      </w:r>
    </w:p>
    <w:p w14:paraId="7CB6B6EB" w14:textId="77777777" w:rsidR="00B25693" w:rsidRDefault="00065909">
      <w:r>
        <w:t>Č. smlouvy zhotovitele:</w:t>
      </w:r>
      <w:r>
        <w:tab/>
        <w:t>…………….</w:t>
      </w:r>
    </w:p>
    <w:p w14:paraId="08944CA9" w14:textId="77777777" w:rsidR="00B25693" w:rsidRDefault="00B25693"/>
    <w:p w14:paraId="3C4DA977" w14:textId="77777777" w:rsidR="00B25693" w:rsidRDefault="00B25693"/>
    <w:p w14:paraId="0A6B0B4E" w14:textId="77777777" w:rsidR="00B25693" w:rsidRDefault="00B25693"/>
    <w:p w14:paraId="479D7758" w14:textId="77777777" w:rsidR="00B25693" w:rsidRDefault="00065909">
      <w:pPr>
        <w:jc w:val="center"/>
        <w:rPr>
          <w:b/>
          <w:u w:val="single"/>
        </w:rPr>
      </w:pPr>
      <w:r>
        <w:rPr>
          <w:b/>
          <w:u w:val="single"/>
        </w:rPr>
        <w:t>I. Smluvní strany</w:t>
      </w:r>
    </w:p>
    <w:p w14:paraId="7EF833CC" w14:textId="77777777" w:rsidR="00B25693" w:rsidRDefault="00B25693"/>
    <w:p w14:paraId="12E8083B" w14:textId="77777777" w:rsidR="00B25693" w:rsidRDefault="00B25693">
      <w:pPr>
        <w:jc w:val="center"/>
        <w:rPr>
          <w:b/>
          <w:u w:val="single"/>
        </w:rPr>
      </w:pPr>
    </w:p>
    <w:p w14:paraId="6A90814B" w14:textId="77777777" w:rsidR="00B25693" w:rsidRDefault="00065909">
      <w:pPr>
        <w:rPr>
          <w:b/>
        </w:rPr>
      </w:pPr>
      <w:r>
        <w:rPr>
          <w:b/>
        </w:rPr>
        <w:t>Objednatel:</w:t>
      </w:r>
      <w:r>
        <w:t xml:space="preserve"> </w:t>
      </w:r>
      <w:r>
        <w:tab/>
      </w:r>
      <w:r>
        <w:tab/>
      </w:r>
      <w:r>
        <w:tab/>
      </w:r>
      <w:r>
        <w:rPr>
          <w:b/>
        </w:rPr>
        <w:t>STATUTÁRNÍ MĚSTO LIBEREC</w:t>
      </w:r>
    </w:p>
    <w:p w14:paraId="44BD0D7C" w14:textId="77777777" w:rsidR="00B25693" w:rsidRDefault="00065909">
      <w:r>
        <w:tab/>
        <w:t xml:space="preserve">       </w:t>
      </w:r>
      <w:r>
        <w:tab/>
      </w:r>
      <w:r>
        <w:tab/>
        <w:t xml:space="preserve"> </w:t>
      </w:r>
      <w:r>
        <w:tab/>
        <w:t>Nám. Dr. E. Beneše 1, 460 59 Liberec 1</w:t>
      </w:r>
    </w:p>
    <w:p w14:paraId="23BB35D3" w14:textId="77777777" w:rsidR="00B25693" w:rsidRDefault="00065909">
      <w:r>
        <w:t xml:space="preserve">zastoupené: </w:t>
      </w:r>
      <w:r>
        <w:tab/>
      </w:r>
      <w:r>
        <w:tab/>
      </w:r>
      <w:r>
        <w:tab/>
        <w:t xml:space="preserve">Ing. Jaroslavem Zámečníkem, CSc., primátorem města </w:t>
      </w:r>
    </w:p>
    <w:p w14:paraId="600CA915" w14:textId="77777777" w:rsidR="00B25693" w:rsidRDefault="00065909">
      <w:pPr>
        <w:ind w:left="2832" w:hanging="2832"/>
        <w:rPr>
          <w:szCs w:val="22"/>
        </w:rPr>
      </w:pPr>
      <w:r>
        <w:rPr>
          <w:szCs w:val="22"/>
        </w:rPr>
        <w:t>ve věcech technických:</w:t>
      </w:r>
      <w:r>
        <w:rPr>
          <w:szCs w:val="22"/>
        </w:rPr>
        <w:tab/>
        <w:t xml:space="preserve">Pavlem </w:t>
      </w:r>
      <w:proofErr w:type="spellStart"/>
      <w:r>
        <w:rPr>
          <w:szCs w:val="22"/>
        </w:rPr>
        <w:t>Smaržem</w:t>
      </w:r>
      <w:proofErr w:type="spellEnd"/>
      <w:r>
        <w:rPr>
          <w:szCs w:val="22"/>
        </w:rPr>
        <w:t xml:space="preserve">, technickým specialistou oddělení přípravy a řízení projektů </w:t>
      </w:r>
    </w:p>
    <w:p w14:paraId="312CA3A6" w14:textId="77777777" w:rsidR="00A14AFB" w:rsidRDefault="00065909">
      <w:r>
        <w:t xml:space="preserve">ve věcech plnění díla a převzetí prací: </w:t>
      </w:r>
      <w:r w:rsidR="00A14AFB">
        <w:t xml:space="preserve">Mgr. Barbarou </w:t>
      </w:r>
      <w:proofErr w:type="spellStart"/>
      <w:r w:rsidR="00A14AFB">
        <w:t>Steinzovou</w:t>
      </w:r>
      <w:proofErr w:type="spellEnd"/>
      <w:r>
        <w:t xml:space="preserve">, vedoucí odboru </w:t>
      </w:r>
      <w:r w:rsidR="00A14AFB">
        <w:t xml:space="preserve"> </w:t>
      </w:r>
    </w:p>
    <w:p w14:paraId="60BF64C4" w14:textId="45A17D47" w:rsidR="00B25693" w:rsidRDefault="00A14AFB">
      <w:r>
        <w:t xml:space="preserve">                                               strategického </w:t>
      </w:r>
      <w:r w:rsidR="00065909">
        <w:t xml:space="preserve">rozvoje a dotací                                              </w:t>
      </w:r>
    </w:p>
    <w:p w14:paraId="2989A0C0" w14:textId="77777777" w:rsidR="00B25693" w:rsidRDefault="000659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>
        <w:t>IČ:</w:t>
      </w:r>
      <w:r>
        <w:tab/>
      </w:r>
      <w:r>
        <w:tab/>
      </w:r>
      <w:r>
        <w:tab/>
      </w:r>
      <w:r>
        <w:tab/>
        <w:t>00262978</w:t>
      </w:r>
      <w:r>
        <w:tab/>
      </w:r>
    </w:p>
    <w:p w14:paraId="1FE8AEA8" w14:textId="77777777" w:rsidR="00B25693" w:rsidRDefault="00065909">
      <w:r>
        <w:t>DIČ:</w:t>
      </w:r>
      <w:r>
        <w:tab/>
      </w:r>
      <w:r>
        <w:tab/>
      </w:r>
      <w:r>
        <w:tab/>
      </w:r>
      <w:r>
        <w:tab/>
        <w:t>CZ00262978</w:t>
      </w:r>
    </w:p>
    <w:p w14:paraId="3C8132C1" w14:textId="77777777" w:rsidR="00B25693" w:rsidRDefault="00065909">
      <w:r>
        <w:t>bankovní spojení:</w:t>
      </w:r>
      <w:r>
        <w:tab/>
      </w:r>
      <w:r>
        <w:tab/>
        <w:t>Česká spořitelna, a.s., 4096142/0800</w:t>
      </w:r>
    </w:p>
    <w:p w14:paraId="4384FA25" w14:textId="77777777" w:rsidR="00B25693" w:rsidRDefault="00B25693"/>
    <w:p w14:paraId="5F7D23B9" w14:textId="77777777" w:rsidR="00B25693" w:rsidRDefault="00065909">
      <w:r>
        <w:t>(dále jen „</w:t>
      </w:r>
      <w:r>
        <w:rPr>
          <w:b/>
          <w:bCs/>
        </w:rPr>
        <w:t>Objednatel</w:t>
      </w:r>
      <w:r>
        <w:t>“)</w:t>
      </w:r>
    </w:p>
    <w:p w14:paraId="5ED05895" w14:textId="77777777" w:rsidR="00B25693" w:rsidRDefault="00B25693"/>
    <w:p w14:paraId="79E326F0" w14:textId="77777777" w:rsidR="00B25693" w:rsidRDefault="00065909">
      <w:r>
        <w:t>a</w:t>
      </w:r>
    </w:p>
    <w:p w14:paraId="1A59CB16" w14:textId="77777777" w:rsidR="00B25693" w:rsidRDefault="00B25693"/>
    <w:p w14:paraId="01D0D540" w14:textId="77777777" w:rsidR="00B25693" w:rsidRDefault="00065909">
      <w:pPr>
        <w:rPr>
          <w:b/>
        </w:rPr>
      </w:pPr>
      <w:r>
        <w:rPr>
          <w:b/>
        </w:rPr>
        <w:t>Zhotovitel:</w:t>
      </w:r>
      <w:r>
        <w:t xml:space="preserve"> </w:t>
      </w:r>
      <w:r>
        <w:tab/>
      </w:r>
      <w:r>
        <w:tab/>
      </w:r>
      <w:r>
        <w:rPr>
          <w:b/>
        </w:rPr>
        <w:t xml:space="preserve">            </w:t>
      </w:r>
      <w:r>
        <w:rPr>
          <w:b/>
        </w:rPr>
        <w:tab/>
      </w:r>
    </w:p>
    <w:p w14:paraId="4391ABF3" w14:textId="77777777" w:rsidR="00B25693" w:rsidRDefault="00065909">
      <w:r>
        <w:t>se sídlem:</w:t>
      </w:r>
      <w:r>
        <w:tab/>
        <w:t xml:space="preserve">       </w:t>
      </w:r>
      <w:r>
        <w:tab/>
      </w:r>
      <w:r>
        <w:tab/>
      </w:r>
    </w:p>
    <w:p w14:paraId="467E6FDB" w14:textId="77777777" w:rsidR="00B25693" w:rsidRDefault="00065909">
      <w:r>
        <w:t xml:space="preserve">zastoupené: </w:t>
      </w:r>
      <w:r>
        <w:tab/>
      </w:r>
      <w:r>
        <w:tab/>
      </w:r>
      <w:r>
        <w:tab/>
      </w:r>
    </w:p>
    <w:p w14:paraId="7B960896" w14:textId="77777777" w:rsidR="00B25693" w:rsidRDefault="00065909">
      <w:r>
        <w:t>ve věcech technických:</w:t>
      </w:r>
      <w:r>
        <w:tab/>
      </w:r>
    </w:p>
    <w:p w14:paraId="45D44F23" w14:textId="77777777" w:rsidR="00B25693" w:rsidRDefault="00065909">
      <w:r>
        <w:t>IČ:</w:t>
      </w:r>
      <w:r>
        <w:tab/>
      </w:r>
      <w:r>
        <w:tab/>
      </w:r>
      <w:r>
        <w:tab/>
      </w:r>
      <w:r>
        <w:tab/>
      </w:r>
    </w:p>
    <w:p w14:paraId="7CECDA3D" w14:textId="77777777" w:rsidR="00B25693" w:rsidRDefault="00065909">
      <w:r>
        <w:t>DIČ:</w:t>
      </w:r>
      <w:r>
        <w:tab/>
      </w:r>
      <w:r>
        <w:tab/>
      </w:r>
      <w:r>
        <w:tab/>
      </w:r>
      <w:r>
        <w:tab/>
        <w:t xml:space="preserve">CZ </w:t>
      </w:r>
    </w:p>
    <w:p w14:paraId="257D3EE9" w14:textId="77777777" w:rsidR="00B25693" w:rsidRDefault="00065909">
      <w:r>
        <w:t>bankovní spojení:</w:t>
      </w:r>
      <w:r>
        <w:tab/>
      </w:r>
      <w:r>
        <w:tab/>
      </w:r>
    </w:p>
    <w:p w14:paraId="50E34816" w14:textId="6EE0B4A9" w:rsidR="00B25693" w:rsidRDefault="00065909">
      <w:r>
        <w:t xml:space="preserve">zapsaný v obchodním rejstříku vedeném </w:t>
      </w:r>
      <w:r w:rsidR="003C0B16">
        <w:t>u</w:t>
      </w:r>
      <w:r>
        <w:t xml:space="preserve"> …………, oddíl ……, </w:t>
      </w:r>
      <w:proofErr w:type="spellStart"/>
      <w:r w:rsidR="00591209">
        <w:t>v</w:t>
      </w:r>
      <w:r>
        <w:t>l</w:t>
      </w:r>
      <w:proofErr w:type="spellEnd"/>
      <w:r>
        <w:t>.</w:t>
      </w:r>
      <w:r w:rsidR="00591209">
        <w:t xml:space="preserve"> </w:t>
      </w:r>
      <w:r>
        <w:t>……….</w:t>
      </w:r>
    </w:p>
    <w:p w14:paraId="3A514CDC" w14:textId="77777777" w:rsidR="00B25693" w:rsidRDefault="00B25693"/>
    <w:p w14:paraId="5BFE57BB" w14:textId="77777777" w:rsidR="00B25693" w:rsidRDefault="00065909">
      <w:r>
        <w:t>(dále jen „</w:t>
      </w:r>
      <w:r>
        <w:rPr>
          <w:b/>
          <w:bCs/>
        </w:rPr>
        <w:t>Zhotovite</w:t>
      </w:r>
      <w:r>
        <w:t>l“)</w:t>
      </w:r>
    </w:p>
    <w:p w14:paraId="47788989" w14:textId="77777777" w:rsidR="00B25693" w:rsidRDefault="00B25693"/>
    <w:p w14:paraId="7641161F" w14:textId="77777777" w:rsidR="00B25693" w:rsidRDefault="00065909">
      <w:r>
        <w:t>(dále společně také „</w:t>
      </w:r>
      <w:r>
        <w:rPr>
          <w:b/>
          <w:bCs/>
        </w:rPr>
        <w:t>smluvní strany</w:t>
      </w:r>
      <w:r>
        <w:t>“)</w:t>
      </w:r>
    </w:p>
    <w:p w14:paraId="39FA9CCC" w14:textId="77777777" w:rsidR="00B25693" w:rsidRDefault="00B25693"/>
    <w:p w14:paraId="5E5E0990" w14:textId="77777777" w:rsidR="00B25693" w:rsidRDefault="00B25693"/>
    <w:p w14:paraId="58A1AFC7" w14:textId="77777777" w:rsidR="00B25693" w:rsidRDefault="00B25693"/>
    <w:p w14:paraId="4DE156A9" w14:textId="77777777" w:rsidR="00B25693" w:rsidRDefault="00065909">
      <w:pPr>
        <w:jc w:val="center"/>
      </w:pPr>
      <w:r>
        <w:t xml:space="preserve">dnešního dne uzavřely tuto smlouvu v souladu s ustanovením § 2586 a násl. zákona č. 89/2012 Sb., občanský zákoník,   </w:t>
      </w:r>
    </w:p>
    <w:p w14:paraId="58C6646A" w14:textId="40B12FEC" w:rsidR="00B25693" w:rsidRDefault="00640F01">
      <w:pPr>
        <w:jc w:val="center"/>
        <w:rPr>
          <w:b/>
          <w:bCs/>
        </w:rPr>
        <w:sectPr w:rsidR="00B25693" w:rsidSect="0041477D">
          <w:footerReference w:type="default" r:id="rId8"/>
          <w:headerReference w:type="first" r:id="rId9"/>
          <w:footerReference w:type="first" r:id="rId10"/>
          <w:pgSz w:w="11906" w:h="16838"/>
          <w:pgMar w:top="1702" w:right="1417" w:bottom="1560" w:left="1417" w:header="284" w:footer="128" w:gutter="0"/>
          <w:cols w:space="708"/>
          <w:titlePg/>
          <w:docGrid w:linePitch="360"/>
        </w:sectPr>
      </w:pPr>
      <w:r>
        <w:t xml:space="preserve">ve  znění pozdějších předpisů </w:t>
      </w:r>
      <w:r w:rsidR="00065909">
        <w:t>(dále jen „</w:t>
      </w:r>
      <w:r w:rsidR="00065909">
        <w:rPr>
          <w:b/>
          <w:bCs/>
        </w:rPr>
        <w:t>občanský zákoník</w:t>
      </w:r>
      <w:r w:rsidR="00065909">
        <w:t>“) (dále jen „</w:t>
      </w:r>
      <w:r w:rsidR="00065909">
        <w:rPr>
          <w:b/>
          <w:bCs/>
        </w:rPr>
        <w:t>Smlouva“)</w:t>
      </w:r>
      <w:r w:rsidR="00EC2288">
        <w:rPr>
          <w:b/>
          <w:bCs/>
        </w:rPr>
        <w:br/>
      </w:r>
    </w:p>
    <w:p w14:paraId="55EA433C" w14:textId="77777777" w:rsidR="00EC2288" w:rsidRPr="00EC2288" w:rsidRDefault="00EC2288">
      <w:pPr>
        <w:spacing w:after="120"/>
        <w:jc w:val="center"/>
      </w:pPr>
    </w:p>
    <w:p w14:paraId="4E071A3D" w14:textId="1FB5855E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II. Úvodní ujednání</w:t>
      </w:r>
    </w:p>
    <w:p w14:paraId="018666F0" w14:textId="77777777" w:rsidR="00B25693" w:rsidRDefault="00B25693">
      <w:pPr>
        <w:spacing w:after="120"/>
        <w:jc w:val="center"/>
        <w:rPr>
          <w:b/>
          <w:u w:val="single"/>
        </w:rPr>
      </w:pPr>
    </w:p>
    <w:p w14:paraId="1C27B153" w14:textId="77777777" w:rsidR="00B25693" w:rsidRDefault="00065909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Objednatel prohlašuje, že splňuje veškeré podmínky a požadavky v této Smlouvě stanovené a je oprávněn tuto Smlouvu uzavřít a řádně plnit závazky v ní obsažené.</w:t>
      </w:r>
    </w:p>
    <w:p w14:paraId="39CA701B" w14:textId="77777777" w:rsidR="00B25693" w:rsidRDefault="00065909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Zhotovitel prohlašuje, že:</w:t>
      </w:r>
    </w:p>
    <w:p w14:paraId="263B8E92" w14:textId="77777777" w:rsidR="00B25693" w:rsidRDefault="00065909" w:rsidP="00065909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8"/>
        <w:jc w:val="both"/>
      </w:pPr>
      <w:r>
        <w:t>splňuje veškeré požadavky a podmínky v této Smlouvě stanovené a je oprávněn tuto Smlouvu uzavřít a řádně plnit závazky v ní obsažené,</w:t>
      </w:r>
    </w:p>
    <w:p w14:paraId="55D92F3C" w14:textId="77777777" w:rsidR="00B25693" w:rsidRDefault="00065909" w:rsidP="00065909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6" w:hanging="431"/>
        <w:jc w:val="both"/>
      </w:pPr>
      <w:r>
        <w:t>ke dni uzavření této Smlouvy vůči němu není vedeno řízení dle zákona č. 182/2006 Sb., o úpadku a způsobech jeho řešení (insolvenční zákon), ve znění pozdějších předpisů, a zároveň se zavazuje Objednatele o všech skutečnostech o hrozícím úpadku bezodkladně informovat.</w:t>
      </w:r>
    </w:p>
    <w:p w14:paraId="07F5F37B" w14:textId="2750488D" w:rsidR="00B25693" w:rsidRDefault="00065909" w:rsidP="0041477D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80" w:lineRule="exact"/>
        <w:jc w:val="both"/>
      </w:pPr>
      <w:r>
        <w:t>Smlouva j</w:t>
      </w:r>
      <w:r w:rsidR="008F3336">
        <w:t xml:space="preserve">e uzavírána na základě výsledku zjednodušeného podlimitního řízení k </w:t>
      </w:r>
      <w:r>
        <w:t>veřejné zakázce na služby s názvem „</w:t>
      </w:r>
      <w:r w:rsidR="008F3336">
        <w:t>Revitalizace krematoria Liberec</w:t>
      </w:r>
      <w:r w:rsidR="0041477D" w:rsidRPr="0041477D">
        <w:t xml:space="preserve"> - projektová dokumentace</w:t>
      </w:r>
      <w:r w:rsidR="002D0CD1">
        <w:t xml:space="preserve"> (II)</w:t>
      </w:r>
      <w:r>
        <w:t xml:space="preserve">“, ev. č. </w:t>
      </w:r>
      <w:r w:rsidRPr="00006CE3">
        <w:rPr>
          <w:highlight w:val="cyan"/>
        </w:rPr>
        <w:t>[BUDE DOPLNĚNO</w:t>
      </w:r>
      <w:r>
        <w:t>] (dále jen „</w:t>
      </w:r>
      <w:r>
        <w:rPr>
          <w:b/>
          <w:bCs/>
        </w:rPr>
        <w:t>Veřejná zakázka</w:t>
      </w:r>
      <w:r>
        <w:t>“) dle zákona č. 134/2016 Sb., o zadávání veřejných zakázek, ve znění pozdějších předpisů (dále jen „</w:t>
      </w:r>
      <w:r>
        <w:rPr>
          <w:b/>
          <w:bCs/>
        </w:rPr>
        <w:t>ZZVZ</w:t>
      </w:r>
      <w:r>
        <w:t>“). Na základě tohoto zadávacího řízení byla pro plnění Veřejné zakázky vybrána nabídka Zhotovitele ve smyslu § 114 a násl. ZZVZ dle ekonomické výhodnosti.</w:t>
      </w:r>
    </w:p>
    <w:p w14:paraId="018A71A1" w14:textId="77777777" w:rsidR="00B25693" w:rsidRDefault="00B25693">
      <w:pPr>
        <w:tabs>
          <w:tab w:val="left" w:pos="1134"/>
        </w:tabs>
        <w:spacing w:after="120" w:line="280" w:lineRule="exact"/>
        <w:ind w:left="426"/>
        <w:jc w:val="both"/>
      </w:pPr>
    </w:p>
    <w:p w14:paraId="3735ECF4" w14:textId="77777777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III. Účel Smlouvy</w:t>
      </w:r>
    </w:p>
    <w:p w14:paraId="0D83C3C8" w14:textId="248DC736" w:rsidR="00B25693" w:rsidRPr="0094721A" w:rsidRDefault="00065909" w:rsidP="00DC78EF">
      <w:pPr>
        <w:pStyle w:val="Bezmezer"/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4721A">
        <w:rPr>
          <w:rFonts w:ascii="Times New Roman" w:hAnsi="Times New Roman" w:cs="Times New Roman"/>
          <w:sz w:val="24"/>
          <w:szCs w:val="24"/>
        </w:rPr>
        <w:t xml:space="preserve">Účelem Smlouvy </w:t>
      </w:r>
      <w:r w:rsidR="0094721A" w:rsidRPr="0094721A">
        <w:rPr>
          <w:rFonts w:ascii="Times New Roman" w:hAnsi="Times New Roman" w:cs="Times New Roman"/>
          <w:sz w:val="24"/>
          <w:szCs w:val="24"/>
        </w:rPr>
        <w:t>je vypracování projektové dokumentace a výkon inženýrské činnosti dle normových požadavků, požadavků dotčených orgánů a objednatele v rámci projektu „</w:t>
      </w:r>
      <w:r w:rsidR="0094721A" w:rsidRPr="0094721A">
        <w:rPr>
          <w:rFonts w:ascii="Times New Roman" w:hAnsi="Times New Roman" w:cs="Times New Roman"/>
          <w:bCs/>
          <w:sz w:val="24"/>
          <w:szCs w:val="24"/>
        </w:rPr>
        <w:t>Revitalizace krematoria Liberec</w:t>
      </w:r>
      <w:r w:rsidR="0094721A" w:rsidRPr="0094721A">
        <w:rPr>
          <w:rFonts w:ascii="Times New Roman" w:hAnsi="Times New Roman" w:cs="Times New Roman"/>
          <w:sz w:val="24"/>
          <w:szCs w:val="24"/>
        </w:rPr>
        <w:t xml:space="preserve">“, </w:t>
      </w:r>
      <w:r w:rsidR="0094721A" w:rsidRPr="0094721A">
        <w:rPr>
          <w:rFonts w:ascii="Times New Roman" w:hAnsi="Times New Roman" w:cs="Times New Roman"/>
          <w:bCs/>
          <w:sz w:val="24"/>
          <w:szCs w:val="24"/>
        </w:rPr>
        <w:t xml:space="preserve">který </w:t>
      </w:r>
      <w:r w:rsidR="0094721A" w:rsidRPr="0094721A">
        <w:rPr>
          <w:rFonts w:ascii="Times New Roman" w:hAnsi="Times New Roman" w:cs="Times New Roman"/>
          <w:sz w:val="24"/>
          <w:szCs w:val="24"/>
        </w:rPr>
        <w:t xml:space="preserve">bude spolufinancovaný z </w:t>
      </w:r>
      <w:r w:rsidR="0094721A" w:rsidRPr="0094721A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Evropských fondů pro regionální rozvoj</w:t>
      </w:r>
      <w:r w:rsidRPr="0094721A">
        <w:rPr>
          <w:rFonts w:ascii="Times New Roman" w:hAnsi="Times New Roman" w:cs="Times New Roman"/>
          <w:sz w:val="24"/>
          <w:szCs w:val="24"/>
        </w:rPr>
        <w:t>, dle zadávací dokumentace Veřejné zakázky (dále jen „</w:t>
      </w:r>
      <w:r w:rsidRPr="0094721A">
        <w:rPr>
          <w:rFonts w:ascii="Times New Roman" w:hAnsi="Times New Roman" w:cs="Times New Roman"/>
          <w:b/>
          <w:sz w:val="24"/>
          <w:szCs w:val="24"/>
        </w:rPr>
        <w:t>Zadávací dokumentace</w:t>
      </w:r>
      <w:r w:rsidRPr="0094721A">
        <w:rPr>
          <w:rFonts w:ascii="Times New Roman" w:hAnsi="Times New Roman" w:cs="Times New Roman"/>
          <w:sz w:val="24"/>
          <w:szCs w:val="24"/>
        </w:rPr>
        <w:t xml:space="preserve">“), tj. účelem Smlouvy je </w:t>
      </w:r>
      <w:r w:rsidRPr="0094721A">
        <w:rPr>
          <w:rFonts w:ascii="Times New Roman" w:hAnsi="Times New Roman" w:cs="Times New Roman"/>
          <w:b/>
          <w:sz w:val="24"/>
          <w:szCs w:val="24"/>
        </w:rPr>
        <w:t>zpracování kompletní projektové dokumentace</w:t>
      </w:r>
      <w:r w:rsidRPr="0094721A">
        <w:rPr>
          <w:rFonts w:ascii="Times New Roman" w:hAnsi="Times New Roman" w:cs="Times New Roman"/>
          <w:sz w:val="24"/>
          <w:szCs w:val="24"/>
        </w:rPr>
        <w:t xml:space="preserve"> a související dokumentace a úkonů, které budou sloužit pro:</w:t>
      </w:r>
    </w:p>
    <w:p w14:paraId="33D38047" w14:textId="77777777" w:rsidR="006D3FE0" w:rsidRPr="006D3FE0" w:rsidRDefault="006D3FE0" w:rsidP="006D3FE0">
      <w:pPr>
        <w:rPr>
          <w:lang w:eastAsia="en-US"/>
        </w:rPr>
      </w:pPr>
    </w:p>
    <w:p w14:paraId="28BF5F78" w14:textId="77777777" w:rsidR="00944C29" w:rsidRPr="00944C29" w:rsidRDefault="00065909" w:rsidP="003513FD">
      <w:pPr>
        <w:widowControl w:val="0"/>
        <w:numPr>
          <w:ilvl w:val="1"/>
          <w:numId w:val="17"/>
        </w:numPr>
        <w:tabs>
          <w:tab w:val="left" w:pos="1134"/>
        </w:tabs>
        <w:spacing w:after="120" w:line="280" w:lineRule="exact"/>
        <w:jc w:val="both"/>
        <w:rPr>
          <w:color w:val="000000" w:themeColor="text1"/>
        </w:rPr>
      </w:pPr>
      <w:r w:rsidRPr="00944C29">
        <w:t>vytvoření a podání žádosti a úspěšné získání dotace z příslušného dotačního programu, pro samotnou realizaci díla (provedení stavebních prací na základě projektové dokumentace zhotovené dle této Smlouvy),</w:t>
      </w:r>
    </w:p>
    <w:p w14:paraId="5EE8567A" w14:textId="69978EA0" w:rsidR="00944C29" w:rsidRPr="00944C29" w:rsidRDefault="00065909" w:rsidP="003513FD">
      <w:pPr>
        <w:widowControl w:val="0"/>
        <w:numPr>
          <w:ilvl w:val="1"/>
          <w:numId w:val="17"/>
        </w:numPr>
        <w:tabs>
          <w:tab w:val="left" w:pos="1134"/>
        </w:tabs>
        <w:spacing w:after="120" w:line="280" w:lineRule="exact"/>
        <w:jc w:val="both"/>
        <w:rPr>
          <w:color w:val="000000" w:themeColor="text1"/>
        </w:rPr>
      </w:pPr>
      <w:r w:rsidRPr="00944C29">
        <w:t>zadání veřejné zakázky, jejímž předmětem bude realizace díla (provedení  stavebních prací na základě zhotovené projektové dokumentace dle této Smlouvy), přičemž předpokládaná hodnota provedení stavebních prací činí</w:t>
      </w:r>
      <w:r w:rsidR="0041477D" w:rsidRPr="00944C29">
        <w:t xml:space="preserve"> </w:t>
      </w:r>
      <w:r w:rsidR="0094721A">
        <w:t>53 0</w:t>
      </w:r>
      <w:r w:rsidR="004C247C" w:rsidRPr="00944C29">
        <w:t xml:space="preserve">00 </w:t>
      </w:r>
      <w:r w:rsidRPr="00944C29">
        <w:t>000 Kč bez DPH</w:t>
      </w:r>
      <w:r w:rsidR="00480EF5" w:rsidRPr="00944C29">
        <w:t>.</w:t>
      </w:r>
    </w:p>
    <w:p w14:paraId="3ADC56CE" w14:textId="785AEFFC" w:rsidR="00C2580E" w:rsidRPr="00C2580E" w:rsidRDefault="00944C29" w:rsidP="009944A3">
      <w:pPr>
        <w:pStyle w:val="Odstavecseseznamem"/>
        <w:numPr>
          <w:ilvl w:val="1"/>
          <w:numId w:val="17"/>
        </w:numPr>
        <w:jc w:val="both"/>
      </w:pPr>
      <w:r w:rsidRPr="00944C29">
        <w:t>výstupem samotné realizace bude</w:t>
      </w:r>
      <w:r w:rsidR="0094721A">
        <w:t xml:space="preserve"> rekonstrukce</w:t>
      </w:r>
      <w:r w:rsidRPr="00944C29">
        <w:t xml:space="preserve"> </w:t>
      </w:r>
      <w:r w:rsidR="0094721A" w:rsidRPr="00CB432A">
        <w:t>/ stavební úprav</w:t>
      </w:r>
      <w:r w:rsidR="00C50536">
        <w:t>y</w:t>
      </w:r>
      <w:r w:rsidR="0094721A" w:rsidRPr="00CB432A">
        <w:t xml:space="preserve"> objekt</w:t>
      </w:r>
      <w:r w:rsidR="00C50536">
        <w:t>u</w:t>
      </w:r>
      <w:r w:rsidR="0094721A" w:rsidRPr="00CB432A">
        <w:t xml:space="preserve"> č. p. </w:t>
      </w:r>
      <w:r w:rsidR="0094721A">
        <w:t xml:space="preserve">460 v ulici U Krematoria, Liberec, p. č. 1414 k. </w:t>
      </w:r>
      <w:proofErr w:type="spellStart"/>
      <w:r w:rsidR="0094721A">
        <w:t>ú.</w:t>
      </w:r>
      <w:proofErr w:type="spellEnd"/>
      <w:r w:rsidR="0094721A">
        <w:t xml:space="preserve"> Liberec především s cílem snížení energetické náročnosti</w:t>
      </w:r>
      <w:r w:rsidR="009E4986">
        <w:t xml:space="preserve">, zajištění bezbariérového vstupu pro pozůstalé, zlepšení tepelného komfortu, repase výplní otvorů, zateplení budovy, modernizace vnitřního zařízení, rekonstrukce rozvodů </w:t>
      </w:r>
      <w:r w:rsidR="003F1667">
        <w:t>a</w:t>
      </w:r>
      <w:r w:rsidR="009E4986">
        <w:t xml:space="preserve"> umístění rekuperačního zařízení</w:t>
      </w:r>
      <w:r w:rsidR="00EF4150" w:rsidRPr="00944C29">
        <w:t>.</w:t>
      </w:r>
      <w:r w:rsidR="00C2580E" w:rsidRPr="00C2580E">
        <w:t xml:space="preserve"> Na základě projektové dokumentace bude realizována rekonstrukce </w:t>
      </w:r>
      <w:r w:rsidR="0094721A">
        <w:t>uvedeného objektu</w:t>
      </w:r>
      <w:r w:rsidR="00C2580E">
        <w:t xml:space="preserve"> </w:t>
      </w:r>
      <w:r w:rsidR="00C2580E" w:rsidRPr="00C2580E">
        <w:t xml:space="preserve">Zhotovitelem, se kterým bude </w:t>
      </w:r>
      <w:r w:rsidR="001B1348">
        <w:t xml:space="preserve">následně </w:t>
      </w:r>
      <w:r w:rsidR="00C2580E" w:rsidRPr="00C2580E">
        <w:t xml:space="preserve">uzavřena smlouva postupem </w:t>
      </w:r>
      <w:r w:rsidR="00C2580E" w:rsidRPr="00AD0152">
        <w:t>dle čl. III. odst. 1.2</w:t>
      </w:r>
      <w:r w:rsidR="00C2580E" w:rsidRPr="00C2580E">
        <w:t>.;</w:t>
      </w:r>
      <w:r w:rsidR="002D0CD1">
        <w:t xml:space="preserve"> </w:t>
      </w:r>
      <w:r w:rsidR="00C2580E" w:rsidRPr="00C2580E">
        <w:t>Realizační fází se rozumí okamžik od účinnosti smlouvy uzavřené mezi Objednatelem a zhotovitelem pro provedení</w:t>
      </w:r>
      <w:r w:rsidR="001B1348">
        <w:t xml:space="preserve"> </w:t>
      </w:r>
      <w:r w:rsidR="00C2580E" w:rsidRPr="00C2580E">
        <w:t xml:space="preserve"> prací na základě projektové dokumentace </w:t>
      </w:r>
      <w:r w:rsidR="00C2580E" w:rsidRPr="00C2580E">
        <w:lastRenderedPageBreak/>
        <w:t>zhotovené Zhotovitelem dle této Smlouvy, do okamžiku vydání kolaudačního rozhodnutí (provedených stavebních prací) Objednatelem (dále jen „Realizační fáze“).</w:t>
      </w:r>
    </w:p>
    <w:p w14:paraId="79461BB3" w14:textId="28219FAD" w:rsidR="00C2580E" w:rsidRDefault="00C2580E" w:rsidP="00C2580E">
      <w:pPr>
        <w:widowControl w:val="0"/>
        <w:tabs>
          <w:tab w:val="left" w:pos="1134"/>
        </w:tabs>
        <w:spacing w:after="120" w:line="280" w:lineRule="exact"/>
        <w:jc w:val="both"/>
      </w:pPr>
    </w:p>
    <w:p w14:paraId="3B31EB0D" w14:textId="0C708FE3" w:rsidR="00B25693" w:rsidRDefault="00065909" w:rsidP="00C2580E">
      <w:pPr>
        <w:pStyle w:val="Odstavecseseznamem"/>
        <w:widowControl w:val="0"/>
        <w:numPr>
          <w:ilvl w:val="0"/>
          <w:numId w:val="17"/>
        </w:numPr>
        <w:tabs>
          <w:tab w:val="left" w:pos="1134"/>
        </w:tabs>
        <w:spacing w:after="120" w:line="280" w:lineRule="exact"/>
        <w:jc w:val="both"/>
      </w:pPr>
      <w:r>
        <w:t xml:space="preserve">Zhotovitel touto Smlouvou garantuje Objednateli splnění zadání Veřejné zakázky a </w:t>
      </w:r>
      <w:r w:rsidR="00480BF5">
        <w:t>všech z</w:t>
      </w:r>
      <w:r>
        <w:t> toho vyplývajících podmínek a povinností podle Zadávací dokumentace a této Smlouvy. V případě jakékoliv nejistoty ohledně výkladu ujednání této Smlouvy budou tato ujednání vykládána tak, aby v co nejširší míře zohledňovala účel Veřejné zakázky vyjádřený v Zadávací dokumentaci.</w:t>
      </w:r>
    </w:p>
    <w:p w14:paraId="05131F21" w14:textId="77777777" w:rsidR="00B25693" w:rsidRDefault="00065909">
      <w:pPr>
        <w:pStyle w:val="Obsah1"/>
        <w:numPr>
          <w:ilvl w:val="0"/>
          <w:numId w:val="0"/>
        </w:numPr>
        <w:ind w:left="426"/>
      </w:pPr>
      <w:r>
        <w:t xml:space="preserve"> </w:t>
      </w:r>
    </w:p>
    <w:p w14:paraId="499DDA74" w14:textId="77777777" w:rsidR="00B25693" w:rsidRDefault="000659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IV. Předmět Smlouvy</w:t>
      </w:r>
    </w:p>
    <w:p w14:paraId="47D26716" w14:textId="77777777" w:rsidR="00B25693" w:rsidRDefault="00B25693">
      <w:pPr>
        <w:spacing w:after="120"/>
        <w:jc w:val="center"/>
        <w:rPr>
          <w:b/>
          <w:u w:val="single"/>
        </w:rPr>
      </w:pPr>
    </w:p>
    <w:p w14:paraId="6DC993C0" w14:textId="0C1632E4" w:rsidR="00B25693" w:rsidRDefault="00065909" w:rsidP="00213CC2">
      <w:pPr>
        <w:pStyle w:val="Obsah1"/>
      </w:pPr>
      <w:r w:rsidRPr="002403AC">
        <w:t>Touto</w:t>
      </w:r>
      <w:r>
        <w:t xml:space="preserve"> Smlouvou se Zhotovitel zavazuje k provedení díla, definovaného v tomto čl. IV, za podmínek upravených Smlouvou a uvedených v Zadávací dokumentaci (dále společně také „Dílo“). Objednatel se zavazuje k převzetí díla a zaplacení ceny za jeho provedení, a to za podmínek smluvených níže.</w:t>
      </w:r>
    </w:p>
    <w:p w14:paraId="69362801" w14:textId="287E834E" w:rsidR="00B25693" w:rsidRDefault="00065909" w:rsidP="00FC2B38">
      <w:pPr>
        <w:pStyle w:val="Obsah1"/>
        <w:rPr>
          <w:b/>
        </w:rPr>
      </w:pPr>
      <w:r>
        <w:t xml:space="preserve">Předmětem plnění této Smlouvy je vypracování projektové dokumentace a výkon inženýrské činnosti dle normových požadavků, požadavků dotčených orgánů a Objednatele v rámci projektu </w:t>
      </w:r>
      <w:r>
        <w:rPr>
          <w:b/>
        </w:rPr>
        <w:t>„</w:t>
      </w:r>
      <w:r w:rsidR="00636361" w:rsidRPr="00636361">
        <w:rPr>
          <w:b/>
        </w:rPr>
        <w:t>Revitalizace krematoria Liberec</w:t>
      </w:r>
      <w:r w:rsidRPr="00636361">
        <w:rPr>
          <w:b/>
        </w:rPr>
        <w:t>“.</w:t>
      </w:r>
      <w:r>
        <w:rPr>
          <w:b/>
        </w:rPr>
        <w:t xml:space="preserve"> </w:t>
      </w:r>
      <w:r w:rsidR="00A61ACA" w:rsidRPr="006978B3">
        <w:rPr>
          <w:b/>
          <w:color w:val="202122"/>
          <w:shd w:val="clear" w:color="auto" w:fill="FFFFFF"/>
        </w:rPr>
        <w:t>Budova je chráněna jako nemovitá</w:t>
      </w:r>
      <w:r w:rsidR="00A61ACA">
        <w:rPr>
          <w:b/>
          <w:color w:val="202122"/>
          <w:shd w:val="clear" w:color="auto" w:fill="FFFFFF"/>
        </w:rPr>
        <w:t xml:space="preserve"> K</w:t>
      </w:r>
      <w:r w:rsidR="00A61ACA" w:rsidRPr="006978B3">
        <w:rPr>
          <w:b/>
          <w:color w:val="202122"/>
          <w:shd w:val="clear" w:color="auto" w:fill="FFFFFF"/>
        </w:rPr>
        <w:t>ulturní památka</w:t>
      </w:r>
      <w:r w:rsidR="00A61ACA" w:rsidRPr="006978B3">
        <w:rPr>
          <w:color w:val="202122"/>
          <w:shd w:val="clear" w:color="auto" w:fill="FFFFFF"/>
        </w:rPr>
        <w:t>.</w:t>
      </w:r>
    </w:p>
    <w:p w14:paraId="50758F8A" w14:textId="769B44ED" w:rsidR="00B25693" w:rsidRDefault="00065909">
      <w:pPr>
        <w:pStyle w:val="Odstavecseseznamem"/>
        <w:ind w:left="426"/>
        <w:jc w:val="both"/>
        <w:rPr>
          <w:bCs/>
        </w:rPr>
      </w:pPr>
      <w:r>
        <w:rPr>
          <w:bCs/>
        </w:rPr>
        <w:t xml:space="preserve">Předmětem plnění této Smlouvy je konkrétně vypracování projektové dokumentace pro </w:t>
      </w:r>
      <w:r w:rsidR="00636361" w:rsidRPr="00CB432A">
        <w:t xml:space="preserve">objekt č. p. </w:t>
      </w:r>
      <w:r w:rsidR="00636361">
        <w:t>460 v ulici U Krematoria, Liberec, p. č. 1414 katastrálním území Liberec</w:t>
      </w:r>
      <w:r w:rsidR="006B53E8">
        <w:rPr>
          <w:bCs/>
        </w:rPr>
        <w:t xml:space="preserve">, </w:t>
      </w:r>
      <w:r w:rsidR="00BB04D7">
        <w:rPr>
          <w:bCs/>
        </w:rPr>
        <w:t xml:space="preserve">a </w:t>
      </w:r>
      <w:r w:rsidR="00791DA3">
        <w:rPr>
          <w:bCs/>
        </w:rPr>
        <w:t>související okolí dle odst</w:t>
      </w:r>
      <w:r w:rsidR="00791DA3" w:rsidRPr="00F12306">
        <w:rPr>
          <w:bCs/>
        </w:rPr>
        <w:t xml:space="preserve">. </w:t>
      </w:r>
      <w:r w:rsidR="00791DA3" w:rsidRPr="00AD0152">
        <w:rPr>
          <w:bCs/>
        </w:rPr>
        <w:t xml:space="preserve">6 </w:t>
      </w:r>
      <w:r w:rsidR="00C96ED5" w:rsidRPr="00AD0152">
        <w:rPr>
          <w:bCs/>
        </w:rPr>
        <w:t xml:space="preserve">a 7 </w:t>
      </w:r>
      <w:r w:rsidR="00791DA3" w:rsidRPr="00AD0152">
        <w:rPr>
          <w:bCs/>
        </w:rPr>
        <w:t>tohoto článku.</w:t>
      </w:r>
    </w:p>
    <w:p w14:paraId="7779E8CB" w14:textId="77777777" w:rsidR="009168EF" w:rsidRDefault="009168EF">
      <w:pPr>
        <w:pStyle w:val="Odstavecseseznamem"/>
        <w:ind w:left="426"/>
        <w:jc w:val="both"/>
        <w:rPr>
          <w:bCs/>
        </w:rPr>
      </w:pPr>
    </w:p>
    <w:p w14:paraId="491078E0" w14:textId="4D7C71D3" w:rsidR="00B25693" w:rsidRDefault="00B25693">
      <w:pPr>
        <w:pStyle w:val="Odstavecseseznamem"/>
        <w:ind w:left="720"/>
      </w:pPr>
    </w:p>
    <w:p w14:paraId="17F9F7C1" w14:textId="27F0FD81" w:rsidR="00B25693" w:rsidRDefault="00065909">
      <w:pPr>
        <w:pStyle w:val="Obsah1"/>
      </w:pPr>
      <w:r w:rsidRPr="00227A97">
        <w:t>Předmětem</w:t>
      </w:r>
      <w:r>
        <w:t xml:space="preserve"> plnění této Smlouvy je </w:t>
      </w:r>
      <w:r w:rsidR="00791DA3">
        <w:t xml:space="preserve">zejména </w:t>
      </w:r>
      <w:r>
        <w:t>zpracování</w:t>
      </w:r>
      <w:r w:rsidR="00791DA3">
        <w:t xml:space="preserve"> </w:t>
      </w:r>
      <w:r w:rsidR="00704E3F">
        <w:t xml:space="preserve">uvedených </w:t>
      </w:r>
      <w:r w:rsidR="00791DA3">
        <w:t>dokument</w:t>
      </w:r>
      <w:r w:rsidR="00704E3F">
        <w:t>ací</w:t>
      </w:r>
      <w:r w:rsidR="00791DA3">
        <w:t xml:space="preserve"> a výkon </w:t>
      </w:r>
      <w:r w:rsidR="00704E3F">
        <w:t xml:space="preserve">následujících </w:t>
      </w:r>
      <w:r w:rsidR="00791DA3">
        <w:t>činností</w:t>
      </w:r>
      <w:r>
        <w:t xml:space="preserve">: </w:t>
      </w:r>
    </w:p>
    <w:p w14:paraId="130B02F3" w14:textId="753EB7F9" w:rsidR="00FE3922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791DA3">
        <w:rPr>
          <w:b/>
        </w:rPr>
        <w:t>Průzkumy a zaměření</w:t>
      </w:r>
      <w:r>
        <w:t xml:space="preserve"> – doměření stávajícího stavu, </w:t>
      </w:r>
      <w:r w:rsidR="00584C5A" w:rsidRPr="005C1C51">
        <w:t xml:space="preserve">stavebně technický průzkum (diagnostika konstrukcí), </w:t>
      </w:r>
      <w:r>
        <w:t>kontrola a doplnění nebo zpracování nových průzkumů a měření v</w:t>
      </w:r>
      <w:r w:rsidR="00AD660B">
        <w:t xml:space="preserve"> rozsahu potřebném pro projekt. Restaurátorské záměry zpracované osobou s licencí MKČR budou až součástí DPS.</w:t>
      </w:r>
    </w:p>
    <w:p w14:paraId="287CF19B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5C4D8C2B" w14:textId="4E3A0CCC" w:rsidR="00FE3922" w:rsidRDefault="007E07B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</w:pPr>
      <w:r>
        <w:t>Z</w:t>
      </w:r>
      <w:r w:rsidR="00FE3922">
        <w:t xml:space="preserve">pracování </w:t>
      </w:r>
      <w:r w:rsidR="00FE3922" w:rsidRPr="007E07B2">
        <w:rPr>
          <w:b/>
        </w:rPr>
        <w:t>dispozičního řešení vnějších a vnitřních ploch a prostor a technického řešení</w:t>
      </w:r>
      <w:r w:rsidR="00FE3922">
        <w:t>, které předchází před zahájením vypracování dokumentace pro povolení stavby (zateplení, výtah, vytápění</w:t>
      </w:r>
      <w:r w:rsidR="00AD660B">
        <w:t>/rekuperace</w:t>
      </w:r>
      <w:r w:rsidR="00FE3922">
        <w:t>) s orientačním odhadem stavebních nákladů s porovnáním možných variant. Po prvotním rozpracování řešení do základních projektových sk</w:t>
      </w:r>
      <w:r w:rsidR="00A00090">
        <w:t>ic předloží zhotovitel nejméně 3</w:t>
      </w:r>
      <w:r w:rsidR="00FE3922">
        <w:t xml:space="preserve"> varianty </w:t>
      </w:r>
      <w:r w:rsidR="00BC3AC8">
        <w:t>objednateli</w:t>
      </w:r>
      <w:r w:rsidR="00FE3922">
        <w:t xml:space="preserve">. </w:t>
      </w:r>
      <w:r w:rsidR="00BC3AC8">
        <w:t xml:space="preserve">Objednatel </w:t>
      </w:r>
      <w:r w:rsidR="00FE3922">
        <w:t>zhodnotí předložené varianty a určí výslednou, která bude následně dále zpracována. Dispoziční a technické řešení</w:t>
      </w:r>
      <w:r w:rsidR="00A00090">
        <w:t xml:space="preserve"> bude následně minimálně čtyřikrát</w:t>
      </w:r>
      <w:r w:rsidR="00FE3922">
        <w:t xml:space="preserve"> (průběžně) osobně konzultováno se zástupci </w:t>
      </w:r>
      <w:r w:rsidR="00BC3AC8">
        <w:t>objednatele</w:t>
      </w:r>
      <w:r w:rsidR="00FE3922">
        <w:t xml:space="preserve">; </w:t>
      </w:r>
      <w:r w:rsidR="00BC3AC8">
        <w:t>objednatel</w:t>
      </w:r>
      <w:r w:rsidR="00FE3922">
        <w:t xml:space="preserve"> bude mít možnost koordinovat konzultace. Zhotovitel bude veden </w:t>
      </w:r>
      <w:r w:rsidR="00A00090">
        <w:t xml:space="preserve">snahou k maximální ekonomičnosti </w:t>
      </w:r>
      <w:r w:rsidR="00FE3922">
        <w:t xml:space="preserve">řešení.  </w:t>
      </w:r>
      <w:r w:rsidR="00986619">
        <w:br/>
      </w:r>
    </w:p>
    <w:p w14:paraId="48715891" w14:textId="6C297A60" w:rsidR="00FE3922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0410CC">
        <w:rPr>
          <w:b/>
        </w:rPr>
        <w:t>Dokumentace pro povolení stavby</w:t>
      </w:r>
      <w:r>
        <w:t xml:space="preserve"> </w:t>
      </w:r>
      <w:r w:rsidR="007E07B2">
        <w:t>-</w:t>
      </w:r>
      <w:r>
        <w:t xml:space="preserve"> </w:t>
      </w:r>
      <w:r w:rsidR="009A5009">
        <w:t>v souladu s</w:t>
      </w:r>
      <w:r w:rsidR="009A5009" w:rsidRPr="0060039E">
        <w:t xml:space="preserve"> § 3</w:t>
      </w:r>
      <w:r w:rsidR="009A5009">
        <w:t xml:space="preserve"> a přílohou č. 1 </w:t>
      </w:r>
      <w:r w:rsidR="009A5009" w:rsidRPr="0060039E">
        <w:t>vyhlášky</w:t>
      </w:r>
      <w:r w:rsidR="009A5009">
        <w:t xml:space="preserve"> č.</w:t>
      </w:r>
      <w:r w:rsidR="009A5009" w:rsidRPr="0060039E">
        <w:t xml:space="preserve"> 131/2024 Sb.</w:t>
      </w:r>
      <w:r w:rsidR="009A5009">
        <w:t>, o dokumentaci staveb, ve znění pozdějších předpisů, dále v</w:t>
      </w:r>
      <w:r w:rsidR="009A5009" w:rsidRPr="0060039E">
        <w:t xml:space="preserve"> souladu </w:t>
      </w:r>
      <w:r w:rsidR="009A5009" w:rsidRPr="0060039E">
        <w:lastRenderedPageBreak/>
        <w:t xml:space="preserve">se zákonem č.  283/2021 Sb., </w:t>
      </w:r>
      <w:r w:rsidR="009A5009">
        <w:t>stavební zákon, ve znění pozdějších předpisů</w:t>
      </w:r>
      <w:r w:rsidR="009A5009" w:rsidRPr="0060039E">
        <w:t xml:space="preserve"> a podle zákona č. 3/2020 Sb., který</w:t>
      </w:r>
      <w:r w:rsidR="009A5009">
        <w:t>m se mění</w:t>
      </w:r>
      <w:r w:rsidR="009A5009" w:rsidRPr="0060039E">
        <w:t xml:space="preserve"> zákon č. 406/2000 Sb., o hospodaření energií, </w:t>
      </w:r>
      <w:r w:rsidR="009A5009">
        <w:t xml:space="preserve">ve znění pozdějších předpisů, </w:t>
      </w:r>
      <w:r w:rsidR="009A5009" w:rsidRPr="0060039E">
        <w:t xml:space="preserve">kde je v § 7a definována povinnost </w:t>
      </w:r>
      <w:r w:rsidR="009A5009">
        <w:t xml:space="preserve">opatřit průkaz energetické náročnosti budov </w:t>
      </w:r>
      <w:r w:rsidR="009A5009" w:rsidRPr="0060039E">
        <w:t>(</w:t>
      </w:r>
      <w:r w:rsidR="009A5009">
        <w:t>dále jen „</w:t>
      </w:r>
      <w:r w:rsidR="009A5009" w:rsidRPr="0060039E">
        <w:t>PENB</w:t>
      </w:r>
      <w:r w:rsidR="009A5009">
        <w:t>“</w:t>
      </w:r>
      <w:r w:rsidR="009A5009" w:rsidRPr="0060039E">
        <w:t>) při rekonstrukcích budov</w:t>
      </w:r>
      <w:r w:rsidR="009A5009">
        <w:t>.</w:t>
      </w:r>
      <w:r w:rsidR="009A5009" w:rsidRPr="0060039E">
        <w:rPr>
          <w:i/>
        </w:rPr>
        <w:t xml:space="preserve"> </w:t>
      </w:r>
      <w:r w:rsidR="009A5009" w:rsidRPr="0060039E">
        <w:t>Dokumentace pro povolení stavby bude každá zpracována v</w:t>
      </w:r>
      <w:r w:rsidR="009A5009">
        <w:t xml:space="preserve"> počtu </w:t>
      </w:r>
      <w:r w:rsidR="009A5009" w:rsidRPr="0060039E">
        <w:t>3</w:t>
      </w:r>
      <w:r w:rsidR="009A5009">
        <w:t xml:space="preserve"> ks</w:t>
      </w:r>
      <w:r w:rsidR="009A5009" w:rsidRPr="0060039E">
        <w:t xml:space="preserve"> tištěných pare </w:t>
      </w:r>
      <w:r w:rsidR="009A5009" w:rsidRPr="00040D67">
        <w:t xml:space="preserve">+ elektronicky dle požadavku zákona 283/2021 Sb. </w:t>
      </w:r>
      <w:r w:rsidR="009A5009" w:rsidRPr="0060039E">
        <w:t>+ 1 x CD v otevřených formátech DWG, EXCEL a 1 x ve formátu PDF. Součástí bude i základní propočet ceny stavby. Zpracování dokumentace pro povolení stavby bude min</w:t>
      </w:r>
      <w:r w:rsidR="009A5009">
        <w:t>imálně</w:t>
      </w:r>
      <w:r w:rsidR="009A5009" w:rsidRPr="0060039E">
        <w:t xml:space="preserve"> </w:t>
      </w:r>
      <w:r w:rsidR="009A5009">
        <w:t>třikrát</w:t>
      </w:r>
      <w:r w:rsidR="009A5009" w:rsidRPr="0060039E">
        <w:t xml:space="preserve"> </w:t>
      </w:r>
      <w:r w:rsidR="009A5009">
        <w:t xml:space="preserve">osobně </w:t>
      </w:r>
      <w:r w:rsidR="009A5009" w:rsidRPr="0060039E">
        <w:t xml:space="preserve">konzultováno se </w:t>
      </w:r>
      <w:r w:rsidR="009A5009">
        <w:t>zástupci objednatele v době průběhu zpracován</w:t>
      </w:r>
      <w:r>
        <w:t>í.</w:t>
      </w:r>
    </w:p>
    <w:p w14:paraId="3F5F9967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2E771541" w14:textId="4A814C9E" w:rsidR="002B70BA" w:rsidRDefault="002B70BA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>
        <w:t xml:space="preserve"> </w:t>
      </w:r>
      <w:r w:rsidR="0065555D" w:rsidRPr="000410CC">
        <w:rPr>
          <w:b/>
        </w:rPr>
        <w:t>D</w:t>
      </w:r>
      <w:r w:rsidRPr="000410CC">
        <w:rPr>
          <w:b/>
        </w:rPr>
        <w:t>okumentace pro provádění stavby</w:t>
      </w:r>
      <w:r>
        <w:t xml:space="preserve"> (dále </w:t>
      </w:r>
      <w:r w:rsidR="0065555D">
        <w:t>také jen „</w:t>
      </w:r>
      <w:r>
        <w:t>DPS</w:t>
      </w:r>
      <w:r w:rsidR="0065555D">
        <w:t>“</w:t>
      </w:r>
      <w:r>
        <w:t xml:space="preserve">) </w:t>
      </w:r>
      <w:r w:rsidR="0065555D">
        <w:t>-</w:t>
      </w:r>
      <w:r>
        <w:t xml:space="preserve"> </w:t>
      </w:r>
      <w:r w:rsidR="0065555D">
        <w:t xml:space="preserve">v souladu s </w:t>
      </w:r>
      <w:r>
        <w:t>§ 7</w:t>
      </w:r>
      <w:r w:rsidR="0065555D">
        <w:t xml:space="preserve"> a přílohou č.</w:t>
      </w:r>
      <w:r w:rsidR="000410CC">
        <w:t xml:space="preserve"> </w:t>
      </w:r>
      <w:r w:rsidR="0065555D">
        <w:t>8</w:t>
      </w:r>
      <w:r>
        <w:t xml:space="preserve"> vyhlášky </w:t>
      </w:r>
      <w:r w:rsidR="0065555D">
        <w:t xml:space="preserve">č. </w:t>
      </w:r>
      <w:r>
        <w:t>131/2024 Sb.</w:t>
      </w:r>
      <w:r w:rsidR="0065555D">
        <w:t xml:space="preserve">, o dokumentaci staveb a dále v </w:t>
      </w:r>
      <w:r>
        <w:t>souladu se zákonem č.  283/2021 Sb.,</w:t>
      </w:r>
      <w:r w:rsidR="0065555D" w:rsidRPr="0065555D">
        <w:t xml:space="preserve"> </w:t>
      </w:r>
      <w:r w:rsidR="0065555D">
        <w:t>stavební zákon, ve znění pozdějších předpisů</w:t>
      </w:r>
      <w:r>
        <w:t>. Dokumentace pro provádění stavby bude zpracována v</w:t>
      </w:r>
      <w:r w:rsidR="0065555D">
        <w:t xml:space="preserve"> počtu </w:t>
      </w:r>
      <w:r>
        <w:t xml:space="preserve">3 ks tištěných pare + elektronicky dle požadavku zákona </w:t>
      </w:r>
      <w:r w:rsidR="0065555D">
        <w:t xml:space="preserve">č. </w:t>
      </w:r>
      <w:r>
        <w:t xml:space="preserve">283/2021 Sb. a 1 x CD v otevřených formátech DWG, EXCEL a 1x ve formátu PDF. Jako součást DPS bude dodán </w:t>
      </w:r>
      <w:r w:rsidRPr="000410CC">
        <w:rPr>
          <w:b/>
        </w:rPr>
        <w:t>oceněný a zvlášť neoceněný položkový soupis stavebních prací, dodávek a služeb a výkaz výměr</w:t>
      </w:r>
      <w:r>
        <w:t xml:space="preserve"> dle metodiky ÚRS nebo RTS v aktuální cenové hladině a to ve dvojím vyhotovení a 1x elektronicky výkaz výměr - rozpočet, (oceněný rozpočet ve formátu PDF, XLS a XML ve struktuře datového předpisu </w:t>
      </w:r>
      <w:proofErr w:type="spellStart"/>
      <w:r>
        <w:t>uniXML</w:t>
      </w:r>
      <w:proofErr w:type="spellEnd"/>
      <w:r>
        <w:t xml:space="preserve">, neoceněný ve formátu, XLS a XML ve struktuře datového předpisu </w:t>
      </w:r>
      <w:proofErr w:type="spellStart"/>
      <w:r>
        <w:t>uniXML</w:t>
      </w:r>
      <w:proofErr w:type="spellEnd"/>
      <w:r>
        <w:t>).</w:t>
      </w:r>
    </w:p>
    <w:p w14:paraId="29772533" w14:textId="06D0B131" w:rsidR="002B70BA" w:rsidRDefault="002B70BA" w:rsidP="002B70BA">
      <w:pPr>
        <w:pStyle w:val="Odstavecseseznamem"/>
        <w:spacing w:after="160" w:line="259" w:lineRule="auto"/>
        <w:ind w:left="1070"/>
        <w:contextualSpacing/>
        <w:jc w:val="both"/>
      </w:pPr>
      <w:r>
        <w:t xml:space="preserve">Zpracování dokumentace </w:t>
      </w:r>
      <w:r w:rsidR="009F0A69">
        <w:t>pro provádění stavby bude min 1x</w:t>
      </w:r>
      <w:r>
        <w:t xml:space="preserve"> </w:t>
      </w:r>
      <w:r w:rsidR="00100373">
        <w:t xml:space="preserve">osobně </w:t>
      </w:r>
      <w:r>
        <w:t>konzultováno s</w:t>
      </w:r>
      <w:r w:rsidR="00BC3AC8">
        <w:t xml:space="preserve"> objednatel</w:t>
      </w:r>
      <w:r>
        <w:t>e</w:t>
      </w:r>
      <w:r w:rsidR="00BC3AC8">
        <w:t>m</w:t>
      </w:r>
      <w:r>
        <w:t xml:space="preserve"> v době průběhu zpracování. Výkaz výměr bude revidován po vyhotovení DPS.</w:t>
      </w:r>
    </w:p>
    <w:p w14:paraId="5ADACD0C" w14:textId="77777777" w:rsidR="002B70BA" w:rsidRDefault="002B70BA" w:rsidP="002B70BA">
      <w:pPr>
        <w:pStyle w:val="Odstavecseseznamem"/>
        <w:spacing w:after="160" w:line="259" w:lineRule="auto"/>
        <w:ind w:left="1070"/>
        <w:contextualSpacing/>
        <w:jc w:val="both"/>
      </w:pPr>
    </w:p>
    <w:p w14:paraId="6E5B8086" w14:textId="4D4F4F81" w:rsidR="002B70BA" w:rsidRPr="002B70BA" w:rsidRDefault="002B70BA" w:rsidP="00DC78EF">
      <w:pPr>
        <w:pStyle w:val="Odstavecseseznamem"/>
        <w:numPr>
          <w:ilvl w:val="1"/>
          <w:numId w:val="27"/>
        </w:numPr>
        <w:jc w:val="both"/>
      </w:pPr>
      <w:r w:rsidRPr="000410CC">
        <w:rPr>
          <w:b/>
        </w:rPr>
        <w:t>Inženýrská činnost</w:t>
      </w:r>
      <w:r w:rsidRPr="002B70BA">
        <w:t xml:space="preserve"> (dále </w:t>
      </w:r>
      <w:r w:rsidR="0065555D">
        <w:t xml:space="preserve">také </w:t>
      </w:r>
      <w:r w:rsidRPr="002B70BA">
        <w:t xml:space="preserve">jen „IČ“), v rámci které je zhotovitel povinen zajistit </w:t>
      </w:r>
      <w:r w:rsidR="0065555D">
        <w:t>p</w:t>
      </w:r>
      <w:r w:rsidRPr="002B70BA">
        <w:t xml:space="preserve">ovolení záměru dle  </w:t>
      </w:r>
      <w:r w:rsidR="0065555D">
        <w:t>z</w:t>
      </w:r>
      <w:r w:rsidRPr="002B70BA">
        <w:t xml:space="preserve">ákona č. 283/2021 Sb. a reagovat na případné požadavky orgánů státní a veřejné správy a odstranit případné nedostatky i nejasnosti projektu, a to ve lhůtách stanovených těmito orgány nebo </w:t>
      </w:r>
      <w:r w:rsidR="007912C4">
        <w:t>objednatelem</w:t>
      </w:r>
      <w:r w:rsidRPr="002B70BA">
        <w:t xml:space="preserve">. </w:t>
      </w:r>
    </w:p>
    <w:p w14:paraId="756FD5EE" w14:textId="77777777" w:rsidR="00FE3922" w:rsidRDefault="00FE3922" w:rsidP="00FE3922">
      <w:pPr>
        <w:pStyle w:val="Odstavecseseznamem"/>
        <w:spacing w:after="160" w:line="259" w:lineRule="auto"/>
        <w:ind w:left="1070"/>
        <w:contextualSpacing/>
        <w:jc w:val="both"/>
      </w:pPr>
    </w:p>
    <w:p w14:paraId="5E6EEF30" w14:textId="3B378387" w:rsidR="00FE3922" w:rsidRDefault="007912C4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S</w:t>
      </w:r>
      <w:r w:rsidR="00FE3922" w:rsidRPr="0065555D">
        <w:rPr>
          <w:b/>
        </w:rPr>
        <w:t>oučinnost při organizaci a průběhu zadávacího řízení na zhotovitele stavby</w:t>
      </w:r>
      <w:r w:rsidR="00FE3922">
        <w:t xml:space="preserve">, tj. aktualizace rozpočtu před vypsáním veřejné zakázky na zhotovitele stavby, součinnost při zodpovězení případných dotazů zájemců o získání zakázky, odstranění případných nedostatků a nejasností dokumentace. V rámci této spolupráce je Zhotovitel povinen reagovat na případné dotazy zájemců o získání zakázky a odstranit případné nedostatky a nejasnosti dokumentace pro provádění stavby, a to ve lhůtě max. </w:t>
      </w:r>
      <w:r w:rsidR="001F39CF">
        <w:t>1</w:t>
      </w:r>
      <w:r w:rsidR="00063037">
        <w:t xml:space="preserve"> pracovního dne</w:t>
      </w:r>
      <w:r w:rsidR="00FE3922">
        <w:t xml:space="preserve"> od doručení žádosti o dodatečné informace</w:t>
      </w:r>
      <w:r w:rsidR="007B119C">
        <w:t>.</w:t>
      </w:r>
      <w:r w:rsidR="00FE3922">
        <w:t xml:space="preserve"> </w:t>
      </w:r>
      <w:r w:rsidR="007B119C">
        <w:br/>
      </w:r>
    </w:p>
    <w:p w14:paraId="3DF24FE5" w14:textId="293CEDCA" w:rsidR="00A110CB" w:rsidRDefault="007912C4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S</w:t>
      </w:r>
      <w:r w:rsidR="00FE3922" w:rsidRPr="0065555D">
        <w:rPr>
          <w:b/>
        </w:rPr>
        <w:t>oučinnost se jmenovaným koordinátorem bezpečnosti a ochrany zdraví</w:t>
      </w:r>
      <w:r w:rsidR="00FE3922">
        <w:t xml:space="preserve"> (BOZP) ve fázi přípravy po dobu zpracování pro</w:t>
      </w:r>
      <w:r w:rsidR="00986619">
        <w:t xml:space="preserve">jektové dokumentace, </w:t>
      </w:r>
      <w:r w:rsidR="00006CE3">
        <w:t>v souladu</w:t>
      </w:r>
      <w:r w:rsidR="00FE3922">
        <w:t xml:space="preserve"> s novelou zákona č. 309/2006 Sb., kterou se upravují požadavky bezpečnosti a ochrany zdraví při práci v pracovněprávních vztazích a o zajištění bezpečnosti a ochrany zdraví při činnosti nebo poskytování </w:t>
      </w:r>
      <w:r w:rsidR="00A110CB">
        <w:t xml:space="preserve"> </w:t>
      </w:r>
      <w:r w:rsidR="00FE3922">
        <w:t>služeb mimo</w:t>
      </w:r>
      <w:r w:rsidR="00A110CB">
        <w:t xml:space="preserve"> </w:t>
      </w:r>
      <w:r w:rsidR="00FE3922">
        <w:t xml:space="preserve"> pracovněprávní vztahy</w:t>
      </w:r>
    </w:p>
    <w:p w14:paraId="60DAFBA6" w14:textId="5C40D32D" w:rsidR="00FE3922" w:rsidRDefault="00EA72B8" w:rsidP="00A110CB">
      <w:pPr>
        <w:pStyle w:val="Odstavecseseznamem"/>
        <w:spacing w:after="160" w:line="259" w:lineRule="auto"/>
        <w:ind w:left="1070"/>
        <w:contextualSpacing/>
      </w:pPr>
      <w:r w:rsidRPr="005C1C51">
        <w:rPr>
          <w:rFonts w:eastAsia="Calibri"/>
        </w:rPr>
        <w:lastRenderedPageBreak/>
        <w:t>(zákon o zajištění dalších podmínek bezpečnosti a ochrany zdraví při práci), ve znění pozdějších předpisů</w:t>
      </w:r>
      <w:r w:rsidR="007B119C">
        <w:t>.</w:t>
      </w:r>
      <w:r w:rsidR="002C1BB9">
        <w:br/>
      </w:r>
    </w:p>
    <w:p w14:paraId="6BD9E11F" w14:textId="68E6EB7D" w:rsidR="002C1BB9" w:rsidRDefault="00FE3922" w:rsidP="00DC78EF">
      <w:pPr>
        <w:pStyle w:val="Odstavecseseznamem"/>
        <w:numPr>
          <w:ilvl w:val="1"/>
          <w:numId w:val="27"/>
        </w:numPr>
        <w:spacing w:after="160" w:line="259" w:lineRule="auto"/>
        <w:contextualSpacing/>
        <w:jc w:val="both"/>
      </w:pPr>
      <w:r w:rsidRPr="0065555D">
        <w:rPr>
          <w:b/>
        </w:rPr>
        <w:t>Autorský dozor v průběhu stavby</w:t>
      </w:r>
      <w:r>
        <w:t xml:space="preserve"> (</w:t>
      </w:r>
      <w:r w:rsidR="0065555D">
        <w:t>dále také jen „</w:t>
      </w:r>
      <w:r>
        <w:t>AD</w:t>
      </w:r>
      <w:r w:rsidR="0065555D">
        <w:t>“</w:t>
      </w:r>
      <w:r>
        <w:t>) po celou dobu realizace stavebních úprav v minimálním rozsahu 1x týdně, včetně participace na přípravě podkladů ke kolaudačnímu řízení</w:t>
      </w:r>
      <w:r w:rsidR="007912C4">
        <w:t xml:space="preserve"> a výkon následujících činností:</w:t>
      </w:r>
      <w:r w:rsidR="002C1BB9" w:rsidRPr="002C1BB9">
        <w:t xml:space="preserve"> </w:t>
      </w:r>
    </w:p>
    <w:p w14:paraId="209E4D1D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 xml:space="preserve">účast na koordinačních schůzkách mimo kontrolní den v případě potřeby na výzvu objednatele, </w:t>
      </w:r>
    </w:p>
    <w:p w14:paraId="740105E8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>poskytování vysvětlení potřebných k vypracování navazující dodavatelské dokumentace</w:t>
      </w:r>
      <w:r>
        <w:t>,</w:t>
      </w:r>
    </w:p>
    <w:p w14:paraId="664C9435" w14:textId="081E9E42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>podpora d</w:t>
      </w:r>
      <w:r w:rsidRPr="00A62AF8">
        <w:t>održení projektu poskytováním vysvětlení potřebných pro plynulost výstavby s</w:t>
      </w:r>
      <w:r>
        <w:t> </w:t>
      </w:r>
      <w:r w:rsidRPr="00A62AF8">
        <w:t>přihlédnutím k podmínkám určeným povolením</w:t>
      </w:r>
      <w:r w:rsidR="0065555D">
        <w:t xml:space="preserve"> záměru</w:t>
      </w:r>
      <w:r>
        <w:t xml:space="preserve">, </w:t>
      </w:r>
    </w:p>
    <w:p w14:paraId="22DEAA12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 xml:space="preserve">posuzování návrhů dodavatelů </w:t>
      </w:r>
      <w:r>
        <w:t xml:space="preserve">stavby </w:t>
      </w:r>
      <w:r w:rsidRPr="00A62AF8">
        <w:t>na změny a odchylky v</w:t>
      </w:r>
      <w:r>
        <w:t> </w:t>
      </w:r>
      <w:r w:rsidRPr="00A62AF8">
        <w:t xml:space="preserve">částech projektů zpracovávaných dodavateli </w:t>
      </w:r>
      <w:r>
        <w:t xml:space="preserve">stavebních prací </w:t>
      </w:r>
      <w:r w:rsidRPr="00A62AF8">
        <w:t xml:space="preserve">z pohledu dodržení </w:t>
      </w:r>
      <w:proofErr w:type="spellStart"/>
      <w:r w:rsidRPr="00A62AF8">
        <w:t>technicko-ekonomických</w:t>
      </w:r>
      <w:proofErr w:type="spellEnd"/>
      <w:r w:rsidRPr="00A62AF8">
        <w:t xml:space="preserve"> parametrů stav</w:t>
      </w:r>
      <w:r>
        <w:t>ebních prací</w:t>
      </w:r>
      <w:r w:rsidRPr="00A62AF8">
        <w:t xml:space="preserve"> a architektonické koncepce, případně dalších údajů a ukazatelů z pohledu projektové dokumentace</w:t>
      </w:r>
      <w:r>
        <w:t xml:space="preserve"> (</w:t>
      </w:r>
      <w:r w:rsidRPr="00A62AF8">
        <w:t xml:space="preserve">v případě, že dodavatelé navrhují z různých důvodů změny projektu </w:t>
      </w:r>
      <w:r>
        <w:t xml:space="preserve">– např. </w:t>
      </w:r>
      <w:r w:rsidRPr="00A62AF8">
        <w:t>materiál, rozměry, tvar atd.</w:t>
      </w:r>
      <w:r>
        <w:t xml:space="preserve"> – </w:t>
      </w:r>
      <w:r w:rsidRPr="00A62AF8">
        <w:t>je osoba vykonávající</w:t>
      </w:r>
      <w:r>
        <w:t xml:space="preserve"> autorský dozor</w:t>
      </w:r>
      <w:r w:rsidRPr="00A62AF8">
        <w:t xml:space="preserve"> odpovědná za posouzení těchto</w:t>
      </w:r>
      <w:r>
        <w:t xml:space="preserve"> změn, po projednání s objednatelem), </w:t>
      </w:r>
    </w:p>
    <w:p w14:paraId="532F2ED5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A62AF8">
        <w:t>vyjádření k</w:t>
      </w:r>
      <w:r>
        <w:t> </w:t>
      </w:r>
      <w:r w:rsidRPr="00A62AF8">
        <w:t xml:space="preserve">požadavkům na </w:t>
      </w:r>
      <w:r>
        <w:t>navýšení</w:t>
      </w:r>
      <w:r w:rsidRPr="00A62AF8">
        <w:t xml:space="preserve"> množství výrobků a </w:t>
      </w:r>
      <w:r>
        <w:t xml:space="preserve">objemu </w:t>
      </w:r>
      <w:r w:rsidRPr="00A62AF8">
        <w:t>výkonů oproti projednávané dokumentaci z</w:t>
      </w:r>
      <w:r>
        <w:t> </w:t>
      </w:r>
      <w:r w:rsidRPr="00A62AF8">
        <w:t xml:space="preserve">technického hlediska; v případě, že dodavatel stavebních prací požaduje změnu v množství materiálu nebo objemu prací oproti projektu, </w:t>
      </w:r>
      <w:r>
        <w:t>poskytne</w:t>
      </w:r>
      <w:r w:rsidRPr="00A62AF8">
        <w:t xml:space="preserve"> osoba odpovědná za výkon autorského dozoru k této skutečnosti své stanovisko z technického hlediska,</w:t>
      </w:r>
    </w:p>
    <w:p w14:paraId="5424875B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 w:rsidRPr="005D02C9">
        <w:t>participace na</w:t>
      </w:r>
      <w:r>
        <w:t> </w:t>
      </w:r>
      <w:r w:rsidRPr="005D02C9">
        <w:t>přípravě podkladů ke kolaudačnímu řízení</w:t>
      </w:r>
      <w:r>
        <w:t>.</w:t>
      </w:r>
    </w:p>
    <w:p w14:paraId="18699011" w14:textId="77777777" w:rsidR="002C1BB9" w:rsidRDefault="002C1BB9" w:rsidP="00DC78EF">
      <w:pPr>
        <w:pStyle w:val="Obsah1"/>
        <w:numPr>
          <w:ilvl w:val="0"/>
          <w:numId w:val="32"/>
        </w:numPr>
        <w:spacing w:after="0"/>
        <w:ind w:left="1281" w:hanging="357"/>
      </w:pPr>
      <w:r>
        <w:t>v průběhu realizace stavebních prací sleduje osoba vykonávající autorský dozor výstavbu z následujících technických hledisek:</w:t>
      </w:r>
    </w:p>
    <w:p w14:paraId="24C8A622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použití stanovených materiálů</w:t>
      </w:r>
    </w:p>
    <w:p w14:paraId="409A248B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 xml:space="preserve">dodržení projektovaných stavebně-technologických standardů, </w:t>
      </w:r>
    </w:p>
    <w:p w14:paraId="7478B931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dodržení dispozičního a konstrukčního řešení,</w:t>
      </w:r>
    </w:p>
    <w:p w14:paraId="56657EB1" w14:textId="77777777" w:rsidR="002C1BB9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dodržení architektonického řešení stavby včetně projektem předepsaných detailů,</w:t>
      </w:r>
    </w:p>
    <w:p w14:paraId="1150DA58" w14:textId="77777777" w:rsidR="003C6736" w:rsidRDefault="002C1BB9" w:rsidP="00DC78EF">
      <w:pPr>
        <w:pStyle w:val="Obsah1"/>
        <w:numPr>
          <w:ilvl w:val="0"/>
          <w:numId w:val="31"/>
        </w:numPr>
        <w:spacing w:after="0"/>
        <w:ind w:left="1775" w:hanging="357"/>
      </w:pPr>
      <w:r>
        <w:t>účast na odevzdání a převzetí stavby nebo její části včetně komplexního vyzkoušení;</w:t>
      </w:r>
    </w:p>
    <w:p w14:paraId="4B365EE0" w14:textId="0194CC15" w:rsidR="003C6736" w:rsidRPr="003C6736" w:rsidRDefault="003C6736" w:rsidP="00DC78EF">
      <w:pPr>
        <w:pStyle w:val="Obsah1"/>
        <w:numPr>
          <w:ilvl w:val="0"/>
          <w:numId w:val="31"/>
        </w:numPr>
        <w:spacing w:after="0"/>
        <w:ind w:left="1775" w:hanging="357"/>
      </w:pPr>
      <w:r w:rsidRPr="003C6736">
        <w:t>dodržování vyjádření NPÚ (odboru životního prostředí SML)</w:t>
      </w:r>
    </w:p>
    <w:p w14:paraId="5C10D0C6" w14:textId="77777777" w:rsidR="003C6736" w:rsidRPr="003C6736" w:rsidRDefault="003C6736" w:rsidP="003C6736">
      <w:pPr>
        <w:rPr>
          <w:lang w:eastAsia="en-US"/>
        </w:rPr>
      </w:pPr>
    </w:p>
    <w:p w14:paraId="16DFFE8C" w14:textId="72492B85" w:rsidR="002C1BB9" w:rsidRDefault="002C1BB9" w:rsidP="00DC78EF">
      <w:pPr>
        <w:pStyle w:val="Obsah1"/>
        <w:numPr>
          <w:ilvl w:val="0"/>
          <w:numId w:val="33"/>
        </w:numPr>
      </w:pPr>
      <w:r>
        <w:t>v průběhu odevzdání a převzetí stavby objednatelem osoba odpovědná za výkon autorského dozoru jednoznačně vyjádří své stanovisko v příslušných záznamech o předání a převzetí a zkontroluje záznamy příslušných odchylek od projektu.</w:t>
      </w:r>
    </w:p>
    <w:p w14:paraId="2F08DCFB" w14:textId="4DB50851" w:rsidR="00763716" w:rsidRDefault="00763716" w:rsidP="00CB1C61">
      <w:pPr>
        <w:rPr>
          <w:lang w:eastAsia="en-US"/>
        </w:rPr>
      </w:pPr>
    </w:p>
    <w:p w14:paraId="5C15BF3C" w14:textId="144D2D9F" w:rsidR="00CB1C61" w:rsidRDefault="00FE3922" w:rsidP="00763716">
      <w:pPr>
        <w:pStyle w:val="Obsah1"/>
      </w:pPr>
      <w:r w:rsidRPr="00E70273">
        <w:t>Zpracovaná p</w:t>
      </w:r>
      <w:r w:rsidRPr="00006CE3">
        <w:t>rojektová dokumentace musí obsahovat zejména:</w:t>
      </w:r>
    </w:p>
    <w:p w14:paraId="6FDBDBF7" w14:textId="039EEBE1" w:rsidR="00CF1042" w:rsidRDefault="00CF1042" w:rsidP="0062334A">
      <w:pPr>
        <w:rPr>
          <w:lang w:eastAsia="en-US"/>
        </w:rPr>
      </w:pPr>
    </w:p>
    <w:p w14:paraId="00602D38" w14:textId="46BF7C72" w:rsidR="00CF1042" w:rsidRPr="0092679C" w:rsidRDefault="008C27D8" w:rsidP="00DC78EF">
      <w:pPr>
        <w:pStyle w:val="Odstavecseseznamem"/>
        <w:widowControl w:val="0"/>
        <w:numPr>
          <w:ilvl w:val="1"/>
          <w:numId w:val="38"/>
        </w:numPr>
        <w:tabs>
          <w:tab w:val="left" w:pos="1134"/>
        </w:tabs>
        <w:spacing w:after="120" w:line="280" w:lineRule="exact"/>
        <w:ind w:left="993" w:hanging="567"/>
        <w:jc w:val="both"/>
        <w:rPr>
          <w:color w:val="000000" w:themeColor="text1"/>
        </w:rPr>
      </w:pPr>
      <w:r>
        <w:t>s</w:t>
      </w:r>
      <w:r w:rsidR="0092679C">
        <w:t>tavební profese d</w:t>
      </w:r>
      <w:r>
        <w:t>le požadavků pro rekonstrukce;</w:t>
      </w:r>
    </w:p>
    <w:p w14:paraId="4F75F7CD" w14:textId="48DEC764" w:rsidR="00CF1042" w:rsidRPr="00AD015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AD0152">
        <w:t>s</w:t>
      </w:r>
      <w:r w:rsidR="0092679C" w:rsidRPr="00AD0152">
        <w:t>tatické výpočty;</w:t>
      </w:r>
    </w:p>
    <w:p w14:paraId="36153C9D" w14:textId="68A72908" w:rsidR="0092679C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p</w:t>
      </w:r>
      <w:r w:rsidR="0092679C">
        <w:rPr>
          <w:lang w:eastAsia="en-US"/>
        </w:rPr>
        <w:t>ožárně bezpečnostní řešení stavby</w:t>
      </w:r>
      <w:r>
        <w:rPr>
          <w:lang w:eastAsia="en-US"/>
        </w:rPr>
        <w:t>;</w:t>
      </w:r>
    </w:p>
    <w:p w14:paraId="6D30FD02" w14:textId="1CA1E17F" w:rsidR="0092679C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F118DF">
        <w:lastRenderedPageBreak/>
        <w:t>vytápění včetně měření a regulace</w:t>
      </w:r>
      <w:r w:rsidR="008C27D8">
        <w:rPr>
          <w:lang w:eastAsia="en-US"/>
        </w:rPr>
        <w:t>;</w:t>
      </w:r>
      <w:r w:rsidR="0092679C">
        <w:rPr>
          <w:lang w:eastAsia="en-US"/>
        </w:rPr>
        <w:t xml:space="preserve"> </w:t>
      </w:r>
    </w:p>
    <w:p w14:paraId="7B7DFE2C" w14:textId="3AA3B3E1" w:rsidR="0092679C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ná</w:t>
      </w:r>
      <w:r w:rsidRPr="00400F5C">
        <w:t>vrh vytápění ve variantách s propočtem ekonomické efektivity (</w:t>
      </w:r>
      <w:r w:rsidRPr="00136C9D">
        <w:t xml:space="preserve">investiční </w:t>
      </w:r>
      <w:r w:rsidRPr="00400F5C">
        <w:t>náklady / údržba / provozní náklady), projedn</w:t>
      </w:r>
      <w:r>
        <w:t>ání</w:t>
      </w:r>
      <w:r w:rsidRPr="00400F5C">
        <w:t xml:space="preserve"> a dopracov</w:t>
      </w:r>
      <w:r>
        <w:t>ání</w:t>
      </w:r>
      <w:r w:rsidRPr="00400F5C">
        <w:t xml:space="preserve"> variant</w:t>
      </w:r>
      <w:r>
        <w:t>y</w:t>
      </w:r>
      <w:r w:rsidRPr="00400F5C">
        <w:t xml:space="preserve"> odsouhlasen</w:t>
      </w:r>
      <w:r>
        <w:t>é</w:t>
      </w:r>
      <w:r w:rsidRPr="00400F5C">
        <w:t xml:space="preserve"> </w:t>
      </w:r>
      <w:r>
        <w:t>objednatelem</w:t>
      </w:r>
      <w:r w:rsidR="008C27D8">
        <w:rPr>
          <w:lang w:eastAsia="en-US"/>
        </w:rPr>
        <w:t>;</w:t>
      </w:r>
    </w:p>
    <w:p w14:paraId="56D54438" w14:textId="4FC7E98E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r</w:t>
      </w:r>
      <w:r w:rsidRPr="00400F5C">
        <w:t>ozvody instalací trasovat s ohledem na památkovou hodnotu objektu</w:t>
      </w:r>
      <w:r w:rsidR="008C27D8">
        <w:rPr>
          <w:lang w:eastAsia="en-US"/>
        </w:rPr>
        <w:t>;</w:t>
      </w:r>
    </w:p>
    <w:p w14:paraId="6F30E7E4" w14:textId="30F7D87C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t</w:t>
      </w:r>
      <w:r w:rsidRPr="00400F5C">
        <w:t>echnické řeše</w:t>
      </w:r>
      <w:r>
        <w:t xml:space="preserve">ní opravy fasád a </w:t>
      </w:r>
      <w:r w:rsidRPr="00400F5C">
        <w:t>historických prvků s ohledem na problém s </w:t>
      </w:r>
      <w:r>
        <w:t>vlhkostí zdiva a jeho salinitu</w:t>
      </w:r>
      <w:r w:rsidR="008C27D8">
        <w:rPr>
          <w:lang w:eastAsia="en-US"/>
        </w:rPr>
        <w:t>;</w:t>
      </w:r>
    </w:p>
    <w:p w14:paraId="5DCE51DF" w14:textId="3DA6AA65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ř</w:t>
      </w:r>
      <w:r w:rsidRPr="00400F5C">
        <w:t>ešení výměny vzduchu vzhledem k funkci jednotlivých prostor</w:t>
      </w:r>
      <w:r w:rsidR="0062334A">
        <w:rPr>
          <w:lang w:eastAsia="en-US"/>
        </w:rPr>
        <w:t>;</w:t>
      </w:r>
    </w:p>
    <w:p w14:paraId="7EDE0E28" w14:textId="3AE90057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o</w:t>
      </w:r>
      <w:r w:rsidRPr="00400F5C">
        <w:t>prava či repase výplní otvorů</w:t>
      </w:r>
      <w:r w:rsidR="0062334A">
        <w:rPr>
          <w:lang w:eastAsia="en-US"/>
        </w:rPr>
        <w:t>;</w:t>
      </w:r>
    </w:p>
    <w:p w14:paraId="6AB501B4" w14:textId="3D7700A3" w:rsidR="0062334A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t>v</w:t>
      </w:r>
      <w:r w:rsidRPr="00400F5C">
        <w:t>enkovní úpravy s ohledem na funkční využití</w:t>
      </w:r>
      <w:r>
        <w:t xml:space="preserve"> objektu a investiční náklady (bezbariérovost – výtah, rekonstrukce venkovních zpevněných </w:t>
      </w:r>
      <w:r w:rsidRPr="00400F5C">
        <w:t>ploch</w:t>
      </w:r>
      <w:r>
        <w:t xml:space="preserve"> a hlavního schodiště)</w:t>
      </w:r>
      <w:r w:rsidR="0062334A">
        <w:rPr>
          <w:lang w:eastAsia="en-US"/>
        </w:rPr>
        <w:t>;</w:t>
      </w:r>
    </w:p>
    <w:p w14:paraId="437ABA47" w14:textId="4716F602" w:rsidR="00506F92" w:rsidRDefault="003C6736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 w:rsidRPr="008637C0">
        <w:t>zpracování průkazu a štítku energetické náročnosti budovy</w:t>
      </w:r>
      <w:r w:rsidR="003E2755">
        <w:rPr>
          <w:lang w:eastAsia="en-US"/>
        </w:rPr>
        <w:t>;</w:t>
      </w:r>
    </w:p>
    <w:p w14:paraId="582036CA" w14:textId="1EBE08E5" w:rsidR="00506F9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omítk</w:t>
      </w:r>
      <w:r w:rsidRPr="008C27D8">
        <w:rPr>
          <w:lang w:eastAsia="en-US"/>
        </w:rPr>
        <w:t>y, obklady a dlažby, výmalby a další stavební a dokončovací práce nutné k řádnému provedení díla</w:t>
      </w:r>
      <w:r>
        <w:rPr>
          <w:lang w:eastAsia="en-US"/>
        </w:rPr>
        <w:t>;</w:t>
      </w:r>
    </w:p>
    <w:p w14:paraId="2B9282EA" w14:textId="54C06114" w:rsidR="008C27D8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 xml:space="preserve">výkaz výměr </w:t>
      </w:r>
      <w:r w:rsidRPr="008C27D8">
        <w:rPr>
          <w:lang w:eastAsia="en-US"/>
        </w:rPr>
        <w:t>-</w:t>
      </w:r>
      <w:r>
        <w:rPr>
          <w:lang w:eastAsia="en-US"/>
        </w:rPr>
        <w:t xml:space="preserve"> </w:t>
      </w:r>
      <w:r w:rsidRPr="008C27D8">
        <w:rPr>
          <w:lang w:eastAsia="en-US"/>
        </w:rPr>
        <w:t>rozpočet, viz specifikace výše</w:t>
      </w:r>
      <w:r>
        <w:rPr>
          <w:lang w:eastAsia="en-US"/>
        </w:rPr>
        <w:t>;</w:t>
      </w:r>
    </w:p>
    <w:p w14:paraId="73590FCF" w14:textId="534CCB76" w:rsidR="008C27D8" w:rsidRPr="00CF1042" w:rsidRDefault="008C27D8" w:rsidP="00DC78EF">
      <w:pPr>
        <w:pStyle w:val="Odstavecseseznamem"/>
        <w:widowControl w:val="0"/>
        <w:numPr>
          <w:ilvl w:val="1"/>
          <w:numId w:val="38"/>
        </w:numPr>
        <w:spacing w:after="120" w:line="280" w:lineRule="exact"/>
        <w:ind w:left="993" w:hanging="567"/>
        <w:jc w:val="both"/>
        <w:rPr>
          <w:lang w:eastAsia="en-US"/>
        </w:rPr>
      </w:pPr>
      <w:r>
        <w:rPr>
          <w:lang w:eastAsia="en-US"/>
        </w:rPr>
        <w:t>návrh časového harmonogramu;</w:t>
      </w:r>
    </w:p>
    <w:p w14:paraId="2C583097" w14:textId="77777777" w:rsidR="00F87D36" w:rsidRDefault="00F87D36" w:rsidP="00CF1042">
      <w:pPr>
        <w:pStyle w:val="Obsah1"/>
        <w:numPr>
          <w:ilvl w:val="0"/>
          <w:numId w:val="0"/>
        </w:numPr>
        <w:spacing w:after="80"/>
        <w:ind w:left="709" w:hanging="283"/>
      </w:pPr>
    </w:p>
    <w:p w14:paraId="61C63EB8" w14:textId="25B48015" w:rsidR="00F87D36" w:rsidRDefault="00F87D36" w:rsidP="00763716">
      <w:pPr>
        <w:pStyle w:val="Obsah1"/>
      </w:pPr>
      <w:r w:rsidRPr="00E70273">
        <w:t>Další</w:t>
      </w:r>
      <w:r w:rsidRPr="00F87D36">
        <w:t xml:space="preserve"> specifikace předmětu plnění a doplňkové služby:</w:t>
      </w:r>
    </w:p>
    <w:p w14:paraId="2F131B6D" w14:textId="77777777" w:rsidR="00C2580E" w:rsidRPr="00C2580E" w:rsidRDefault="00C2580E" w:rsidP="00C2580E">
      <w:pPr>
        <w:rPr>
          <w:lang w:eastAsia="en-US"/>
        </w:rPr>
      </w:pPr>
    </w:p>
    <w:p w14:paraId="5837436D" w14:textId="1B579BB7" w:rsidR="00F87D36" w:rsidRPr="00F87D36" w:rsidRDefault="00F87D36" w:rsidP="00F87D36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 w:rsidRPr="00F87D36">
        <w:rPr>
          <w:rFonts w:eastAsia="Calibri"/>
        </w:rPr>
        <w:t>5.1 K veškeré projektové dokumentaci, jež je předmětem plnění, uděl</w:t>
      </w:r>
      <w:r w:rsidR="007912C4">
        <w:rPr>
          <w:rFonts w:eastAsia="Calibri"/>
        </w:rPr>
        <w:t>uje zhotovitel</w:t>
      </w:r>
      <w:r w:rsidRPr="00F87D36">
        <w:rPr>
          <w:rFonts w:eastAsia="Calibri"/>
        </w:rPr>
        <w:t xml:space="preserve"> bezúplatn</w:t>
      </w:r>
      <w:r w:rsidR="007912C4">
        <w:rPr>
          <w:rFonts w:eastAsia="Calibri"/>
        </w:rPr>
        <w:t>ou</w:t>
      </w:r>
      <w:r w:rsidRPr="00F87D36">
        <w:rPr>
          <w:rFonts w:eastAsia="Calibri"/>
        </w:rPr>
        <w:t xml:space="preserve"> licenc</w:t>
      </w:r>
      <w:r w:rsidR="007912C4">
        <w:rPr>
          <w:rFonts w:eastAsia="Calibri"/>
        </w:rPr>
        <w:t>i</w:t>
      </w:r>
      <w:r w:rsidRPr="00F87D36">
        <w:rPr>
          <w:rFonts w:eastAsia="Calibri"/>
        </w:rPr>
        <w:t xml:space="preserve"> v rozsahu, jak je upraveno v</w:t>
      </w:r>
      <w:r w:rsidR="007912C4">
        <w:rPr>
          <w:rFonts w:eastAsia="Calibri"/>
        </w:rPr>
        <w:t> čl. XVII.</w:t>
      </w:r>
      <w:r w:rsidRPr="00F87D36">
        <w:rPr>
          <w:rFonts w:eastAsia="Calibri"/>
        </w:rPr>
        <w:t xml:space="preserve"> smlouvy. </w:t>
      </w:r>
    </w:p>
    <w:p w14:paraId="3FB1C604" w14:textId="5318ABA0" w:rsidR="003513FD" w:rsidRDefault="00F87D36" w:rsidP="003513FD">
      <w:pPr>
        <w:pStyle w:val="Obsah1"/>
        <w:numPr>
          <w:ilvl w:val="0"/>
          <w:numId w:val="0"/>
        </w:numPr>
        <w:ind w:left="426"/>
      </w:pPr>
      <w:r>
        <w:t xml:space="preserve">5.2 </w:t>
      </w:r>
      <w:r w:rsidRPr="00FE3922">
        <w:t xml:space="preserve">V průběhu zpracování projektové dokumentace budou jednotlivé stupně dokumentace projednávány ve výše uvedeném rozsahu v  rámci projektového týmu zhotovitele </w:t>
      </w:r>
      <w:r w:rsidRPr="00975D85">
        <w:t>s přizváním Kanceláře architektury města Liberec</w:t>
      </w:r>
      <w:r w:rsidR="001F39CF">
        <w:t xml:space="preserve"> a zástupců Národního památkového ústavu</w:t>
      </w:r>
      <w:r w:rsidRPr="00975D85">
        <w:t>.</w:t>
      </w:r>
      <w:r w:rsidRPr="00FE3922">
        <w:t xml:space="preserve"> </w:t>
      </w:r>
    </w:p>
    <w:p w14:paraId="4D1E5D7E" w14:textId="4BF4DCA3" w:rsidR="003513FD" w:rsidRDefault="00F87D36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t>5.</w:t>
      </w:r>
      <w:r w:rsidR="00473E1B">
        <w:t>3</w:t>
      </w:r>
      <w:r>
        <w:t xml:space="preserve"> </w:t>
      </w:r>
      <w:r w:rsidRPr="00F87D36">
        <w:rPr>
          <w:rFonts w:eastAsia="Calibri"/>
        </w:rPr>
        <w:t xml:space="preserve">Součástí předmětu plnění je spolupráce s objednatelem při zpracovávání připomínek k projektu či rozpočtu od poskytovatele dotace, při organizaci a průběhu </w:t>
      </w:r>
      <w:r w:rsidR="00937364">
        <w:rPr>
          <w:rFonts w:eastAsia="Calibri"/>
        </w:rPr>
        <w:t xml:space="preserve">výběru zhotovitele </w:t>
      </w:r>
      <w:r w:rsidRPr="00F87D36">
        <w:rPr>
          <w:rFonts w:eastAsia="Calibri"/>
        </w:rPr>
        <w:t xml:space="preserve"> stavby.</w:t>
      </w:r>
      <w:r w:rsidR="00961424" w:rsidRPr="00961424">
        <w:t xml:space="preserve"> </w:t>
      </w:r>
      <w:r w:rsidR="001F39CF">
        <w:t>V rámci této spolupráce je zhotovitel povinen reagovat na případné dotazy zájemců o získání zakázky a odstranit případné nedostatky a nejasnosti dokumentace pro výběr zhotovitele stavby, a to ve lhůtě max. 1 den od doručení žádosti o dodatečné informace.</w:t>
      </w:r>
    </w:p>
    <w:p w14:paraId="44BED72A" w14:textId="1CABDD01" w:rsidR="003513FD" w:rsidRDefault="003513FD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</w:t>
      </w:r>
      <w:r w:rsidRPr="003513FD">
        <w:rPr>
          <w:rFonts w:eastAsia="Calibri"/>
        </w:rPr>
        <w:t>.</w:t>
      </w:r>
      <w:r w:rsidR="00473E1B">
        <w:rPr>
          <w:rFonts w:eastAsia="Calibri"/>
        </w:rPr>
        <w:t>4</w:t>
      </w:r>
      <w:r w:rsidRPr="003513FD">
        <w:rPr>
          <w:rFonts w:eastAsia="Calibri"/>
        </w:rPr>
        <w:t xml:space="preserve">   Zhotovitel se zavazuje, že rozpočtovaná </w:t>
      </w:r>
      <w:r w:rsidR="001C73F1">
        <w:rPr>
          <w:rFonts w:eastAsia="Calibri"/>
        </w:rPr>
        <w:t>cena stavby nepřekročí částku 53 0</w:t>
      </w:r>
      <w:r w:rsidRPr="003513FD">
        <w:rPr>
          <w:rFonts w:eastAsia="Calibri"/>
        </w:rPr>
        <w:t xml:space="preserve">00 000 Kč bez DPH, myšleno v aktuálních ceníkových cenách URS. Cena může být navýšena na základě vývoje cen materiálů, a to na základě oficiálního protokolu ÚRS CZ s indexem souhrnné změny za definované období v průběhu zpracování projektové dokumentace od podpisu smlouvy do předání projektové dokumentace pro </w:t>
      </w:r>
      <w:r w:rsidR="00FB5847" w:rsidRPr="003513FD">
        <w:rPr>
          <w:rFonts w:eastAsia="Calibri"/>
        </w:rPr>
        <w:t>prov</w:t>
      </w:r>
      <w:r w:rsidR="00FB5847">
        <w:rPr>
          <w:rFonts w:eastAsia="Calibri"/>
        </w:rPr>
        <w:t>ádě</w:t>
      </w:r>
      <w:r w:rsidR="00FB5847" w:rsidRPr="003513FD">
        <w:rPr>
          <w:rFonts w:eastAsia="Calibri"/>
        </w:rPr>
        <w:t xml:space="preserve">ní </w:t>
      </w:r>
      <w:r w:rsidRPr="003513FD">
        <w:rPr>
          <w:rFonts w:eastAsia="Calibri"/>
        </w:rPr>
        <w:t>stavby.</w:t>
      </w:r>
    </w:p>
    <w:p w14:paraId="3E9CEE80" w14:textId="53502596" w:rsidR="003513FD" w:rsidRPr="003513FD" w:rsidRDefault="003513FD" w:rsidP="003513FD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</w:t>
      </w:r>
      <w:r w:rsidRPr="003513FD">
        <w:rPr>
          <w:rFonts w:eastAsia="Calibri"/>
        </w:rPr>
        <w:t>.</w:t>
      </w:r>
      <w:r>
        <w:rPr>
          <w:rFonts w:eastAsia="Calibri"/>
        </w:rPr>
        <w:t>5</w:t>
      </w:r>
      <w:r w:rsidRPr="003513FD">
        <w:rPr>
          <w:rFonts w:eastAsia="Calibri"/>
        </w:rPr>
        <w:t xml:space="preserve">   Dílo musí být v souladu s příslušnými českými, případně technickými platnými normami (ČSN), obecně závaznými právními předpisy a předpisy pro provádění prací danými charakterem a rozsahem díla.</w:t>
      </w:r>
    </w:p>
    <w:p w14:paraId="225A0AD5" w14:textId="3A174388" w:rsidR="00F87D36" w:rsidRDefault="00F87D36" w:rsidP="00F87D36">
      <w:pPr>
        <w:pStyle w:val="Obsah1"/>
        <w:numPr>
          <w:ilvl w:val="0"/>
          <w:numId w:val="0"/>
        </w:numPr>
        <w:ind w:left="426"/>
        <w:rPr>
          <w:rFonts w:eastAsia="Calibri"/>
        </w:rPr>
      </w:pPr>
      <w:r>
        <w:rPr>
          <w:rFonts w:eastAsia="Calibri"/>
        </w:rPr>
        <w:t>5.</w:t>
      </w:r>
      <w:r w:rsidR="003513FD">
        <w:rPr>
          <w:rFonts w:eastAsia="Calibri"/>
        </w:rPr>
        <w:t>6</w:t>
      </w:r>
      <w:r>
        <w:rPr>
          <w:rFonts w:eastAsia="Calibri"/>
        </w:rPr>
        <w:t xml:space="preserve"> </w:t>
      </w:r>
      <w:r w:rsidRPr="00F87D36">
        <w:rPr>
          <w:rFonts w:eastAsia="Calibri"/>
        </w:rPr>
        <w:t xml:space="preserve">Dokumentace pro provádění stavby ani položkový výkaz výměr nesmí obsahovat požadavky nebo odkazy na obchodní firmy, názvy nebo jména, specifická označení zboží </w:t>
      </w:r>
      <w:r w:rsidRPr="00F87D36">
        <w:rPr>
          <w:rFonts w:eastAsia="Calibri"/>
        </w:rPr>
        <w:lastRenderedPageBreak/>
        <w:t xml:space="preserve">a služeb apod., které platí pro určitou osobu za příznačné, pokud by to vedlo ke zvýhodnění nebo vyloučení určitých dodavatelů nebo výrobků. Takový odkaz lze výjimečně připustit, nelze-li daný výrobek či požadavek popsat jinak, v takovém případě však musí být umožněno použití i jiných, kvalitativně a technicky obdobných řešení. </w:t>
      </w:r>
    </w:p>
    <w:p w14:paraId="630E9035" w14:textId="01CEACA8" w:rsidR="00791DA3" w:rsidRPr="00B6775B" w:rsidRDefault="00791DA3" w:rsidP="00791DA3">
      <w:pPr>
        <w:jc w:val="both"/>
        <w:rPr>
          <w:rFonts w:eastAsia="Calibri"/>
          <w:bCs/>
        </w:rPr>
      </w:pPr>
      <w:r>
        <w:rPr>
          <w:rFonts w:eastAsia="Calibri"/>
          <w:lang w:eastAsia="en-US"/>
        </w:rPr>
        <w:t>6)</w:t>
      </w:r>
      <w:r w:rsidRPr="00791DA3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 </w:t>
      </w:r>
      <w:r w:rsidR="00597497" w:rsidRPr="00FA0169">
        <w:rPr>
          <w:rFonts w:eastAsia="Calibri"/>
          <w:bCs/>
        </w:rPr>
        <w:t>Zhotovitel</w:t>
      </w:r>
      <w:r w:rsidR="00597497">
        <w:rPr>
          <w:rFonts w:eastAsia="Calibri"/>
          <w:bCs/>
        </w:rPr>
        <w:t xml:space="preserve"> je povinen dodržet při provádění díla následující podmínky:</w:t>
      </w:r>
    </w:p>
    <w:p w14:paraId="59FA6258" w14:textId="35B69E6E" w:rsidR="00D8437C" w:rsidRPr="00D325D0" w:rsidRDefault="00D325D0" w:rsidP="00DC78E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bCs/>
        </w:rPr>
      </w:pPr>
      <w:r w:rsidRPr="00D325D0">
        <w:rPr>
          <w:rFonts w:eastAsia="Calibri"/>
          <w:bCs/>
        </w:rPr>
        <w:t xml:space="preserve">budova </w:t>
      </w:r>
      <w:r w:rsidRPr="00D325D0">
        <w:rPr>
          <w:color w:val="202122"/>
          <w:shd w:val="clear" w:color="auto" w:fill="FFFFFF"/>
        </w:rPr>
        <w:t xml:space="preserve">je chráněna jako </w:t>
      </w:r>
      <w:r w:rsidRPr="00D325D0">
        <w:rPr>
          <w:shd w:val="clear" w:color="auto" w:fill="FFFFFF"/>
        </w:rPr>
        <w:t>nemovitá </w:t>
      </w:r>
      <w:hyperlink r:id="rId11" w:tooltip="Kulturní památka (Česko)" w:history="1">
        <w:r w:rsidRPr="00D325D0">
          <w:rPr>
            <w:rStyle w:val="Hypertextovodkaz"/>
            <w:rFonts w:eastAsia="Arial"/>
            <w:color w:val="auto"/>
            <w:u w:val="none"/>
            <w:shd w:val="clear" w:color="auto" w:fill="FFFFFF"/>
          </w:rPr>
          <w:t>Kulturní památka</w:t>
        </w:r>
      </w:hyperlink>
      <w:r w:rsidRPr="00D325D0">
        <w:rPr>
          <w:shd w:val="clear" w:color="auto" w:fill="FFFFFF"/>
        </w:rPr>
        <w:t xml:space="preserve"> </w:t>
      </w:r>
      <w:r w:rsidR="00D8437C" w:rsidRPr="00D325D0">
        <w:rPr>
          <w:rFonts w:eastAsia="Calibri"/>
          <w:bCs/>
        </w:rPr>
        <w:t>-  požadavky i zákonné podmínky památkové péče je nutno zohlednit při přípravě projektové dokumentace, v rámci stavebního řízení i při realizaci stavby;</w:t>
      </w:r>
    </w:p>
    <w:p w14:paraId="701BA008" w14:textId="77777777" w:rsidR="00D8437C" w:rsidRPr="00D8437C" w:rsidRDefault="00D8437C" w:rsidP="00DC78EF">
      <w:pPr>
        <w:numPr>
          <w:ilvl w:val="0"/>
          <w:numId w:val="34"/>
        </w:numPr>
        <w:spacing w:after="160" w:line="259" w:lineRule="auto"/>
        <w:contextualSpacing/>
        <w:rPr>
          <w:rFonts w:eastAsia="Calibri"/>
          <w:bCs/>
        </w:rPr>
      </w:pPr>
      <w:r w:rsidRPr="00D8437C">
        <w:rPr>
          <w:rFonts w:eastAsia="Calibri"/>
          <w:bCs/>
        </w:rPr>
        <w:t xml:space="preserve">veškeré aktivity realizace projektu (rekonstrukce) musí být realizovány v souladu s cíli a zásadami udržitelného rozvoje a zásadou „významně nepoškozovat“; </w:t>
      </w:r>
    </w:p>
    <w:p w14:paraId="38C20980" w14:textId="5962D155" w:rsidR="00937364" w:rsidRPr="00AD0152" w:rsidRDefault="00D8437C" w:rsidP="00DC78E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bCs/>
        </w:rPr>
      </w:pPr>
      <w:r w:rsidRPr="00AD0152">
        <w:rPr>
          <w:rFonts w:eastAsia="Calibri"/>
          <w:bCs/>
        </w:rPr>
        <w:t xml:space="preserve">zpracovatel zpracuje dílo v souladu s cíli a zásadami udržitelného rozvoje - přizpůsobení se změně klimatu;   </w:t>
      </w:r>
    </w:p>
    <w:p w14:paraId="3F059613" w14:textId="57F7907A" w:rsidR="00937364" w:rsidRDefault="00937364" w:rsidP="00937364">
      <w:pPr>
        <w:spacing w:after="160" w:line="259" w:lineRule="auto"/>
        <w:contextualSpacing/>
        <w:rPr>
          <w:rFonts w:eastAsia="Calibri"/>
          <w:bCs/>
        </w:rPr>
      </w:pPr>
    </w:p>
    <w:p w14:paraId="664B1FD4" w14:textId="0FAF1478" w:rsidR="0067682E" w:rsidRPr="00D325D0" w:rsidRDefault="0067682E" w:rsidP="00464E9F">
      <w:pPr>
        <w:pStyle w:val="Obsah1"/>
        <w:numPr>
          <w:ilvl w:val="0"/>
          <w:numId w:val="0"/>
        </w:numPr>
      </w:pPr>
      <w:r>
        <w:t>7</w:t>
      </w:r>
      <w:r w:rsidRPr="00D325D0">
        <w:t xml:space="preserve">)     </w:t>
      </w:r>
      <w:r w:rsidR="00D325D0">
        <w:t>Pro rekonstrukci budovy</w:t>
      </w:r>
      <w:r w:rsidR="00937364" w:rsidRPr="00D325D0">
        <w:t xml:space="preserve"> stanoví dále objednatel následující podmínky:</w:t>
      </w:r>
    </w:p>
    <w:p w14:paraId="7F22DE8E" w14:textId="31648D3C" w:rsidR="0067682E" w:rsidRDefault="00C96ED5" w:rsidP="00DC78EF">
      <w:pPr>
        <w:pStyle w:val="Obsah1"/>
        <w:numPr>
          <w:ilvl w:val="1"/>
          <w:numId w:val="37"/>
        </w:numPr>
        <w:spacing w:after="100" w:afterAutospacing="1"/>
        <w:ind w:left="680"/>
        <w:jc w:val="left"/>
      </w:pPr>
      <w:r w:rsidRPr="00D325D0">
        <w:t xml:space="preserve">Zhotovitel se zavazuje dodržovat ve všech stupních realizace projektu závazné podmínky poskytovatele dotace. </w:t>
      </w:r>
      <w:r w:rsidRPr="00D325D0">
        <w:rPr>
          <w:rFonts w:eastAsia="Calibri"/>
        </w:rPr>
        <w:t xml:space="preserve"> </w:t>
      </w:r>
      <w:r w:rsidR="00967CE8" w:rsidRPr="006B52F2">
        <w:rPr>
          <w:rFonts w:eastAsia="Calibri"/>
          <w:highlight w:val="yellow"/>
        </w:rPr>
        <w:br/>
      </w:r>
      <w:r w:rsidR="00D325D0">
        <w:t xml:space="preserve">Projekt bude spolufinancovaný z Evropských fondů pro regionální rozvoj. </w:t>
      </w:r>
    </w:p>
    <w:p w14:paraId="0BD2831E" w14:textId="77777777" w:rsidR="005214A9" w:rsidRDefault="005214A9" w:rsidP="005214A9">
      <w:pPr>
        <w:pStyle w:val="Odstavecseseznamem"/>
        <w:spacing w:after="120" w:afterAutospacing="1"/>
        <w:ind w:left="567"/>
        <w:jc w:val="both"/>
      </w:pPr>
    </w:p>
    <w:p w14:paraId="6F5069CA" w14:textId="729033A0" w:rsidR="00B25693" w:rsidRDefault="00065909">
      <w:pPr>
        <w:pStyle w:val="Odstavecseseznamem"/>
        <w:spacing w:after="120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V. Místo plnění</w:t>
      </w:r>
    </w:p>
    <w:p w14:paraId="21196502" w14:textId="149CFBAC" w:rsidR="00FE3922" w:rsidRDefault="00FE3922">
      <w:pPr>
        <w:pStyle w:val="Odstavecseseznamem"/>
        <w:spacing w:after="120"/>
        <w:ind w:left="0"/>
        <w:jc w:val="center"/>
        <w:rPr>
          <w:b/>
          <w:bCs/>
          <w:u w:val="single"/>
        </w:rPr>
      </w:pPr>
    </w:p>
    <w:p w14:paraId="180B66DC" w14:textId="5921B6C3" w:rsidR="00412C36" w:rsidRPr="00597497" w:rsidRDefault="00412C36" w:rsidP="00DC78EF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eastAsia="Calibri"/>
          <w:lang w:eastAsia="en-US"/>
        </w:rPr>
      </w:pPr>
      <w:r w:rsidRPr="00597497">
        <w:rPr>
          <w:rFonts w:eastAsia="Calibri"/>
          <w:b/>
          <w:lang w:eastAsia="en-US"/>
        </w:rPr>
        <w:t>Místo plnění</w:t>
      </w:r>
      <w:r w:rsidRPr="00597497">
        <w:rPr>
          <w:rFonts w:eastAsia="Calibri"/>
          <w:lang w:eastAsia="en-US"/>
        </w:rPr>
        <w:t xml:space="preserve">: </w:t>
      </w:r>
      <w:r w:rsidR="00631403">
        <w:rPr>
          <w:rFonts w:eastAsia="Arial Unicode MS"/>
          <w:bCs/>
        </w:rPr>
        <w:t>objekt Krematoria v ulici</w:t>
      </w:r>
      <w:r w:rsidR="00631403">
        <w:t xml:space="preserve"> U Krematoria 460, 460 01 Liberec IV – Perštýn</w:t>
      </w:r>
      <w:r w:rsidR="00D8437C">
        <w:rPr>
          <w:rFonts w:eastAsia="Calibri"/>
          <w:lang w:eastAsia="en-US"/>
        </w:rPr>
        <w:t>.</w:t>
      </w:r>
    </w:p>
    <w:p w14:paraId="2AA92973" w14:textId="32E1A45D" w:rsidR="00412C36" w:rsidRPr="00597497" w:rsidRDefault="00412C36" w:rsidP="00DC78EF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eastAsia="Calibri"/>
          <w:lang w:eastAsia="en-US"/>
        </w:rPr>
      </w:pPr>
      <w:r w:rsidRPr="00597497">
        <w:rPr>
          <w:rFonts w:eastAsia="Calibri"/>
          <w:b/>
          <w:lang w:eastAsia="en-US"/>
        </w:rPr>
        <w:t>Místo předání Díla</w:t>
      </w:r>
      <w:r w:rsidRPr="00597497">
        <w:rPr>
          <w:rFonts w:eastAsia="Calibri"/>
          <w:lang w:eastAsia="en-US"/>
        </w:rPr>
        <w:t>: Magistrát města Liberec, odbor strategického rozvoje a dotací, se sídlem nám. Dr. E. Beneše 1/1, 460 59 Liberec 1.</w:t>
      </w:r>
    </w:p>
    <w:p w14:paraId="0695EFB4" w14:textId="77777777" w:rsidR="00412C36" w:rsidRDefault="00412C36" w:rsidP="00FE3922">
      <w:pPr>
        <w:spacing w:after="160" w:line="259" w:lineRule="auto"/>
        <w:jc w:val="both"/>
        <w:rPr>
          <w:rFonts w:eastAsia="Calibri"/>
          <w:lang w:eastAsia="en-US"/>
        </w:rPr>
      </w:pPr>
    </w:p>
    <w:p w14:paraId="61EC3DAA" w14:textId="15C832A3" w:rsidR="00B25693" w:rsidRDefault="004632ED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065909">
        <w:rPr>
          <w:b/>
          <w:u w:val="single"/>
        </w:rPr>
        <w:t>VI. Termín plnění</w:t>
      </w:r>
    </w:p>
    <w:p w14:paraId="3F067F4B" w14:textId="77777777" w:rsidR="00B25693" w:rsidRDefault="00B25693">
      <w:pPr>
        <w:spacing w:after="120"/>
        <w:jc w:val="center"/>
        <w:rPr>
          <w:b/>
          <w:u w:val="single"/>
        </w:rPr>
      </w:pPr>
    </w:p>
    <w:p w14:paraId="69FBDC7E" w14:textId="6554CB41" w:rsidR="00335B41" w:rsidRPr="00335B41" w:rsidRDefault="00065909" w:rsidP="00412C36">
      <w:pPr>
        <w:numPr>
          <w:ilvl w:val="0"/>
          <w:numId w:val="2"/>
        </w:numPr>
        <w:tabs>
          <w:tab w:val="left" w:pos="0"/>
        </w:tabs>
        <w:spacing w:after="120"/>
        <w:ind w:left="426" w:hanging="143"/>
        <w:jc w:val="both"/>
      </w:pPr>
      <w:r w:rsidRPr="00006CE3">
        <w:rPr>
          <w:b/>
        </w:rPr>
        <w:t>Zahájení Díla:</w:t>
      </w:r>
      <w:r w:rsidRPr="00006CE3">
        <w:rPr>
          <w:b/>
          <w:bCs/>
          <w:color w:val="000000"/>
        </w:rPr>
        <w:t xml:space="preserve"> </w:t>
      </w:r>
      <w:r w:rsidR="00412C36" w:rsidRPr="00412C36">
        <w:rPr>
          <w:b/>
          <w:bCs/>
          <w:color w:val="000000"/>
        </w:rPr>
        <w:t>nejpozději do 30</w:t>
      </w:r>
      <w:r w:rsidR="00FA0C65">
        <w:rPr>
          <w:b/>
          <w:bCs/>
          <w:color w:val="000000"/>
        </w:rPr>
        <w:t xml:space="preserve"> kalendářních</w:t>
      </w:r>
      <w:r w:rsidR="00412C36" w:rsidRPr="00412C36">
        <w:rPr>
          <w:b/>
          <w:bCs/>
          <w:color w:val="000000"/>
        </w:rPr>
        <w:t xml:space="preserve"> dnů</w:t>
      </w:r>
      <w:r w:rsidR="00BD3891">
        <w:rPr>
          <w:b/>
          <w:bCs/>
          <w:color w:val="000000"/>
        </w:rPr>
        <w:t xml:space="preserve"> od</w:t>
      </w:r>
      <w:r w:rsidR="00412C36" w:rsidRPr="00412C36">
        <w:rPr>
          <w:b/>
          <w:bCs/>
          <w:color w:val="000000"/>
        </w:rPr>
        <w:t xml:space="preserve"> nabytí účinnosti smlouvy o dílo</w:t>
      </w:r>
      <w:r w:rsidR="00412C36">
        <w:rPr>
          <w:b/>
          <w:bCs/>
          <w:color w:val="000000"/>
        </w:rPr>
        <w:t>.</w:t>
      </w:r>
      <w:r w:rsidRPr="00006CE3">
        <w:rPr>
          <w:b/>
          <w:bCs/>
          <w:color w:val="000000"/>
        </w:rPr>
        <w:tab/>
      </w:r>
      <w:r w:rsidR="00335B41">
        <w:rPr>
          <w:b/>
          <w:bCs/>
          <w:color w:val="000000"/>
        </w:rPr>
        <w:t xml:space="preserve"> </w:t>
      </w:r>
    </w:p>
    <w:p w14:paraId="13C5B2B6" w14:textId="4CDC3679" w:rsidR="00335B41" w:rsidRPr="00335B41" w:rsidRDefault="00335B41" w:rsidP="00335B41">
      <w:pPr>
        <w:tabs>
          <w:tab w:val="left" w:pos="0"/>
        </w:tabs>
        <w:spacing w:after="120"/>
        <w:ind w:left="426"/>
        <w:jc w:val="both"/>
      </w:pPr>
      <w:r>
        <w:rPr>
          <w:b/>
        </w:rPr>
        <w:t xml:space="preserve">    </w:t>
      </w:r>
      <w:r w:rsidR="00412C36">
        <w:rPr>
          <w:b/>
          <w:bCs/>
          <w:color w:val="000000"/>
        </w:rPr>
        <w:t xml:space="preserve"> </w:t>
      </w:r>
      <w:r w:rsidR="004632ED" w:rsidRPr="00C762D9">
        <w:rPr>
          <w:bCs/>
          <w:color w:val="000000"/>
        </w:rPr>
        <w:t>Z</w:t>
      </w:r>
      <w:r w:rsidR="00412C36">
        <w:rPr>
          <w:bCs/>
          <w:color w:val="000000"/>
        </w:rPr>
        <w:t xml:space="preserve">hotovitel je povinen od tohoto termínu zahájení </w:t>
      </w:r>
      <w:r w:rsidR="004632ED" w:rsidRPr="00C762D9">
        <w:rPr>
          <w:bCs/>
          <w:color w:val="000000"/>
        </w:rPr>
        <w:t xml:space="preserve">aktivně zahájit </w:t>
      </w:r>
      <w:r w:rsidR="00412C36">
        <w:rPr>
          <w:bCs/>
          <w:color w:val="000000"/>
        </w:rPr>
        <w:br/>
        <w:t xml:space="preserve">     </w:t>
      </w:r>
      <w:r w:rsidR="004632ED" w:rsidRPr="00C762D9">
        <w:rPr>
          <w:bCs/>
          <w:color w:val="000000"/>
        </w:rPr>
        <w:t>přípravu na zpracování projektové dokumentace studiem a shromažďováním</w:t>
      </w:r>
      <w:r w:rsidR="00412C36">
        <w:rPr>
          <w:bCs/>
          <w:color w:val="000000"/>
        </w:rPr>
        <w:br/>
        <w:t xml:space="preserve">     </w:t>
      </w:r>
      <w:r w:rsidR="004632ED" w:rsidRPr="00C762D9">
        <w:rPr>
          <w:bCs/>
          <w:color w:val="000000"/>
        </w:rPr>
        <w:t>podkladů.</w:t>
      </w:r>
      <w:r w:rsidR="004632ED" w:rsidRPr="004632ED">
        <w:rPr>
          <w:b/>
          <w:bCs/>
          <w:color w:val="000000"/>
        </w:rPr>
        <w:t xml:space="preserve"> </w:t>
      </w:r>
    </w:p>
    <w:p w14:paraId="777B79F6" w14:textId="0C1ACCB4" w:rsidR="00B25693" w:rsidRDefault="004632ED" w:rsidP="00335B41">
      <w:pPr>
        <w:numPr>
          <w:ilvl w:val="0"/>
          <w:numId w:val="2"/>
        </w:numPr>
        <w:tabs>
          <w:tab w:val="left" w:pos="0"/>
        </w:tabs>
        <w:spacing w:after="120"/>
        <w:ind w:left="426" w:hanging="143"/>
        <w:jc w:val="both"/>
      </w:pPr>
      <w:r w:rsidRPr="00335B41">
        <w:rPr>
          <w:b/>
        </w:rPr>
        <w:t>Termíny dokončení a předání jednotlivých dokumentací jsou stanoveny takto:</w:t>
      </w:r>
      <w:r w:rsidR="00065909" w:rsidRPr="00335B41">
        <w:rPr>
          <w:b/>
          <w:i/>
        </w:rPr>
        <w:t xml:space="preserve"> </w:t>
      </w:r>
    </w:p>
    <w:p w14:paraId="033EC43E" w14:textId="5872AC48" w:rsidR="00412C36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  <w:rPr>
          <w:b/>
        </w:rPr>
      </w:pPr>
      <w:r w:rsidRPr="00C762D9">
        <w:rPr>
          <w:b/>
        </w:rPr>
        <w:t>Zpracování dispozičního řešení vnějších a vnitřních ploch a prostor a technického řešení</w:t>
      </w:r>
      <w:r w:rsidR="00791DA3">
        <w:rPr>
          <w:b/>
        </w:rPr>
        <w:t>:</w:t>
      </w:r>
      <w:r w:rsidRPr="00C762D9">
        <w:rPr>
          <w:b/>
        </w:rPr>
        <w:t xml:space="preserve"> </w:t>
      </w:r>
      <w:r w:rsidRPr="009E08F1">
        <w:t xml:space="preserve">do </w:t>
      </w:r>
      <w:r w:rsidR="00631403">
        <w:t>9</w:t>
      </w:r>
      <w:r w:rsidRPr="009E08F1">
        <w:t>0 kalendářních dnů od nabytí účinnosti smlouvy.</w:t>
      </w:r>
      <w:r w:rsidRPr="00C762D9">
        <w:rPr>
          <w:b/>
        </w:rPr>
        <w:t xml:space="preserve"> </w:t>
      </w:r>
    </w:p>
    <w:p w14:paraId="48F372ED" w14:textId="363EE38A" w:rsidR="004632ED" w:rsidRPr="00C762D9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  <w:rPr>
          <w:b/>
        </w:rPr>
      </w:pPr>
      <w:r w:rsidRPr="00C762D9">
        <w:rPr>
          <w:b/>
          <w:bCs/>
        </w:rPr>
        <w:t xml:space="preserve">Dokumentace pro povolení stavby </w:t>
      </w:r>
      <w:r w:rsidRPr="009E08F1">
        <w:rPr>
          <w:bCs/>
        </w:rPr>
        <w:t xml:space="preserve">na výzvu </w:t>
      </w:r>
      <w:r w:rsidR="00BD3891">
        <w:t>objednatele</w:t>
      </w:r>
      <w:r w:rsidR="00791DA3">
        <w:t>:</w:t>
      </w:r>
      <w:r w:rsidR="00BD3891">
        <w:t xml:space="preserve"> </w:t>
      </w:r>
      <w:r w:rsidRPr="009E08F1">
        <w:t xml:space="preserve">maximálně </w:t>
      </w:r>
      <w:r w:rsidRPr="009E08F1">
        <w:rPr>
          <w:bCs/>
        </w:rPr>
        <w:t xml:space="preserve">do </w:t>
      </w:r>
      <w:r w:rsidR="00631403">
        <w:rPr>
          <w:bCs/>
        </w:rPr>
        <w:t>120</w:t>
      </w:r>
      <w:r w:rsidRPr="009E08F1">
        <w:rPr>
          <w:bCs/>
        </w:rPr>
        <w:t xml:space="preserve"> kalendářních dnů od odsouhlasení dispozičního řešení vnějších a vnitřních ploch objednatelem </w:t>
      </w:r>
      <w:r w:rsidRPr="009E08F1">
        <w:t>(vč. podání žádosti a zajištění vyjádření dotčených orgánů státní správy a jejich promítnutí do příslušného stupně projektové dokumentace).</w:t>
      </w:r>
      <w:r w:rsidRPr="00C762D9">
        <w:rPr>
          <w:b/>
        </w:rPr>
        <w:t xml:space="preserve"> </w:t>
      </w:r>
    </w:p>
    <w:p w14:paraId="3B4C2370" w14:textId="42AF2D19" w:rsidR="004632ED" w:rsidRPr="009E08F1" w:rsidRDefault="004632ED" w:rsidP="00DC78EF">
      <w:pPr>
        <w:numPr>
          <w:ilvl w:val="1"/>
          <w:numId w:val="30"/>
        </w:numPr>
        <w:tabs>
          <w:tab w:val="left" w:pos="1134"/>
        </w:tabs>
        <w:spacing w:after="120" w:line="280" w:lineRule="exact"/>
        <w:jc w:val="both"/>
      </w:pPr>
      <w:r w:rsidRPr="004632ED">
        <w:rPr>
          <w:b/>
          <w:bCs/>
        </w:rPr>
        <w:lastRenderedPageBreak/>
        <w:t>D</w:t>
      </w:r>
      <w:r w:rsidR="00335B41">
        <w:rPr>
          <w:b/>
          <w:bCs/>
        </w:rPr>
        <w:t>okumentace pro provádění stavby</w:t>
      </w:r>
      <w:r w:rsidR="00791DA3">
        <w:rPr>
          <w:b/>
          <w:bCs/>
        </w:rPr>
        <w:t>:</w:t>
      </w:r>
      <w:r w:rsidRPr="004632ED">
        <w:rPr>
          <w:b/>
          <w:bCs/>
        </w:rPr>
        <w:t xml:space="preserve"> </w:t>
      </w:r>
      <w:r w:rsidRPr="009E08F1">
        <w:t xml:space="preserve">maximálně </w:t>
      </w:r>
      <w:r w:rsidRPr="009E08F1">
        <w:rPr>
          <w:bCs/>
        </w:rPr>
        <w:t xml:space="preserve">do </w:t>
      </w:r>
      <w:r w:rsidR="005D6312">
        <w:rPr>
          <w:bCs/>
        </w:rPr>
        <w:t>90</w:t>
      </w:r>
      <w:r w:rsidRPr="009E08F1">
        <w:rPr>
          <w:bCs/>
        </w:rPr>
        <w:t xml:space="preserve"> kalendářních dnů od</w:t>
      </w:r>
      <w:r w:rsidR="00335B41">
        <w:rPr>
          <w:bCs/>
        </w:rPr>
        <w:t xml:space="preserve"> nabytí právní moci povolení záměru vydaného </w:t>
      </w:r>
      <w:r w:rsidRPr="009E08F1">
        <w:rPr>
          <w:bCs/>
        </w:rPr>
        <w:t xml:space="preserve"> </w:t>
      </w:r>
      <w:r w:rsidR="00965B38">
        <w:rPr>
          <w:rStyle w:val="Odkaznakoment"/>
        </w:rPr>
        <w:t xml:space="preserve"> </w:t>
      </w:r>
      <w:r w:rsidRPr="009E08F1">
        <w:rPr>
          <w:bCs/>
        </w:rPr>
        <w:t>příslušn</w:t>
      </w:r>
      <w:r w:rsidR="00335B41">
        <w:rPr>
          <w:bCs/>
        </w:rPr>
        <w:t>ým</w:t>
      </w:r>
      <w:r w:rsidRPr="009E08F1">
        <w:rPr>
          <w:bCs/>
        </w:rPr>
        <w:t xml:space="preserve"> stavební</w:t>
      </w:r>
      <w:r w:rsidR="00335B41">
        <w:rPr>
          <w:bCs/>
        </w:rPr>
        <w:t>m</w:t>
      </w:r>
      <w:r w:rsidRPr="009E08F1">
        <w:rPr>
          <w:bCs/>
        </w:rPr>
        <w:t xml:space="preserve"> úřad</w:t>
      </w:r>
      <w:r w:rsidR="00335B41">
        <w:rPr>
          <w:bCs/>
        </w:rPr>
        <w:t>em</w:t>
      </w:r>
      <w:r w:rsidRPr="009E08F1">
        <w:rPr>
          <w:bCs/>
        </w:rPr>
        <w:t xml:space="preserve"> </w:t>
      </w:r>
      <w:r w:rsidRPr="009E08F1">
        <w:t xml:space="preserve">(vč. zpracování připomínek a podmínek jednotlivých účastníků řízení a jejich promítnutí do příslušného stupně projektové dokumentace). </w:t>
      </w:r>
    </w:p>
    <w:p w14:paraId="2B03AAC5" w14:textId="356F22CD" w:rsidR="00D11A99" w:rsidRDefault="00335B41" w:rsidP="000410CC">
      <w:pPr>
        <w:ind w:left="360"/>
        <w:jc w:val="both"/>
      </w:pPr>
      <w:r>
        <w:t xml:space="preserve">3) </w:t>
      </w:r>
      <w:r w:rsidR="00D11A99"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0396DD41" w14:textId="3BF0A757" w:rsidR="00335B41" w:rsidRDefault="00335B41" w:rsidP="00335B41">
      <w:pPr>
        <w:ind w:left="360"/>
        <w:jc w:val="both"/>
      </w:pPr>
    </w:p>
    <w:p w14:paraId="1A508BAD" w14:textId="54008219" w:rsidR="00335B41" w:rsidRDefault="00335B41" w:rsidP="00335B41">
      <w:pPr>
        <w:ind w:left="360"/>
        <w:jc w:val="both"/>
      </w:pPr>
    </w:p>
    <w:p w14:paraId="3003FA2E" w14:textId="4C331806" w:rsidR="00B25693" w:rsidRDefault="00065909">
      <w:pPr>
        <w:spacing w:after="120"/>
        <w:ind w:left="284" w:hanging="142"/>
        <w:jc w:val="center"/>
        <w:rPr>
          <w:b/>
          <w:u w:val="single"/>
        </w:rPr>
      </w:pPr>
      <w:r>
        <w:rPr>
          <w:b/>
          <w:u w:val="single"/>
        </w:rPr>
        <w:t xml:space="preserve">VII. Cena za Dílo </w:t>
      </w:r>
    </w:p>
    <w:p w14:paraId="0564A33B" w14:textId="77777777" w:rsidR="00B25693" w:rsidRDefault="00065909" w:rsidP="00DC78EF">
      <w:pPr>
        <w:numPr>
          <w:ilvl w:val="0"/>
          <w:numId w:val="21"/>
        </w:numPr>
        <w:tabs>
          <w:tab w:val="left" w:pos="0"/>
        </w:tabs>
        <w:spacing w:after="120"/>
        <w:jc w:val="both"/>
      </w:pPr>
      <w:r>
        <w:t xml:space="preserve">Cena za Dílo byla sjednána dohodou smluvních stran na základě nabídky Zhotovitele ze dne </w:t>
      </w:r>
      <w:proofErr w:type="spellStart"/>
      <w:r>
        <w:t>xxxx</w:t>
      </w:r>
      <w:proofErr w:type="spellEnd"/>
      <w:r>
        <w:t xml:space="preserve"> podané v rámci zadávacího řízení na Veřejnou zakázku.</w:t>
      </w:r>
    </w:p>
    <w:tbl>
      <w:tblPr>
        <w:tblW w:w="4771" w:type="pct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4"/>
        <w:gridCol w:w="1293"/>
        <w:gridCol w:w="160"/>
      </w:tblGrid>
      <w:tr w:rsidR="00B25693" w14:paraId="590F0864" w14:textId="77777777" w:rsidTr="00AD0152">
        <w:tc>
          <w:tcPr>
            <w:tcW w:w="4161" w:type="pct"/>
          </w:tcPr>
          <w:p w14:paraId="00D6BBEB" w14:textId="77777777" w:rsidR="00B25693" w:rsidRDefault="00065909">
            <w:pPr>
              <w:pStyle w:val="Seznam"/>
              <w:tabs>
                <w:tab w:val="left" w:pos="6379"/>
              </w:tabs>
            </w:pPr>
            <w:r>
              <w:t xml:space="preserve">Sjednaná cena za Dílo dle této Smlouvy činí: </w:t>
            </w:r>
          </w:p>
          <w:p w14:paraId="48F3E3AA" w14:textId="77777777" w:rsidR="00B25693" w:rsidRDefault="00B25693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838" w:type="pct"/>
            <w:gridSpan w:val="2"/>
            <w:vAlign w:val="center"/>
          </w:tcPr>
          <w:p w14:paraId="4F71BA90" w14:textId="77777777" w:rsidR="00B25693" w:rsidRDefault="00B25693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  <w:tr w:rsidR="00B25693" w14:paraId="782A673E" w14:textId="77777777" w:rsidTr="00AD0152">
        <w:tc>
          <w:tcPr>
            <w:tcW w:w="4908" w:type="pct"/>
            <w:gridSpan w:val="2"/>
          </w:tcPr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14"/>
              <w:gridCol w:w="2126"/>
              <w:gridCol w:w="1985"/>
              <w:gridCol w:w="1701"/>
            </w:tblGrid>
            <w:tr w:rsidR="00B25693" w14:paraId="71CE7CD1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30C1DB9D" w14:textId="77777777" w:rsidR="00B25693" w:rsidRDefault="00065909">
                  <w:pPr>
                    <w:spacing w:after="120"/>
                  </w:pPr>
                  <w:r>
                    <w:t xml:space="preserve">Činnost </w:t>
                  </w:r>
                </w:p>
              </w:tc>
              <w:tc>
                <w:tcPr>
                  <w:tcW w:w="2126" w:type="dxa"/>
                </w:tcPr>
                <w:p w14:paraId="1812F678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Cena v Kč bez DPH</w:t>
                  </w:r>
                </w:p>
              </w:tc>
              <w:tc>
                <w:tcPr>
                  <w:tcW w:w="1985" w:type="dxa"/>
                </w:tcPr>
                <w:p w14:paraId="2A862AAB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DPH 21 %</w:t>
                  </w:r>
                </w:p>
              </w:tc>
              <w:tc>
                <w:tcPr>
                  <w:tcW w:w="1701" w:type="dxa"/>
                </w:tcPr>
                <w:p w14:paraId="781FAA20" w14:textId="77777777" w:rsidR="00B25693" w:rsidRDefault="00065909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</w:rPr>
                    <w:t>Cena v Kč vč. DPH</w:t>
                  </w:r>
                </w:p>
              </w:tc>
            </w:tr>
            <w:tr w:rsidR="00D11A99" w14:paraId="7473EEB5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19974D0C" w14:textId="470166EC" w:rsidR="00D11A99" w:rsidRDefault="00D11A99">
                  <w:pPr>
                    <w:spacing w:after="120"/>
                  </w:pPr>
                  <w:r>
                    <w:t>Z</w:t>
                  </w:r>
                  <w:r w:rsidRPr="004632ED">
                    <w:t>pracování dispozičního řešení vnějších a vnitřních ploch a prostor a technického řešení</w:t>
                  </w:r>
                  <w:r>
                    <w:t xml:space="preserve"> včetně průzkumů a zaměření</w:t>
                  </w:r>
                </w:p>
              </w:tc>
              <w:tc>
                <w:tcPr>
                  <w:tcW w:w="2126" w:type="dxa"/>
                </w:tcPr>
                <w:p w14:paraId="5C738738" w14:textId="0457DFAD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57176295" w14:textId="5D181D9C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372DD5E8" w14:textId="6006ACB8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35FCFC66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1E999642" w14:textId="601450E4" w:rsidR="00D11A99" w:rsidRDefault="00335B41" w:rsidP="00335B41">
                  <w:pPr>
                    <w:spacing w:after="120"/>
                  </w:pPr>
                  <w:r>
                    <w:t>Zpracování d</w:t>
                  </w:r>
                  <w:r w:rsidR="00D11A99" w:rsidRPr="004632ED">
                    <w:t xml:space="preserve">okumentace pro povolení </w:t>
                  </w:r>
                  <w:r w:rsidR="00D11A99">
                    <w:t>stavby</w:t>
                  </w:r>
                  <w:r w:rsidR="00DE0217">
                    <w:t xml:space="preserve">, zákl. </w:t>
                  </w:r>
                  <w:proofErr w:type="gramStart"/>
                  <w:r w:rsidR="00DE0217">
                    <w:t>propočet</w:t>
                  </w:r>
                  <w:proofErr w:type="gramEnd"/>
                  <w:r w:rsidR="00DE0217">
                    <w:t xml:space="preserve"> stavby</w:t>
                  </w:r>
                </w:p>
              </w:tc>
              <w:tc>
                <w:tcPr>
                  <w:tcW w:w="2126" w:type="dxa"/>
                </w:tcPr>
                <w:p w14:paraId="0526293D" w14:textId="69573B12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2408B2AC" w14:textId="62A92679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7CBB3C15" w14:textId="43BBC40E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6E391D00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456B97D1" w14:textId="2EAE862C" w:rsidR="00D11A99" w:rsidRDefault="00D11A99" w:rsidP="004632ED">
                  <w:pPr>
                    <w:spacing w:after="120"/>
                  </w:pPr>
                  <w:r w:rsidRPr="004632ED">
                    <w:t>Zpracování dokumentace pro provádění stavby</w:t>
                  </w:r>
                </w:p>
              </w:tc>
              <w:tc>
                <w:tcPr>
                  <w:tcW w:w="2126" w:type="dxa"/>
                </w:tcPr>
                <w:p w14:paraId="4BAC00B2" w14:textId="4B73D04B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20A3895A" w14:textId="7509450A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3CD90F9F" w14:textId="4D6674C8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D11A99" w14:paraId="12485079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201A8BD4" w14:textId="0CBBE3C1" w:rsidR="00D11A99" w:rsidRDefault="00D11A99" w:rsidP="002514A8">
                  <w:pPr>
                    <w:spacing w:after="120"/>
                  </w:pPr>
                  <w:r w:rsidRPr="004632ED">
                    <w:t>Inženýrská činnost</w:t>
                  </w:r>
                  <w:r w:rsidR="00E56E73">
                    <w:t xml:space="preserve"> </w:t>
                  </w:r>
                  <w:r w:rsidR="002514A8">
                    <w:t xml:space="preserve">k povolení záměru </w:t>
                  </w:r>
                </w:p>
              </w:tc>
              <w:tc>
                <w:tcPr>
                  <w:tcW w:w="2126" w:type="dxa"/>
                </w:tcPr>
                <w:p w14:paraId="3572FD30" w14:textId="4E03BDA1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1767E49F" w14:textId="7B7E5AC9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701" w:type="dxa"/>
                </w:tcPr>
                <w:p w14:paraId="07BA547F" w14:textId="46EEBEC0" w:rsidR="00D11A99" w:rsidRDefault="00D11A99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</w:tr>
            <w:tr w:rsidR="002514A8" w14:paraId="5EB39DCF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51971A07" w14:textId="21E244E2" w:rsidR="002514A8" w:rsidRPr="004632ED" w:rsidRDefault="00A301DA" w:rsidP="00E56E73">
                  <w:pPr>
                    <w:spacing w:after="120"/>
                  </w:pPr>
                  <w:r>
                    <w:t>S</w:t>
                  </w:r>
                  <w:r w:rsidR="002514A8" w:rsidRPr="00E56E73">
                    <w:t>oučinnost při organizaci a průběhu zadávacího řízení na zhotovitele stavby</w:t>
                  </w:r>
                </w:p>
              </w:tc>
              <w:tc>
                <w:tcPr>
                  <w:tcW w:w="2126" w:type="dxa"/>
                </w:tcPr>
                <w:p w14:paraId="2CCE5589" w14:textId="77777777" w:rsidR="002514A8" w:rsidRDefault="002514A8">
                  <w:pPr>
                    <w:spacing w:after="120"/>
                    <w:jc w:val="right"/>
                  </w:pPr>
                </w:p>
              </w:tc>
              <w:tc>
                <w:tcPr>
                  <w:tcW w:w="1985" w:type="dxa"/>
                </w:tcPr>
                <w:p w14:paraId="02B43E31" w14:textId="77777777" w:rsidR="002514A8" w:rsidRDefault="002514A8">
                  <w:pPr>
                    <w:spacing w:after="120"/>
                    <w:jc w:val="right"/>
                  </w:pPr>
                </w:p>
              </w:tc>
              <w:tc>
                <w:tcPr>
                  <w:tcW w:w="1701" w:type="dxa"/>
                </w:tcPr>
                <w:p w14:paraId="57C293F9" w14:textId="77777777" w:rsidR="002514A8" w:rsidRDefault="002514A8">
                  <w:pPr>
                    <w:spacing w:after="120"/>
                    <w:jc w:val="right"/>
                  </w:pPr>
                </w:p>
              </w:tc>
            </w:tr>
            <w:tr w:rsidR="00E56E73" w14:paraId="75092671" w14:textId="77777777" w:rsidTr="00400D96">
              <w:trPr>
                <w:trHeight w:val="270"/>
              </w:trPr>
              <w:tc>
                <w:tcPr>
                  <w:tcW w:w="2614" w:type="dxa"/>
                </w:tcPr>
                <w:p w14:paraId="733DBBC6" w14:textId="0B929B87" w:rsidR="00E56E73" w:rsidRDefault="00E56E73" w:rsidP="00400D96">
                  <w:pPr>
                    <w:spacing w:after="120"/>
                  </w:pPr>
                  <w:r w:rsidRPr="00400D96">
                    <w:t>Autorský dozor v průběhu stavby</w:t>
                  </w:r>
                  <w:r>
                    <w:t xml:space="preserve"> včetně s</w:t>
                  </w:r>
                  <w:r w:rsidRPr="00E56E73">
                    <w:t>oučinnost</w:t>
                  </w:r>
                  <w:r w:rsidR="00C0693D">
                    <w:t>i</w:t>
                  </w:r>
                  <w:r w:rsidRPr="00E56E73">
                    <w:t xml:space="preserve"> se jmenovaným koordinátorem bezpečnosti a ochrany zdraví (BOZP)</w:t>
                  </w:r>
                </w:p>
              </w:tc>
              <w:tc>
                <w:tcPr>
                  <w:tcW w:w="2126" w:type="dxa"/>
                </w:tcPr>
                <w:p w14:paraId="225992BE" w14:textId="7EDD7B95" w:rsidR="00E56E73" w:rsidRDefault="00E56E73">
                  <w:pPr>
                    <w:spacing w:after="120"/>
                    <w:jc w:val="right"/>
                  </w:pPr>
                  <w:r>
                    <w:t>Kč</w:t>
                  </w:r>
                </w:p>
              </w:tc>
              <w:tc>
                <w:tcPr>
                  <w:tcW w:w="1985" w:type="dxa"/>
                </w:tcPr>
                <w:p w14:paraId="615F4795" w14:textId="1AB11EE7" w:rsidR="00E56E73" w:rsidRDefault="00E56E73">
                  <w:pPr>
                    <w:spacing w:after="120"/>
                    <w:jc w:val="right"/>
                  </w:pPr>
                  <w:r w:rsidRPr="00400D96">
                    <w:t>Kč</w:t>
                  </w:r>
                </w:p>
              </w:tc>
              <w:tc>
                <w:tcPr>
                  <w:tcW w:w="1701" w:type="dxa"/>
                </w:tcPr>
                <w:p w14:paraId="1F4A00B0" w14:textId="1EE468B2" w:rsidR="00E56E73" w:rsidRDefault="00E56E73">
                  <w:pPr>
                    <w:spacing w:after="120"/>
                    <w:jc w:val="right"/>
                  </w:pPr>
                  <w:r w:rsidRPr="00400D96">
                    <w:t>Kč</w:t>
                  </w:r>
                </w:p>
              </w:tc>
            </w:tr>
            <w:tr w:rsidR="00DE0217" w14:paraId="40CD926A" w14:textId="77777777" w:rsidTr="00DE0217">
              <w:trPr>
                <w:trHeight w:val="900"/>
              </w:trPr>
              <w:tc>
                <w:tcPr>
                  <w:tcW w:w="2614" w:type="dxa"/>
                </w:tcPr>
                <w:p w14:paraId="7B14BA54" w14:textId="4FBCE533" w:rsidR="00DE0217" w:rsidRDefault="00DE0217" w:rsidP="00400D96">
                  <w:pPr>
                    <w:spacing w:after="120"/>
                  </w:pPr>
                  <w:r>
                    <w:rPr>
                      <w:b/>
                    </w:rPr>
                    <w:lastRenderedPageBreak/>
                    <w:t>CELKEM</w:t>
                  </w:r>
                </w:p>
              </w:tc>
              <w:tc>
                <w:tcPr>
                  <w:tcW w:w="2126" w:type="dxa"/>
                </w:tcPr>
                <w:p w14:paraId="653D1D54" w14:textId="68B28E88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  <w:tc>
                <w:tcPr>
                  <w:tcW w:w="1985" w:type="dxa"/>
                </w:tcPr>
                <w:p w14:paraId="749B003F" w14:textId="6272DBB2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  <w:tc>
                <w:tcPr>
                  <w:tcW w:w="1701" w:type="dxa"/>
                </w:tcPr>
                <w:p w14:paraId="79655DD4" w14:textId="587B2B24" w:rsidR="00DE0217" w:rsidRDefault="00DE0217">
                  <w:pPr>
                    <w:spacing w:after="120"/>
                    <w:jc w:val="right"/>
                  </w:pPr>
                  <w:r>
                    <w:rPr>
                      <w:b/>
                    </w:rPr>
                    <w:t>Kč</w:t>
                  </w:r>
                </w:p>
              </w:tc>
            </w:tr>
          </w:tbl>
          <w:p w14:paraId="3B7BB745" w14:textId="77777777" w:rsidR="00B25693" w:rsidRDefault="00B25693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92" w:type="pct"/>
            <w:vAlign w:val="center"/>
          </w:tcPr>
          <w:p w14:paraId="1432B3DA" w14:textId="77777777" w:rsidR="00B25693" w:rsidRDefault="00B25693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</w:tbl>
    <w:p w14:paraId="008EF8D1" w14:textId="0265D67D" w:rsidR="00400D96" w:rsidRDefault="00400D96" w:rsidP="00400D96">
      <w:pPr>
        <w:spacing w:after="120"/>
        <w:ind w:left="502"/>
        <w:jc w:val="both"/>
      </w:pPr>
      <w:r>
        <w:t xml:space="preserve"> </w:t>
      </w:r>
    </w:p>
    <w:p w14:paraId="3F490CB3" w14:textId="1710F4E0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Uvedené ceny jsou uvedeny bez a včetně daně z přidané hodnoty ve výši 21 % dle zákona č. 235/2004 Sb., o dani z přidané hodnoty, ve  znění pozdějších předpisů. V případě změny daňového předpisu bude DPH účtována ve skutečné výši dle platného a účinného právního předpisu.</w:t>
      </w:r>
    </w:p>
    <w:p w14:paraId="70790C16" w14:textId="77777777" w:rsidR="00B25693" w:rsidRDefault="00065909" w:rsidP="00DC78EF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>Celková cena je až na výjimku uvedenou v čl. VII. odst. 6) pevná a nepřekročitelná, zahrnuje veškeré náklady Zhotovitele nezbytné k řádnému, úplnému a kvalitnímu provedení Díla, včetně všech rizik a vlivů i dopředu nepředvídatelných a vzniklých během provádění Díla. Celková cena zahrnuje předpokládaný vývoj cen ve stavebnictví včetně předpokládaného vývoje kurzů české měny k zahraničním měnám až do doby dokončení a předání Díla. Smluvní strany sjednávají, že Zhotovitel nemá nárok na úhradu vícenákladů oproti sjednané celkové ceně.</w:t>
      </w:r>
    </w:p>
    <w:p w14:paraId="6ED198C2" w14:textId="77777777" w:rsidR="00B25693" w:rsidRDefault="00065909" w:rsidP="00DC78EF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 xml:space="preserve">Cena nesmí být měněna v souvislosti s </w:t>
      </w:r>
      <w:r>
        <w:rPr>
          <w:bCs/>
          <w:iCs/>
        </w:rPr>
        <w:t>inflací české měny, hodnotou kursu české měny vůči zahraničním měnám či jinými faktory s vlivem na měnový kurs, stabilitou měny nebo cla.</w:t>
      </w:r>
    </w:p>
    <w:p w14:paraId="79DE328C" w14:textId="381CE6CC" w:rsidR="00B25693" w:rsidRDefault="00965B38" w:rsidP="00DC78EF">
      <w:pPr>
        <w:numPr>
          <w:ilvl w:val="0"/>
          <w:numId w:val="21"/>
        </w:numPr>
        <w:spacing w:after="120"/>
        <w:jc w:val="both"/>
      </w:pPr>
      <w:r w:rsidRPr="00965B38">
        <w:t>Cena nesmí být navyšována v souvislosti se změnou rozpočtu stavby. Cena a náklady za případné zapracování změn projektové dokumentace do DPS na základě potřeby provést změnu pro pozdější nepředvídatelné okolnosti, včetně změn vzniklých v realizační fázi, jsou zahrnuty v ceně za Dílo.</w:t>
      </w:r>
    </w:p>
    <w:p w14:paraId="5C463099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Cena může být měněna</w:t>
      </w:r>
      <w:r>
        <w:rPr>
          <w:bCs/>
          <w:iCs/>
        </w:rPr>
        <w:t xml:space="preserve"> pouze v souvislosti se změnou DPH.</w:t>
      </w:r>
    </w:p>
    <w:p w14:paraId="0BC354A6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 xml:space="preserve">Objednatel je oprávněn odečíst od ceny Díla alikvotní část neprovedených prací v rámci Realizační fáze vyčíslených na základě čl. VII odst. 1 této Smlouvy v případě snížení rozsahu prací či neprovedení prací (v Realizační fázi) v plném rozsahu, pokud neprovedení prací nebo snížení jejich rozsahu má původ v nesprávně zhotoveném Díle (rozpočtu a projektové dokumentaci). </w:t>
      </w:r>
    </w:p>
    <w:p w14:paraId="5F930978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Objednatel je dále oprávněn odečíst cenu neprovedených prací od ceny Díla v případě dílčích změn odsouhlasených Objednatelem, o kterých bude uzavřen samostatný dodatek Smlouvy.</w:t>
      </w:r>
    </w:p>
    <w:p w14:paraId="26DF1E08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 xml:space="preserve">Objednatel je oprávněn započíst jakoukoli svoji pohledávku vůči pohledávkám Zhotovitele. Zhotovitel není oprávněn k jednostrannému zápočtu pohledávky vůči pohledávkám Objednatele. </w:t>
      </w:r>
    </w:p>
    <w:p w14:paraId="588FDFCA" w14:textId="77777777" w:rsidR="00B25693" w:rsidRDefault="00065909" w:rsidP="00DC78EF">
      <w:pPr>
        <w:numPr>
          <w:ilvl w:val="0"/>
          <w:numId w:val="21"/>
        </w:numPr>
        <w:spacing w:after="120"/>
        <w:jc w:val="both"/>
      </w:pPr>
      <w:r>
        <w:t>Zhotovitel prohlašuje, že prověřil skutečnosti rozhodné pro určení výše ceny plnění.</w:t>
      </w:r>
    </w:p>
    <w:p w14:paraId="22891BC8" w14:textId="25FCEACB" w:rsidR="00B25693" w:rsidRDefault="00B25693">
      <w:pPr>
        <w:spacing w:after="120"/>
        <w:ind w:left="426" w:hanging="284"/>
      </w:pPr>
    </w:p>
    <w:p w14:paraId="72C82364" w14:textId="4410C03E" w:rsidR="00C03353" w:rsidRDefault="00C03353">
      <w:pPr>
        <w:spacing w:after="120"/>
        <w:ind w:left="426" w:hanging="284"/>
      </w:pPr>
    </w:p>
    <w:p w14:paraId="51ABF1C6" w14:textId="781D91EA" w:rsidR="00C03353" w:rsidRDefault="00C03353">
      <w:pPr>
        <w:spacing w:after="120"/>
        <w:ind w:left="426" w:hanging="284"/>
      </w:pPr>
    </w:p>
    <w:p w14:paraId="2173C841" w14:textId="77777777" w:rsidR="00C03353" w:rsidRDefault="00C03353">
      <w:pPr>
        <w:spacing w:after="120"/>
        <w:ind w:left="426" w:hanging="284"/>
      </w:pPr>
    </w:p>
    <w:p w14:paraId="00FB8181" w14:textId="77777777" w:rsidR="00B25693" w:rsidRDefault="00065909">
      <w:pPr>
        <w:spacing w:after="120"/>
        <w:ind w:left="426" w:hanging="284"/>
        <w:jc w:val="center"/>
        <w:rPr>
          <w:b/>
          <w:u w:val="single"/>
        </w:rPr>
      </w:pPr>
      <w:r>
        <w:rPr>
          <w:b/>
          <w:u w:val="single"/>
        </w:rPr>
        <w:t>VIII. Platební podmínky</w:t>
      </w:r>
    </w:p>
    <w:p w14:paraId="4BA3EE08" w14:textId="77777777" w:rsidR="00B25693" w:rsidRDefault="00B25693">
      <w:pPr>
        <w:spacing w:after="120"/>
        <w:ind w:left="426" w:hanging="284"/>
        <w:rPr>
          <w:b/>
        </w:rPr>
      </w:pPr>
    </w:p>
    <w:p w14:paraId="6AEF7D46" w14:textId="77777777" w:rsidR="00B25693" w:rsidRPr="002403AC" w:rsidRDefault="00065909">
      <w:pPr>
        <w:numPr>
          <w:ilvl w:val="0"/>
          <w:numId w:val="1"/>
        </w:numPr>
        <w:spacing w:after="120"/>
        <w:jc w:val="both"/>
      </w:pPr>
      <w:r>
        <w:lastRenderedPageBreak/>
        <w:t xml:space="preserve">Sjednaná cena bude ze strany Objednatele uhrazena na základě Zhotovitelem vystavených dílčích faktur dle podmínek stanovených níže s 30-ti denní splatností ode dne jejich doručení </w:t>
      </w:r>
      <w:r w:rsidRPr="002403AC">
        <w:t xml:space="preserve">Objednateli. </w:t>
      </w:r>
    </w:p>
    <w:p w14:paraId="00A5DFF8" w14:textId="59E51C00" w:rsidR="00B25693" w:rsidRPr="002403AC" w:rsidRDefault="00065909" w:rsidP="00E56E73">
      <w:pPr>
        <w:numPr>
          <w:ilvl w:val="0"/>
          <w:numId w:val="1"/>
        </w:numPr>
        <w:spacing w:after="120"/>
        <w:jc w:val="both"/>
        <w:rPr>
          <w:i/>
        </w:rPr>
      </w:pPr>
      <w:r w:rsidRPr="002403AC">
        <w:t xml:space="preserve">Na daňovém dokladu bude uveden název projektu </w:t>
      </w:r>
      <w:r w:rsidRPr="002403AC">
        <w:rPr>
          <w:b/>
        </w:rPr>
        <w:t>„</w:t>
      </w:r>
      <w:r w:rsidR="00F52857" w:rsidRPr="00F52857">
        <w:rPr>
          <w:b/>
          <w:bCs/>
        </w:rPr>
        <w:t>Revitalizace krematoria Liberec</w:t>
      </w:r>
      <w:r w:rsidR="00F52857" w:rsidRPr="00F5058E">
        <w:rPr>
          <w:b/>
          <w:sz w:val="36"/>
          <w:szCs w:val="36"/>
        </w:rPr>
        <w:t xml:space="preserve"> </w:t>
      </w:r>
      <w:r w:rsidR="00E56E73" w:rsidRPr="002403AC">
        <w:rPr>
          <w:b/>
        </w:rPr>
        <w:t>- projektová dokumentace</w:t>
      </w:r>
      <w:r w:rsidRPr="002403AC">
        <w:rPr>
          <w:b/>
        </w:rPr>
        <w:t>“</w:t>
      </w:r>
      <w:r w:rsidRPr="002403AC">
        <w:t>, dále musí obsahovat číslo Smlouvy, popis provedeného plnění v podobě položkového soupisu provedených prací, cenu bez DPH, částku odpovídající DPH a cenu celkem.</w:t>
      </w:r>
      <w:r w:rsidR="00C762D9" w:rsidRPr="002403AC">
        <w:t xml:space="preserve"> Na daňovém dokladu budou uvedeny náležitosti dle dané specifikace pravidel publicity příslušné</w:t>
      </w:r>
      <w:r w:rsidR="00FF0A33" w:rsidRPr="002403AC">
        <w:t xml:space="preserve">ho dotačního titulu operačního </w:t>
      </w:r>
      <w:r w:rsidR="00C762D9" w:rsidRPr="002403AC">
        <w:t>programu, v rámci kterého bude dílo realizováno.</w:t>
      </w:r>
      <w:r w:rsidR="009E08F1" w:rsidRPr="002403AC">
        <w:t xml:space="preserve">  </w:t>
      </w:r>
    </w:p>
    <w:p w14:paraId="768DD22E" w14:textId="5A077C41" w:rsidR="00B25693" w:rsidRDefault="00065909">
      <w:pPr>
        <w:numPr>
          <w:ilvl w:val="0"/>
          <w:numId w:val="1"/>
        </w:numPr>
        <w:spacing w:after="120"/>
        <w:jc w:val="both"/>
      </w:pPr>
      <w:r>
        <w:t>Veškeré účetní doklady musí obsahovat náležitosti daňového dokladu dle zákona č.  235/2004 Sb., o dani z přidané hodnoty, ve znění pozdějších předpisů. V případě, že účetní doklady nebudou mít odpovídající náležitosti nebo pokud jejich přílohou nebude účastníky podepsaný soupis provedených prací, je Objednatel oprávněn zaslat je ve lhůtě splatnosti zpět Zhotoviteli k doplnění, aniž se tak dostane do prodlení se splatností; lhůta splatnosti počíná běžet znovu od opětovného zaslání náležitě doplněných či opravených dokladů</w:t>
      </w:r>
      <w:r w:rsidR="00965C28">
        <w:t>.</w:t>
      </w:r>
    </w:p>
    <w:p w14:paraId="39C52B8B" w14:textId="6440D94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t>Objednatel uhradí cenu díla dle dílčích faktur vystavených Zhotovitelem po bezva</w:t>
      </w:r>
      <w:r w:rsidR="00400D96">
        <w:t xml:space="preserve">dném dokončení a protokolárním </w:t>
      </w:r>
      <w:r>
        <w:t xml:space="preserve">předání jednotlivých dílčích částí Díla bez vad a nedodělků, následovně: </w:t>
      </w:r>
    </w:p>
    <w:p w14:paraId="43FB2AB1" w14:textId="6B825884" w:rsidR="00400D96" w:rsidRDefault="00555B85" w:rsidP="00DC78EF">
      <w:pPr>
        <w:pStyle w:val="Odstavecseseznamem"/>
        <w:numPr>
          <w:ilvl w:val="0"/>
          <w:numId w:val="29"/>
        </w:numPr>
        <w:spacing w:after="120"/>
        <w:jc w:val="both"/>
      </w:pPr>
      <w:r w:rsidRPr="00555B85">
        <w:t>Zpracování dispozičního řešení vnějších a vnitřních ploch a prostor a technického řešení včetně průzkumů a zaměření</w:t>
      </w:r>
      <w:r>
        <w:t>.</w:t>
      </w:r>
    </w:p>
    <w:p w14:paraId="139ACB7A" w14:textId="1187FE25" w:rsidR="00D37475" w:rsidRDefault="00400D96" w:rsidP="00DC78EF">
      <w:pPr>
        <w:pStyle w:val="Odstavecseseznamem"/>
        <w:numPr>
          <w:ilvl w:val="0"/>
          <w:numId w:val="29"/>
        </w:numPr>
        <w:spacing w:after="120"/>
        <w:jc w:val="both"/>
      </w:pPr>
      <w:r>
        <w:t>Dokumentace pro povolení stavby</w:t>
      </w:r>
      <w:r w:rsidR="00D37475">
        <w:t xml:space="preserve">. </w:t>
      </w:r>
      <w:r w:rsidR="00D37475" w:rsidRPr="00D37475">
        <w:t>Součástí bude i základní propočet ceny stavby.</w:t>
      </w:r>
    </w:p>
    <w:p w14:paraId="673CE390" w14:textId="66AB2176" w:rsidR="00006CE3" w:rsidRDefault="00065909" w:rsidP="00DC78EF">
      <w:pPr>
        <w:pStyle w:val="Odstavecseseznamem"/>
        <w:numPr>
          <w:ilvl w:val="0"/>
          <w:numId w:val="29"/>
        </w:numPr>
        <w:spacing w:after="120"/>
        <w:jc w:val="both"/>
      </w:pPr>
      <w:r>
        <w:t>D</w:t>
      </w:r>
      <w:r w:rsidR="00D37475">
        <w:t>okumentace pro provádění stavby</w:t>
      </w:r>
      <w:r>
        <w:t xml:space="preserve"> </w:t>
      </w:r>
      <w:r w:rsidR="00006CE3">
        <w:t>včetně zpracování rozpočtu.</w:t>
      </w:r>
    </w:p>
    <w:p w14:paraId="5832D49F" w14:textId="4BD8DE12" w:rsidR="00D151F9" w:rsidRDefault="00D37475" w:rsidP="00D151F9">
      <w:pPr>
        <w:spacing w:after="120"/>
        <w:ind w:left="708"/>
        <w:jc w:val="both"/>
      </w:pPr>
      <w:r>
        <w:t xml:space="preserve">Ve všech </w:t>
      </w:r>
      <w:r w:rsidR="00006CE3">
        <w:t xml:space="preserve">třech </w:t>
      </w:r>
      <w:r>
        <w:t xml:space="preserve">výše uvedených případech </w:t>
      </w:r>
      <w:r w:rsidRPr="00D37475">
        <w:t>po dokončení příslušné dílčí části díla bez vad a nedodělků a protokolárním předání, jednorázově ve výši 100 % ceny příslušné dílčí části Díla uvedené v čl. VII odst. 1.</w:t>
      </w:r>
    </w:p>
    <w:p w14:paraId="65C158C6" w14:textId="38BF1EA0" w:rsidR="00F12306" w:rsidRDefault="00D37475" w:rsidP="00DC78EF">
      <w:pPr>
        <w:pStyle w:val="Odstavecseseznamem"/>
        <w:numPr>
          <w:ilvl w:val="0"/>
          <w:numId w:val="36"/>
        </w:numPr>
        <w:spacing w:after="120"/>
        <w:jc w:val="both"/>
      </w:pPr>
      <w:r w:rsidRPr="00D37475">
        <w:t>Inženýrská činnost k</w:t>
      </w:r>
      <w:r w:rsidR="00F12306">
        <w:t xml:space="preserve"> povolení záměru </w:t>
      </w:r>
      <w:r>
        <w:t xml:space="preserve"> </w:t>
      </w:r>
      <w:r w:rsidR="00555B85">
        <w:t xml:space="preserve"> </w:t>
      </w:r>
    </w:p>
    <w:p w14:paraId="3F114199" w14:textId="765B7E72" w:rsidR="00555B85" w:rsidRPr="00555B85" w:rsidRDefault="00F12306" w:rsidP="00DC78EF">
      <w:pPr>
        <w:pStyle w:val="Odstavecseseznamem"/>
        <w:numPr>
          <w:ilvl w:val="0"/>
          <w:numId w:val="36"/>
        </w:numPr>
        <w:spacing w:after="120"/>
        <w:jc w:val="both"/>
      </w:pPr>
      <w:r>
        <w:t>S</w:t>
      </w:r>
      <w:r w:rsidR="00DE0217" w:rsidRPr="00DE0217">
        <w:t>oučinnost při organizaci a průběhu zadávacího řízení na zhotovitele stavby</w:t>
      </w:r>
      <w:r w:rsidR="00DE0217">
        <w:t>.</w:t>
      </w:r>
    </w:p>
    <w:p w14:paraId="107FB8D4" w14:textId="7F3A4B01" w:rsidR="00AD0152" w:rsidRDefault="00AD0152" w:rsidP="00AD0152">
      <w:pPr>
        <w:ind w:left="708"/>
        <w:jc w:val="both"/>
      </w:pPr>
      <w:r w:rsidRPr="00AD0152">
        <w:rPr>
          <w:color w:val="000000" w:themeColor="text1"/>
        </w:rPr>
        <w:t xml:space="preserve">Objednatel uhradí po vystavení dílčích faktur, tedy po vydání povolení záměru s doložkou právní moci a druhou po realizaci zadávacího řízení na zhotovitele stavby ve výši 100 % ceny příslušné dílčí části Díla uvedené v čl. VII odst. </w:t>
      </w:r>
      <w:r>
        <w:t xml:space="preserve">1.  </w:t>
      </w:r>
    </w:p>
    <w:p w14:paraId="21131FDB" w14:textId="5EF12C80" w:rsidR="00D151F9" w:rsidRDefault="00D37475" w:rsidP="00AD0152">
      <w:pPr>
        <w:ind w:left="708"/>
        <w:jc w:val="both"/>
      </w:pPr>
      <w:r w:rsidRPr="00D37475">
        <w:t xml:space="preserve">  </w:t>
      </w:r>
    </w:p>
    <w:p w14:paraId="687D9035" w14:textId="3D30FFE9" w:rsidR="00B25693" w:rsidRPr="00400D96" w:rsidRDefault="00065909" w:rsidP="00DC78EF">
      <w:pPr>
        <w:pStyle w:val="Odstavecseseznamem"/>
        <w:numPr>
          <w:ilvl w:val="0"/>
          <w:numId w:val="36"/>
        </w:numPr>
        <w:spacing w:after="120"/>
        <w:jc w:val="both"/>
      </w:pPr>
      <w:r w:rsidRPr="00D151F9">
        <w:rPr>
          <w:iCs/>
        </w:rPr>
        <w:t xml:space="preserve">Úhrada za plnění autorského dozoru v průběhu stavby </w:t>
      </w:r>
      <w:r w:rsidR="00555B85" w:rsidRPr="00D151F9">
        <w:rPr>
          <w:iCs/>
        </w:rPr>
        <w:t xml:space="preserve">včetně součinnosti se jmenovaným koordinátorem bezpečnosti a ochrany zdraví (BOZP) </w:t>
      </w:r>
      <w:r w:rsidRPr="00D151F9">
        <w:rPr>
          <w:iCs/>
        </w:rPr>
        <w:t xml:space="preserve">bude rovným dílem rozdělena do dvou faktur, přičemž první (50 % ceny příslušné dílčí části díla dle čl. VII odst. 1) bude vystavena v polovině Realizační fáze stavby a druhá (zbylých 50 % ceny příslušné dílčí části díla dle čl. VII odst. 1) po ukončení Realizační fáze, </w:t>
      </w:r>
      <w:r>
        <w:t>po bezvadném provedení a převzetí stavby</w:t>
      </w:r>
      <w:r w:rsidRPr="00D151F9">
        <w:rPr>
          <w:iCs/>
        </w:rPr>
        <w:t>.</w:t>
      </w:r>
    </w:p>
    <w:p w14:paraId="3412256F" w14:textId="7777777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rPr>
          <w:iCs/>
        </w:rPr>
        <w:t xml:space="preserve">Podkladem pro vystavení faktury za dílčí plnění bude předávací protokol, odsouhlasený a podepsaný osobami oprávněnými za strany jednat. </w:t>
      </w:r>
      <w:r>
        <w:t xml:space="preserve">Soupis provedených prací a dodávek vypracuje Zhotovitel s jednotkovými cenami podle nabídkového rozpočtu. </w:t>
      </w:r>
    </w:p>
    <w:p w14:paraId="3732E78B" w14:textId="77777777" w:rsidR="00B25693" w:rsidRDefault="00065909">
      <w:pPr>
        <w:numPr>
          <w:ilvl w:val="0"/>
          <w:numId w:val="1"/>
        </w:numPr>
        <w:spacing w:after="120"/>
        <w:ind w:left="426" w:hanging="284"/>
        <w:jc w:val="both"/>
      </w:pPr>
      <w:r>
        <w:t>Zálohy Objednatel neposkytuje.</w:t>
      </w:r>
    </w:p>
    <w:p w14:paraId="36E99FA1" w14:textId="29F94C9E" w:rsidR="00B25693" w:rsidRDefault="00B25693">
      <w:pPr>
        <w:spacing w:after="120"/>
        <w:ind w:left="426"/>
        <w:jc w:val="both"/>
      </w:pPr>
    </w:p>
    <w:p w14:paraId="5BFD0245" w14:textId="77777777" w:rsidR="00F35BF5" w:rsidRDefault="00F35BF5">
      <w:pPr>
        <w:spacing w:after="120"/>
        <w:ind w:left="426"/>
        <w:jc w:val="both"/>
      </w:pPr>
    </w:p>
    <w:p w14:paraId="3B9DBF0D" w14:textId="77777777" w:rsidR="00B25693" w:rsidRDefault="00B25693">
      <w:pPr>
        <w:spacing w:after="120"/>
        <w:ind w:left="426" w:hanging="284"/>
      </w:pPr>
    </w:p>
    <w:p w14:paraId="2DB72E37" w14:textId="77777777" w:rsidR="00B25693" w:rsidRDefault="00065909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IX.</w:t>
      </w:r>
      <w:r>
        <w:rPr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Smluvní pokuty</w:t>
      </w:r>
    </w:p>
    <w:p w14:paraId="6774BB4F" w14:textId="77777777" w:rsidR="00B25693" w:rsidRDefault="00B25693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0442C2E9" w14:textId="77777777" w:rsidR="00B25693" w:rsidRDefault="00065909">
      <w:pPr>
        <w:numPr>
          <w:ilvl w:val="0"/>
          <w:numId w:val="8"/>
        </w:numPr>
        <w:spacing w:after="120"/>
        <w:ind w:left="426" w:hanging="284"/>
        <w:jc w:val="both"/>
      </w:pPr>
      <w:r>
        <w:t xml:space="preserve">Za jednotlivá porušení Smlouvy může Objednatel požadovat po Zhotoviteli úhradu smluvních pokut dle následujících ujednání: </w:t>
      </w:r>
    </w:p>
    <w:p w14:paraId="103C05C4" w14:textId="4B06CF3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za nedodržení termínu dokončení Díla či jeho jednotl</w:t>
      </w:r>
      <w:r w:rsidR="00D151F9">
        <w:t>ivých dílčích částí dle čl. VI.</w:t>
      </w:r>
      <w:r>
        <w:t xml:space="preserve"> ve výši 0,2% z ceny nedodané dílčí části Díla</w:t>
      </w:r>
      <w:r>
        <w:rPr>
          <w:bCs/>
        </w:rPr>
        <w:t xml:space="preserve"> </w:t>
      </w:r>
      <w:r w:rsidR="0060774F">
        <w:rPr>
          <w:bCs/>
        </w:rPr>
        <w:t xml:space="preserve">bez DPH </w:t>
      </w:r>
      <w:r>
        <w:rPr>
          <w:bCs/>
        </w:rPr>
        <w:t>za každý započatý den prodlení;</w:t>
      </w:r>
    </w:p>
    <w:p w14:paraId="69B5EE9E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za každou zjištěnou vadu projektu nebo položky ve výkazu výměr ve výši 1 000 Kč</w:t>
      </w:r>
      <w:r>
        <w:rPr>
          <w:bCs/>
        </w:rPr>
        <w:t>, a to i opakovaně bez omezení celkové výše těchto pokut, tuto smluvní pokutu může Objednatel nárokovat i kdykoli po dokončení a předání Díla, zjistí-li tuto vadu v průběhu záruční doby;</w:t>
      </w:r>
    </w:p>
    <w:p w14:paraId="03900901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 případě prodlení Zhotovitele s předložením pojistné smlouvy Objednateli ve lhůtě dle čl. X. této Smlouvy vzniká Objednateli nárok na smluvní pokutu ve výši 5 000 Kč za každý i započatý den prodlení</w:t>
      </w:r>
      <w:r>
        <w:rPr>
          <w:bCs/>
        </w:rPr>
        <w:t>;</w:t>
      </w:r>
    </w:p>
    <w:p w14:paraId="47B62A87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 případě porušení povinnosti Zhotovitele určené v čl. XVI odst. 2 a 5 a dále v případě porušení povinnosti poskytovat plnění dle této Smlouvy výhradně s využitím poddodavatelů uvedených v seznamu poddodavatelů nebo poddodavatelů, kterými byla prokazována kvalifikace, případně těch, kteří byli Objednatelem schváleni dle čl. XVI. odst. 4 Smlouvy, vzniká Objednateli nárok na smluvní pokutu ve výši 30 000 Kč za každý případ porušení;</w:t>
      </w:r>
    </w:p>
    <w:p w14:paraId="328A5B9B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>v případě nesplnění povinnosti Zhotovitele odstranit vytčené vady v termínu dle čl. XII. odst. 7 této Smlouvy vzniká Objednateli nárok na smluvní pokutu ve výši 5 000 Kč za každý i započatý den prodlení</w:t>
      </w:r>
      <w:r>
        <w:rPr>
          <w:bCs/>
        </w:rPr>
        <w:t>;</w:t>
      </w:r>
    </w:p>
    <w:p w14:paraId="00E905A1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rPr>
          <w:bCs/>
        </w:rPr>
        <w:t>v případě, že chyba v projektové dokumentaci či vada Díla nebo jeho části zapříčiní povinnost Objednatele vrátit získanou dotaci nebo její část z jakéhokoli operačního  programu, a tato částka k vrácení překročí 5 % původně přiznané dotace, vzniká Objednateli nárok na smluvní pokutu ve výši 5 % z ceny Díla bez DPH;</w:t>
      </w:r>
    </w:p>
    <w:p w14:paraId="0689AD6F" w14:textId="77777777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bookmarkStart w:id="0" w:name="_Ref57054759"/>
      <w:r>
        <w:rPr>
          <w:bCs/>
        </w:rPr>
        <w:t>v případě, že jedna chyba nebo vícero chyb v projektové dokumentaci či jedna vada Díla nebo vícero vad Díla nebo jeho části zapříčiní navýšení nákladů rozpočtové ceny stavby dle Díla (rozpočtu a projektové dokumentace) nebo navýšení nákladů Objednatele v Realizační fázi nebo ve fázi zadání veřejné zakázky na Realizační fázi o více než 5 % vzniká Objednateli nárok na úhradu smluvní pokuty ve výši 5 % z ceny Díla bez DPH;</w:t>
      </w:r>
      <w:bookmarkEnd w:id="0"/>
    </w:p>
    <w:p w14:paraId="6ACF3ACA" w14:textId="56995CC5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neúplnosti výkazu výměr nebo jiné prokazatelné vady Díla nebo jeho části, která vyvolá potřebu zadat v Realizační fázi vícepráce v rozsahu větším než 0,5 % z ceny stanovené v Díle (projektové dokumentaci a jejím rozpočtu), má Objednatel právo na úhradu smluvní pokuty ve výši 2 % z ceny Díla bez DPH. </w:t>
      </w:r>
      <w:r>
        <w:rPr>
          <w:bCs/>
        </w:rPr>
        <w:t xml:space="preserve">V případě, že bude Objednateli náležet nárok dle </w:t>
      </w:r>
      <w:proofErr w:type="gramStart"/>
      <w:r>
        <w:rPr>
          <w:bCs/>
        </w:rPr>
        <w:t xml:space="preserve">bodu </w:t>
      </w:r>
      <w:r>
        <w:rPr>
          <w:bCs/>
        </w:rPr>
        <w:fldChar w:fldCharType="begin"/>
      </w:r>
      <w:r>
        <w:rPr>
          <w:bCs/>
        </w:rPr>
        <w:instrText xml:space="preserve"> REF _Ref57054759 \r \h </w:instrText>
      </w:r>
      <w:r>
        <w:rPr>
          <w:bCs/>
        </w:rPr>
      </w:r>
      <w:r>
        <w:rPr>
          <w:bCs/>
        </w:rPr>
        <w:fldChar w:fldCharType="separate"/>
      </w:r>
      <w:r w:rsidR="005D6312">
        <w:rPr>
          <w:bCs/>
        </w:rPr>
        <w:t>1.7</w:t>
      </w:r>
      <w:r>
        <w:rPr>
          <w:bCs/>
        </w:rPr>
        <w:fldChar w:fldCharType="end"/>
      </w:r>
      <w:r>
        <w:rPr>
          <w:bCs/>
        </w:rPr>
        <w:t xml:space="preserve"> tohoto</w:t>
      </w:r>
      <w:proofErr w:type="gramEnd"/>
      <w:r>
        <w:rPr>
          <w:bCs/>
        </w:rPr>
        <w:t xml:space="preserve"> oddílu, tento článek se neuplatní</w:t>
      </w:r>
      <w:r>
        <w:t>;</w:t>
      </w:r>
    </w:p>
    <w:p w14:paraId="2B0F36F3" w14:textId="74CD0F88" w:rsidR="00B25693" w:rsidRDefault="00065909" w:rsidP="00DC78EF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předem nevysvětlené absence na kontrolním dni nebo koordinační schůzce či jiného neplnění dle čl. IV. </w:t>
      </w:r>
      <w:r w:rsidR="001630DD">
        <w:t>bod</w:t>
      </w:r>
      <w:r>
        <w:t xml:space="preserve">. </w:t>
      </w:r>
      <w:r w:rsidR="008B4DE4">
        <w:t xml:space="preserve">3.8 </w:t>
      </w:r>
      <w:r>
        <w:t xml:space="preserve"> této Smlouvy má Objednatel právo na úhradu smluvní pokuty ve výši 1 000 Kč za každý případ porušení.</w:t>
      </w:r>
    </w:p>
    <w:p w14:paraId="01BBE185" w14:textId="77777777" w:rsidR="00B25693" w:rsidRDefault="00065909" w:rsidP="00DC78EF">
      <w:pPr>
        <w:pStyle w:val="Odstavecseseznamem"/>
        <w:numPr>
          <w:ilvl w:val="0"/>
          <w:numId w:val="22"/>
        </w:numPr>
        <w:tabs>
          <w:tab w:val="left" w:pos="1134"/>
        </w:tabs>
        <w:spacing w:after="120" w:line="280" w:lineRule="exact"/>
        <w:jc w:val="both"/>
      </w:pPr>
      <w:r>
        <w:lastRenderedPageBreak/>
        <w:t xml:space="preserve">V případě prodlení Objednatele s úhradou daňového dokladu má Zhotovitel právo požadovat na Objednateli smluvní pokutu </w:t>
      </w:r>
      <w:r>
        <w:rPr>
          <w:bCs/>
        </w:rPr>
        <w:t xml:space="preserve">ve výši 0,05 % </w:t>
      </w:r>
      <w:r>
        <w:t>z nezaplacené částky za každý den prodlení.</w:t>
      </w:r>
    </w:p>
    <w:p w14:paraId="1FC76B9B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pokuty podle této Smlouvy mohou být kombinovány. Zaplacení jakékoli sjednané smluvní pokuty nebo její části nezbavuje Zhotovitele povinnosti splnit své závazky dle této Smlouvy.</w:t>
      </w:r>
    </w:p>
    <w:p w14:paraId="4077ED4E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pokuty a/nebo úroky z prodlení jsou splatné 30. den ode dne doručení písemné výzvy oprávněné smluvní strany k jejich úhradě povinné smluvní straně, není-li ve výzvě uvedena lhůta delší.</w:t>
      </w:r>
    </w:p>
    <w:p w14:paraId="53D7AB91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Právo Objednatele na zaplacení smluvní pokuty nebo na náhradu škody, které už existuje v době odstoupení od této Smlouvy, není odstoupením dotčeno.</w:t>
      </w:r>
    </w:p>
    <w:p w14:paraId="13DDB88A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Objednatel si vyhrazuje právo na úhradu smluvní pokuty formou zápočtu ke kterékoliv pohledávce Zhotovitele vůči Objednateli.</w:t>
      </w:r>
    </w:p>
    <w:p w14:paraId="3BFD37F6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 xml:space="preserve">Pro vyloučení pochybností se sjednává, že povinnost zaplatit smluvní pokutu není závislá na zavinění. </w:t>
      </w:r>
    </w:p>
    <w:p w14:paraId="7C58AA2F" w14:textId="77777777" w:rsidR="00B25693" w:rsidRDefault="00065909" w:rsidP="00DC78EF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výslovně vylučují aplikaci § 2050 občanského zákoníku a Objednatel je vedle smluvních pokut dle této Smlouvy oprávněn uplatnit i nárok na náhradu škody a práva z vadného plnění.</w:t>
      </w:r>
    </w:p>
    <w:p w14:paraId="7085DAC3" w14:textId="77777777" w:rsidR="00B25693" w:rsidRDefault="00065909">
      <w:pPr>
        <w:pStyle w:val="Zkladntext"/>
        <w:spacing w:after="120"/>
        <w:rPr>
          <w:bCs/>
          <w:i w:val="0"/>
          <w:color w:val="000000"/>
          <w:sz w:val="24"/>
          <w:szCs w:val="24"/>
        </w:rPr>
      </w:pPr>
      <w:r>
        <w:rPr>
          <w:bCs/>
          <w:i w:val="0"/>
          <w:color w:val="000000"/>
          <w:sz w:val="24"/>
          <w:szCs w:val="24"/>
          <w:u w:val="none"/>
        </w:rPr>
        <w:br/>
      </w:r>
      <w:r>
        <w:rPr>
          <w:bCs/>
          <w:i w:val="0"/>
          <w:color w:val="000000"/>
          <w:sz w:val="24"/>
          <w:szCs w:val="24"/>
        </w:rPr>
        <w:t>X. Odpovědnost za škody a pojištění</w:t>
      </w:r>
    </w:p>
    <w:p w14:paraId="5A265743" w14:textId="77777777" w:rsidR="00B25693" w:rsidRDefault="00B25693">
      <w:pPr>
        <w:pStyle w:val="Zkladntext"/>
        <w:spacing w:after="120"/>
        <w:jc w:val="both"/>
        <w:rPr>
          <w:bCs/>
          <w:i w:val="0"/>
          <w:color w:val="000000"/>
          <w:sz w:val="24"/>
          <w:szCs w:val="24"/>
          <w:u w:val="none"/>
        </w:rPr>
      </w:pPr>
    </w:p>
    <w:p w14:paraId="0BEE78E3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na sebe přejímá zodpovědnost za škody způsobené všemi osobami a subjekty (včetně poddodavatelů a všech členů projekčního/realizačního týmu) podílejícími se na provádění předmětného Díla, a to po celou dobu realizace, tzn. od uzavření Smlouvy do protokolárního převzetí Díla či jeho poslední části Objednatelem bez vad a nedodělků, stejně tak za škody způsobené svou činností Objednateli nebo třetí osobě na zdraví nebo majetku, tzn., že v případě jakéhokoliv narušení či poškození majetku (např. vjezdů, plotů, objektů, prostranství, inženýrských sítí) nebo poškození zdraví osob je Zhotovitel povinen bez zbytečného odkladu tuto škodu odstranit a není-li to možné, tak finančně uhradit.</w:t>
      </w:r>
    </w:p>
    <w:p w14:paraId="56A0643F" w14:textId="77777777" w:rsidR="00B25693" w:rsidRDefault="00065909">
      <w:pPr>
        <w:pStyle w:val="Odstavecseseznamem"/>
        <w:numPr>
          <w:ilvl w:val="0"/>
          <w:numId w:val="9"/>
        </w:numPr>
        <w:spacing w:after="120"/>
        <w:ind w:left="426" w:hanging="284"/>
      </w:pPr>
      <w:r>
        <w:t>Objednatel je především oprávněn uplatnit nárok na náhradu škody v těchto případech a v této minimální výši:</w:t>
      </w:r>
    </w:p>
    <w:p w14:paraId="62329F2C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 chybu v rozpočtu, která povede ve svém důsledku k neuznatelnému výdaji či zkrácení dotace z projektu financovaném z jakéhokoli dotačního programu, vzniká Objednateli nárok na náhradu vzniklé škody ve výši, o kterou byla dotace zkrácena či nepřiznána, včetně dalších nákladů vzniklých v souvislosti s touto chybou nebo vadou.</w:t>
      </w:r>
    </w:p>
    <w:p w14:paraId="4B115677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 navýšení nákladů Objednatele v Realizační fázi, vzniká Objednateli nárok na náhradu škody nejméně ve výši nákladů, o které se nákladnost realizace zvýšila;</w:t>
      </w:r>
    </w:p>
    <w:p w14:paraId="732EFA41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</w:t>
      </w:r>
      <w:r>
        <w:t xml:space="preserve"> navýšení rozpočtové ceny stavby dle Díla (rozpočtu a projektové dokumentace) v Realizační fázi, </w:t>
      </w:r>
      <w:r>
        <w:rPr>
          <w:bCs/>
        </w:rPr>
        <w:t xml:space="preserve">vzniká Objednateli nárok na náhradu škody ve výši, o kterou </w:t>
      </w:r>
      <w:r>
        <w:rPr>
          <w:bCs/>
        </w:rPr>
        <w:lastRenderedPageBreak/>
        <w:t>se navýšila rozpočtová cena stavby oproti ceně stanovené v Díle (rozpočtu a projektové dokumentaci);</w:t>
      </w:r>
    </w:p>
    <w:p w14:paraId="6C438672" w14:textId="77777777" w:rsidR="00B25693" w:rsidRDefault="00065909" w:rsidP="00065909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>
        <w:rPr>
          <w:bCs/>
        </w:rPr>
        <w:t>v případě, že chyba v projektové dokumentaci či vada Díla nebo jeho části zapříčiní</w:t>
      </w:r>
      <w:r>
        <w:t xml:space="preserve"> Objednateli škody uložením pokuty nebo jiné sankce příslušným správním nebo jiným orgánem, </w:t>
      </w:r>
      <w:r>
        <w:rPr>
          <w:bCs/>
        </w:rPr>
        <w:t>vzniká Objednateli nárok na náhradu ve výši pokut a sankcí takto Objednateli uložených.</w:t>
      </w:r>
    </w:p>
    <w:p w14:paraId="7589C6E9" w14:textId="7A5C69AF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 xml:space="preserve">Zhotovitel je povinen předložit Objednateli pojistnou smlouvu odpovědnosti za škodu způsobenou při výkonu činnosti třetí osobě a na škody vzniklé z jakékoliv příčiny na prováděném díle v minimální hodnotě pojistného plnění </w:t>
      </w:r>
      <w:r w:rsidR="005B45CB">
        <w:t>15</w:t>
      </w:r>
      <w:r w:rsidR="001E3614">
        <w:t xml:space="preserve"> 000 000 </w:t>
      </w:r>
      <w:r>
        <w:t>Kč, dle požadavků v této Smlouvě uvedených platnou po celou dobu realizace Díla, a to do 15 dnů od uzavření této Smlouvy, v originálu nebo úředně ověřené kopii. Zhotovitel je dále povinen předložit Objednateli takovou pojistnou Smlouvu kdykoliv v průběhu plnění této Smlouvy, a to do 10 dnů od výzvy Objednatele k jejímu předložení. Pokud Zhotovitel tuto svoji povinnost nesplní do 10 dnů od písemného upozornění Objednatelem, je Objednatel oprávněn od této Smlouvy odstoupit nebo sjednat vlastní pojistnou smlouvu s tím, že veškeré náklady a platby s tím spojené budou odečteny z ceny Díla. Jako osoba oprávněná k přijetí pojistného plnění musí být po celou dobu trvání pojištění označen Objednatel. Vyplacení pojistného plnění Objednateli nesmí být vázáno na souhlas Zhotovitele či třetích osob.</w:t>
      </w:r>
    </w:p>
    <w:p w14:paraId="41A0D075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je povinen udržovat pojištění dle předchozího odstavce v platnosti až do okamžiku skončení Realizační fáze (předání a převzetí stavby po provedení stavebních úprav na základě projektové dokumentace zhotovené dle této Smlouvy).</w:t>
      </w:r>
    </w:p>
    <w:p w14:paraId="5169DD10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</w:pPr>
      <w:r>
        <w:t>Zhotovitel na sebe přejímá zodpovědnost za škody vzniklé užitím Díla, nárok na náhradu škody způsobené Zhotovitelem Objednateli nebo jiným třetím osobám nebo předáním Díla s vadami.</w:t>
      </w:r>
    </w:p>
    <w:p w14:paraId="6552905E" w14:textId="77777777" w:rsidR="00B25693" w:rsidRDefault="00065909">
      <w:pPr>
        <w:numPr>
          <w:ilvl w:val="0"/>
          <w:numId w:val="9"/>
        </w:numPr>
        <w:spacing w:after="120"/>
        <w:ind w:left="426" w:hanging="284"/>
        <w:jc w:val="both"/>
        <w:rPr>
          <w:b/>
          <w:i/>
        </w:rPr>
      </w:pPr>
      <w:r>
        <w:t>Zhotovitel nese riziko změny okolností ve smyslu ustanovení § 1765 a § 2620 odst. 2 občanského zákoníku.</w:t>
      </w:r>
    </w:p>
    <w:p w14:paraId="2B795305" w14:textId="77777777" w:rsidR="00B25693" w:rsidRDefault="00B25693">
      <w:pPr>
        <w:pStyle w:val="Zkladntext"/>
        <w:spacing w:after="1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6872BDBB" w14:textId="77777777" w:rsidR="00B25693" w:rsidRDefault="00065909">
      <w:pPr>
        <w:spacing w:after="120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XI. Prodloužení lhůty plnění</w:t>
      </w:r>
    </w:p>
    <w:p w14:paraId="14E5A3C0" w14:textId="77777777" w:rsidR="00B25693" w:rsidRDefault="00B25693">
      <w:pPr>
        <w:spacing w:after="120"/>
        <w:ind w:left="360"/>
        <w:jc w:val="center"/>
        <w:rPr>
          <w:b/>
          <w:bCs/>
          <w:color w:val="000000"/>
          <w:u w:val="single"/>
        </w:rPr>
      </w:pPr>
    </w:p>
    <w:p w14:paraId="48C7B70B" w14:textId="77777777" w:rsidR="00B25693" w:rsidRDefault="00065909">
      <w:pPr>
        <w:numPr>
          <w:ilvl w:val="0"/>
          <w:numId w:val="11"/>
        </w:numPr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Zhotovitel je povinen Dílo dokončit a předat ve lhůtě uvedené ve Smlouvě (v souladu s požadavky Objednatele, uvedenými ve Smlouvě a v Zadávací dokumentaci, se kterou se Zhotovitel důkladně seznámil před podpisem této Smlouvy). </w:t>
      </w:r>
    </w:p>
    <w:p w14:paraId="30C606FA" w14:textId="77777777" w:rsidR="00B25693" w:rsidRDefault="00065909">
      <w:pPr>
        <w:numPr>
          <w:ilvl w:val="0"/>
          <w:numId w:val="11"/>
        </w:numPr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Předáním se rozumí protokolární předání Díla (dokumentace) v elektronické i tištěné verzi, včetně stanovisek dotčených orgánů. Prodloužení lhůty k plnění může Zhotovitel požadovat, pouze pokud je plnění Smlouvy zpožděno nebo bude zpožděno z kterékoli z následujících příčin: </w:t>
      </w:r>
    </w:p>
    <w:p w14:paraId="38066077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Objednatel neposkytuje součinnost, ke které se zavázal v této Smlouvě,</w:t>
      </w:r>
    </w:p>
    <w:p w14:paraId="67AF7F2F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pozastavení prací z důvodů na straně Objednatele, které nejsou důsledkem neplnění závazku Zhotovitele,</w:t>
      </w:r>
    </w:p>
    <w:p w14:paraId="52AF12A1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>v důsledku vyšší moci.</w:t>
      </w:r>
    </w:p>
    <w:p w14:paraId="216A7B30" w14:textId="77777777" w:rsidR="00B25693" w:rsidRDefault="00065909">
      <w:pPr>
        <w:pStyle w:val="odrky3d"/>
        <w:numPr>
          <w:ilvl w:val="0"/>
          <w:numId w:val="0"/>
        </w:numPr>
        <w:ind w:left="360"/>
      </w:pPr>
      <w:r>
        <w:t xml:space="preserve">V takovémto případě se použije postup dle čl. XXIII odst. 1 obdobně. </w:t>
      </w:r>
    </w:p>
    <w:p w14:paraId="0D04ABF8" w14:textId="77777777" w:rsidR="00B25693" w:rsidRDefault="00B25693">
      <w:pPr>
        <w:pStyle w:val="Odstavecseseznamem"/>
        <w:spacing w:after="120"/>
        <w:ind w:left="360"/>
        <w:jc w:val="both"/>
        <w:outlineLvl w:val="1"/>
        <w:rPr>
          <w:color w:val="000000"/>
        </w:rPr>
      </w:pPr>
    </w:p>
    <w:p w14:paraId="23813881" w14:textId="60479558" w:rsidR="00B25693" w:rsidRDefault="00B25693">
      <w:pPr>
        <w:spacing w:after="120"/>
        <w:ind w:left="426" w:hanging="284"/>
        <w:jc w:val="center"/>
        <w:rPr>
          <w:b/>
          <w:u w:val="single"/>
        </w:rPr>
      </w:pPr>
    </w:p>
    <w:p w14:paraId="353945C9" w14:textId="77777777" w:rsidR="00F35BF5" w:rsidRDefault="00F35BF5">
      <w:pPr>
        <w:spacing w:after="120"/>
        <w:ind w:left="426" w:hanging="284"/>
        <w:jc w:val="center"/>
        <w:rPr>
          <w:b/>
          <w:u w:val="single"/>
        </w:rPr>
      </w:pPr>
    </w:p>
    <w:p w14:paraId="2F618043" w14:textId="77777777" w:rsidR="00B25693" w:rsidRDefault="00065909">
      <w:pPr>
        <w:spacing w:after="120"/>
        <w:ind w:left="426" w:hanging="284"/>
        <w:jc w:val="center"/>
        <w:rPr>
          <w:b/>
          <w:color w:val="000000"/>
          <w:u w:val="single"/>
        </w:rPr>
      </w:pPr>
      <w:r>
        <w:rPr>
          <w:b/>
          <w:u w:val="single"/>
        </w:rPr>
        <w:t xml:space="preserve">XII. </w:t>
      </w:r>
      <w:r>
        <w:rPr>
          <w:b/>
          <w:color w:val="000000"/>
          <w:u w:val="single"/>
        </w:rPr>
        <w:t xml:space="preserve">Záruka za jakost a odpovědnost za vady </w:t>
      </w:r>
    </w:p>
    <w:p w14:paraId="4A82442F" w14:textId="77777777" w:rsidR="00B25693" w:rsidRDefault="00B25693">
      <w:pPr>
        <w:spacing w:after="120"/>
        <w:ind w:left="426" w:hanging="284"/>
        <w:jc w:val="center"/>
        <w:rPr>
          <w:b/>
        </w:rPr>
      </w:pPr>
    </w:p>
    <w:p w14:paraId="027EA19C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prohlašuje, že veškeré plnění poskytované na základě této Smlouvy je způsobilé k řádnému užívání, je bez vad a odpovídá této Smlouvě, Zadávací dokumentaci a platným a účinným právním předpisům.</w:t>
      </w:r>
    </w:p>
    <w:p w14:paraId="4F0A8BAD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poskytuje záruku, že každá část Díla zhotoveného dle této Smlouvy má ke dni jejího protokolárního předání a převzetí vlastnosti stanovené touto Smlouvou a je způsobilá k použití pro účely stanovené v této Smlouvě nebo v souladu s touto Smlouvou.</w:t>
      </w:r>
    </w:p>
    <w:p w14:paraId="629D59EB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 xml:space="preserve">Zhotovitel poskytuje záruku na předmět plnění této Smlouvy, na každé jednotlivé části Díla i na Dílo jako celek, dle této Smlouvy od okamžiku jejího protokolárního předání a převzetí Objednatelem, a to po dobu </w:t>
      </w:r>
      <w:r>
        <w:rPr>
          <w:b/>
        </w:rPr>
        <w:t>5 let</w:t>
      </w:r>
      <w:r>
        <w:t>. Zhotovitel odpovídá za funkčnost a úplnost technického řešení navrženého v projektové dokumentaci po dobu 5 let od protokolárního předání a převzetí Díla.</w:t>
      </w:r>
    </w:p>
    <w:p w14:paraId="498F76B2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je povinen provést veškeré práce související s realizací Díla i samotné Dílo s odbornou péčí a v souladu s platnými a účinnými právními předpisy a normami, v souladu ujednáními této Smlouvy, i s kvalitativními i kvantitativními požadavky Objednatele uvedenými v Zadávací dokumentaci a této Smlouvě.</w:t>
      </w:r>
    </w:p>
    <w:p w14:paraId="1FC95AD7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Dílo má vady, jestliže provedení Díla neodpovídá výsledku určenému v této Smlouvě.</w:t>
      </w:r>
    </w:p>
    <w:p w14:paraId="0AAEAB39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Vady je Objednatel Zhotoviteli oprávněn vytknout v písemné formě kdykoli v průběhu záruční doby, tím Zhotoviteli vznikne povinnost takto vytknuté vady odstranit.</w:t>
      </w:r>
    </w:p>
    <w:p w14:paraId="69EB5743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Vady zjištěné v záruční době odstraní Zhotovitel bez nároku na honorář a v termínech dohodnutých s Objednatelem. V případě, že se termín odstranění vad nepodaří dohodnout, je Zhotovitel povinen vady odstranit ve lhůtě přiměřené povaze vad, nejpozději však do třiceti dnů od jejich zjištění, pokud Objednatel vzhledem k povaze vad nerozhodne o prodloužení této lhůty. Způsob a podmínky odstranění vad určí Objednatel, přičemž Zhotovitel je povinen tyto podmínky respektovat.</w:t>
      </w:r>
    </w:p>
    <w:p w14:paraId="047F8FF7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Pokud Zhotovitel neodstraní vady Díla ve lhůtě dle předchozího odstavce, má Objednatel právo zadat odstranění zjištěných vad třetímu subjektu. Náklady s tím spojené nese Zhotovitel. Tyto náklady budou Zhotoviteli vyúčtovány Objednatelem na základě faktury se splatností 20 dnů.</w:t>
      </w:r>
    </w:p>
    <w:p w14:paraId="2CC2BC6A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V případě, že se vady Díla projeví v době Realizační fáze, je Zhotovitel povinen navrhnout opatření k jejich odstranění a vady odstranit tak, aby realizace stavby v Realizační fázi byla co nejméně ohrožena. Náklady související s odstraňováním vad Díla a současně i náklady na realizaci změn stavby vzniklých z důvodů vad Díla nese Zhotovitel.</w:t>
      </w:r>
    </w:p>
    <w:p w14:paraId="45C30580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 xml:space="preserve">Zhotovitel prohlašuje, že veškeré jeho plnění dodané podle této Smlouvy bude prosté právních vad a zavazuje se odškodnit v plné výši Objednatele v případě, že třetí osoba úspěšně uplatní autorskoprávní nebo jiný nárok plynoucí z právní vady poskytnutého plnění. V případě, že by nárok třetí osoby vzniklý v souvislosti s plněním Zhotovitele podle této Smlouvy, bez ohledu na jeho oprávněnost, vedl k dočasnému či trvalému soudnímu zákazu či omezení užívání Díla či jeho části, zavazuje se Zhotovitel zajistit náhradní řešení </w:t>
      </w:r>
      <w:r>
        <w:lastRenderedPageBreak/>
        <w:t>a minimalizovat dopady takovéto situace, a to bez dopadu na cenu za Dílo podle této Smlouvy, přičemž současně nebudou dotčeny ani nároky Objednatele na náhradu škody.</w:t>
      </w:r>
    </w:p>
    <w:p w14:paraId="65B6D4EB" w14:textId="77777777" w:rsidR="00B25693" w:rsidRDefault="00065909">
      <w:pPr>
        <w:numPr>
          <w:ilvl w:val="0"/>
          <w:numId w:val="10"/>
        </w:numPr>
        <w:spacing w:after="120"/>
        <w:ind w:left="426" w:hanging="284"/>
        <w:jc w:val="both"/>
      </w:pPr>
      <w:r>
        <w:t>Zhotovitel prohlašuje, že je oprávněn vykonávat svým jménem a na svůj účet majetková práva autorů k autorským dílům, která budou součástí plnění podle této Smlouvy, resp. že má souhlas všech relevantních třetích osob k poskytnutí licence k autorským dílům podle čl. XVII. této Smlouvy; toto prohlášení zahrnuje i taková práva, která vytvořením autorského Díla teprve vzniknou.</w:t>
      </w:r>
    </w:p>
    <w:p w14:paraId="321317E9" w14:textId="77777777" w:rsidR="00B25693" w:rsidRDefault="00B25693">
      <w:pPr>
        <w:spacing w:after="120"/>
        <w:ind w:left="426" w:hanging="284"/>
        <w:jc w:val="both"/>
      </w:pPr>
    </w:p>
    <w:p w14:paraId="218905A3" w14:textId="77777777" w:rsidR="00B25693" w:rsidRDefault="00B25693">
      <w:pPr>
        <w:spacing w:after="120"/>
        <w:ind w:left="426" w:hanging="284"/>
        <w:jc w:val="both"/>
      </w:pPr>
    </w:p>
    <w:p w14:paraId="20A9F657" w14:textId="77777777" w:rsidR="00B25693" w:rsidRDefault="00065909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XIII. Povinnosti Zhotovitele</w:t>
      </w:r>
    </w:p>
    <w:p w14:paraId="335C1CF5" w14:textId="77777777" w:rsidR="00B25693" w:rsidRDefault="00B25693">
      <w:pPr>
        <w:spacing w:after="120"/>
        <w:ind w:left="426" w:hanging="284"/>
        <w:jc w:val="center"/>
      </w:pPr>
    </w:p>
    <w:p w14:paraId="6FCFA311" w14:textId="77777777" w:rsidR="00B25693" w:rsidRDefault="00065909">
      <w:pPr>
        <w:numPr>
          <w:ilvl w:val="0"/>
          <w:numId w:val="12"/>
        </w:numPr>
        <w:spacing w:after="120"/>
        <w:ind w:left="426" w:hanging="284"/>
        <w:jc w:val="both"/>
      </w:pPr>
      <w:r>
        <w:t>Zhotovitel je podle ustanovení § 2 písm. e) zákona č. 320/2001 Sb., o finanční kontrole ve veřejné správě a o změně některých zákonů, ve znění pozdějších předpisů, osobou povinou spolupůsobit při výkonu finanční kontroly prováděné v souvislosti s úhradou zboží nebo služeb z veřejných výdajů, tj. Zhotovitel je povinen poskytnout požadované informace a dokumentaci zaměstnancům nebo zmocněncům pověřených orgánů (SFŽP, MŽP, Ministerstva financí, Ministerstva pro místní rozvoj, Evropské komise, Evropského účetního dvora, Nejvyššího kontrolního úřadu, příslušného finančního úřadu a dalších oprávněných orgánů státní správy) a vytvořit výše uvedeným orgánům podmínky k provedení kontroly vztahující se k předmětu Díla a poskytnout jim součinnost.  </w:t>
      </w:r>
    </w:p>
    <w:p w14:paraId="0BAFA8A2" w14:textId="77777777" w:rsidR="00B25693" w:rsidRDefault="00065909">
      <w:pPr>
        <w:numPr>
          <w:ilvl w:val="0"/>
          <w:numId w:val="12"/>
        </w:numPr>
        <w:spacing w:after="120"/>
        <w:ind w:left="426" w:hanging="284"/>
        <w:jc w:val="both"/>
      </w:pPr>
      <w:r>
        <w:t xml:space="preserve">Zhotovitel je povinen archivovat originální vyhotovení Smlouvy včetně jejích dodatků, originály účetních dokladů a dalších dokladů vztahujících se k realizaci předmětu této Smlouvy po dobu 10 let od zániku této Smlouvy, minimálně však do roku 2036. Po tuto dobu je Zhotovitel povinen umožnit osobám oprávněným k výkonu kontroly projektů provést kontrolu dokladů souvisejících s plněním této Smlouvy.  </w:t>
      </w:r>
    </w:p>
    <w:p w14:paraId="6CE5003A" w14:textId="77777777" w:rsidR="00B25693" w:rsidRDefault="00065909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t xml:space="preserve">Zhotovitel zajistí po celou dobu plnění díla: </w:t>
      </w:r>
    </w:p>
    <w:p w14:paraId="2846A5CF" w14:textId="77777777" w:rsidR="00B25693" w:rsidRDefault="00065909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3953D00A" w14:textId="1EEA454E" w:rsidR="00B25693" w:rsidRDefault="00065909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  <w:bookmarkStart w:id="1" w:name="_GoBack"/>
      <w:bookmarkEnd w:id="1"/>
    </w:p>
    <w:p w14:paraId="1C717723" w14:textId="77777777" w:rsidR="00D322BE" w:rsidRDefault="00D322BE">
      <w:pPr>
        <w:pStyle w:val="Odstavecseseznamem"/>
        <w:ind w:left="360"/>
        <w:jc w:val="both"/>
      </w:pPr>
    </w:p>
    <w:p w14:paraId="119F0C08" w14:textId="00AC899E" w:rsidR="00D322BE" w:rsidRDefault="008960D6" w:rsidP="001E3614">
      <w:pPr>
        <w:pStyle w:val="Odstavecseseznamem"/>
        <w:numPr>
          <w:ilvl w:val="0"/>
          <w:numId w:val="12"/>
        </w:numPr>
        <w:jc w:val="both"/>
      </w:pPr>
      <w:r w:rsidRPr="008960D6">
        <w:tab/>
        <w:t xml:space="preserve">Zhotovitel </w:t>
      </w:r>
      <w:r>
        <w:t xml:space="preserve">je povinen </w:t>
      </w:r>
      <w:r w:rsidR="009437D9">
        <w:t>Dílo specifikované v</w:t>
      </w:r>
      <w:r w:rsidR="001F00A0">
        <w:t xml:space="preserve"> článku </w:t>
      </w:r>
      <w:r w:rsidR="009437D9">
        <w:t xml:space="preserve"> IV</w:t>
      </w:r>
      <w:r w:rsidR="002D0CD1">
        <w:t>.</w:t>
      </w:r>
      <w:r w:rsidR="001F00A0">
        <w:t xml:space="preserve"> této Smlouvy </w:t>
      </w:r>
      <w:r>
        <w:t xml:space="preserve"> vyhotovit v plném </w:t>
      </w:r>
      <w:r w:rsidR="001E3614">
        <w:t xml:space="preserve">souladu se závaznými podmínkami dotace. </w:t>
      </w:r>
      <w:r w:rsidRPr="00AD0152">
        <w:t>Jedná se o projekt financovaný z prostředků Evropské unie – IROP (Integrovaného regionálního operačního programu) ITI (Integrované územní investice).</w:t>
      </w:r>
      <w:r w:rsidRPr="008960D6">
        <w:t xml:space="preserve"> Tato pravidla stanovují závazné podmínky i pro zhotovitele - zpracovatele projektové dokumentace a je nutno je dodržovat ve všech stupních realizace projektu.</w:t>
      </w:r>
    </w:p>
    <w:p w14:paraId="5F60E14E" w14:textId="77777777" w:rsidR="00B25693" w:rsidRDefault="00B25693">
      <w:pPr>
        <w:pStyle w:val="Odstavecseseznamem"/>
        <w:spacing w:after="120"/>
      </w:pPr>
    </w:p>
    <w:p w14:paraId="22B046BA" w14:textId="51298391" w:rsidR="00B25693" w:rsidRDefault="00B25693">
      <w:pPr>
        <w:spacing w:after="120"/>
        <w:ind w:left="426" w:hanging="284"/>
        <w:jc w:val="both"/>
      </w:pPr>
    </w:p>
    <w:p w14:paraId="40A92D8A" w14:textId="77777777" w:rsidR="004A036C" w:rsidRDefault="004A036C">
      <w:pPr>
        <w:spacing w:after="120"/>
        <w:ind w:left="426" w:hanging="284"/>
        <w:jc w:val="both"/>
      </w:pPr>
    </w:p>
    <w:p w14:paraId="5F961BCB" w14:textId="77777777" w:rsidR="00B25693" w:rsidRDefault="00065909">
      <w:pPr>
        <w:spacing w:after="120"/>
        <w:ind w:left="426" w:hanging="284"/>
        <w:jc w:val="center"/>
        <w:rPr>
          <w:b/>
          <w:u w:val="single"/>
        </w:rPr>
      </w:pPr>
      <w:r>
        <w:rPr>
          <w:b/>
          <w:u w:val="single"/>
        </w:rPr>
        <w:t>XIV. Předání a převzetí Díla</w:t>
      </w:r>
    </w:p>
    <w:p w14:paraId="1CB52CDD" w14:textId="77777777" w:rsidR="00B25693" w:rsidRDefault="00B25693">
      <w:pPr>
        <w:spacing w:after="120"/>
        <w:ind w:left="426" w:hanging="284"/>
        <w:jc w:val="both"/>
      </w:pPr>
    </w:p>
    <w:p w14:paraId="6D86E643" w14:textId="532BB8AE" w:rsidR="00B25693" w:rsidRDefault="00065909">
      <w:pPr>
        <w:pStyle w:val="Odstavecseseznamem"/>
        <w:numPr>
          <w:ilvl w:val="0"/>
          <w:numId w:val="13"/>
        </w:numPr>
        <w:jc w:val="both"/>
      </w:pPr>
      <w:r>
        <w:t xml:space="preserve">Předání a převzetí Díla provede zástupce Objednatele a Zhotovitele, nebo osoba k tomu oprávněná. Dílo i jeho části budou předány na základě písemného protokolu. </w:t>
      </w:r>
    </w:p>
    <w:p w14:paraId="4F58D0E3" w14:textId="77777777" w:rsidR="00D151F9" w:rsidRDefault="00D151F9" w:rsidP="00D151F9">
      <w:pPr>
        <w:pStyle w:val="Odstavecseseznamem"/>
        <w:ind w:left="360"/>
        <w:jc w:val="both"/>
      </w:pPr>
    </w:p>
    <w:p w14:paraId="0A03544E" w14:textId="39524386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souhlasí s předáním a převzetím jednotlivých částí Díla, a to ihned po jejich ukončení.</w:t>
      </w:r>
    </w:p>
    <w:p w14:paraId="23F5515C" w14:textId="363BCC41" w:rsidR="00D151F9" w:rsidRDefault="00D151F9" w:rsidP="00D151F9">
      <w:pPr>
        <w:jc w:val="both"/>
      </w:pPr>
    </w:p>
    <w:p w14:paraId="3CC5EAA9" w14:textId="0D8C2C6B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souhlasí s předáním a převzetím Díla (jeho částí) i před uplynutím termínů sjednaných v této Smlouvě.</w:t>
      </w:r>
    </w:p>
    <w:p w14:paraId="5590AF6E" w14:textId="1EBA45C6" w:rsidR="0066113E" w:rsidRDefault="0066113E" w:rsidP="0066113E">
      <w:pPr>
        <w:jc w:val="both"/>
      </w:pPr>
    </w:p>
    <w:p w14:paraId="0FC82353" w14:textId="31525CBB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 předání a převzetí Díla a jeho jednotlivých částí pořídí Zhotovitel s Objednatelem zápis o předání a převzetí Díla (jeho části) (dále jen „</w:t>
      </w:r>
      <w:r w:rsidRPr="00D151F9">
        <w:rPr>
          <w:b/>
          <w:bCs/>
        </w:rPr>
        <w:t>předávací protokol</w:t>
      </w:r>
      <w:r>
        <w:t>“), který bude podepsaný oprávněnými zástupci obou smluvních stran.</w:t>
      </w:r>
    </w:p>
    <w:p w14:paraId="3FBC499A" w14:textId="77777777" w:rsidR="00D151F9" w:rsidRDefault="00D151F9" w:rsidP="00D151F9">
      <w:pPr>
        <w:pStyle w:val="Odstavecseseznamem"/>
        <w:ind w:left="360"/>
        <w:jc w:val="both"/>
      </w:pPr>
    </w:p>
    <w:p w14:paraId="0BFFD709" w14:textId="75CACB89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Dílo (jeho část) bude splněno jeho protokolárním předáním a převzetím (všech jeho jednotlivých částí). Předání Díla (jeho části) bude provedeno na základě písemné výzvy v sídle Objednatele.</w:t>
      </w:r>
    </w:p>
    <w:p w14:paraId="21877B5D" w14:textId="77777777" w:rsidR="00D151F9" w:rsidRDefault="00D151F9" w:rsidP="00D151F9">
      <w:pPr>
        <w:pStyle w:val="Odstavecseseznamem"/>
      </w:pPr>
    </w:p>
    <w:p w14:paraId="70E92A5D" w14:textId="3530FD3D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Objednatel se zavazuje dohodnutým způsobem spolupůsobit a Zhotovitelem řádně a včas dokončené Dílo bez vad převzít a zaplatit sjednanou cenu.</w:t>
      </w:r>
    </w:p>
    <w:p w14:paraId="22415CFD" w14:textId="77777777" w:rsidR="00D151F9" w:rsidRDefault="00D151F9" w:rsidP="00D151F9">
      <w:pPr>
        <w:pStyle w:val="Odstavecseseznamem"/>
      </w:pPr>
    </w:p>
    <w:p w14:paraId="3C0B3788" w14:textId="37F535E0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při zpracování projektové dokumentace a při výkonu autorského dozoru projednávat zpracovávané části Díla s Objednatelem a o průběhu prací podávat průběžné informace odpovědným zástupcům Objednatele.</w:t>
      </w:r>
    </w:p>
    <w:p w14:paraId="555F2520" w14:textId="77777777" w:rsidR="00D151F9" w:rsidRDefault="00D151F9" w:rsidP="00D151F9">
      <w:pPr>
        <w:pStyle w:val="Odstavecseseznamem"/>
      </w:pPr>
    </w:p>
    <w:p w14:paraId="155E3F17" w14:textId="02DF8548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Předáním a převzetím Díla nebo jeho jednotlivé části přechází vlastnické právo k dílu (jeho části) na Objednatele.</w:t>
      </w:r>
    </w:p>
    <w:p w14:paraId="12551CC8" w14:textId="77777777" w:rsidR="00D151F9" w:rsidRDefault="00D151F9" w:rsidP="00D151F9">
      <w:pPr>
        <w:pStyle w:val="Odstavecseseznamem"/>
      </w:pPr>
    </w:p>
    <w:p w14:paraId="5BA7114C" w14:textId="590E1D89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veškeré práce zajišťovat a provádět v souladu se zájmy a ve prospěch Objednatele dle Zadávacích podmínek a této Smlouvy.</w:t>
      </w:r>
    </w:p>
    <w:p w14:paraId="2C43A111" w14:textId="77777777" w:rsidR="00D151F9" w:rsidRDefault="00D151F9" w:rsidP="00D151F9">
      <w:pPr>
        <w:pStyle w:val="Odstavecseseznamem"/>
      </w:pPr>
    </w:p>
    <w:p w14:paraId="334F7670" w14:textId="289181AF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>Zhotovitel se zavazuje upozornit Objednatele na případnou nevhodnost jeho pokynů, které by mohly mít za následek případný vznik škody v neprospěch Objednatele. V případě, že Objednatel i přes upozornění Zhotovitele na plnění pokynů trvá, Zhotovitel neodpovídá za škodu takto vzniklou.</w:t>
      </w:r>
    </w:p>
    <w:p w14:paraId="2C0C2246" w14:textId="77777777" w:rsidR="00D151F9" w:rsidRDefault="00D151F9" w:rsidP="00D151F9">
      <w:pPr>
        <w:pStyle w:val="Odstavecseseznamem"/>
      </w:pPr>
    </w:p>
    <w:p w14:paraId="0A7F7AC3" w14:textId="189F9B47" w:rsidR="00B25693" w:rsidRDefault="00065909" w:rsidP="00D151F9">
      <w:pPr>
        <w:pStyle w:val="Odstavecseseznamem"/>
        <w:numPr>
          <w:ilvl w:val="0"/>
          <w:numId w:val="13"/>
        </w:numPr>
        <w:jc w:val="both"/>
      </w:pPr>
      <w:r>
        <w:t xml:space="preserve">Zhotovitel je povinen být v součinnosti se jmenovaným koordinátorem bezpečnosti a ochrany zdraví při práci, a to po celou dobu realizace Díla, v souladu se zákonem č. 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  znění pozdějších předpisů. </w:t>
      </w:r>
    </w:p>
    <w:p w14:paraId="579536AC" w14:textId="5FE4F6BC" w:rsidR="00B25693" w:rsidRDefault="00B25693">
      <w:pPr>
        <w:spacing w:after="120"/>
        <w:jc w:val="both"/>
      </w:pPr>
    </w:p>
    <w:p w14:paraId="6DDA6808" w14:textId="1EFC2AE1" w:rsidR="003A6F3D" w:rsidRDefault="003A6F3D">
      <w:pPr>
        <w:spacing w:after="120"/>
        <w:jc w:val="both"/>
      </w:pPr>
    </w:p>
    <w:p w14:paraId="4B05CE8F" w14:textId="58A90330" w:rsidR="003A6F3D" w:rsidRDefault="003A6F3D">
      <w:pPr>
        <w:spacing w:after="120"/>
        <w:jc w:val="both"/>
      </w:pPr>
    </w:p>
    <w:p w14:paraId="66EC21FA" w14:textId="77777777" w:rsidR="003A6F3D" w:rsidRDefault="003A6F3D">
      <w:pPr>
        <w:spacing w:after="120"/>
        <w:jc w:val="both"/>
      </w:pPr>
    </w:p>
    <w:p w14:paraId="125F484B" w14:textId="77777777" w:rsidR="00B25693" w:rsidRDefault="00065909">
      <w:pPr>
        <w:pStyle w:val="Zkladntext"/>
        <w:spacing w:after="120"/>
        <w:ind w:left="360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XV. Právo na odstoupení od Smlouvy</w:t>
      </w:r>
    </w:p>
    <w:p w14:paraId="6C65169F" w14:textId="77777777" w:rsidR="00B25693" w:rsidRDefault="00B25693">
      <w:pPr>
        <w:pStyle w:val="Zkladntext"/>
        <w:spacing w:after="120"/>
        <w:jc w:val="both"/>
        <w:rPr>
          <w:b w:val="0"/>
          <w:bCs/>
          <w:i w:val="0"/>
          <w:color w:val="000000"/>
          <w:sz w:val="24"/>
          <w:szCs w:val="24"/>
          <w:u w:val="none"/>
        </w:rPr>
      </w:pPr>
    </w:p>
    <w:p w14:paraId="7D21C67F" w14:textId="77777777" w:rsidR="00B25693" w:rsidRDefault="00065909">
      <w:pPr>
        <w:numPr>
          <w:ilvl w:val="0"/>
          <w:numId w:val="14"/>
        </w:numPr>
        <w:spacing w:after="120"/>
        <w:ind w:left="426" w:hanging="284"/>
        <w:jc w:val="both"/>
      </w:pPr>
      <w:r>
        <w:t>Objednatel má právo na odstoupení od Smlouvy v případě prodlení Zhotovitele o více jak 15 dnů s termíny uvedenými v čl. VI Smlouvy a v případech, které předvídají právní předpisy, jimiž se řídí uzavřená Smlouva.</w:t>
      </w:r>
    </w:p>
    <w:p w14:paraId="13C8F658" w14:textId="77777777" w:rsidR="00B25693" w:rsidRDefault="00065909">
      <w:pPr>
        <w:numPr>
          <w:ilvl w:val="0"/>
          <w:numId w:val="14"/>
        </w:numPr>
        <w:spacing w:after="120"/>
        <w:ind w:left="426" w:hanging="284"/>
        <w:jc w:val="both"/>
        <w:rPr>
          <w:b/>
          <w:i/>
        </w:rPr>
      </w:pPr>
      <w:r>
        <w:t>Zhotovitel je oprávněn odstoupit od Smlouvy pouze v případech, které předvídají právní předpisy, jimiž se řídí uzavřená Smlouva.</w:t>
      </w:r>
    </w:p>
    <w:p w14:paraId="1F9F395B" w14:textId="77777777" w:rsidR="00B25693" w:rsidRDefault="00B25693">
      <w:pPr>
        <w:pStyle w:val="Zkladntext"/>
        <w:tabs>
          <w:tab w:val="left" w:pos="2475"/>
        </w:tabs>
        <w:spacing w:after="120"/>
        <w:jc w:val="left"/>
        <w:rPr>
          <w:b w:val="0"/>
          <w:i w:val="0"/>
          <w:color w:val="000000"/>
          <w:sz w:val="24"/>
          <w:szCs w:val="24"/>
          <w:u w:val="none"/>
        </w:rPr>
      </w:pPr>
    </w:p>
    <w:p w14:paraId="3A68120E" w14:textId="77777777" w:rsidR="00B25693" w:rsidRDefault="00065909">
      <w:pPr>
        <w:keepNext/>
        <w:spacing w:after="120"/>
        <w:ind w:left="357" w:hanging="357"/>
        <w:jc w:val="center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>XVI. Poddodavatelé a realizační tým</w:t>
      </w:r>
    </w:p>
    <w:p w14:paraId="45896D31" w14:textId="77777777" w:rsidR="00B25693" w:rsidRDefault="00B25693">
      <w:pPr>
        <w:keepNext/>
        <w:spacing w:after="120"/>
        <w:ind w:left="357" w:hanging="357"/>
        <w:jc w:val="center"/>
        <w:rPr>
          <w:rFonts w:eastAsia="Calibri"/>
        </w:rPr>
      </w:pPr>
    </w:p>
    <w:p w14:paraId="442EBCEE" w14:textId="464F5662" w:rsidR="00B25693" w:rsidRDefault="00065909">
      <w:pPr>
        <w:pStyle w:val="Odstavecseseznamem"/>
        <w:numPr>
          <w:ilvl w:val="0"/>
          <w:numId w:val="6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Zhotovitel </w:t>
      </w:r>
      <w:r w:rsidR="0060774F">
        <w:rPr>
          <w:rFonts w:eastAsia="Calibri"/>
        </w:rPr>
        <w:t>se zavazuje provést</w:t>
      </w:r>
      <w:r>
        <w:rPr>
          <w:rFonts w:eastAsia="Calibri"/>
        </w:rPr>
        <w:t xml:space="preserve"> projekci stavební části</w:t>
      </w:r>
      <w:r w:rsidR="002C3C9C">
        <w:rPr>
          <w:rFonts w:eastAsia="Calibri"/>
        </w:rPr>
        <w:t xml:space="preserve"> </w:t>
      </w:r>
      <w:r>
        <w:rPr>
          <w:rFonts w:eastAsia="Calibri"/>
        </w:rPr>
        <w:t xml:space="preserve">vlastními silami. V ostatních přípravných fázích a v činnostech specialistů jednotlivých řemesel (např. průzkumy, ZTI, elektro, odvětrání, statika apod.), schvaluje Objednatel realizaci pomocí poddodavatelů. Zhotovitel prohlašuje, že sestavil minimálně </w:t>
      </w:r>
      <w:r w:rsidR="009E7BFF" w:rsidRPr="009E7BFF">
        <w:rPr>
          <w:rFonts w:eastAsia="Calibri"/>
        </w:rPr>
        <w:t>dvoučlenn</w:t>
      </w:r>
      <w:r w:rsidR="003A6F3D">
        <w:rPr>
          <w:rFonts w:eastAsia="Calibri"/>
        </w:rPr>
        <w:t>ý</w:t>
      </w:r>
      <w:r w:rsidR="00D52EF7" w:rsidRPr="009944A3">
        <w:rPr>
          <w:rFonts w:eastAsia="Calibri"/>
          <w:b/>
        </w:rPr>
        <w:t xml:space="preserve"> </w:t>
      </w:r>
      <w:r w:rsidRPr="009944A3">
        <w:rPr>
          <w:rFonts w:eastAsia="Calibri"/>
          <w:b/>
        </w:rPr>
        <w:t>projekční</w:t>
      </w:r>
      <w:r w:rsidR="009E7BFF">
        <w:rPr>
          <w:rFonts w:eastAsia="Calibri"/>
          <w:b/>
        </w:rPr>
        <w:t>ho</w:t>
      </w:r>
      <w:r w:rsidRPr="009944A3">
        <w:rPr>
          <w:rFonts w:eastAsia="Calibri"/>
          <w:b/>
        </w:rPr>
        <w:t>/realizační tým</w:t>
      </w:r>
      <w:r>
        <w:rPr>
          <w:rFonts w:eastAsia="Calibri"/>
        </w:rPr>
        <w:t xml:space="preserve"> (z těchto jeden jako vedoucí realizačního týmu) dle podmínek určených v Zadávací dokumentaci. </w:t>
      </w:r>
    </w:p>
    <w:p w14:paraId="5012BEEA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je povinen zajistit a odpovídá za to, že osoby určené Zhotovitelem jako členové projekčního/realizačního týmu se budou přímo podílet ve vztahu k předmětné pozici na realizaci Díla dle této Smlouvy, a to po celou dobu jeho realizace. Změna člena projekčního/realizačního týmu je možná pouze za splnění podmínek uvedených v odst. 5 tohoto článku.   </w:t>
      </w:r>
    </w:p>
    <w:p w14:paraId="7A3309A5" w14:textId="7984A45B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 je oprávněn využít pro zhotovení dílčích částí Díla spolupráce poddodavatelů</w:t>
      </w:r>
      <w:r w:rsidR="00945BEC">
        <w:rPr>
          <w:rFonts w:eastAsia="Calibri"/>
        </w:rPr>
        <w:t xml:space="preserve">, vyjma projekce stavební části (dle </w:t>
      </w:r>
      <w:r w:rsidR="003131DA">
        <w:rPr>
          <w:rFonts w:eastAsia="Calibri"/>
        </w:rPr>
        <w:t xml:space="preserve">odst. </w:t>
      </w:r>
      <w:r w:rsidR="00945BEC">
        <w:rPr>
          <w:rFonts w:eastAsia="Calibri"/>
        </w:rPr>
        <w:t>1</w:t>
      </w:r>
      <w:r w:rsidR="003131DA">
        <w:rPr>
          <w:rFonts w:eastAsia="Calibri"/>
        </w:rPr>
        <w:t xml:space="preserve"> tohoto článku </w:t>
      </w:r>
      <w:r w:rsidR="003131DA">
        <w:t>této Smlouvy</w:t>
      </w:r>
      <w:r w:rsidR="00945BEC">
        <w:rPr>
          <w:rFonts w:eastAsia="Calibri"/>
        </w:rPr>
        <w:t>)</w:t>
      </w:r>
      <w:r>
        <w:rPr>
          <w:rFonts w:eastAsia="Calibri"/>
        </w:rPr>
        <w:t xml:space="preserve">, uvedených v </w:t>
      </w:r>
      <w:r>
        <w:rPr>
          <w:rFonts w:eastAsia="Calibri"/>
          <w:b/>
          <w:bCs/>
        </w:rPr>
        <w:t>seznamu poddodavatelů</w:t>
      </w:r>
      <w:r>
        <w:rPr>
          <w:rFonts w:eastAsia="Calibri"/>
        </w:rPr>
        <w:t xml:space="preserve"> podílejících se na plnění předmětu této Smlouvy, a poddodavatelů, prostřednictvím kterých prokázal některý z kvalifikačních předpokladů. V každém případě Zhotovitel odpovídá za řádnost a včasnost provedení Díla, jako by toto prováděl sám. Zhotovitel je povinen na žádost Objednatele předkládat v průběhu provádění Díla aktuální písemný seznam všech svých poddodavatelů.</w:t>
      </w:r>
    </w:p>
    <w:p w14:paraId="1305FBB3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Změna</w:t>
      </w:r>
      <w:r>
        <w:rPr>
          <w:rFonts w:eastAsia="Calibri"/>
          <w:i/>
        </w:rPr>
        <w:t xml:space="preserve"> poddodavatele</w:t>
      </w:r>
      <w:r>
        <w:rPr>
          <w:rFonts w:eastAsia="Calibri"/>
        </w:rPr>
        <w:t xml:space="preserve"> oproti seznamu je v průběhu plnění Díla možná pouze po písemném souhlasu Objednatele. Tato změna musí být Objednateli písemně oznámena nejpozději do 5 pracovních dnů od vzniklé skutečnosti. Změna poddodavatele, prostřednictvím kterého byla prokázána kvalifikace, je v průběhu plnění Díla možná pouze po písemném souhlasu Objednatele a za předpokladu, že náhradní poddodavatel prokáže splnění kvalifikace nejméně ve shodném rozsahu jako poddodavatel původní. </w:t>
      </w:r>
    </w:p>
    <w:p w14:paraId="6795C623" w14:textId="734BBDEC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člena realizačního týmu</w:t>
      </w:r>
      <w:r>
        <w:rPr>
          <w:rFonts w:eastAsia="Calibri"/>
        </w:rPr>
        <w:t xml:space="preserve"> oproti jme</w:t>
      </w:r>
      <w:r w:rsidR="008F2446">
        <w:rPr>
          <w:rFonts w:eastAsia="Calibri"/>
        </w:rPr>
        <w:t xml:space="preserve">novitému přehledu osob (seznamu </w:t>
      </w:r>
      <w:r>
        <w:rPr>
          <w:rFonts w:eastAsia="Calibri"/>
        </w:rPr>
        <w:t xml:space="preserve">členů) realizačního týmu předloženému v rámci Nabídky Zhotovitele ze dne </w:t>
      </w:r>
      <w:r>
        <w:rPr>
          <w:rFonts w:eastAsia="Calibri"/>
          <w:highlight w:val="yellow"/>
        </w:rPr>
        <w:t>[DOPLNIT]</w:t>
      </w:r>
      <w:r>
        <w:rPr>
          <w:rFonts w:eastAsia="Calibri"/>
        </w:rPr>
        <w:t xml:space="preserve"> je možná pouze po písemném souhlasu Objednatele a za předpokladu, že nový člen realizačního týmu prokáže úroveň své kvalifikace v souladu s podmínkami Zadávací dokumentace nejméně ve shodném rozsahu a úrovni jako nahrazovaný člen tak, aby nový člen realizačního týmu splňoval kvalifikaci dle Zadávací dokumentace v plném rozsahu a aby tato změna nemohla ovlivnit výběr dodavatele ve vztahu k výsledkům hodnocení nabídek v zadávacím řízení. Změna </w:t>
      </w:r>
      <w:r>
        <w:rPr>
          <w:rFonts w:eastAsia="Calibri"/>
          <w:i/>
        </w:rPr>
        <w:t>vedoucího realizačního týmu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 xml:space="preserve">náhradní vedoucí realizačního týmu, musí prokázat splnění kvalifikace </w:t>
      </w:r>
      <w:r>
        <w:rPr>
          <w:rFonts w:eastAsia="Calibri"/>
        </w:rPr>
        <w:t xml:space="preserve">v souladu s podmínkami Zadávací dokumentace nejméně ve shodném rozsahu a úrovni jako </w:t>
      </w:r>
      <w:r>
        <w:rPr>
          <w:rFonts w:eastAsia="Calibri"/>
        </w:rPr>
        <w:lastRenderedPageBreak/>
        <w:t>nahrazovaný vedoucí realizačního týmu tak, aby nový vedoucí realizačního týmu splňoval kvalifikaci dle Zadávací dokumentace v plném rozsahu a aby tato změna nemohla ovlivnit výběr dodavatele ve vztahu k výsledkům hodnocení nabídek v zadávacím řízení</w:t>
      </w:r>
      <w:r>
        <w:t xml:space="preserve">, a dále musí mít nový vedoucí realizačního týmu minimálně stejný počet referenčních zakázek, které splňují hodnotící kritérium (kritérium č. 2 </w:t>
      </w:r>
      <w:r>
        <w:rPr>
          <w:rFonts w:eastAsia="Calibri"/>
        </w:rPr>
        <w:t>Zkušenosti zodpovědného vedoucího týmu podmínek Zadávací dokumentace)</w:t>
      </w:r>
      <w:r>
        <w:t xml:space="preserve">, jako nahrazovaný vedoucí týmu, který byl hodnocen v rámci zadávacího řízení.   </w:t>
      </w:r>
    </w:p>
    <w:p w14:paraId="77DF0AD2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odpovídá Objednateli, že poddodavatelé budou disponovat potřebnými oprávněními, odbornou kvalifikací a dostatkem odborných zkušeností pro provedení subdodávky, budou provádět předmět subdodávky sami přímo pro Objednatele a že poddodavatelé nebudou převážnou část činnosti zadávat dalším </w:t>
      </w:r>
      <w:proofErr w:type="spellStart"/>
      <w:r>
        <w:rPr>
          <w:rFonts w:eastAsia="Calibri"/>
        </w:rPr>
        <w:t>podzhotovitelům</w:t>
      </w:r>
      <w:proofErr w:type="spellEnd"/>
      <w:r>
        <w:rPr>
          <w:rFonts w:eastAsia="Calibri"/>
        </w:rPr>
        <w:t xml:space="preserve"> nebo osobám nemajícím příslušná oprávnění pro činnost nebo povolení k výkonu práce na území ČR. </w:t>
      </w:r>
    </w:p>
    <w:p w14:paraId="42AF1FE3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Za způsob provedení a kvalitu prací poddodavatelů na předmětu subdodávky Díla, za jednání poddodavatele při plnění subdodávky, za škody na Díle způsobené jednáním nebo opomenutím kterýmkoliv poddodavatelem v průběhu provádění Díla, odpovídá Zhotovitel Objednateli, jako by tyto činnosti prováděl, nebo porušení či škody způsobil sám. Toto platí jak ve vztahu k poddodavatelům, kterými byla prokazována kvalifikace pro účely zadávacího řízení, případně k těm, kteří byli uvedeni v seznamu poddodavatelů, který byl součástí nabídky Zhotovitele, tak ve vztahu k poddodavatelům, kteří se na realizaci Díla podíleli na základě čl. XVI. odst. 4 </w:t>
      </w:r>
      <w:proofErr w:type="gramStart"/>
      <w:r>
        <w:rPr>
          <w:rFonts w:eastAsia="Calibri"/>
        </w:rPr>
        <w:t>této</w:t>
      </w:r>
      <w:proofErr w:type="gramEnd"/>
      <w:r>
        <w:rPr>
          <w:rFonts w:eastAsia="Calibri"/>
        </w:rPr>
        <w:t xml:space="preserve"> Smlouvy. Uvedené platí též ve vztahu k poddodavatelům, kteří se na realizaci Díla podíleli bez souhlasu Objednatele dle čl. XVI. odst. 4 </w:t>
      </w:r>
      <w:proofErr w:type="gramStart"/>
      <w:r>
        <w:rPr>
          <w:rFonts w:eastAsia="Calibri"/>
        </w:rPr>
        <w:t>této</w:t>
      </w:r>
      <w:proofErr w:type="gramEnd"/>
      <w:r>
        <w:rPr>
          <w:rFonts w:eastAsia="Calibri"/>
        </w:rPr>
        <w:t xml:space="preserve"> Smlouvy.</w:t>
      </w:r>
    </w:p>
    <w:p w14:paraId="53671C35" w14:textId="77777777" w:rsidR="00B25693" w:rsidRDefault="00065909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  <w:lang w:eastAsia="hi-IN"/>
        </w:rPr>
      </w:pPr>
      <w:r>
        <w:rPr>
          <w:rFonts w:eastAsia="Calibri"/>
          <w:lang w:eastAsia="hi-IN"/>
        </w:rPr>
        <w:t xml:space="preserve">Zhotovitel v příslušné smlouvě uzavírané s kterýmkoliv poddodavatelem o provedení </w:t>
      </w:r>
      <w:r>
        <w:rPr>
          <w:rFonts w:eastAsia="Calibri"/>
        </w:rPr>
        <w:t>subdodávky</w:t>
      </w:r>
      <w:r>
        <w:rPr>
          <w:rFonts w:eastAsia="Calibri"/>
          <w:lang w:eastAsia="hi-IN"/>
        </w:rPr>
        <w:t xml:space="preserve"> zaváže poddodavatele k povinnosti dodržovat pokyny a instrukce osoby pověřené Objednatelem k výkonu technického či jiného dozoru, jakož i k povinnosti na žádost Objednatele předložit doklady a poskytnout informace o způsobu provádění subdodávky (použitých materiálech, technologiích). V případě pochybností Objednatele o odbornosti či kvalitě prováděných prací poddodavatele, je Objednatel oprávněn vyzvat Zhotovitele k zastavení takových činností a žádat změnu poddodavatele. Zhotovitel je povinen vyhovět žádosti Objednatele a bezodkladně mu předložit k odsouhlasení náhradního poddodavatele.</w:t>
      </w:r>
    </w:p>
    <w:p w14:paraId="35B207CE" w14:textId="77777777" w:rsidR="00B25693" w:rsidRDefault="00B25693">
      <w:pPr>
        <w:pStyle w:val="Odstavecseseznamem"/>
        <w:spacing w:after="120"/>
        <w:rPr>
          <w:rFonts w:eastAsia="Calibri"/>
          <w:lang w:eastAsia="hi-IN"/>
        </w:rPr>
      </w:pPr>
    </w:p>
    <w:p w14:paraId="09E2288E" w14:textId="77777777" w:rsidR="00B25693" w:rsidRDefault="00065909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  <w:r>
        <w:rPr>
          <w:b/>
          <w:bCs/>
          <w:u w:val="single"/>
        </w:rPr>
        <w:t>XVII. Licenční ujednání</w:t>
      </w:r>
    </w:p>
    <w:p w14:paraId="443A8456" w14:textId="77777777" w:rsidR="00B25693" w:rsidRDefault="00B25693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</w:p>
    <w:p w14:paraId="13F3AC4A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>Vzhledem k tomu, že součástí plnění dle této Smlouvy může být i plnění, které naplňuje znaky autorského Díla ve smyslu zákona č. 121/2000 Sb., o právu autorském, o právech souvisejících s právem autorským a o změně některých zákonů (autorský zákon), ve znění pozdějších předpisů (dále jen „</w:t>
      </w:r>
      <w:r>
        <w:rPr>
          <w:b/>
          <w:bCs/>
        </w:rPr>
        <w:t>autorský zákon</w:t>
      </w:r>
      <w:r>
        <w:t>“), je k těmto součástem plnění poskytována licence za podmínek sjednaných dále v tomto článku Smlouvy.</w:t>
      </w:r>
    </w:p>
    <w:p w14:paraId="06254C95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 xml:space="preserve">Zhotovitel prohlašuje, že je nositelem majetkových autorských práv k dílu a jeho jednotlivým částem, případně je na základě jiného titulu oprávněn tato práva využívat a převádět či poskytovat třetím osobám. </w:t>
      </w:r>
    </w:p>
    <w:p w14:paraId="5FF79E5C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>Zhotovitel tímto uděluje Objednateli výhradní oprávnění k výkonu práva Dílo užít (licenci).</w:t>
      </w:r>
    </w:p>
    <w:p w14:paraId="39830C09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lastRenderedPageBreak/>
        <w:t>Licence je poskytována za následujících podmínek:</w:t>
      </w:r>
    </w:p>
    <w:p w14:paraId="73717C39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rPr>
          <w:color w:val="000000"/>
        </w:rPr>
        <w:t>licence</w:t>
      </w:r>
      <w:r>
        <w:t xml:space="preserve"> je výhradní,</w:t>
      </w:r>
    </w:p>
    <w:p w14:paraId="63B7976F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poskytuje se na dobu trvání majetkových autorských práv k dílu a jeho částem,</w:t>
      </w:r>
    </w:p>
    <w:p w14:paraId="15395990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poskytuje se pro území všech zemí světa (celosvětově),</w:t>
      </w:r>
    </w:p>
    <w:p w14:paraId="542DB3CA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 xml:space="preserve"> množstevní rozsah této licence není nijak omezen,</w:t>
      </w:r>
    </w:p>
    <w:p w14:paraId="78573B59" w14:textId="77777777" w:rsidR="00B25693" w:rsidRDefault="00065909" w:rsidP="00065909">
      <w:pPr>
        <w:pStyle w:val="Odstavecseseznamem"/>
        <w:numPr>
          <w:ilvl w:val="1"/>
          <w:numId w:val="19"/>
        </w:numPr>
        <w:spacing w:after="120"/>
        <w:ind w:left="1134" w:hanging="567"/>
        <w:jc w:val="both"/>
        <w:outlineLvl w:val="1"/>
      </w:pPr>
      <w:r>
        <w:t>poskytuje se s právem dalšího postoupení získaného práva či udělení podlicence třetím osobám.</w:t>
      </w:r>
    </w:p>
    <w:p w14:paraId="458CC5E9" w14:textId="77777777" w:rsidR="00B25693" w:rsidRDefault="00065909" w:rsidP="00DC78EF">
      <w:pPr>
        <w:pStyle w:val="Obsah1"/>
        <w:numPr>
          <w:ilvl w:val="0"/>
          <w:numId w:val="23"/>
        </w:numPr>
      </w:pPr>
      <w:r>
        <w:t>Objednatel není povinen licenci využít.</w:t>
      </w:r>
    </w:p>
    <w:p w14:paraId="449149CB" w14:textId="77777777" w:rsidR="00B25693" w:rsidRDefault="00065909" w:rsidP="00DC78EF">
      <w:pPr>
        <w:pStyle w:val="Odstavecseseznamem"/>
        <w:numPr>
          <w:ilvl w:val="0"/>
          <w:numId w:val="23"/>
        </w:numPr>
        <w:spacing w:after="120"/>
        <w:jc w:val="both"/>
      </w:pPr>
      <w:r>
        <w:t xml:space="preserve">Licenci Zhotovitel poskytuje jak k Dílu dokončenému, tak i k jeho jednotlivým vývojovým fázím a částem. </w:t>
      </w:r>
    </w:p>
    <w:p w14:paraId="14C8DBE6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</w:pPr>
      <w:r>
        <w:t>Objednatel jako výhradní nabyvatel licence nabývá oprávnění ke všem v současnosti známým způsobům užití Díla a jeho částí.</w:t>
      </w:r>
    </w:p>
    <w:p w14:paraId="78A8B049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</w:pPr>
      <w:r>
        <w:t>Zhotovitel tímto uděluje Objednateli neomezený souhlas se zveřejněním Díla (jeho části), s jakýmikoli úpravami a změnami Díla (jeho části), jakožto i s jakýmkoliv jeho tvůrčím zpracováním, s jeho spojením s jinými díly a jeho zařazením do Díla souborného. Zhotovitel dále uděluje souhlas s případným prodejem Díla (jeho části) Objednatelem, tj. s postoupením licence třetí osobě v celém rozsahu, v jakém je Objednatel oprávněn práva z licence využívat (tzv. podlicence).</w:t>
      </w:r>
    </w:p>
    <w:p w14:paraId="7A7FE763" w14:textId="77777777" w:rsidR="00B25693" w:rsidRDefault="00065909" w:rsidP="00DC78EF">
      <w:pPr>
        <w:pStyle w:val="Obsah1"/>
        <w:numPr>
          <w:ilvl w:val="0"/>
          <w:numId w:val="23"/>
        </w:numPr>
        <w:ind w:left="426" w:hanging="284"/>
        <w:rPr>
          <w:rFonts w:eastAsia="Calibri"/>
          <w:lang w:eastAsia="hi-IN"/>
        </w:rPr>
      </w:pPr>
      <w:r>
        <w:t>Výše odměny za nabytí licence k užití Díla (jeho části) je kryta cenou za zhotovení Díla (jeho části), a tedy veškeré finanční nároky vyplývající z užití Díla (jeho části) Objednatelem jsou zaplacením ceny za zhotovení Díla (jeho části) dle této Smlouvy uspokojeny. Odměna je sjednána bez ohledu na výši výnosů Objednatele z využití licence. Zhotoviteli nevzniká právo na přiměřenou dodatečnou odměnu v případech, kdy by se výše odměny dostala do zřejmého nepoměru k zisku z využití licence a k významu Díla (jeho části) pro dosažení takového zisku.</w:t>
      </w:r>
      <w:r>
        <w:br/>
      </w:r>
    </w:p>
    <w:p w14:paraId="215EE8E7" w14:textId="484BB7AB" w:rsidR="00BC7685" w:rsidRDefault="00BC7685" w:rsidP="00D151F9">
      <w:pPr>
        <w:spacing w:after="120"/>
        <w:rPr>
          <w:b/>
          <w:u w:val="single"/>
        </w:rPr>
      </w:pPr>
    </w:p>
    <w:p w14:paraId="17DCBF5F" w14:textId="6CB61C0C" w:rsidR="00B25693" w:rsidRDefault="00065909">
      <w:pPr>
        <w:spacing w:after="120"/>
        <w:ind w:left="142"/>
        <w:jc w:val="center"/>
        <w:rPr>
          <w:b/>
          <w:bCs/>
          <w:color w:val="000000"/>
          <w:u w:val="single"/>
        </w:rPr>
      </w:pPr>
      <w:r>
        <w:rPr>
          <w:b/>
          <w:u w:val="single"/>
        </w:rPr>
        <w:t xml:space="preserve">XVIII. </w:t>
      </w:r>
      <w:r>
        <w:rPr>
          <w:b/>
          <w:bCs/>
          <w:color w:val="000000"/>
          <w:u w:val="single"/>
        </w:rPr>
        <w:t>Vstupní podklady, součinnost Objednatele</w:t>
      </w:r>
    </w:p>
    <w:p w14:paraId="0AA6637A" w14:textId="77777777" w:rsidR="00B25693" w:rsidRDefault="00B25693">
      <w:pPr>
        <w:spacing w:after="120"/>
        <w:ind w:left="142"/>
        <w:jc w:val="both"/>
        <w:rPr>
          <w:b/>
          <w:bCs/>
          <w:color w:val="000000"/>
          <w:u w:val="single"/>
        </w:rPr>
      </w:pPr>
    </w:p>
    <w:p w14:paraId="2C42E922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se zavazuje dohodnutým způsobem spolupůsobit, provedené Dílo převzít a zaplatit sjednanou cenu.</w:t>
      </w:r>
    </w:p>
    <w:p w14:paraId="1DF67E77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při podpisu této Smlouvy předává Zhotoviteli podklady a pokyny ke zpracování Díla.</w:t>
      </w:r>
    </w:p>
    <w:p w14:paraId="145E6F27" w14:textId="77777777" w:rsidR="00B25693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 se zavazuje, že v rámci své součinnosti, v rozsahu nevyhnutelně nutném, na vyzvání Zhotovitele poskytne potřebné doplňující informace, údaje, upřesnění, vyjádření a stanoviska Objednatele, kterých potřeba vznikne v průběhu plnění této Smlouvy.</w:t>
      </w:r>
    </w:p>
    <w:p w14:paraId="05DAEF6E" w14:textId="73EBCA5B" w:rsidR="00B25693" w:rsidRPr="00D151F9" w:rsidRDefault="00065909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Prodlení, zaviněná Objednatelem, která přeruší práce Zhotovitele nebo zabrání Zhotoviteli pokračovat v plnění dle Smlouvy, jsou nezapočitatelná do prodlení plnění a o tuto dobu se prodlužuje termín dokončení Díla.</w:t>
      </w:r>
    </w:p>
    <w:p w14:paraId="37BEFA79" w14:textId="77777777" w:rsidR="00D151F9" w:rsidRDefault="00D151F9" w:rsidP="00D151F9">
      <w:pPr>
        <w:pStyle w:val="Odstavecseseznamem"/>
        <w:spacing w:after="120"/>
        <w:ind w:left="426"/>
        <w:jc w:val="both"/>
        <w:rPr>
          <w:b/>
          <w:bCs/>
          <w:color w:val="000000"/>
        </w:rPr>
      </w:pPr>
    </w:p>
    <w:p w14:paraId="3B2014A5" w14:textId="77777777" w:rsidR="00B25693" w:rsidRDefault="00065909">
      <w:pPr>
        <w:spacing w:after="120"/>
        <w:ind w:left="426"/>
        <w:jc w:val="center"/>
        <w:rPr>
          <w:b/>
          <w:bCs/>
          <w:color w:val="000000"/>
          <w:u w:val="single"/>
        </w:rPr>
      </w:pPr>
      <w:r>
        <w:rPr>
          <w:b/>
          <w:u w:val="single"/>
        </w:rPr>
        <w:lastRenderedPageBreak/>
        <w:t xml:space="preserve">XIX. </w:t>
      </w:r>
      <w:r>
        <w:rPr>
          <w:b/>
          <w:bCs/>
          <w:color w:val="000000"/>
          <w:u w:val="single"/>
        </w:rPr>
        <w:t>Doložky a ochrana informací</w:t>
      </w:r>
    </w:p>
    <w:p w14:paraId="58C4D4EF" w14:textId="77777777" w:rsidR="00B25693" w:rsidRDefault="00B25693">
      <w:pPr>
        <w:spacing w:after="120"/>
        <w:ind w:left="426"/>
        <w:rPr>
          <w:b/>
          <w:bCs/>
          <w:color w:val="000000"/>
        </w:rPr>
      </w:pPr>
    </w:p>
    <w:p w14:paraId="1229AA3F" w14:textId="77777777" w:rsidR="00B25693" w:rsidRDefault="00065909">
      <w:pPr>
        <w:widowControl w:val="0"/>
        <w:numPr>
          <w:ilvl w:val="0"/>
          <w:numId w:val="4"/>
        </w:numPr>
        <w:spacing w:after="120" w:line="23" w:lineRule="atLeast"/>
        <w:ind w:left="426" w:hanging="284"/>
        <w:jc w:val="both"/>
        <w:rPr>
          <w:bCs/>
        </w:rPr>
      </w:pPr>
      <w: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6374E90F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  <w:rPr>
          <w:sz w:val="28"/>
        </w:rPr>
      </w:pPr>
      <w: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</w:t>
      </w:r>
      <w:r>
        <w:rPr>
          <w:iCs/>
          <w:sz w:val="22"/>
          <w:szCs w:val="22"/>
        </w:rPr>
        <w:t xml:space="preserve"> </w:t>
      </w:r>
      <w:r>
        <w:rPr>
          <w:iCs/>
          <w:szCs w:val="22"/>
        </w:rPr>
        <w:t>Neoznačení údajů je považováno za souhlas s jejich uveřejněním a za souhlas subjektu údajů.</w:t>
      </w:r>
    </w:p>
    <w:p w14:paraId="171DCACE" w14:textId="77777777" w:rsidR="00B25693" w:rsidRDefault="00065909">
      <w:pPr>
        <w:pStyle w:val="Odstavecseseznamem"/>
        <w:numPr>
          <w:ilvl w:val="0"/>
          <w:numId w:val="4"/>
        </w:numPr>
        <w:jc w:val="both"/>
      </w:pPr>
      <w:r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14:paraId="6CF9F8F4" w14:textId="77777777" w:rsidR="00B25693" w:rsidRDefault="00B25693">
      <w:pPr>
        <w:pStyle w:val="Odstavecseseznamem"/>
        <w:ind w:left="502"/>
        <w:jc w:val="both"/>
      </w:pPr>
    </w:p>
    <w:p w14:paraId="4CD0AAB7" w14:textId="77777777" w:rsidR="00B25693" w:rsidRDefault="00065909">
      <w:pPr>
        <w:pStyle w:val="Odstavecseseznamem"/>
        <w:numPr>
          <w:ilvl w:val="0"/>
          <w:numId w:val="4"/>
        </w:numPr>
        <w:jc w:val="both"/>
      </w:pPr>
      <w: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7C3214E7" w14:textId="77777777" w:rsidR="00B25693" w:rsidRDefault="00B25693">
      <w:pPr>
        <w:pStyle w:val="Odstavecseseznamem"/>
        <w:spacing w:after="120" w:line="23" w:lineRule="atLeast"/>
        <w:ind w:left="426"/>
        <w:jc w:val="both"/>
        <w:rPr>
          <w:sz w:val="28"/>
        </w:rPr>
      </w:pPr>
    </w:p>
    <w:p w14:paraId="2858EDBC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si jsou vědomy, že v rámci plnění závazků z této Smlouvy si mohou vzájemně nebo opominutím poskytnout informace, které budou považovány za důvěrné, a že mohou jejich zaměstnanci a osoby v obdobném postavení získat vědomou činností druhé strany nebo i jejím opominutím přístup k důvěrným informacím druhé strany.</w:t>
      </w:r>
    </w:p>
    <w:p w14:paraId="76A51D09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 zavazují, že žádná z nich nezpřístupní třetí osobě důvěrné informace, které při plnění této Smlouvy získala od druhé smluvní strany. Za třetí osoby se přitom nepovažují:</w:t>
      </w:r>
    </w:p>
    <w:p w14:paraId="3757D702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zaměstnanci smluvních stran a osoby v obdobném postavení,</w:t>
      </w:r>
    </w:p>
    <w:p w14:paraId="3FE04191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orgány smluvních stran a jejich členové,</w:t>
      </w:r>
    </w:p>
    <w:p w14:paraId="1940295A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ve vztahu k důvěrným informacím Objednatele poddodavatelé Zhotovitele,</w:t>
      </w:r>
    </w:p>
    <w:p w14:paraId="4D7F14B9" w14:textId="77777777" w:rsidR="00B25693" w:rsidRDefault="00065909" w:rsidP="00DC78EF">
      <w:pPr>
        <w:pStyle w:val="Odstavecseseznamem"/>
        <w:numPr>
          <w:ilvl w:val="1"/>
          <w:numId w:val="24"/>
        </w:numPr>
        <w:spacing w:after="120"/>
        <w:ind w:left="1418" w:hanging="992"/>
        <w:jc w:val="both"/>
        <w:outlineLvl w:val="1"/>
      </w:pPr>
      <w:r>
        <w:t>ve vztahu k důvěrným informacím Zhotovitele externí dodavatelé Objednatele, a to i potencionální,</w:t>
      </w:r>
    </w:p>
    <w:p w14:paraId="1F4ACB6F" w14:textId="6CB1D886" w:rsidR="00B25693" w:rsidRDefault="00065909">
      <w:pPr>
        <w:spacing w:after="120"/>
        <w:ind w:left="426"/>
        <w:jc w:val="both"/>
        <w:outlineLvl w:val="1"/>
      </w:pPr>
      <w:r>
        <w:t>za předpokladu, že se podílejí na plnění Smlouvy nebo na plnění spojeném s plněním dle této Smlouvy a realizace navazujícího zadávacího řízení na realizaci stavby v rámci projektu „</w:t>
      </w:r>
      <w:r w:rsidR="00F35BF5" w:rsidRPr="00AD0152">
        <w:t>Revitalizace krematoria Liberec</w:t>
      </w:r>
      <w:r>
        <w:t>“, důvěrné informace jsou jim zpřístupněny výhradně za tímto účelem a zpřístupnění důvěrných informací je v rozsahu nezbytně nutném pro naplnění jeho účelu a za stejných podmínek, jaké jsou stanoveny smluvním stranám v této Smlouvě.</w:t>
      </w:r>
    </w:p>
    <w:p w14:paraId="136B2D14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Veškeré informace poskytnuté Objednatelem Zhotoviteli se považují za důvěrné, není-li stanoveno jinak. Veškeré informace poskytnuté Zhotovitelem Objednateli se považují za důvěrné, pouze pokud na jejich důvěrnost Zhotovitel Objednatele předem písemně upozornil a Objednatel Zhotoviteli písemně potvrdil svůj závazek důvěrnost těchto informací zachovávat. Pokud jsou důvěrné informace Zhotovitele poskytovány v písemné podobě anebo ve formě textových souborů na elektronických nosičích dat (médiích), </w:t>
      </w:r>
      <w:r>
        <w:lastRenderedPageBreak/>
        <w:t>je Zhotovitel povinen upozornit Objednatele na důvěrnost takového materiálu též jejím vyznačením alespoň na titulní stránce nebo přední straně média.</w:t>
      </w:r>
    </w:p>
    <w:p w14:paraId="11AD243F" w14:textId="77777777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3A543F68" w14:textId="5D42FC32" w:rsidR="00B25693" w:rsidRDefault="00065909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Bez ohledu na jiná ujednání této Smlouvy je Objednatel oprávněn uveřejnit v souladu s § 219 ZZVZ tuto Smlouvu včetně všech jejích změn a dodatků a výši skutečně uhrazené ceny za plnění Veřejné zakázky.</w:t>
      </w:r>
    </w:p>
    <w:p w14:paraId="4D114D4D" w14:textId="71115B11" w:rsidR="00B25693" w:rsidRDefault="00065909" w:rsidP="00D151F9">
      <w:pPr>
        <w:pStyle w:val="Odstavecseseznamem"/>
        <w:numPr>
          <w:ilvl w:val="0"/>
          <w:numId w:val="4"/>
        </w:numPr>
        <w:spacing w:after="120" w:line="23" w:lineRule="atLeast"/>
        <w:jc w:val="both"/>
      </w:pPr>
      <w:r>
        <w:t>Ukončení této Smlouvy z jakéhokoli důvodu se nedotkne ujednání tohoto článku Smlouvy a jejich účinnost přetrvává bez omezení i po ukončení účinnosti této Smlouvy.</w:t>
      </w:r>
    </w:p>
    <w:p w14:paraId="2BCF589E" w14:textId="77777777" w:rsidR="00B25693" w:rsidRDefault="00B25693">
      <w:pPr>
        <w:pStyle w:val="Odstavecseseznamem"/>
        <w:spacing w:after="120" w:line="23" w:lineRule="atLeast"/>
        <w:ind w:left="426"/>
        <w:jc w:val="both"/>
      </w:pPr>
    </w:p>
    <w:p w14:paraId="4C87707A" w14:textId="7DCC6E3C" w:rsidR="00B25693" w:rsidRDefault="00065909">
      <w:pPr>
        <w:spacing w:after="120" w:line="23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>XX. Ochrana osobních údajů</w:t>
      </w:r>
    </w:p>
    <w:p w14:paraId="02F2D250" w14:textId="77777777" w:rsidR="00B25693" w:rsidRDefault="00B25693">
      <w:pPr>
        <w:spacing w:after="120" w:line="23" w:lineRule="atLeast"/>
        <w:jc w:val="center"/>
        <w:rPr>
          <w:b/>
          <w:bCs/>
          <w:u w:val="single"/>
        </w:rPr>
      </w:pPr>
    </w:p>
    <w:p w14:paraId="387B004F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Objednatel zpracovává identifikační údaje Zhotovitele, poddodavatelů a členů realizačního týmu (dále jen „</w:t>
      </w:r>
      <w:r>
        <w:rPr>
          <w:b/>
          <w:bCs/>
        </w:rPr>
        <w:t>Subjekt údajů</w:t>
      </w:r>
      <w:r>
        <w:t>“), a to za účelem ochrany svých právních nároků na základě svého oprávněného zájmu, kterým je předcházení škod na straně Objednatele. Proti tomuto zpracování má Subjekt údajů právo podat námitku.</w:t>
      </w:r>
    </w:p>
    <w:p w14:paraId="61C7A7D9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Subjekt údajů má v souvislosti se zpracováním svých osobních údajů právo na přístup k osobním údajům, právo na jejich opravu a výmaz, právo na omezení zpracování a právo podat námitku proti zpracování. Objednatel zpracovává osobní údaje po dobu od okamžiku uzavření této Smlouvy až do doby uplynutí promlčecí doby práv vzniklých z případného porušení práv z licencí či protiprávního jednání Zhotovitele nebo Subjektu údajů.</w:t>
      </w:r>
    </w:p>
    <w:p w14:paraId="437F15CF" w14:textId="77777777" w:rsidR="00B25693" w:rsidRDefault="00065909" w:rsidP="00DC78EF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Další informace o zpracování osobních údajů jsou trvale dostupné na webových stránkách statutárního města Liberec (</w:t>
      </w:r>
      <w:hyperlink r:id="rId12" w:tooltip="http://www.liberec.cz" w:history="1">
        <w:r>
          <w:rPr>
            <w:color w:val="0000FF"/>
            <w:u w:val="single"/>
          </w:rPr>
          <w:t>www.liberec.cz</w:t>
        </w:r>
      </w:hyperlink>
      <w:r>
        <w:t>).</w:t>
      </w:r>
    </w:p>
    <w:p w14:paraId="7D748834" w14:textId="77777777" w:rsidR="00B25693" w:rsidRDefault="00B25693">
      <w:pPr>
        <w:spacing w:after="120"/>
        <w:ind w:left="426" w:hanging="360"/>
        <w:jc w:val="center"/>
        <w:rPr>
          <w:b/>
          <w:u w:val="single"/>
        </w:rPr>
      </w:pPr>
    </w:p>
    <w:p w14:paraId="7A9A2334" w14:textId="26ADE0D2" w:rsidR="00B25693" w:rsidRDefault="00065909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XXI. Řešení sporů</w:t>
      </w:r>
    </w:p>
    <w:p w14:paraId="06458CE3" w14:textId="77777777" w:rsidR="00B25693" w:rsidRDefault="00B25693">
      <w:pPr>
        <w:spacing w:after="120"/>
        <w:ind w:left="426" w:hanging="360"/>
        <w:jc w:val="center"/>
        <w:rPr>
          <w:b/>
          <w:u w:val="single"/>
        </w:rPr>
      </w:pPr>
    </w:p>
    <w:p w14:paraId="353A91D8" w14:textId="77777777" w:rsidR="00B25693" w:rsidRDefault="00065909" w:rsidP="00065909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>Práva a povinnosti smluvních stran touto Smlouvou výslovně neupravené se řídí občanským zákoníkem a příslušnými souvisejícími právními předpisy.</w:t>
      </w:r>
      <w:bookmarkStart w:id="2" w:name="_Ref212281042"/>
      <w:bookmarkStart w:id="3" w:name="_Ref311710666"/>
    </w:p>
    <w:p w14:paraId="22F9D9D9" w14:textId="77777777" w:rsidR="00B25693" w:rsidRDefault="00065909" w:rsidP="00065909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>Smluvní strany se zavazují vyvinout maximální úsilí k odstranění vzájemných sporů vzniklých na základě této Smlouvy nebo v souvislosti s touto Smlouvou, včetně sporů o její výklad či platnost a usilovat o jejich vyřešení nejprve smírně prostřednictvím jednání oprávněných osob nebo pověřených zástupců.</w:t>
      </w:r>
      <w:bookmarkEnd w:id="2"/>
      <w:bookmarkEnd w:id="3"/>
      <w:r>
        <w:rPr>
          <w:lang w:eastAsia="en-US"/>
        </w:rPr>
        <w:t xml:space="preserve"> Tím není dotčeno právo smluvních stran obrátit se ve věci na příslušný obecný soud České republiky.</w:t>
      </w:r>
    </w:p>
    <w:p w14:paraId="66270D28" w14:textId="77777777" w:rsidR="00B25693" w:rsidRDefault="00B25693">
      <w:pPr>
        <w:spacing w:after="200" w:line="276" w:lineRule="auto"/>
        <w:rPr>
          <w:b/>
          <w:u w:val="single"/>
        </w:rPr>
      </w:pPr>
    </w:p>
    <w:p w14:paraId="0330A1A2" w14:textId="779696DA" w:rsidR="00B25693" w:rsidRDefault="00065909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XXII. Ostatní ujednání</w:t>
      </w:r>
    </w:p>
    <w:p w14:paraId="7BB57F1E" w14:textId="77777777" w:rsidR="00B25693" w:rsidRDefault="00B25693">
      <w:pPr>
        <w:spacing w:after="120"/>
        <w:jc w:val="both"/>
      </w:pPr>
    </w:p>
    <w:p w14:paraId="7CDA95BD" w14:textId="2930F796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lastRenderedPageBreak/>
        <w:t>Tato Smlouva představuje úplnou dohodu smluvních stran o předmětu této Smlouvy. Tuto Smlouvu je možné měnit či doplňovat pouze písemnou dohodou smluvních stran ve formě vzestupně číslovaných dodatků této Smlouvy</w:t>
      </w:r>
      <w:r>
        <w:rPr>
          <w:lang w:eastAsia="en-US"/>
        </w:rPr>
        <w:t xml:space="preserve"> uzavřených v souladu s příslušnými ustanoveními ZZVZ a </w:t>
      </w:r>
      <w:r>
        <w:t>podepsaných osobami oprávněnými jednat jménem smluvních stran</w:t>
      </w:r>
      <w:bookmarkStart w:id="4" w:name="_Ref304891672"/>
      <w:bookmarkEnd w:id="4"/>
      <w:r w:rsidR="005224C0">
        <w:t>, není</w:t>
      </w:r>
      <w:r w:rsidR="00704E3F">
        <w:t>-</w:t>
      </w:r>
      <w:r w:rsidR="005224C0">
        <w:t>li v této Smlouvě výslovně uvedeno jinak.</w:t>
      </w:r>
    </w:p>
    <w:p w14:paraId="68AF5D88" w14:textId="77777777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>Veškerá práva a povinnosti vyplývající z této Smlouvy přecházejí, pokud to povaha těchto práv a povinností nevylučuje, na právní nástupce smluvních stran.</w:t>
      </w:r>
    </w:p>
    <w:p w14:paraId="2AA41D93" w14:textId="77777777" w:rsidR="00B25693" w:rsidRDefault="00065909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 xml:space="preserve">Zhotovitel není oprávněn postoupit peněžité nároky vůči Objednateli na třetí osobu bez předchozího písemného souhlasu Objednatele. </w:t>
      </w:r>
    </w:p>
    <w:p w14:paraId="750F4AD8" w14:textId="7F972455" w:rsidR="00B25693" w:rsidRDefault="00065909">
      <w:pPr>
        <w:pStyle w:val="Odstavecseseznamem"/>
        <w:numPr>
          <w:ilvl w:val="0"/>
          <w:numId w:val="5"/>
        </w:numPr>
        <w:spacing w:after="120"/>
        <w:jc w:val="both"/>
      </w:pPr>
      <w:r>
        <w:t>Obě smluvní strany prohlašují, že tato Smlouva odpovídá jejich pravé vůli a že souhlasí s celým jejím zněním a na důkaz toho Smlouvu podepisují.</w:t>
      </w:r>
    </w:p>
    <w:p w14:paraId="193E88EA" w14:textId="77777777" w:rsidR="009E7BFF" w:rsidRDefault="009E7BFF" w:rsidP="009E7BFF">
      <w:pPr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Smlouva je vyhotovena elektronicky </w:t>
      </w:r>
      <w:r w:rsidRPr="0030401F">
        <w:rPr>
          <w:bCs/>
        </w:rPr>
        <w:t>v jediném elektronickém originále a podepsána zaručeným elektronickým podpisem založeným na kvalifikovaném certifikátu pro elektronicky podpis nebo kvalifikovaným elektronickým podpisem</w:t>
      </w:r>
      <w:r>
        <w:rPr>
          <w:bCs/>
        </w:rPr>
        <w:t>.</w:t>
      </w:r>
    </w:p>
    <w:p w14:paraId="1D616D71" w14:textId="4976DD1A" w:rsidR="00B25693" w:rsidRDefault="00065909">
      <w:pPr>
        <w:numPr>
          <w:ilvl w:val="0"/>
          <w:numId w:val="5"/>
        </w:numPr>
        <w:spacing w:after="120"/>
        <w:jc w:val="both"/>
        <w:rPr>
          <w:bCs/>
        </w:rPr>
      </w:pPr>
      <w:r>
        <w:rPr>
          <w:bCs/>
        </w:rPr>
        <w:t xml:space="preserve">Tato smlouva je uzavírána na základě usnesení </w:t>
      </w:r>
      <w:r w:rsidR="00704E3F">
        <w:rPr>
          <w:bCs/>
        </w:rPr>
        <w:t>R</w:t>
      </w:r>
      <w:r>
        <w:rPr>
          <w:bCs/>
        </w:rPr>
        <w:t>ady města</w:t>
      </w:r>
      <w:r w:rsidR="00704E3F">
        <w:rPr>
          <w:bCs/>
        </w:rPr>
        <w:t xml:space="preserve"> Liberec </w:t>
      </w:r>
      <w:r>
        <w:rPr>
          <w:bCs/>
        </w:rPr>
        <w:t> č……. /202</w:t>
      </w:r>
      <w:r w:rsidR="005D6312">
        <w:rPr>
          <w:bCs/>
        </w:rPr>
        <w:t>5</w:t>
      </w:r>
      <w:r>
        <w:rPr>
          <w:bCs/>
        </w:rPr>
        <w:t xml:space="preserve"> ze dne </w:t>
      </w:r>
      <w:proofErr w:type="gramStart"/>
      <w:r>
        <w:rPr>
          <w:bCs/>
        </w:rPr>
        <w:t>…....202</w:t>
      </w:r>
      <w:r w:rsidR="005D6312">
        <w:rPr>
          <w:bCs/>
        </w:rPr>
        <w:t>5</w:t>
      </w:r>
      <w:proofErr w:type="gramEnd"/>
      <w:r>
        <w:rPr>
          <w:bCs/>
        </w:rPr>
        <w:t>.</w:t>
      </w:r>
    </w:p>
    <w:p w14:paraId="316EE799" w14:textId="77777777" w:rsidR="00B25693" w:rsidRDefault="00B25693">
      <w:pPr>
        <w:pStyle w:val="Odstavecseseznamem"/>
        <w:spacing w:after="120"/>
        <w:ind w:left="502"/>
        <w:jc w:val="both"/>
      </w:pPr>
    </w:p>
    <w:p w14:paraId="06B7A6D0" w14:textId="77777777" w:rsidR="00B25693" w:rsidRDefault="00B25693">
      <w:pPr>
        <w:rPr>
          <w:b/>
          <w:bCs/>
          <w:color w:val="000000"/>
        </w:rPr>
      </w:pPr>
    </w:p>
    <w:p w14:paraId="4E871EF3" w14:textId="77777777" w:rsidR="00B25693" w:rsidRDefault="00B25693">
      <w:pPr>
        <w:ind w:left="360"/>
        <w:jc w:val="center"/>
        <w:rPr>
          <w:b/>
          <w:bCs/>
          <w:color w:val="000000"/>
        </w:rPr>
      </w:pPr>
    </w:p>
    <w:p w14:paraId="30BB429F" w14:textId="77777777" w:rsidR="00B25693" w:rsidRDefault="00065909">
      <w:pPr>
        <w:pStyle w:val="Zkladntext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Nedílnou součástí této Smlouvy jsou následující přílohy:</w:t>
      </w:r>
    </w:p>
    <w:p w14:paraId="1AF78849" w14:textId="77777777" w:rsidR="00B25693" w:rsidRDefault="00065909">
      <w:pPr>
        <w:pStyle w:val="Zkladntext"/>
        <w:jc w:val="both"/>
        <w:rPr>
          <w:b w:val="0"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Příloha č. 1 Seznam poddodavatelů</w:t>
      </w:r>
    </w:p>
    <w:p w14:paraId="0169F7B0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594FC5B8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6461192E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7C0FF03F" w14:textId="77777777" w:rsidR="00B25693" w:rsidRDefault="00B25693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79B4FCE1" w14:textId="119FA53B" w:rsidR="009E7BFF" w:rsidRDefault="009E7BFF" w:rsidP="009E7BFF">
      <w:pPr>
        <w:ind w:left="360" w:hanging="360"/>
        <w:jc w:val="both"/>
      </w:pPr>
      <w:r>
        <w:t xml:space="preserve">V ………dne dle elektronického podpisu </w:t>
      </w:r>
      <w:r>
        <w:tab/>
        <w:t xml:space="preserve">            V …..…dne dle elektronického podpisu</w:t>
      </w:r>
    </w:p>
    <w:p w14:paraId="082862E3" w14:textId="77777777" w:rsidR="00B25693" w:rsidRDefault="00B25693">
      <w:pPr>
        <w:ind w:left="360" w:hanging="360"/>
        <w:jc w:val="both"/>
      </w:pPr>
    </w:p>
    <w:p w14:paraId="10666008" w14:textId="77777777" w:rsidR="00B25693" w:rsidRDefault="00B25693">
      <w:pPr>
        <w:jc w:val="both"/>
      </w:pPr>
    </w:p>
    <w:p w14:paraId="427EC3E9" w14:textId="77777777" w:rsidR="00B25693" w:rsidRDefault="00B25693">
      <w:pPr>
        <w:jc w:val="both"/>
      </w:pPr>
    </w:p>
    <w:p w14:paraId="142E938B" w14:textId="77777777" w:rsidR="00B25693" w:rsidRDefault="00B25693">
      <w:pPr>
        <w:jc w:val="both"/>
      </w:pPr>
    </w:p>
    <w:p w14:paraId="59DF036D" w14:textId="77777777" w:rsidR="00B25693" w:rsidRDefault="00065909">
      <w:pPr>
        <w:ind w:left="360" w:hanging="360"/>
        <w:jc w:val="both"/>
      </w:pPr>
      <w:r>
        <w:t xml:space="preserve">       Za Zhotovitele:</w:t>
      </w:r>
      <w:r>
        <w:tab/>
      </w:r>
      <w:r>
        <w:tab/>
      </w:r>
      <w:r>
        <w:tab/>
      </w:r>
      <w:r>
        <w:tab/>
      </w:r>
      <w:r>
        <w:tab/>
        <w:t xml:space="preserve">                 Za Objednatele:</w:t>
      </w:r>
    </w:p>
    <w:p w14:paraId="5B9354D2" w14:textId="77777777" w:rsidR="00B25693" w:rsidRDefault="00B25693">
      <w:pPr>
        <w:ind w:left="360" w:hanging="360"/>
        <w:jc w:val="both"/>
      </w:pPr>
    </w:p>
    <w:p w14:paraId="3E29EF87" w14:textId="77777777" w:rsidR="00B25693" w:rsidRDefault="00B25693">
      <w:pPr>
        <w:ind w:left="360" w:hanging="360"/>
        <w:jc w:val="both"/>
      </w:pPr>
    </w:p>
    <w:p w14:paraId="69D6F5D1" w14:textId="77777777" w:rsidR="00B25693" w:rsidRDefault="00B25693">
      <w:pPr>
        <w:jc w:val="both"/>
      </w:pPr>
    </w:p>
    <w:p w14:paraId="76A142B7" w14:textId="77777777" w:rsidR="00B25693" w:rsidRDefault="00065909">
      <w:pPr>
        <w:ind w:left="360" w:hanging="360"/>
        <w:jc w:val="both"/>
      </w:pPr>
      <w:r>
        <w:t>…………………………….</w:t>
      </w:r>
      <w:r>
        <w:tab/>
      </w:r>
      <w:r>
        <w:tab/>
      </w:r>
      <w:r>
        <w:tab/>
        <w:t xml:space="preserve">                  ………………………………</w:t>
      </w:r>
    </w:p>
    <w:p w14:paraId="238966FC" w14:textId="77777777" w:rsidR="00B25693" w:rsidRDefault="00065909">
      <w:pPr>
        <w:jc w:val="center"/>
        <w:outlineLvl w:val="0"/>
      </w:pPr>
      <w:r>
        <w:t xml:space="preserve">     </w:t>
      </w:r>
      <w:r>
        <w:tab/>
      </w:r>
      <w:r>
        <w:tab/>
        <w:t xml:space="preserve">                                                      Ing. Jaroslav Zámečník, CSc.</w:t>
      </w:r>
    </w:p>
    <w:p w14:paraId="694098CD" w14:textId="77777777" w:rsidR="00B25693" w:rsidRDefault="00065909">
      <w:pPr>
        <w:jc w:val="center"/>
        <w:outlineLvl w:val="0"/>
      </w:pPr>
      <w:r>
        <w:t xml:space="preserve">                                                                              primátor města Liberce</w:t>
      </w:r>
    </w:p>
    <w:sectPr w:rsidR="00B25693">
      <w:pgSz w:w="11906" w:h="16838"/>
      <w:pgMar w:top="1702" w:right="1417" w:bottom="1560" w:left="1417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1BD7C" w14:textId="77777777" w:rsidR="00C978B9" w:rsidRDefault="00C978B9">
      <w:r>
        <w:separator/>
      </w:r>
    </w:p>
  </w:endnote>
  <w:endnote w:type="continuationSeparator" w:id="0">
    <w:p w14:paraId="517E09E5" w14:textId="77777777" w:rsidR="00C978B9" w:rsidRDefault="00C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58831007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816F34" w14:textId="6A1B122F" w:rsidR="0092679C" w:rsidRDefault="0092679C">
            <w:pPr>
              <w:pStyle w:val="Zpa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Strana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>PAGE</w:instrText>
            </w:r>
            <w:r>
              <w:rPr>
                <w:b/>
                <w:bCs/>
                <w:sz w:val="22"/>
              </w:rPr>
              <w:fldChar w:fldCharType="separate"/>
            </w:r>
            <w:r w:rsidR="002D0CD1">
              <w:rPr>
                <w:b/>
                <w:bCs/>
                <w:noProof/>
                <w:sz w:val="22"/>
              </w:rPr>
              <w:t>22</w:t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sz w:val="22"/>
              </w:rPr>
              <w:t xml:space="preserve"> z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>NUMPAGES</w:instrText>
            </w:r>
            <w:r>
              <w:rPr>
                <w:b/>
                <w:bCs/>
                <w:sz w:val="22"/>
              </w:rPr>
              <w:fldChar w:fldCharType="separate"/>
            </w:r>
            <w:r w:rsidR="002D0CD1">
              <w:rPr>
                <w:b/>
                <w:bCs/>
                <w:noProof/>
                <w:sz w:val="22"/>
              </w:rPr>
              <w:t>22</w:t>
            </w:r>
            <w:r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493F4F6" w14:textId="77777777" w:rsidR="0092679C" w:rsidRDefault="00926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825695514"/>
      <w:docPartObj>
        <w:docPartGallery w:val="Page Numbers (Top of Page)"/>
        <w:docPartUnique/>
      </w:docPartObj>
    </w:sdtPr>
    <w:sdtEndPr/>
    <w:sdtContent>
      <w:p w14:paraId="1BA4C917" w14:textId="2C97293F" w:rsidR="0092679C" w:rsidRDefault="0092679C" w:rsidP="002403AC">
        <w:pPr>
          <w:pStyle w:val="Zpat"/>
          <w:jc w:val="center"/>
          <w:rPr>
            <w:sz w:val="22"/>
          </w:rPr>
        </w:pPr>
        <w:r>
          <w:rPr>
            <w:sz w:val="22"/>
          </w:rPr>
          <w:t xml:space="preserve">Strana </w:t>
        </w:r>
        <w:r>
          <w:rPr>
            <w:b/>
            <w:bCs/>
            <w:sz w:val="22"/>
          </w:rPr>
          <w:fldChar w:fldCharType="begin"/>
        </w:r>
        <w:r>
          <w:rPr>
            <w:b/>
            <w:bCs/>
            <w:sz w:val="22"/>
          </w:rPr>
          <w:instrText>PAGE</w:instrText>
        </w:r>
        <w:r>
          <w:rPr>
            <w:b/>
            <w:bCs/>
            <w:sz w:val="22"/>
          </w:rPr>
          <w:fldChar w:fldCharType="separate"/>
        </w:r>
        <w:r w:rsidR="002D0CD1">
          <w:rPr>
            <w:b/>
            <w:bCs/>
            <w:noProof/>
            <w:sz w:val="22"/>
          </w:rPr>
          <w:t>1</w:t>
        </w:r>
        <w:r>
          <w:rPr>
            <w:b/>
            <w:bCs/>
            <w:sz w:val="22"/>
          </w:rPr>
          <w:fldChar w:fldCharType="end"/>
        </w:r>
        <w:r>
          <w:rPr>
            <w:sz w:val="22"/>
          </w:rPr>
          <w:t xml:space="preserve"> z </w:t>
        </w:r>
        <w:r>
          <w:rPr>
            <w:b/>
            <w:bCs/>
            <w:sz w:val="22"/>
          </w:rPr>
          <w:fldChar w:fldCharType="begin"/>
        </w:r>
        <w:r>
          <w:rPr>
            <w:b/>
            <w:bCs/>
            <w:sz w:val="22"/>
          </w:rPr>
          <w:instrText>NUMPAGES</w:instrText>
        </w:r>
        <w:r>
          <w:rPr>
            <w:b/>
            <w:bCs/>
            <w:sz w:val="22"/>
          </w:rPr>
          <w:fldChar w:fldCharType="separate"/>
        </w:r>
        <w:r w:rsidR="002D0CD1">
          <w:rPr>
            <w:b/>
            <w:bCs/>
            <w:noProof/>
            <w:sz w:val="22"/>
          </w:rPr>
          <w:t>22</w:t>
        </w:r>
        <w:r>
          <w:rPr>
            <w:b/>
            <w:bCs/>
            <w:sz w:val="22"/>
          </w:rPr>
          <w:fldChar w:fldCharType="end"/>
        </w:r>
      </w:p>
    </w:sdtContent>
  </w:sdt>
  <w:p w14:paraId="3F432E71" w14:textId="77777777" w:rsidR="0092679C" w:rsidRDefault="00926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7885" w14:textId="77777777" w:rsidR="00C978B9" w:rsidRDefault="00C978B9">
      <w:r>
        <w:separator/>
      </w:r>
    </w:p>
  </w:footnote>
  <w:footnote w:type="continuationSeparator" w:id="0">
    <w:p w14:paraId="63C26CBA" w14:textId="77777777" w:rsidR="00C978B9" w:rsidRDefault="00C9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3B49" w14:textId="6518D5C4" w:rsidR="0092679C" w:rsidRDefault="0092679C" w:rsidP="0041477D">
    <w:pPr>
      <w:pStyle w:val="Zhlav"/>
      <w:tabs>
        <w:tab w:val="clear" w:pos="4536"/>
        <w:tab w:val="clear" w:pos="9072"/>
        <w:tab w:val="left" w:pos="4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D3F"/>
    <w:multiLevelType w:val="hybridMultilevel"/>
    <w:tmpl w:val="646C12DC"/>
    <w:lvl w:ilvl="0" w:tplc="EA1E418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/>
      </w:rPr>
    </w:lvl>
    <w:lvl w:ilvl="1" w:tplc="C478B50E">
      <w:start w:val="1"/>
      <w:numFmt w:val="lowerLetter"/>
      <w:lvlText w:val="%2."/>
      <w:lvlJc w:val="left"/>
      <w:pPr>
        <w:ind w:left="1146" w:hanging="360"/>
      </w:pPr>
    </w:lvl>
    <w:lvl w:ilvl="2" w:tplc="62C45358">
      <w:start w:val="1"/>
      <w:numFmt w:val="lowerRoman"/>
      <w:lvlText w:val="%3."/>
      <w:lvlJc w:val="right"/>
      <w:pPr>
        <w:ind w:left="1866" w:hanging="180"/>
      </w:pPr>
    </w:lvl>
    <w:lvl w:ilvl="3" w:tplc="B5DADFF8">
      <w:start w:val="1"/>
      <w:numFmt w:val="decimal"/>
      <w:lvlText w:val="%4."/>
      <w:lvlJc w:val="left"/>
      <w:pPr>
        <w:ind w:left="2586" w:hanging="360"/>
      </w:pPr>
    </w:lvl>
    <w:lvl w:ilvl="4" w:tplc="EBBC2D82">
      <w:start w:val="1"/>
      <w:numFmt w:val="lowerLetter"/>
      <w:lvlText w:val="%5."/>
      <w:lvlJc w:val="left"/>
      <w:pPr>
        <w:ind w:left="3306" w:hanging="360"/>
      </w:pPr>
    </w:lvl>
    <w:lvl w:ilvl="5" w:tplc="540CDD44">
      <w:start w:val="1"/>
      <w:numFmt w:val="lowerRoman"/>
      <w:lvlText w:val="%6."/>
      <w:lvlJc w:val="right"/>
      <w:pPr>
        <w:ind w:left="4026" w:hanging="180"/>
      </w:pPr>
    </w:lvl>
    <w:lvl w:ilvl="6" w:tplc="096E2BD2">
      <w:start w:val="1"/>
      <w:numFmt w:val="decimal"/>
      <w:lvlText w:val="%7."/>
      <w:lvlJc w:val="left"/>
      <w:pPr>
        <w:ind w:left="4746" w:hanging="360"/>
      </w:pPr>
    </w:lvl>
    <w:lvl w:ilvl="7" w:tplc="7832AC6C">
      <w:start w:val="1"/>
      <w:numFmt w:val="lowerLetter"/>
      <w:lvlText w:val="%8."/>
      <w:lvlJc w:val="left"/>
      <w:pPr>
        <w:ind w:left="5466" w:hanging="360"/>
      </w:pPr>
    </w:lvl>
    <w:lvl w:ilvl="8" w:tplc="5BCC3B8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21E721D"/>
    <w:multiLevelType w:val="hybridMultilevel"/>
    <w:tmpl w:val="418CE736"/>
    <w:lvl w:ilvl="0" w:tplc="869A2D4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4"/>
      </w:rPr>
    </w:lvl>
    <w:lvl w:ilvl="1" w:tplc="99EC86E4">
      <w:start w:val="1"/>
      <w:numFmt w:val="lowerLetter"/>
      <w:lvlText w:val="%2."/>
      <w:lvlJc w:val="left"/>
      <w:pPr>
        <w:ind w:left="1364" w:hanging="360"/>
      </w:pPr>
    </w:lvl>
    <w:lvl w:ilvl="2" w:tplc="602629F6">
      <w:start w:val="1"/>
      <w:numFmt w:val="lowerRoman"/>
      <w:lvlText w:val="%3."/>
      <w:lvlJc w:val="right"/>
      <w:pPr>
        <w:ind w:left="2084" w:hanging="180"/>
      </w:pPr>
    </w:lvl>
    <w:lvl w:ilvl="3" w:tplc="12269D78">
      <w:start w:val="1"/>
      <w:numFmt w:val="decimal"/>
      <w:lvlText w:val="%4."/>
      <w:lvlJc w:val="left"/>
      <w:pPr>
        <w:ind w:left="2804" w:hanging="360"/>
      </w:pPr>
    </w:lvl>
    <w:lvl w:ilvl="4" w:tplc="A6F476C0">
      <w:start w:val="1"/>
      <w:numFmt w:val="lowerLetter"/>
      <w:lvlText w:val="%5."/>
      <w:lvlJc w:val="left"/>
      <w:pPr>
        <w:ind w:left="3524" w:hanging="360"/>
      </w:pPr>
    </w:lvl>
    <w:lvl w:ilvl="5" w:tplc="334C6C9E">
      <w:start w:val="1"/>
      <w:numFmt w:val="lowerRoman"/>
      <w:lvlText w:val="%6."/>
      <w:lvlJc w:val="right"/>
      <w:pPr>
        <w:ind w:left="4244" w:hanging="180"/>
      </w:pPr>
    </w:lvl>
    <w:lvl w:ilvl="6" w:tplc="4E4ACC64">
      <w:start w:val="1"/>
      <w:numFmt w:val="decimal"/>
      <w:lvlText w:val="%7."/>
      <w:lvlJc w:val="left"/>
      <w:pPr>
        <w:ind w:left="4964" w:hanging="360"/>
      </w:pPr>
    </w:lvl>
    <w:lvl w:ilvl="7" w:tplc="A08A7694">
      <w:start w:val="1"/>
      <w:numFmt w:val="lowerLetter"/>
      <w:lvlText w:val="%8."/>
      <w:lvlJc w:val="left"/>
      <w:pPr>
        <w:ind w:left="5684" w:hanging="360"/>
      </w:pPr>
    </w:lvl>
    <w:lvl w:ilvl="8" w:tplc="8B1E5E02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25645A"/>
    <w:multiLevelType w:val="multilevel"/>
    <w:tmpl w:val="989E6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24005A7"/>
    <w:multiLevelType w:val="multilevel"/>
    <w:tmpl w:val="91B66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A0370"/>
    <w:multiLevelType w:val="hybridMultilevel"/>
    <w:tmpl w:val="BDFE568C"/>
    <w:lvl w:ilvl="0" w:tplc="EE2A8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B2286"/>
    <w:multiLevelType w:val="hybridMultilevel"/>
    <w:tmpl w:val="296EBC8C"/>
    <w:lvl w:ilvl="0" w:tplc="C89208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AA7018E6">
      <w:start w:val="1"/>
      <w:numFmt w:val="lowerLetter"/>
      <w:lvlText w:val="%2."/>
      <w:lvlJc w:val="left"/>
      <w:pPr>
        <w:ind w:left="1080" w:hanging="360"/>
      </w:pPr>
    </w:lvl>
    <w:lvl w:ilvl="2" w:tplc="9DE625B2">
      <w:start w:val="1"/>
      <w:numFmt w:val="lowerRoman"/>
      <w:lvlText w:val="%3."/>
      <w:lvlJc w:val="right"/>
      <w:pPr>
        <w:ind w:left="1800" w:hanging="180"/>
      </w:pPr>
    </w:lvl>
    <w:lvl w:ilvl="3" w:tplc="87847C4C">
      <w:start w:val="1"/>
      <w:numFmt w:val="decimal"/>
      <w:lvlText w:val="%4."/>
      <w:lvlJc w:val="left"/>
      <w:pPr>
        <w:ind w:left="2520" w:hanging="360"/>
      </w:pPr>
    </w:lvl>
    <w:lvl w:ilvl="4" w:tplc="E1589554">
      <w:start w:val="1"/>
      <w:numFmt w:val="lowerLetter"/>
      <w:lvlText w:val="%5."/>
      <w:lvlJc w:val="left"/>
      <w:pPr>
        <w:ind w:left="3240" w:hanging="360"/>
      </w:pPr>
    </w:lvl>
    <w:lvl w:ilvl="5" w:tplc="3BE4E6A4">
      <w:start w:val="1"/>
      <w:numFmt w:val="lowerRoman"/>
      <w:lvlText w:val="%6."/>
      <w:lvlJc w:val="right"/>
      <w:pPr>
        <w:ind w:left="3960" w:hanging="180"/>
      </w:pPr>
    </w:lvl>
    <w:lvl w:ilvl="6" w:tplc="BF9C6796">
      <w:start w:val="1"/>
      <w:numFmt w:val="decimal"/>
      <w:lvlText w:val="%7."/>
      <w:lvlJc w:val="left"/>
      <w:pPr>
        <w:ind w:left="4680" w:hanging="360"/>
      </w:pPr>
    </w:lvl>
    <w:lvl w:ilvl="7" w:tplc="668EB8AA">
      <w:start w:val="1"/>
      <w:numFmt w:val="lowerLetter"/>
      <w:lvlText w:val="%8."/>
      <w:lvlJc w:val="left"/>
      <w:pPr>
        <w:ind w:left="5400" w:hanging="360"/>
      </w:pPr>
    </w:lvl>
    <w:lvl w:ilvl="8" w:tplc="FED6F7C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92F35"/>
    <w:multiLevelType w:val="hybridMultilevel"/>
    <w:tmpl w:val="324CE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B77CF"/>
    <w:multiLevelType w:val="hybridMultilevel"/>
    <w:tmpl w:val="339C64F8"/>
    <w:lvl w:ilvl="0" w:tplc="0E2618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67802C76">
      <w:start w:val="1"/>
      <w:numFmt w:val="lowerLetter"/>
      <w:lvlText w:val="%2."/>
      <w:lvlJc w:val="left"/>
      <w:pPr>
        <w:ind w:left="1080" w:hanging="360"/>
      </w:pPr>
    </w:lvl>
    <w:lvl w:ilvl="2" w:tplc="22068716">
      <w:start w:val="1"/>
      <w:numFmt w:val="lowerRoman"/>
      <w:lvlText w:val="%3."/>
      <w:lvlJc w:val="right"/>
      <w:pPr>
        <w:ind w:left="1800" w:hanging="180"/>
      </w:pPr>
    </w:lvl>
    <w:lvl w:ilvl="3" w:tplc="C6600A08">
      <w:start w:val="1"/>
      <w:numFmt w:val="decimal"/>
      <w:lvlText w:val="%4."/>
      <w:lvlJc w:val="left"/>
      <w:pPr>
        <w:ind w:left="2520" w:hanging="360"/>
      </w:pPr>
    </w:lvl>
    <w:lvl w:ilvl="4" w:tplc="216A2BA8">
      <w:start w:val="1"/>
      <w:numFmt w:val="lowerLetter"/>
      <w:lvlText w:val="%5."/>
      <w:lvlJc w:val="left"/>
      <w:pPr>
        <w:ind w:left="3240" w:hanging="360"/>
      </w:pPr>
    </w:lvl>
    <w:lvl w:ilvl="5" w:tplc="1C02EA0A">
      <w:start w:val="1"/>
      <w:numFmt w:val="lowerRoman"/>
      <w:lvlText w:val="%6."/>
      <w:lvlJc w:val="right"/>
      <w:pPr>
        <w:ind w:left="3960" w:hanging="180"/>
      </w:pPr>
    </w:lvl>
    <w:lvl w:ilvl="6" w:tplc="4A3442D8">
      <w:start w:val="1"/>
      <w:numFmt w:val="decimal"/>
      <w:lvlText w:val="%7."/>
      <w:lvlJc w:val="left"/>
      <w:pPr>
        <w:ind w:left="4680" w:hanging="360"/>
      </w:pPr>
    </w:lvl>
    <w:lvl w:ilvl="7" w:tplc="AB10F352">
      <w:start w:val="1"/>
      <w:numFmt w:val="lowerLetter"/>
      <w:lvlText w:val="%8."/>
      <w:lvlJc w:val="left"/>
      <w:pPr>
        <w:ind w:left="5400" w:hanging="360"/>
      </w:pPr>
    </w:lvl>
    <w:lvl w:ilvl="8" w:tplc="27DC7F0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26257F"/>
    <w:multiLevelType w:val="hybridMultilevel"/>
    <w:tmpl w:val="662AE866"/>
    <w:lvl w:ilvl="0" w:tplc="542693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7742CC8">
      <w:start w:val="1"/>
      <w:numFmt w:val="lowerLetter"/>
      <w:lvlText w:val="%2."/>
      <w:lvlJc w:val="left"/>
      <w:pPr>
        <w:ind w:left="1080" w:hanging="360"/>
      </w:pPr>
    </w:lvl>
    <w:lvl w:ilvl="2" w:tplc="413CFAF6">
      <w:start w:val="1"/>
      <w:numFmt w:val="lowerRoman"/>
      <w:lvlText w:val="%3."/>
      <w:lvlJc w:val="right"/>
      <w:pPr>
        <w:ind w:left="1800" w:hanging="180"/>
      </w:pPr>
    </w:lvl>
    <w:lvl w:ilvl="3" w:tplc="43AECF14">
      <w:start w:val="1"/>
      <w:numFmt w:val="decimal"/>
      <w:lvlText w:val="%4."/>
      <w:lvlJc w:val="left"/>
      <w:pPr>
        <w:ind w:left="2520" w:hanging="360"/>
      </w:pPr>
    </w:lvl>
    <w:lvl w:ilvl="4" w:tplc="F13052AA">
      <w:start w:val="1"/>
      <w:numFmt w:val="lowerLetter"/>
      <w:lvlText w:val="%5."/>
      <w:lvlJc w:val="left"/>
      <w:pPr>
        <w:ind w:left="3240" w:hanging="360"/>
      </w:pPr>
    </w:lvl>
    <w:lvl w:ilvl="5" w:tplc="DADCA442">
      <w:start w:val="1"/>
      <w:numFmt w:val="lowerRoman"/>
      <w:lvlText w:val="%6."/>
      <w:lvlJc w:val="right"/>
      <w:pPr>
        <w:ind w:left="3960" w:hanging="180"/>
      </w:pPr>
    </w:lvl>
    <w:lvl w:ilvl="6" w:tplc="F0D00FBE">
      <w:start w:val="1"/>
      <w:numFmt w:val="decimal"/>
      <w:lvlText w:val="%7."/>
      <w:lvlJc w:val="left"/>
      <w:pPr>
        <w:ind w:left="4680" w:hanging="360"/>
      </w:pPr>
    </w:lvl>
    <w:lvl w:ilvl="7" w:tplc="61627EFC">
      <w:start w:val="1"/>
      <w:numFmt w:val="lowerLetter"/>
      <w:lvlText w:val="%8."/>
      <w:lvlJc w:val="left"/>
      <w:pPr>
        <w:ind w:left="5400" w:hanging="360"/>
      </w:pPr>
    </w:lvl>
    <w:lvl w:ilvl="8" w:tplc="181676D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802D0"/>
    <w:multiLevelType w:val="hybridMultilevel"/>
    <w:tmpl w:val="1FB028CC"/>
    <w:lvl w:ilvl="0" w:tplc="963E3D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83D2876C">
      <w:start w:val="1"/>
      <w:numFmt w:val="lowerLetter"/>
      <w:lvlText w:val="%2."/>
      <w:lvlJc w:val="left"/>
      <w:pPr>
        <w:ind w:left="1440" w:hanging="360"/>
      </w:pPr>
    </w:lvl>
    <w:lvl w:ilvl="2" w:tplc="C43CE3A4">
      <w:start w:val="1"/>
      <w:numFmt w:val="lowerRoman"/>
      <w:lvlText w:val="%3."/>
      <w:lvlJc w:val="right"/>
      <w:pPr>
        <w:ind w:left="2160" w:hanging="180"/>
      </w:pPr>
    </w:lvl>
    <w:lvl w:ilvl="3" w:tplc="8CAABAF0">
      <w:start w:val="1"/>
      <w:numFmt w:val="decimal"/>
      <w:lvlText w:val="%4."/>
      <w:lvlJc w:val="left"/>
      <w:pPr>
        <w:ind w:left="2880" w:hanging="360"/>
      </w:pPr>
    </w:lvl>
    <w:lvl w:ilvl="4" w:tplc="0434ABD2">
      <w:start w:val="1"/>
      <w:numFmt w:val="lowerLetter"/>
      <w:lvlText w:val="%5."/>
      <w:lvlJc w:val="left"/>
      <w:pPr>
        <w:ind w:left="3600" w:hanging="360"/>
      </w:pPr>
    </w:lvl>
    <w:lvl w:ilvl="5" w:tplc="40709DE2">
      <w:start w:val="1"/>
      <w:numFmt w:val="lowerRoman"/>
      <w:lvlText w:val="%6."/>
      <w:lvlJc w:val="right"/>
      <w:pPr>
        <w:ind w:left="4320" w:hanging="180"/>
      </w:pPr>
    </w:lvl>
    <w:lvl w:ilvl="6" w:tplc="8B0497A0">
      <w:start w:val="1"/>
      <w:numFmt w:val="decimal"/>
      <w:lvlText w:val="%7."/>
      <w:lvlJc w:val="left"/>
      <w:pPr>
        <w:ind w:left="5040" w:hanging="360"/>
      </w:pPr>
    </w:lvl>
    <w:lvl w:ilvl="7" w:tplc="61D475E8">
      <w:start w:val="1"/>
      <w:numFmt w:val="lowerLetter"/>
      <w:lvlText w:val="%8."/>
      <w:lvlJc w:val="left"/>
      <w:pPr>
        <w:ind w:left="5760" w:hanging="360"/>
      </w:pPr>
    </w:lvl>
    <w:lvl w:ilvl="8" w:tplc="CD1061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37112"/>
    <w:multiLevelType w:val="multilevel"/>
    <w:tmpl w:val="09F0A3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A97374"/>
    <w:multiLevelType w:val="hybridMultilevel"/>
    <w:tmpl w:val="FD24E7F4"/>
    <w:lvl w:ilvl="0" w:tplc="377CE63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3AEA90F0">
      <w:start w:val="1"/>
      <w:numFmt w:val="lowerLetter"/>
      <w:lvlText w:val="%2."/>
      <w:lvlJc w:val="left"/>
      <w:pPr>
        <w:ind w:left="1440" w:hanging="360"/>
      </w:pPr>
    </w:lvl>
    <w:lvl w:ilvl="2" w:tplc="BBD0B014">
      <w:start w:val="1"/>
      <w:numFmt w:val="lowerRoman"/>
      <w:lvlText w:val="%3."/>
      <w:lvlJc w:val="right"/>
      <w:pPr>
        <w:ind w:left="2160" w:hanging="180"/>
      </w:pPr>
    </w:lvl>
    <w:lvl w:ilvl="3" w:tplc="6E5080B2">
      <w:start w:val="1"/>
      <w:numFmt w:val="decimal"/>
      <w:lvlText w:val="%4."/>
      <w:lvlJc w:val="left"/>
      <w:pPr>
        <w:ind w:left="2880" w:hanging="360"/>
      </w:pPr>
    </w:lvl>
    <w:lvl w:ilvl="4" w:tplc="CE32086E">
      <w:start w:val="1"/>
      <w:numFmt w:val="lowerLetter"/>
      <w:lvlText w:val="%5."/>
      <w:lvlJc w:val="left"/>
      <w:pPr>
        <w:ind w:left="3600" w:hanging="360"/>
      </w:pPr>
    </w:lvl>
    <w:lvl w:ilvl="5" w:tplc="D2AE05AE">
      <w:start w:val="1"/>
      <w:numFmt w:val="lowerRoman"/>
      <w:lvlText w:val="%6."/>
      <w:lvlJc w:val="right"/>
      <w:pPr>
        <w:ind w:left="4320" w:hanging="180"/>
      </w:pPr>
    </w:lvl>
    <w:lvl w:ilvl="6" w:tplc="4A6A2F2E">
      <w:start w:val="1"/>
      <w:numFmt w:val="decimal"/>
      <w:lvlText w:val="%7."/>
      <w:lvlJc w:val="left"/>
      <w:pPr>
        <w:ind w:left="5040" w:hanging="360"/>
      </w:pPr>
    </w:lvl>
    <w:lvl w:ilvl="7" w:tplc="825A52B6">
      <w:start w:val="1"/>
      <w:numFmt w:val="lowerLetter"/>
      <w:lvlText w:val="%8."/>
      <w:lvlJc w:val="left"/>
      <w:pPr>
        <w:ind w:left="5760" w:hanging="360"/>
      </w:pPr>
    </w:lvl>
    <w:lvl w:ilvl="8" w:tplc="5F2470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57D68"/>
    <w:multiLevelType w:val="hybridMultilevel"/>
    <w:tmpl w:val="90A2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2D4E"/>
    <w:multiLevelType w:val="hybridMultilevel"/>
    <w:tmpl w:val="7AEAE8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B1E18"/>
    <w:multiLevelType w:val="hybridMultilevel"/>
    <w:tmpl w:val="5ED20134"/>
    <w:lvl w:ilvl="0" w:tplc="94E48A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2267296">
      <w:start w:val="1"/>
      <w:numFmt w:val="lowerLetter"/>
      <w:lvlText w:val="%2."/>
      <w:lvlJc w:val="left"/>
      <w:pPr>
        <w:ind w:left="1080" w:hanging="360"/>
      </w:pPr>
    </w:lvl>
    <w:lvl w:ilvl="2" w:tplc="6DB2D72C">
      <w:start w:val="1"/>
      <w:numFmt w:val="lowerRoman"/>
      <w:lvlText w:val="%3."/>
      <w:lvlJc w:val="right"/>
      <w:pPr>
        <w:ind w:left="1800" w:hanging="180"/>
      </w:pPr>
    </w:lvl>
    <w:lvl w:ilvl="3" w:tplc="540E1B04">
      <w:start w:val="1"/>
      <w:numFmt w:val="decimal"/>
      <w:lvlText w:val="%4."/>
      <w:lvlJc w:val="left"/>
      <w:pPr>
        <w:ind w:left="2520" w:hanging="360"/>
      </w:pPr>
    </w:lvl>
    <w:lvl w:ilvl="4" w:tplc="D1E8401E">
      <w:start w:val="1"/>
      <w:numFmt w:val="lowerLetter"/>
      <w:lvlText w:val="%5."/>
      <w:lvlJc w:val="left"/>
      <w:pPr>
        <w:ind w:left="3240" w:hanging="360"/>
      </w:pPr>
    </w:lvl>
    <w:lvl w:ilvl="5" w:tplc="306ABC1E">
      <w:start w:val="1"/>
      <w:numFmt w:val="lowerRoman"/>
      <w:lvlText w:val="%6."/>
      <w:lvlJc w:val="right"/>
      <w:pPr>
        <w:ind w:left="3960" w:hanging="180"/>
      </w:pPr>
    </w:lvl>
    <w:lvl w:ilvl="6" w:tplc="580C5406">
      <w:start w:val="1"/>
      <w:numFmt w:val="decimal"/>
      <w:lvlText w:val="%7."/>
      <w:lvlJc w:val="left"/>
      <w:pPr>
        <w:ind w:left="4680" w:hanging="360"/>
      </w:pPr>
    </w:lvl>
    <w:lvl w:ilvl="7" w:tplc="FB0CA55A">
      <w:start w:val="1"/>
      <w:numFmt w:val="lowerLetter"/>
      <w:lvlText w:val="%8."/>
      <w:lvlJc w:val="left"/>
      <w:pPr>
        <w:ind w:left="5400" w:hanging="360"/>
      </w:pPr>
    </w:lvl>
    <w:lvl w:ilvl="8" w:tplc="DEA625D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AD7E17"/>
    <w:multiLevelType w:val="hybridMultilevel"/>
    <w:tmpl w:val="0FFE0536"/>
    <w:lvl w:ilvl="0" w:tplc="54F256B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A8BA5FD6">
      <w:start w:val="1"/>
      <w:numFmt w:val="lowerLetter"/>
      <w:lvlText w:val="%2."/>
      <w:lvlJc w:val="left"/>
      <w:pPr>
        <w:ind w:left="1800" w:hanging="360"/>
      </w:pPr>
    </w:lvl>
    <w:lvl w:ilvl="2" w:tplc="27EE4074">
      <w:start w:val="1"/>
      <w:numFmt w:val="lowerRoman"/>
      <w:lvlText w:val="%3."/>
      <w:lvlJc w:val="right"/>
      <w:pPr>
        <w:ind w:left="2520" w:hanging="180"/>
      </w:pPr>
    </w:lvl>
    <w:lvl w:ilvl="3" w:tplc="204423E8">
      <w:start w:val="1"/>
      <w:numFmt w:val="decimal"/>
      <w:lvlText w:val="%4."/>
      <w:lvlJc w:val="left"/>
      <w:pPr>
        <w:ind w:left="3240" w:hanging="360"/>
      </w:pPr>
    </w:lvl>
    <w:lvl w:ilvl="4" w:tplc="D84C8712">
      <w:start w:val="1"/>
      <w:numFmt w:val="lowerLetter"/>
      <w:lvlText w:val="%5."/>
      <w:lvlJc w:val="left"/>
      <w:pPr>
        <w:ind w:left="3960" w:hanging="360"/>
      </w:pPr>
    </w:lvl>
    <w:lvl w:ilvl="5" w:tplc="436E45C4">
      <w:start w:val="1"/>
      <w:numFmt w:val="lowerRoman"/>
      <w:lvlText w:val="%6."/>
      <w:lvlJc w:val="right"/>
      <w:pPr>
        <w:ind w:left="4680" w:hanging="180"/>
      </w:pPr>
    </w:lvl>
    <w:lvl w:ilvl="6" w:tplc="D8B64A2A">
      <w:start w:val="1"/>
      <w:numFmt w:val="decimal"/>
      <w:lvlText w:val="%7."/>
      <w:lvlJc w:val="left"/>
      <w:pPr>
        <w:ind w:left="5400" w:hanging="360"/>
      </w:pPr>
    </w:lvl>
    <w:lvl w:ilvl="7" w:tplc="7AF6A17C">
      <w:start w:val="1"/>
      <w:numFmt w:val="lowerLetter"/>
      <w:lvlText w:val="%8."/>
      <w:lvlJc w:val="left"/>
      <w:pPr>
        <w:ind w:left="6120" w:hanging="360"/>
      </w:pPr>
    </w:lvl>
    <w:lvl w:ilvl="8" w:tplc="BD96A64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E11294"/>
    <w:multiLevelType w:val="hybridMultilevel"/>
    <w:tmpl w:val="DD848FCA"/>
    <w:lvl w:ilvl="0" w:tplc="6A9E926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8156785"/>
    <w:multiLevelType w:val="multilevel"/>
    <w:tmpl w:val="D60AE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475966"/>
    <w:multiLevelType w:val="multilevel"/>
    <w:tmpl w:val="74323F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C4003B"/>
    <w:multiLevelType w:val="hybridMultilevel"/>
    <w:tmpl w:val="0F08ECA6"/>
    <w:lvl w:ilvl="0" w:tplc="27266A90">
      <w:start w:val="1"/>
      <w:numFmt w:val="lowerLetter"/>
      <w:pStyle w:val="odrky3d"/>
      <w:lvlText w:val="%1)"/>
      <w:lvlJc w:val="left"/>
      <w:pPr>
        <w:ind w:left="786" w:hanging="360"/>
      </w:pPr>
      <w:rPr>
        <w:rFonts w:hint="default"/>
      </w:rPr>
    </w:lvl>
    <w:lvl w:ilvl="1" w:tplc="88B2B18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31E58C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32C506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A6AC2C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130531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4E07CC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C43E1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71A84F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58A31D7"/>
    <w:multiLevelType w:val="multilevel"/>
    <w:tmpl w:val="AB883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9F77A4"/>
    <w:multiLevelType w:val="hybridMultilevel"/>
    <w:tmpl w:val="3B98AB8C"/>
    <w:lvl w:ilvl="0" w:tplc="CE6EEAD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1196E616">
      <w:start w:val="1"/>
      <w:numFmt w:val="lowerLetter"/>
      <w:lvlText w:val="%2."/>
      <w:lvlJc w:val="left"/>
      <w:pPr>
        <w:ind w:left="1440" w:hanging="360"/>
      </w:pPr>
    </w:lvl>
    <w:lvl w:ilvl="2" w:tplc="71DEC1C6">
      <w:start w:val="1"/>
      <w:numFmt w:val="lowerRoman"/>
      <w:lvlText w:val="%3."/>
      <w:lvlJc w:val="right"/>
      <w:pPr>
        <w:ind w:left="2160" w:hanging="180"/>
      </w:pPr>
    </w:lvl>
    <w:lvl w:ilvl="3" w:tplc="79E83302">
      <w:start w:val="1"/>
      <w:numFmt w:val="decimal"/>
      <w:lvlText w:val="%4."/>
      <w:lvlJc w:val="left"/>
      <w:pPr>
        <w:ind w:left="2880" w:hanging="360"/>
      </w:pPr>
    </w:lvl>
    <w:lvl w:ilvl="4" w:tplc="1DF23852">
      <w:start w:val="1"/>
      <w:numFmt w:val="lowerLetter"/>
      <w:lvlText w:val="%5."/>
      <w:lvlJc w:val="left"/>
      <w:pPr>
        <w:ind w:left="3600" w:hanging="360"/>
      </w:pPr>
    </w:lvl>
    <w:lvl w:ilvl="5" w:tplc="F2CC021C">
      <w:start w:val="1"/>
      <w:numFmt w:val="lowerRoman"/>
      <w:lvlText w:val="%6."/>
      <w:lvlJc w:val="right"/>
      <w:pPr>
        <w:ind w:left="4320" w:hanging="180"/>
      </w:pPr>
    </w:lvl>
    <w:lvl w:ilvl="6" w:tplc="51442480">
      <w:start w:val="1"/>
      <w:numFmt w:val="decimal"/>
      <w:lvlText w:val="%7."/>
      <w:lvlJc w:val="left"/>
      <w:pPr>
        <w:ind w:left="5040" w:hanging="360"/>
      </w:pPr>
    </w:lvl>
    <w:lvl w:ilvl="7" w:tplc="AD342A12">
      <w:start w:val="1"/>
      <w:numFmt w:val="lowerLetter"/>
      <w:lvlText w:val="%8."/>
      <w:lvlJc w:val="left"/>
      <w:pPr>
        <w:ind w:left="5760" w:hanging="360"/>
      </w:pPr>
    </w:lvl>
    <w:lvl w:ilvl="8" w:tplc="50CE4A8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B55DB"/>
    <w:multiLevelType w:val="hybridMultilevel"/>
    <w:tmpl w:val="038C6D78"/>
    <w:lvl w:ilvl="0" w:tplc="26F4BDB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8A2B28A">
      <w:start w:val="1"/>
      <w:numFmt w:val="lowerLetter"/>
      <w:lvlText w:val="%2."/>
      <w:lvlJc w:val="left"/>
      <w:pPr>
        <w:ind w:left="1015" w:hanging="360"/>
      </w:pPr>
    </w:lvl>
    <w:lvl w:ilvl="2" w:tplc="F0C2D1B8">
      <w:start w:val="1"/>
      <w:numFmt w:val="lowerRoman"/>
      <w:lvlText w:val="%3."/>
      <w:lvlJc w:val="right"/>
      <w:pPr>
        <w:ind w:left="1735" w:hanging="180"/>
      </w:pPr>
    </w:lvl>
    <w:lvl w:ilvl="3" w:tplc="F5A8F992">
      <w:start w:val="1"/>
      <w:numFmt w:val="decimal"/>
      <w:lvlText w:val="%4."/>
      <w:lvlJc w:val="left"/>
      <w:pPr>
        <w:ind w:left="2455" w:hanging="360"/>
      </w:pPr>
    </w:lvl>
    <w:lvl w:ilvl="4" w:tplc="ECBEEF98">
      <w:start w:val="1"/>
      <w:numFmt w:val="lowerLetter"/>
      <w:lvlText w:val="%5."/>
      <w:lvlJc w:val="left"/>
      <w:pPr>
        <w:ind w:left="3175" w:hanging="360"/>
      </w:pPr>
    </w:lvl>
    <w:lvl w:ilvl="5" w:tplc="52D087CC">
      <w:start w:val="1"/>
      <w:numFmt w:val="lowerRoman"/>
      <w:lvlText w:val="%6."/>
      <w:lvlJc w:val="right"/>
      <w:pPr>
        <w:ind w:left="3895" w:hanging="180"/>
      </w:pPr>
    </w:lvl>
    <w:lvl w:ilvl="6" w:tplc="3266C0D6">
      <w:start w:val="1"/>
      <w:numFmt w:val="decimal"/>
      <w:lvlText w:val="%7."/>
      <w:lvlJc w:val="left"/>
      <w:pPr>
        <w:ind w:left="4615" w:hanging="360"/>
      </w:pPr>
    </w:lvl>
    <w:lvl w:ilvl="7" w:tplc="88943D06">
      <w:start w:val="1"/>
      <w:numFmt w:val="lowerLetter"/>
      <w:lvlText w:val="%8."/>
      <w:lvlJc w:val="left"/>
      <w:pPr>
        <w:ind w:left="5335" w:hanging="360"/>
      </w:pPr>
    </w:lvl>
    <w:lvl w:ilvl="8" w:tplc="91583FFE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DC02ED0"/>
    <w:multiLevelType w:val="multilevel"/>
    <w:tmpl w:val="28BACCBE"/>
    <w:lvl w:ilvl="0">
      <w:start w:val="4"/>
      <w:numFmt w:val="decimal"/>
      <w:lvlText w:val="%1."/>
      <w:lvlJc w:val="left"/>
      <w:pPr>
        <w:ind w:left="367" w:hanging="3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60" w:hanging="3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3F13046F"/>
    <w:multiLevelType w:val="hybridMultilevel"/>
    <w:tmpl w:val="826250A0"/>
    <w:lvl w:ilvl="0" w:tplc="934072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AECB36A">
      <w:start w:val="1"/>
      <w:numFmt w:val="lowerLetter"/>
      <w:lvlText w:val="%2."/>
      <w:lvlJc w:val="left"/>
      <w:pPr>
        <w:ind w:left="1080" w:hanging="360"/>
      </w:pPr>
    </w:lvl>
    <w:lvl w:ilvl="2" w:tplc="6DD4B82C">
      <w:start w:val="1"/>
      <w:numFmt w:val="lowerRoman"/>
      <w:lvlText w:val="%3."/>
      <w:lvlJc w:val="right"/>
      <w:pPr>
        <w:ind w:left="1800" w:hanging="180"/>
      </w:pPr>
    </w:lvl>
    <w:lvl w:ilvl="3" w:tplc="1076E506">
      <w:start w:val="1"/>
      <w:numFmt w:val="decimal"/>
      <w:lvlText w:val="%4."/>
      <w:lvlJc w:val="left"/>
      <w:pPr>
        <w:ind w:left="2520" w:hanging="360"/>
      </w:pPr>
    </w:lvl>
    <w:lvl w:ilvl="4" w:tplc="B71C43EE">
      <w:start w:val="1"/>
      <w:numFmt w:val="lowerLetter"/>
      <w:lvlText w:val="%5."/>
      <w:lvlJc w:val="left"/>
      <w:pPr>
        <w:ind w:left="3240" w:hanging="360"/>
      </w:pPr>
    </w:lvl>
    <w:lvl w:ilvl="5" w:tplc="793EDED0">
      <w:start w:val="1"/>
      <w:numFmt w:val="lowerRoman"/>
      <w:lvlText w:val="%6."/>
      <w:lvlJc w:val="right"/>
      <w:pPr>
        <w:ind w:left="3960" w:hanging="180"/>
      </w:pPr>
    </w:lvl>
    <w:lvl w:ilvl="6" w:tplc="88769320">
      <w:start w:val="1"/>
      <w:numFmt w:val="decimal"/>
      <w:lvlText w:val="%7."/>
      <w:lvlJc w:val="left"/>
      <w:pPr>
        <w:ind w:left="4680" w:hanging="360"/>
      </w:pPr>
    </w:lvl>
    <w:lvl w:ilvl="7" w:tplc="ADE0F658">
      <w:start w:val="1"/>
      <w:numFmt w:val="lowerLetter"/>
      <w:lvlText w:val="%8."/>
      <w:lvlJc w:val="left"/>
      <w:pPr>
        <w:ind w:left="5400" w:hanging="360"/>
      </w:pPr>
    </w:lvl>
    <w:lvl w:ilvl="8" w:tplc="12720A1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8F0AC5"/>
    <w:multiLevelType w:val="multilevel"/>
    <w:tmpl w:val="9CC4B1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7010C50"/>
    <w:multiLevelType w:val="hybridMultilevel"/>
    <w:tmpl w:val="3484F4A0"/>
    <w:lvl w:ilvl="0" w:tplc="1F16EA86">
      <w:start w:val="1"/>
      <w:numFmt w:val="decimal"/>
      <w:lvlText w:val="%1)"/>
      <w:lvlJc w:val="left"/>
      <w:pPr>
        <w:ind w:left="3282" w:hanging="360"/>
      </w:pPr>
      <w:rPr>
        <w:rFonts w:hint="default"/>
        <w:b w:val="0"/>
      </w:rPr>
    </w:lvl>
    <w:lvl w:ilvl="1" w:tplc="A5AA09F2">
      <w:start w:val="1"/>
      <w:numFmt w:val="lowerLetter"/>
      <w:lvlText w:val="%2."/>
      <w:lvlJc w:val="left"/>
      <w:pPr>
        <w:ind w:left="3795" w:hanging="360"/>
      </w:pPr>
    </w:lvl>
    <w:lvl w:ilvl="2" w:tplc="D054C4F8">
      <w:start w:val="1"/>
      <w:numFmt w:val="lowerRoman"/>
      <w:lvlText w:val="%3."/>
      <w:lvlJc w:val="right"/>
      <w:pPr>
        <w:ind w:left="4515" w:hanging="180"/>
      </w:pPr>
    </w:lvl>
    <w:lvl w:ilvl="3" w:tplc="0DC49BAC">
      <w:start w:val="1"/>
      <w:numFmt w:val="decimal"/>
      <w:lvlText w:val="%4."/>
      <w:lvlJc w:val="left"/>
      <w:pPr>
        <w:ind w:left="5235" w:hanging="360"/>
      </w:pPr>
    </w:lvl>
    <w:lvl w:ilvl="4" w:tplc="C1488B3C">
      <w:start w:val="1"/>
      <w:numFmt w:val="lowerLetter"/>
      <w:lvlText w:val="%5."/>
      <w:lvlJc w:val="left"/>
      <w:pPr>
        <w:ind w:left="5955" w:hanging="360"/>
      </w:pPr>
    </w:lvl>
    <w:lvl w:ilvl="5" w:tplc="E4540D28">
      <w:start w:val="1"/>
      <w:numFmt w:val="lowerRoman"/>
      <w:lvlText w:val="%6."/>
      <w:lvlJc w:val="right"/>
      <w:pPr>
        <w:ind w:left="6675" w:hanging="180"/>
      </w:pPr>
    </w:lvl>
    <w:lvl w:ilvl="6" w:tplc="FAF65D2C">
      <w:start w:val="1"/>
      <w:numFmt w:val="decimal"/>
      <w:lvlText w:val="%7."/>
      <w:lvlJc w:val="left"/>
      <w:pPr>
        <w:ind w:left="7395" w:hanging="360"/>
      </w:pPr>
    </w:lvl>
    <w:lvl w:ilvl="7" w:tplc="B3A07BFA">
      <w:start w:val="1"/>
      <w:numFmt w:val="lowerLetter"/>
      <w:lvlText w:val="%8."/>
      <w:lvlJc w:val="left"/>
      <w:pPr>
        <w:ind w:left="8115" w:hanging="360"/>
      </w:pPr>
    </w:lvl>
    <w:lvl w:ilvl="8" w:tplc="82B024F6">
      <w:start w:val="1"/>
      <w:numFmt w:val="lowerRoman"/>
      <w:lvlText w:val="%9."/>
      <w:lvlJc w:val="right"/>
      <w:pPr>
        <w:ind w:left="8835" w:hanging="180"/>
      </w:pPr>
    </w:lvl>
  </w:abstractNum>
  <w:abstractNum w:abstractNumId="27" w15:restartNumberingAfterBreak="0">
    <w:nsid w:val="597D5D32"/>
    <w:multiLevelType w:val="multilevel"/>
    <w:tmpl w:val="DC8A2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28" w15:restartNumberingAfterBreak="0">
    <w:nsid w:val="5C916B87"/>
    <w:multiLevelType w:val="hybridMultilevel"/>
    <w:tmpl w:val="E882479A"/>
    <w:lvl w:ilvl="0" w:tplc="3A2E68B4">
      <w:start w:val="1"/>
      <w:numFmt w:val="decimal"/>
      <w:pStyle w:val="Obsah1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974756E">
      <w:start w:val="1"/>
      <w:numFmt w:val="lowerLetter"/>
      <w:lvlText w:val="%2."/>
      <w:lvlJc w:val="left"/>
      <w:pPr>
        <w:ind w:left="1440" w:hanging="360"/>
      </w:pPr>
    </w:lvl>
    <w:lvl w:ilvl="2" w:tplc="89C6E1E4">
      <w:start w:val="1"/>
      <w:numFmt w:val="lowerRoman"/>
      <w:lvlText w:val="%3."/>
      <w:lvlJc w:val="right"/>
      <w:pPr>
        <w:ind w:left="2160" w:hanging="180"/>
      </w:pPr>
    </w:lvl>
    <w:lvl w:ilvl="3" w:tplc="7B4474E4">
      <w:start w:val="1"/>
      <w:numFmt w:val="decimal"/>
      <w:lvlText w:val="%4."/>
      <w:lvlJc w:val="left"/>
      <w:pPr>
        <w:ind w:left="2880" w:hanging="360"/>
      </w:pPr>
    </w:lvl>
    <w:lvl w:ilvl="4" w:tplc="ABE64B04">
      <w:start w:val="1"/>
      <w:numFmt w:val="lowerLetter"/>
      <w:lvlText w:val="%5."/>
      <w:lvlJc w:val="left"/>
      <w:pPr>
        <w:ind w:left="3600" w:hanging="360"/>
      </w:pPr>
    </w:lvl>
    <w:lvl w:ilvl="5" w:tplc="654A573C">
      <w:start w:val="1"/>
      <w:numFmt w:val="lowerRoman"/>
      <w:lvlText w:val="%6."/>
      <w:lvlJc w:val="right"/>
      <w:pPr>
        <w:ind w:left="4320" w:hanging="180"/>
      </w:pPr>
    </w:lvl>
    <w:lvl w:ilvl="6" w:tplc="1A162608">
      <w:start w:val="1"/>
      <w:numFmt w:val="decimal"/>
      <w:lvlText w:val="%7."/>
      <w:lvlJc w:val="left"/>
      <w:pPr>
        <w:ind w:left="5040" w:hanging="360"/>
      </w:pPr>
    </w:lvl>
    <w:lvl w:ilvl="7" w:tplc="67C20FF4">
      <w:start w:val="1"/>
      <w:numFmt w:val="lowerLetter"/>
      <w:lvlText w:val="%8."/>
      <w:lvlJc w:val="left"/>
      <w:pPr>
        <w:ind w:left="5760" w:hanging="360"/>
      </w:pPr>
    </w:lvl>
    <w:lvl w:ilvl="8" w:tplc="49025C4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2241F"/>
    <w:multiLevelType w:val="multilevel"/>
    <w:tmpl w:val="78BA0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68E2919"/>
    <w:multiLevelType w:val="hybridMultilevel"/>
    <w:tmpl w:val="C0EA6356"/>
    <w:lvl w:ilvl="0" w:tplc="4F68DA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C0486A">
      <w:start w:val="1"/>
      <w:numFmt w:val="lowerLetter"/>
      <w:lvlText w:val="%2."/>
      <w:lvlJc w:val="left"/>
      <w:pPr>
        <w:ind w:left="1440" w:hanging="360"/>
      </w:pPr>
    </w:lvl>
    <w:lvl w:ilvl="2" w:tplc="7E3E8F5E">
      <w:start w:val="1"/>
      <w:numFmt w:val="lowerRoman"/>
      <w:lvlText w:val="%3."/>
      <w:lvlJc w:val="right"/>
      <w:pPr>
        <w:ind w:left="2160" w:hanging="180"/>
      </w:pPr>
    </w:lvl>
    <w:lvl w:ilvl="3" w:tplc="8A008CF2">
      <w:start w:val="1"/>
      <w:numFmt w:val="decimal"/>
      <w:lvlText w:val="%4."/>
      <w:lvlJc w:val="left"/>
      <w:pPr>
        <w:ind w:left="2880" w:hanging="360"/>
      </w:pPr>
    </w:lvl>
    <w:lvl w:ilvl="4" w:tplc="B40E08BA">
      <w:start w:val="1"/>
      <w:numFmt w:val="lowerLetter"/>
      <w:lvlText w:val="%5."/>
      <w:lvlJc w:val="left"/>
      <w:pPr>
        <w:ind w:left="3600" w:hanging="360"/>
      </w:pPr>
    </w:lvl>
    <w:lvl w:ilvl="5" w:tplc="37D2C6B2">
      <w:start w:val="1"/>
      <w:numFmt w:val="lowerRoman"/>
      <w:lvlText w:val="%6."/>
      <w:lvlJc w:val="right"/>
      <w:pPr>
        <w:ind w:left="4320" w:hanging="180"/>
      </w:pPr>
    </w:lvl>
    <w:lvl w:ilvl="6" w:tplc="1D22F8EE">
      <w:start w:val="1"/>
      <w:numFmt w:val="decimal"/>
      <w:lvlText w:val="%7."/>
      <w:lvlJc w:val="left"/>
      <w:pPr>
        <w:ind w:left="5040" w:hanging="360"/>
      </w:pPr>
    </w:lvl>
    <w:lvl w:ilvl="7" w:tplc="75A4B6C8">
      <w:start w:val="1"/>
      <w:numFmt w:val="lowerLetter"/>
      <w:lvlText w:val="%8."/>
      <w:lvlJc w:val="left"/>
      <w:pPr>
        <w:ind w:left="5760" w:hanging="360"/>
      </w:pPr>
    </w:lvl>
    <w:lvl w:ilvl="8" w:tplc="A2CCF51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53C16"/>
    <w:multiLevelType w:val="hybridMultilevel"/>
    <w:tmpl w:val="8F7E6558"/>
    <w:lvl w:ilvl="0" w:tplc="54A240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FAEF7F2">
      <w:start w:val="1"/>
      <w:numFmt w:val="lowerLetter"/>
      <w:lvlText w:val="%2."/>
      <w:lvlJc w:val="left"/>
      <w:pPr>
        <w:ind w:left="1080" w:hanging="360"/>
      </w:pPr>
    </w:lvl>
    <w:lvl w:ilvl="2" w:tplc="89D2CB52">
      <w:start w:val="1"/>
      <w:numFmt w:val="lowerRoman"/>
      <w:lvlText w:val="%3."/>
      <w:lvlJc w:val="right"/>
      <w:pPr>
        <w:ind w:left="1800" w:hanging="180"/>
      </w:pPr>
    </w:lvl>
    <w:lvl w:ilvl="3" w:tplc="9B662A90">
      <w:start w:val="1"/>
      <w:numFmt w:val="decimal"/>
      <w:lvlText w:val="%4."/>
      <w:lvlJc w:val="left"/>
      <w:pPr>
        <w:ind w:left="2520" w:hanging="360"/>
      </w:pPr>
    </w:lvl>
    <w:lvl w:ilvl="4" w:tplc="2AFEA366">
      <w:start w:val="1"/>
      <w:numFmt w:val="lowerLetter"/>
      <w:lvlText w:val="%5."/>
      <w:lvlJc w:val="left"/>
      <w:pPr>
        <w:ind w:left="3240" w:hanging="360"/>
      </w:pPr>
    </w:lvl>
    <w:lvl w:ilvl="5" w:tplc="2FB0EEEE">
      <w:start w:val="1"/>
      <w:numFmt w:val="lowerRoman"/>
      <w:lvlText w:val="%6."/>
      <w:lvlJc w:val="right"/>
      <w:pPr>
        <w:ind w:left="3960" w:hanging="180"/>
      </w:pPr>
    </w:lvl>
    <w:lvl w:ilvl="6" w:tplc="BCC6A5A8">
      <w:start w:val="1"/>
      <w:numFmt w:val="decimal"/>
      <w:lvlText w:val="%7."/>
      <w:lvlJc w:val="left"/>
      <w:pPr>
        <w:ind w:left="4680" w:hanging="360"/>
      </w:pPr>
    </w:lvl>
    <w:lvl w:ilvl="7" w:tplc="BBBE0510">
      <w:start w:val="1"/>
      <w:numFmt w:val="lowerLetter"/>
      <w:lvlText w:val="%8."/>
      <w:lvlJc w:val="left"/>
      <w:pPr>
        <w:ind w:left="5400" w:hanging="360"/>
      </w:pPr>
    </w:lvl>
    <w:lvl w:ilvl="8" w:tplc="81CE25F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3F7072"/>
    <w:multiLevelType w:val="hybridMultilevel"/>
    <w:tmpl w:val="120CA3F2"/>
    <w:lvl w:ilvl="0" w:tplc="20441B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936C7A8">
      <w:start w:val="1"/>
      <w:numFmt w:val="lowerLetter"/>
      <w:lvlText w:val="%2."/>
      <w:lvlJc w:val="left"/>
      <w:pPr>
        <w:ind w:left="1080" w:hanging="360"/>
      </w:pPr>
    </w:lvl>
    <w:lvl w:ilvl="2" w:tplc="0AA0E0A2">
      <w:start w:val="1"/>
      <w:numFmt w:val="lowerRoman"/>
      <w:lvlText w:val="%3."/>
      <w:lvlJc w:val="right"/>
      <w:pPr>
        <w:ind w:left="1800" w:hanging="180"/>
      </w:pPr>
    </w:lvl>
    <w:lvl w:ilvl="3" w:tplc="6B46B334">
      <w:start w:val="1"/>
      <w:numFmt w:val="decimal"/>
      <w:lvlText w:val="%4."/>
      <w:lvlJc w:val="left"/>
      <w:pPr>
        <w:ind w:left="2520" w:hanging="360"/>
      </w:pPr>
    </w:lvl>
    <w:lvl w:ilvl="4" w:tplc="451229B2">
      <w:start w:val="1"/>
      <w:numFmt w:val="lowerLetter"/>
      <w:lvlText w:val="%5."/>
      <w:lvlJc w:val="left"/>
      <w:pPr>
        <w:ind w:left="3240" w:hanging="360"/>
      </w:pPr>
    </w:lvl>
    <w:lvl w:ilvl="5" w:tplc="07164DA0">
      <w:start w:val="1"/>
      <w:numFmt w:val="lowerRoman"/>
      <w:lvlText w:val="%6."/>
      <w:lvlJc w:val="right"/>
      <w:pPr>
        <w:ind w:left="3960" w:hanging="180"/>
      </w:pPr>
    </w:lvl>
    <w:lvl w:ilvl="6" w:tplc="69FC4000">
      <w:start w:val="1"/>
      <w:numFmt w:val="decimal"/>
      <w:lvlText w:val="%7."/>
      <w:lvlJc w:val="left"/>
      <w:pPr>
        <w:ind w:left="4680" w:hanging="360"/>
      </w:pPr>
    </w:lvl>
    <w:lvl w:ilvl="7" w:tplc="ACC0B9C8">
      <w:start w:val="1"/>
      <w:numFmt w:val="lowerLetter"/>
      <w:lvlText w:val="%8."/>
      <w:lvlJc w:val="left"/>
      <w:pPr>
        <w:ind w:left="5400" w:hanging="360"/>
      </w:pPr>
    </w:lvl>
    <w:lvl w:ilvl="8" w:tplc="BD504962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92E00"/>
    <w:multiLevelType w:val="hybridMultilevel"/>
    <w:tmpl w:val="BDB6703E"/>
    <w:lvl w:ilvl="0" w:tplc="6AC0B3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80943CC8">
      <w:start w:val="1"/>
      <w:numFmt w:val="lowerLetter"/>
      <w:lvlText w:val="%2."/>
      <w:lvlJc w:val="left"/>
      <w:pPr>
        <w:ind w:left="1080" w:hanging="360"/>
      </w:pPr>
    </w:lvl>
    <w:lvl w:ilvl="2" w:tplc="3850A236">
      <w:start w:val="1"/>
      <w:numFmt w:val="lowerRoman"/>
      <w:lvlText w:val="%3."/>
      <w:lvlJc w:val="right"/>
      <w:pPr>
        <w:ind w:left="1800" w:hanging="180"/>
      </w:pPr>
    </w:lvl>
    <w:lvl w:ilvl="3" w:tplc="5F82849E">
      <w:start w:val="1"/>
      <w:numFmt w:val="decimal"/>
      <w:lvlText w:val="%4."/>
      <w:lvlJc w:val="left"/>
      <w:pPr>
        <w:ind w:left="2520" w:hanging="360"/>
      </w:pPr>
    </w:lvl>
    <w:lvl w:ilvl="4" w:tplc="223A8E1C">
      <w:start w:val="1"/>
      <w:numFmt w:val="lowerLetter"/>
      <w:lvlText w:val="%5."/>
      <w:lvlJc w:val="left"/>
      <w:pPr>
        <w:ind w:left="3240" w:hanging="360"/>
      </w:pPr>
    </w:lvl>
    <w:lvl w:ilvl="5" w:tplc="49FA8CAC">
      <w:start w:val="1"/>
      <w:numFmt w:val="lowerRoman"/>
      <w:lvlText w:val="%6."/>
      <w:lvlJc w:val="right"/>
      <w:pPr>
        <w:ind w:left="3960" w:hanging="180"/>
      </w:pPr>
    </w:lvl>
    <w:lvl w:ilvl="6" w:tplc="0C80064A">
      <w:start w:val="1"/>
      <w:numFmt w:val="decimal"/>
      <w:lvlText w:val="%7."/>
      <w:lvlJc w:val="left"/>
      <w:pPr>
        <w:ind w:left="4680" w:hanging="360"/>
      </w:pPr>
    </w:lvl>
    <w:lvl w:ilvl="7" w:tplc="A5A8AC54">
      <w:start w:val="1"/>
      <w:numFmt w:val="lowerLetter"/>
      <w:lvlText w:val="%8."/>
      <w:lvlJc w:val="left"/>
      <w:pPr>
        <w:ind w:left="5400" w:hanging="360"/>
      </w:pPr>
    </w:lvl>
    <w:lvl w:ilvl="8" w:tplc="8192306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753FD"/>
    <w:multiLevelType w:val="multilevel"/>
    <w:tmpl w:val="9C24B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9213B6"/>
    <w:multiLevelType w:val="hybridMultilevel"/>
    <w:tmpl w:val="C1A0C5A8"/>
    <w:lvl w:ilvl="0" w:tplc="48763CC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7F8A60DC">
      <w:start w:val="1"/>
      <w:numFmt w:val="lowerLetter"/>
      <w:lvlText w:val="%2."/>
      <w:lvlJc w:val="left"/>
      <w:pPr>
        <w:ind w:left="1222" w:hanging="360"/>
      </w:pPr>
    </w:lvl>
    <w:lvl w:ilvl="2" w:tplc="5A56109C">
      <w:start w:val="1"/>
      <w:numFmt w:val="lowerRoman"/>
      <w:lvlText w:val="%3."/>
      <w:lvlJc w:val="right"/>
      <w:pPr>
        <w:ind w:left="1942" w:hanging="180"/>
      </w:pPr>
    </w:lvl>
    <w:lvl w:ilvl="3" w:tplc="7C704A28">
      <w:start w:val="1"/>
      <w:numFmt w:val="decimal"/>
      <w:lvlText w:val="%4."/>
      <w:lvlJc w:val="left"/>
      <w:pPr>
        <w:ind w:left="2662" w:hanging="360"/>
      </w:pPr>
    </w:lvl>
    <w:lvl w:ilvl="4" w:tplc="3D2C0FDA">
      <w:start w:val="1"/>
      <w:numFmt w:val="lowerLetter"/>
      <w:lvlText w:val="%5."/>
      <w:lvlJc w:val="left"/>
      <w:pPr>
        <w:ind w:left="3382" w:hanging="360"/>
      </w:pPr>
    </w:lvl>
    <w:lvl w:ilvl="5" w:tplc="9EC46746">
      <w:start w:val="1"/>
      <w:numFmt w:val="lowerRoman"/>
      <w:lvlText w:val="%6."/>
      <w:lvlJc w:val="right"/>
      <w:pPr>
        <w:ind w:left="4102" w:hanging="180"/>
      </w:pPr>
    </w:lvl>
    <w:lvl w:ilvl="6" w:tplc="6AFCDC82">
      <w:start w:val="1"/>
      <w:numFmt w:val="decimal"/>
      <w:lvlText w:val="%7."/>
      <w:lvlJc w:val="left"/>
      <w:pPr>
        <w:ind w:left="4822" w:hanging="360"/>
      </w:pPr>
    </w:lvl>
    <w:lvl w:ilvl="7" w:tplc="179872FA">
      <w:start w:val="1"/>
      <w:numFmt w:val="lowerLetter"/>
      <w:lvlText w:val="%8."/>
      <w:lvlJc w:val="left"/>
      <w:pPr>
        <w:ind w:left="5542" w:hanging="360"/>
      </w:pPr>
    </w:lvl>
    <w:lvl w:ilvl="8" w:tplc="4B9CEF34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9A7661"/>
    <w:multiLevelType w:val="hybridMultilevel"/>
    <w:tmpl w:val="61288F4E"/>
    <w:lvl w:ilvl="0" w:tplc="2C3EB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87009"/>
    <w:multiLevelType w:val="hybridMultilevel"/>
    <w:tmpl w:val="CC4AEE76"/>
    <w:lvl w:ilvl="0" w:tplc="4D4A6D7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A30A29"/>
    <w:multiLevelType w:val="hybridMultilevel"/>
    <w:tmpl w:val="EE1C5934"/>
    <w:lvl w:ilvl="0" w:tplc="4D4A6D7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9"/>
  </w:num>
  <w:num w:numId="8">
    <w:abstractNumId w:val="14"/>
  </w:num>
  <w:num w:numId="9">
    <w:abstractNumId w:val="32"/>
  </w:num>
  <w:num w:numId="10">
    <w:abstractNumId w:val="24"/>
  </w:num>
  <w:num w:numId="11">
    <w:abstractNumId w:val="8"/>
  </w:num>
  <w:num w:numId="12">
    <w:abstractNumId w:val="7"/>
  </w:num>
  <w:num w:numId="13">
    <w:abstractNumId w:val="33"/>
  </w:num>
  <w:num w:numId="14">
    <w:abstractNumId w:val="5"/>
  </w:num>
  <w:num w:numId="15">
    <w:abstractNumId w:val="3"/>
  </w:num>
  <w:num w:numId="16">
    <w:abstractNumId w:val="20"/>
  </w:num>
  <w:num w:numId="17">
    <w:abstractNumId w:val="17"/>
  </w:num>
  <w:num w:numId="18">
    <w:abstractNumId w:val="29"/>
  </w:num>
  <w:num w:numId="19">
    <w:abstractNumId w:val="34"/>
  </w:num>
  <w:num w:numId="20">
    <w:abstractNumId w:val="0"/>
  </w:num>
  <w:num w:numId="21">
    <w:abstractNumId w:val="22"/>
  </w:num>
  <w:num w:numId="22">
    <w:abstractNumId w:val="18"/>
  </w:num>
  <w:num w:numId="23">
    <w:abstractNumId w:val="11"/>
  </w:num>
  <w:num w:numId="24">
    <w:abstractNumId w:val="2"/>
  </w:num>
  <w:num w:numId="25">
    <w:abstractNumId w:val="30"/>
  </w:num>
  <w:num w:numId="26">
    <w:abstractNumId w:val="28"/>
  </w:num>
  <w:num w:numId="27">
    <w:abstractNumId w:val="27"/>
  </w:num>
  <w:num w:numId="28">
    <w:abstractNumId w:val="19"/>
  </w:num>
  <w:num w:numId="29">
    <w:abstractNumId w:val="12"/>
  </w:num>
  <w:num w:numId="30">
    <w:abstractNumId w:val="10"/>
  </w:num>
  <w:num w:numId="31">
    <w:abstractNumId w:val="16"/>
  </w:num>
  <w:num w:numId="32">
    <w:abstractNumId w:val="37"/>
  </w:num>
  <w:num w:numId="33">
    <w:abstractNumId w:val="38"/>
  </w:num>
  <w:num w:numId="34">
    <w:abstractNumId w:val="4"/>
  </w:num>
  <w:num w:numId="35">
    <w:abstractNumId w:val="36"/>
  </w:num>
  <w:num w:numId="36">
    <w:abstractNumId w:val="6"/>
  </w:num>
  <w:num w:numId="37">
    <w:abstractNumId w:val="25"/>
  </w:num>
  <w:num w:numId="38">
    <w:abstractNumId w:val="23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93"/>
    <w:rsid w:val="00000034"/>
    <w:rsid w:val="00006CE3"/>
    <w:rsid w:val="0002073D"/>
    <w:rsid w:val="00020D35"/>
    <w:rsid w:val="000410CC"/>
    <w:rsid w:val="00063037"/>
    <w:rsid w:val="00065909"/>
    <w:rsid w:val="00072DC8"/>
    <w:rsid w:val="000B1041"/>
    <w:rsid w:val="00100373"/>
    <w:rsid w:val="001061AC"/>
    <w:rsid w:val="001204FD"/>
    <w:rsid w:val="001630DD"/>
    <w:rsid w:val="0016633E"/>
    <w:rsid w:val="001935BB"/>
    <w:rsid w:val="001A6451"/>
    <w:rsid w:val="001B0527"/>
    <w:rsid w:val="001B1348"/>
    <w:rsid w:val="001C73F1"/>
    <w:rsid w:val="001D32B2"/>
    <w:rsid w:val="001D7D5D"/>
    <w:rsid w:val="001E0072"/>
    <w:rsid w:val="001E3614"/>
    <w:rsid w:val="001F00A0"/>
    <w:rsid w:val="001F210E"/>
    <w:rsid w:val="001F39CF"/>
    <w:rsid w:val="002070AA"/>
    <w:rsid w:val="00213CC2"/>
    <w:rsid w:val="00227A97"/>
    <w:rsid w:val="00235CFE"/>
    <w:rsid w:val="00236253"/>
    <w:rsid w:val="002403AC"/>
    <w:rsid w:val="002446FE"/>
    <w:rsid w:val="002514A8"/>
    <w:rsid w:val="00257217"/>
    <w:rsid w:val="00257F46"/>
    <w:rsid w:val="00276DDB"/>
    <w:rsid w:val="002B70BA"/>
    <w:rsid w:val="002C1BB9"/>
    <w:rsid w:val="002C3C9C"/>
    <w:rsid w:val="002C741A"/>
    <w:rsid w:val="002C77A0"/>
    <w:rsid w:val="002D0CD1"/>
    <w:rsid w:val="002E26A1"/>
    <w:rsid w:val="0030401F"/>
    <w:rsid w:val="003131DA"/>
    <w:rsid w:val="003349CD"/>
    <w:rsid w:val="00335B41"/>
    <w:rsid w:val="003462DA"/>
    <w:rsid w:val="003513FD"/>
    <w:rsid w:val="00353B59"/>
    <w:rsid w:val="003639FA"/>
    <w:rsid w:val="00364BAF"/>
    <w:rsid w:val="003675CB"/>
    <w:rsid w:val="003A28D1"/>
    <w:rsid w:val="003A6F3D"/>
    <w:rsid w:val="003C0B16"/>
    <w:rsid w:val="003C6736"/>
    <w:rsid w:val="003E2755"/>
    <w:rsid w:val="003F1667"/>
    <w:rsid w:val="00400D96"/>
    <w:rsid w:val="00412C36"/>
    <w:rsid w:val="0041477D"/>
    <w:rsid w:val="00427022"/>
    <w:rsid w:val="004632ED"/>
    <w:rsid w:val="00464E9F"/>
    <w:rsid w:val="00473E1B"/>
    <w:rsid w:val="00474267"/>
    <w:rsid w:val="00480BF5"/>
    <w:rsid w:val="00480EF5"/>
    <w:rsid w:val="00492E89"/>
    <w:rsid w:val="004A036C"/>
    <w:rsid w:val="004A76BD"/>
    <w:rsid w:val="004B7EEC"/>
    <w:rsid w:val="004C247C"/>
    <w:rsid w:val="004E24B0"/>
    <w:rsid w:val="00506F92"/>
    <w:rsid w:val="00515E9D"/>
    <w:rsid w:val="005214A9"/>
    <w:rsid w:val="005224C0"/>
    <w:rsid w:val="00555B85"/>
    <w:rsid w:val="005824C4"/>
    <w:rsid w:val="00584C5A"/>
    <w:rsid w:val="00591209"/>
    <w:rsid w:val="00597497"/>
    <w:rsid w:val="005B45CB"/>
    <w:rsid w:val="005D6312"/>
    <w:rsid w:val="0060774F"/>
    <w:rsid w:val="0062334A"/>
    <w:rsid w:val="00631403"/>
    <w:rsid w:val="00636361"/>
    <w:rsid w:val="00640F01"/>
    <w:rsid w:val="00646213"/>
    <w:rsid w:val="0065555D"/>
    <w:rsid w:val="0066113E"/>
    <w:rsid w:val="0067682E"/>
    <w:rsid w:val="006808DE"/>
    <w:rsid w:val="00685460"/>
    <w:rsid w:val="00687B9B"/>
    <w:rsid w:val="006B52F2"/>
    <w:rsid w:val="006B53E8"/>
    <w:rsid w:val="006D14D5"/>
    <w:rsid w:val="006D238E"/>
    <w:rsid w:val="006D3FE0"/>
    <w:rsid w:val="006E5609"/>
    <w:rsid w:val="006F0278"/>
    <w:rsid w:val="00704E3F"/>
    <w:rsid w:val="007241F8"/>
    <w:rsid w:val="00763716"/>
    <w:rsid w:val="00777BAF"/>
    <w:rsid w:val="00777BC0"/>
    <w:rsid w:val="00790C67"/>
    <w:rsid w:val="007912C4"/>
    <w:rsid w:val="00791DA3"/>
    <w:rsid w:val="007A7AFE"/>
    <w:rsid w:val="007B119C"/>
    <w:rsid w:val="007B3058"/>
    <w:rsid w:val="007C2487"/>
    <w:rsid w:val="007C6992"/>
    <w:rsid w:val="007C7C91"/>
    <w:rsid w:val="007D1F92"/>
    <w:rsid w:val="007E07B2"/>
    <w:rsid w:val="007E4785"/>
    <w:rsid w:val="007F391F"/>
    <w:rsid w:val="008218AC"/>
    <w:rsid w:val="00850138"/>
    <w:rsid w:val="008835CC"/>
    <w:rsid w:val="008960D6"/>
    <w:rsid w:val="008A4473"/>
    <w:rsid w:val="008B4DE4"/>
    <w:rsid w:val="008C27D8"/>
    <w:rsid w:val="008C6F0D"/>
    <w:rsid w:val="008F2446"/>
    <w:rsid w:val="008F3336"/>
    <w:rsid w:val="009168EF"/>
    <w:rsid w:val="0092679C"/>
    <w:rsid w:val="00937364"/>
    <w:rsid w:val="009437D9"/>
    <w:rsid w:val="00944C29"/>
    <w:rsid w:val="00945BEC"/>
    <w:rsid w:val="0094721A"/>
    <w:rsid w:val="00947805"/>
    <w:rsid w:val="00961424"/>
    <w:rsid w:val="00965B38"/>
    <w:rsid w:val="00965C28"/>
    <w:rsid w:val="00967CE8"/>
    <w:rsid w:val="00975D85"/>
    <w:rsid w:val="00986619"/>
    <w:rsid w:val="00987A8C"/>
    <w:rsid w:val="009944A3"/>
    <w:rsid w:val="009A5009"/>
    <w:rsid w:val="009B12D1"/>
    <w:rsid w:val="009B1FC4"/>
    <w:rsid w:val="009C652E"/>
    <w:rsid w:val="009E08F1"/>
    <w:rsid w:val="009E2EC6"/>
    <w:rsid w:val="009E4986"/>
    <w:rsid w:val="009E7BFF"/>
    <w:rsid w:val="009F0A69"/>
    <w:rsid w:val="009F20A1"/>
    <w:rsid w:val="009F2C56"/>
    <w:rsid w:val="00A00090"/>
    <w:rsid w:val="00A040C2"/>
    <w:rsid w:val="00A050BF"/>
    <w:rsid w:val="00A110CB"/>
    <w:rsid w:val="00A14AFB"/>
    <w:rsid w:val="00A174B6"/>
    <w:rsid w:val="00A23FDA"/>
    <w:rsid w:val="00A301DA"/>
    <w:rsid w:val="00A42434"/>
    <w:rsid w:val="00A61ACA"/>
    <w:rsid w:val="00A650B7"/>
    <w:rsid w:val="00A75EF8"/>
    <w:rsid w:val="00A773CB"/>
    <w:rsid w:val="00A82184"/>
    <w:rsid w:val="00AD0152"/>
    <w:rsid w:val="00AD660B"/>
    <w:rsid w:val="00AD7E3D"/>
    <w:rsid w:val="00AF7381"/>
    <w:rsid w:val="00B23897"/>
    <w:rsid w:val="00B25693"/>
    <w:rsid w:val="00B538B8"/>
    <w:rsid w:val="00B755E4"/>
    <w:rsid w:val="00B76C6D"/>
    <w:rsid w:val="00B849C5"/>
    <w:rsid w:val="00BB04D7"/>
    <w:rsid w:val="00BC3AC8"/>
    <w:rsid w:val="00BC4E4C"/>
    <w:rsid w:val="00BC7685"/>
    <w:rsid w:val="00BD3891"/>
    <w:rsid w:val="00C03353"/>
    <w:rsid w:val="00C0693D"/>
    <w:rsid w:val="00C07BCE"/>
    <w:rsid w:val="00C2580E"/>
    <w:rsid w:val="00C50536"/>
    <w:rsid w:val="00C532EE"/>
    <w:rsid w:val="00C762D9"/>
    <w:rsid w:val="00C96ED5"/>
    <w:rsid w:val="00C978B9"/>
    <w:rsid w:val="00CB1C61"/>
    <w:rsid w:val="00CC2D4F"/>
    <w:rsid w:val="00CE13B3"/>
    <w:rsid w:val="00CF1042"/>
    <w:rsid w:val="00D11A99"/>
    <w:rsid w:val="00D12347"/>
    <w:rsid w:val="00D14E24"/>
    <w:rsid w:val="00D151F9"/>
    <w:rsid w:val="00D322BE"/>
    <w:rsid w:val="00D325D0"/>
    <w:rsid w:val="00D37475"/>
    <w:rsid w:val="00D52EF7"/>
    <w:rsid w:val="00D8437C"/>
    <w:rsid w:val="00DA0117"/>
    <w:rsid w:val="00DC51EC"/>
    <w:rsid w:val="00DC78EF"/>
    <w:rsid w:val="00DE0217"/>
    <w:rsid w:val="00DF5530"/>
    <w:rsid w:val="00E56E73"/>
    <w:rsid w:val="00E70273"/>
    <w:rsid w:val="00E71DAA"/>
    <w:rsid w:val="00EA5108"/>
    <w:rsid w:val="00EA72B8"/>
    <w:rsid w:val="00EC2288"/>
    <w:rsid w:val="00EE1DFA"/>
    <w:rsid w:val="00EF0930"/>
    <w:rsid w:val="00EF4150"/>
    <w:rsid w:val="00EF53EF"/>
    <w:rsid w:val="00F12306"/>
    <w:rsid w:val="00F35BF5"/>
    <w:rsid w:val="00F52857"/>
    <w:rsid w:val="00F87D36"/>
    <w:rsid w:val="00F96EAE"/>
    <w:rsid w:val="00FA0169"/>
    <w:rsid w:val="00FA0C65"/>
    <w:rsid w:val="00FB2CDD"/>
    <w:rsid w:val="00FB5847"/>
    <w:rsid w:val="00FC2B38"/>
    <w:rsid w:val="00FE3922"/>
    <w:rsid w:val="00FF07C5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D8F6"/>
  <w15:docId w15:val="{AE19F533-C4CA-4FAA-B9DE-9A70EBAD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2Char">
    <w:name w:val="Nadpis 2 Char"/>
    <w:basedOn w:val="Standardnpsmoodstavce"/>
    <w:link w:val="Nadpis2"/>
    <w:uiPriority w:val="9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pPr>
      <w:widowControl w:val="0"/>
      <w:spacing w:after="120"/>
      <w:jc w:val="left"/>
    </w:pPr>
    <w:rPr>
      <w:rFonts w:eastAsia="Lucida Sans Unicode" w:cs="Tahoma"/>
      <w:b w:val="0"/>
      <w:i w:val="0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Obsah1">
    <w:name w:val="toc 1"/>
    <w:basedOn w:val="Normln"/>
    <w:next w:val="Normln"/>
    <w:pPr>
      <w:numPr>
        <w:numId w:val="26"/>
      </w:numPr>
      <w:spacing w:after="120"/>
      <w:ind w:left="426" w:hanging="426"/>
      <w:jc w:val="both"/>
    </w:pPr>
    <w:rPr>
      <w:bCs/>
      <w:lang w:eastAsia="en-US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cpvselected">
    <w:name w:val="cpvselected"/>
    <w:basedOn w:val="Standardnpsmoodstavce"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uiPriority w:val="99"/>
    <w:qFormat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pPr>
      <w:keepNext/>
      <w:numPr>
        <w:numId w:val="15"/>
      </w:numPr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preformatted">
    <w:name w:val="preformatted"/>
    <w:basedOn w:val="Standardnpsmoodstavce"/>
  </w:style>
  <w:style w:type="paragraph" w:customStyle="1" w:styleId="odrky3d">
    <w:name w:val="odrážky 3. řád"/>
    <w:basedOn w:val="Obsah1"/>
    <w:link w:val="odrky3dChar"/>
    <w:qFormat/>
    <w:pPr>
      <w:numPr>
        <w:numId w:val="28"/>
      </w:numPr>
      <w:spacing w:after="0"/>
      <w:jc w:val="left"/>
    </w:pPr>
  </w:style>
  <w:style w:type="character" w:customStyle="1" w:styleId="odrky3dChar">
    <w:name w:val="odrážky 3. řád Char"/>
    <w:basedOn w:val="Standardnpsmoodstavce"/>
    <w:link w:val="odrky3d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2288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qFormat/>
    <w:rsid w:val="007A7AFE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qFormat/>
    <w:rsid w:val="007A7AFE"/>
    <w:pPr>
      <w:widowControl w:val="0"/>
      <w:shd w:val="clear" w:color="auto" w:fill="FFFFFF"/>
      <w:spacing w:after="2100" w:line="240" w:lineRule="atLeast"/>
      <w:ind w:hanging="700"/>
      <w:jc w:val="center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Kulturn%C3%AD_pam%C3%A1tka_(%C4%8Cesko)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F5E3-CE8A-43E2-9D22-89DA785F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8048</Words>
  <Characters>47489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Baboráková Jana</dc:creator>
  <cp:lastModifiedBy>Ovádek Štěpán</cp:lastModifiedBy>
  <cp:revision>4</cp:revision>
  <cp:lastPrinted>2024-12-09T15:40:00Z</cp:lastPrinted>
  <dcterms:created xsi:type="dcterms:W3CDTF">2025-05-07T08:28:00Z</dcterms:created>
  <dcterms:modified xsi:type="dcterms:W3CDTF">2025-09-19T07:57:00Z</dcterms:modified>
</cp:coreProperties>
</file>