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33C8B" w14:textId="77777777" w:rsidR="00E52759" w:rsidRPr="0009324F" w:rsidRDefault="00E52759" w:rsidP="00E52759">
      <w:pPr>
        <w:spacing w:before="360"/>
        <w:jc w:val="center"/>
        <w:outlineLvl w:val="7"/>
      </w:pPr>
      <w:r>
        <w:rPr>
          <w:b/>
          <w:sz w:val="36"/>
        </w:rPr>
        <w:t>PŘÍKAZNÍ S</w:t>
      </w:r>
      <w:r w:rsidRPr="0009324F">
        <w:rPr>
          <w:b/>
          <w:sz w:val="36"/>
        </w:rPr>
        <w:t xml:space="preserve">MLOUVA </w:t>
      </w:r>
      <w:r w:rsidRPr="0009324F">
        <w:t xml:space="preserve"> </w:t>
      </w:r>
    </w:p>
    <w:p w14:paraId="6D768EDD" w14:textId="77777777" w:rsidR="00E52759" w:rsidRPr="0009324F" w:rsidRDefault="00E52759" w:rsidP="00E52759">
      <w:pPr>
        <w:spacing w:before="120"/>
        <w:jc w:val="center"/>
        <w:rPr>
          <w:sz w:val="22"/>
          <w:szCs w:val="22"/>
        </w:rPr>
      </w:pPr>
      <w:r w:rsidRPr="0009324F">
        <w:rPr>
          <w:sz w:val="22"/>
          <w:szCs w:val="22"/>
        </w:rPr>
        <w:t>uzavřená podle ust</w:t>
      </w:r>
      <w:r>
        <w:rPr>
          <w:sz w:val="22"/>
          <w:szCs w:val="22"/>
        </w:rPr>
        <w:t xml:space="preserve">anovení </w:t>
      </w:r>
      <w:r w:rsidRPr="0009324F">
        <w:rPr>
          <w:sz w:val="22"/>
          <w:szCs w:val="22"/>
        </w:rPr>
        <w:t>§ 2</w:t>
      </w:r>
      <w:r>
        <w:rPr>
          <w:sz w:val="22"/>
          <w:szCs w:val="22"/>
        </w:rPr>
        <w:t xml:space="preserve">430 </w:t>
      </w:r>
      <w:r w:rsidRPr="0009324F">
        <w:rPr>
          <w:sz w:val="22"/>
          <w:szCs w:val="22"/>
        </w:rPr>
        <w:t>a násl. zákona č. 89/2012 Sb., občanský zákoník, v</w:t>
      </w:r>
      <w:r>
        <w:rPr>
          <w:sz w:val="22"/>
          <w:szCs w:val="22"/>
        </w:rPr>
        <w:t>e</w:t>
      </w:r>
      <w:r w:rsidRPr="0009324F">
        <w:rPr>
          <w:sz w:val="22"/>
          <w:szCs w:val="22"/>
        </w:rPr>
        <w:t xml:space="preserve">  znění </w:t>
      </w:r>
      <w:r>
        <w:rPr>
          <w:sz w:val="22"/>
          <w:szCs w:val="22"/>
        </w:rPr>
        <w:t xml:space="preserve">pozdějších předpisů </w:t>
      </w:r>
      <w:r w:rsidRPr="0009324F">
        <w:rPr>
          <w:sz w:val="22"/>
          <w:szCs w:val="22"/>
        </w:rPr>
        <w:t>(dále jen „občanský zákoník“)</w:t>
      </w:r>
    </w:p>
    <w:p w14:paraId="7853A37A" w14:textId="77777777" w:rsidR="00E52759" w:rsidRPr="0009324F" w:rsidRDefault="00574059" w:rsidP="00574059">
      <w:pPr>
        <w:jc w:val="center"/>
      </w:pPr>
      <w:r>
        <w:t xml:space="preserve">č. </w:t>
      </w:r>
      <w:permStart w:id="996431675" w:edGrp="everyone"/>
      <w:r>
        <w:t>…………..</w:t>
      </w:r>
      <w:permEnd w:id="996431675"/>
    </w:p>
    <w:p w14:paraId="3BB36E71" w14:textId="77777777" w:rsidR="00E52759" w:rsidRDefault="00834B7F" w:rsidP="00E52759">
      <w:pPr>
        <w:spacing w:before="60"/>
        <w:jc w:val="center"/>
        <w:rPr>
          <w:b/>
        </w:rPr>
      </w:pPr>
      <w:r>
        <w:rPr>
          <w:b/>
        </w:rPr>
        <w:t>Poskyt</w:t>
      </w:r>
      <w:r w:rsidR="00C950E2">
        <w:rPr>
          <w:b/>
        </w:rPr>
        <w:t>nutí</w:t>
      </w:r>
      <w:r>
        <w:rPr>
          <w:b/>
        </w:rPr>
        <w:t xml:space="preserve"> služeb TDS a </w:t>
      </w:r>
      <w:r w:rsidR="00E52759">
        <w:rPr>
          <w:b/>
        </w:rPr>
        <w:t>koordinátora</w:t>
      </w:r>
      <w:r w:rsidR="00E52759" w:rsidRPr="004A473D">
        <w:rPr>
          <w:b/>
        </w:rPr>
        <w:t xml:space="preserve"> BOZP na akci</w:t>
      </w:r>
      <w:r w:rsidR="00E52759">
        <w:rPr>
          <w:b/>
        </w:rPr>
        <w:t xml:space="preserve"> </w:t>
      </w:r>
    </w:p>
    <w:p w14:paraId="6DA0A6E9" w14:textId="77777777" w:rsidR="00E52759" w:rsidRDefault="00E52759" w:rsidP="00E52759">
      <w:pPr>
        <w:spacing w:before="60"/>
        <w:jc w:val="center"/>
        <w:rPr>
          <w:b/>
        </w:rPr>
      </w:pPr>
      <w:r w:rsidRPr="0009324F">
        <w:rPr>
          <w:b/>
        </w:rPr>
        <w:t>„</w:t>
      </w:r>
      <w:permStart w:id="609169645" w:edGrp="everyone"/>
      <w:r w:rsidR="00C55C98">
        <w:rPr>
          <w:b/>
        </w:rPr>
        <w:t>Liberecká Náplavka</w:t>
      </w:r>
      <w:permEnd w:id="609169645"/>
      <w:r>
        <w:rPr>
          <w:b/>
        </w:rPr>
        <w:t>“</w:t>
      </w:r>
      <w:bookmarkStart w:id="0" w:name="_GoBack"/>
      <w:bookmarkEnd w:id="0"/>
    </w:p>
    <w:p w14:paraId="47302BE2" w14:textId="77777777" w:rsidR="00F66681" w:rsidRPr="00005A3B" w:rsidRDefault="00F66681" w:rsidP="00E52759">
      <w:pPr>
        <w:spacing w:before="60"/>
        <w:jc w:val="center"/>
        <w:rPr>
          <w:b/>
        </w:rPr>
      </w:pPr>
    </w:p>
    <w:p w14:paraId="1E106508" w14:textId="77777777" w:rsidR="00E52759" w:rsidRPr="0009324F" w:rsidRDefault="00E52759" w:rsidP="00E52759">
      <w:pPr>
        <w:pBdr>
          <w:bottom w:val="single" w:sz="6" w:space="1" w:color="7F7F7F"/>
        </w:pBdr>
        <w:tabs>
          <w:tab w:val="num" w:pos="1080"/>
        </w:tabs>
        <w:spacing w:before="480"/>
        <w:outlineLvl w:val="0"/>
        <w:rPr>
          <w:b/>
          <w:kern w:val="28"/>
          <w:szCs w:val="26"/>
        </w:rPr>
      </w:pPr>
      <w:r w:rsidRPr="0009324F">
        <w:rPr>
          <w:b/>
          <w:kern w:val="28"/>
          <w:szCs w:val="26"/>
        </w:rPr>
        <w:t>Č</w:t>
      </w:r>
      <w:r>
        <w:rPr>
          <w:b/>
          <w:kern w:val="28"/>
          <w:szCs w:val="26"/>
        </w:rPr>
        <w:t>l</w:t>
      </w:r>
      <w:r w:rsidRPr="0009324F">
        <w:rPr>
          <w:b/>
          <w:kern w:val="28"/>
          <w:szCs w:val="26"/>
        </w:rPr>
        <w:t>. 1</w:t>
      </w:r>
      <w:r w:rsidRPr="0009324F">
        <w:rPr>
          <w:b/>
          <w:kern w:val="28"/>
          <w:szCs w:val="26"/>
        </w:rPr>
        <w:tab/>
        <w:t>SMLUVNÍ STRANY</w:t>
      </w:r>
    </w:p>
    <w:p w14:paraId="760094E8" w14:textId="77777777" w:rsidR="00E52759" w:rsidRPr="001406AA" w:rsidRDefault="00E52759" w:rsidP="00E52759">
      <w:pPr>
        <w:numPr>
          <w:ilvl w:val="1"/>
          <w:numId w:val="0"/>
        </w:numPr>
        <w:tabs>
          <w:tab w:val="num" w:pos="0"/>
        </w:tabs>
        <w:spacing w:before="240" w:after="60"/>
        <w:jc w:val="both"/>
        <w:outlineLvl w:val="1"/>
        <w:rPr>
          <w:b/>
          <w:sz w:val="22"/>
        </w:rPr>
      </w:pPr>
      <w:r>
        <w:rPr>
          <w:b/>
          <w:sz w:val="22"/>
        </w:rPr>
        <w:t>1.1</w:t>
      </w:r>
      <w:r>
        <w:rPr>
          <w:b/>
          <w:sz w:val="22"/>
        </w:rPr>
        <w:tab/>
        <w:t>Příkazce</w:t>
      </w:r>
      <w:r w:rsidRPr="001406AA">
        <w:rPr>
          <w:b/>
          <w:sz w:val="22"/>
        </w:rPr>
        <w:t>:</w:t>
      </w:r>
      <w:r w:rsidRPr="001406AA">
        <w:rPr>
          <w:b/>
          <w:sz w:val="22"/>
        </w:rPr>
        <w:tab/>
      </w:r>
      <w:r w:rsidRPr="001406AA">
        <w:rPr>
          <w:b/>
          <w:sz w:val="22"/>
        </w:rPr>
        <w:tab/>
      </w:r>
      <w:r w:rsidRPr="001406AA">
        <w:rPr>
          <w:b/>
          <w:caps/>
          <w:sz w:val="22"/>
        </w:rPr>
        <w:t>Statutární město Liberec</w:t>
      </w:r>
    </w:p>
    <w:p w14:paraId="0F5D808B" w14:textId="77777777" w:rsidR="00E52759" w:rsidRPr="0009324F" w:rsidRDefault="00E52759" w:rsidP="00E52759">
      <w:pPr>
        <w:ind w:left="708"/>
        <w:jc w:val="both"/>
        <w:rPr>
          <w:sz w:val="22"/>
        </w:rPr>
      </w:pPr>
      <w:r w:rsidRPr="0009324F">
        <w:rPr>
          <w:sz w:val="22"/>
        </w:rPr>
        <w:t>sídlo:</w:t>
      </w:r>
      <w:r w:rsidRPr="0009324F">
        <w:rPr>
          <w:sz w:val="22"/>
        </w:rPr>
        <w:tab/>
      </w:r>
      <w:r w:rsidRPr="0009324F">
        <w:rPr>
          <w:sz w:val="22"/>
        </w:rPr>
        <w:tab/>
      </w:r>
      <w:r>
        <w:rPr>
          <w:sz w:val="22"/>
        </w:rPr>
        <w:tab/>
      </w:r>
      <w:r w:rsidRPr="0009324F">
        <w:rPr>
          <w:sz w:val="22"/>
        </w:rPr>
        <w:t>nám. Dr. E. Beneše 1, 460 59 Liberec 1</w:t>
      </w:r>
    </w:p>
    <w:p w14:paraId="11191C81" w14:textId="77777777" w:rsidR="00E52759" w:rsidRPr="0009324F" w:rsidRDefault="00E52759" w:rsidP="00E52759">
      <w:pPr>
        <w:ind w:left="708"/>
        <w:jc w:val="both"/>
        <w:rPr>
          <w:sz w:val="22"/>
        </w:rPr>
      </w:pPr>
      <w:r w:rsidRPr="0009324F">
        <w:rPr>
          <w:sz w:val="22"/>
        </w:rPr>
        <w:t>zastoupen</w:t>
      </w:r>
      <w:r>
        <w:rPr>
          <w:sz w:val="22"/>
        </w:rPr>
        <w:t>á</w:t>
      </w:r>
      <w:r w:rsidRPr="0009324F">
        <w:rPr>
          <w:sz w:val="22"/>
        </w:rPr>
        <w:t>:</w:t>
      </w:r>
      <w:r w:rsidRPr="0009324F">
        <w:rPr>
          <w:sz w:val="22"/>
        </w:rPr>
        <w:tab/>
      </w:r>
      <w:r>
        <w:rPr>
          <w:sz w:val="22"/>
        </w:rPr>
        <w:tab/>
        <w:t xml:space="preserve">Ing. Jaroslavem Zámečníkem, CSc., </w:t>
      </w:r>
      <w:r w:rsidRPr="0009324F">
        <w:rPr>
          <w:sz w:val="22"/>
        </w:rPr>
        <w:t>primátorem města</w:t>
      </w:r>
    </w:p>
    <w:p w14:paraId="0B6749B2" w14:textId="77777777" w:rsidR="0037318E" w:rsidRPr="00C950E2" w:rsidRDefault="00E52759" w:rsidP="00E52759">
      <w:pPr>
        <w:ind w:left="2832" w:hanging="2124"/>
        <w:jc w:val="both"/>
        <w:rPr>
          <w:sz w:val="22"/>
          <w:szCs w:val="22"/>
        </w:rPr>
      </w:pPr>
      <w:r>
        <w:rPr>
          <w:sz w:val="22"/>
        </w:rPr>
        <w:t>ve věcech smluvních:</w:t>
      </w:r>
      <w:r>
        <w:rPr>
          <w:sz w:val="22"/>
        </w:rPr>
        <w:tab/>
      </w:r>
      <w:permStart w:id="1841830075" w:edGrp="everyone"/>
      <w:r w:rsidR="00C55C98" w:rsidRPr="00872C8A">
        <w:t>Mgr.</w:t>
      </w:r>
      <w:r w:rsidR="00C55C98">
        <w:t> </w:t>
      </w:r>
      <w:r w:rsidR="00C55C98" w:rsidRPr="00872C8A">
        <w:t>Šárkou</w:t>
      </w:r>
      <w:r w:rsidR="00C55C98">
        <w:t> </w:t>
      </w:r>
      <w:r w:rsidR="00C55C98" w:rsidRPr="00872C8A">
        <w:t>Prachařovou,</w:t>
      </w:r>
      <w:r w:rsidR="00C55C98">
        <w:t> </w:t>
      </w:r>
      <w:r w:rsidR="00C55C98" w:rsidRPr="00872C8A">
        <w:t>náměstkyní</w:t>
      </w:r>
      <w:r w:rsidR="00C55C98">
        <w:t> primátora </w:t>
      </w:r>
      <w:r w:rsidR="00C55C98" w:rsidRPr="00872C8A">
        <w:t>pro</w:t>
      </w:r>
      <w:r w:rsidR="00C55C98">
        <w:t> </w:t>
      </w:r>
      <w:r w:rsidR="00C55C98" w:rsidRPr="00872C8A">
        <w:t>strategický rozvoj a dotace</w:t>
      </w:r>
      <w:permEnd w:id="1841830075"/>
    </w:p>
    <w:p w14:paraId="1482FA6C" w14:textId="77777777" w:rsidR="00377BAB" w:rsidRPr="00377BAB" w:rsidRDefault="00377BAB" w:rsidP="00377BAB">
      <w:pPr>
        <w:ind w:left="2832" w:hanging="2123"/>
        <w:jc w:val="both"/>
        <w:rPr>
          <w:sz w:val="22"/>
          <w:szCs w:val="22"/>
        </w:rPr>
      </w:pPr>
      <w:r w:rsidRPr="00377BAB">
        <w:rPr>
          <w:sz w:val="22"/>
          <w:szCs w:val="22"/>
        </w:rPr>
        <w:t xml:space="preserve">ve věcech technických: </w:t>
      </w:r>
      <w:r w:rsidRPr="00377BAB">
        <w:rPr>
          <w:sz w:val="22"/>
          <w:szCs w:val="22"/>
        </w:rPr>
        <w:tab/>
      </w:r>
      <w:permStart w:id="979130978" w:edGrp="everyone"/>
      <w:r w:rsidR="00C55C98">
        <w:t>Mgr. Barbarou </w:t>
      </w:r>
      <w:proofErr w:type="spellStart"/>
      <w:r w:rsidR="00C55C98">
        <w:t>Steinzovou</w:t>
      </w:r>
      <w:proofErr w:type="spellEnd"/>
      <w:r w:rsidR="00C55C98" w:rsidRPr="00872C8A">
        <w:t>,</w:t>
      </w:r>
      <w:r w:rsidR="00C55C98">
        <w:t> </w:t>
      </w:r>
      <w:r w:rsidR="00C55C98" w:rsidRPr="00872C8A">
        <w:t>vedoucí</w:t>
      </w:r>
      <w:r w:rsidR="00C55C98">
        <w:t> </w:t>
      </w:r>
      <w:r w:rsidR="00C55C98" w:rsidRPr="00872C8A">
        <w:t>odboru</w:t>
      </w:r>
      <w:r w:rsidR="00C55C98">
        <w:t> </w:t>
      </w:r>
      <w:r w:rsidR="00C55C98" w:rsidRPr="00872C8A">
        <w:t>strategického</w:t>
      </w:r>
      <w:r w:rsidR="00C55C98">
        <w:t xml:space="preserve"> rozvoje </w:t>
      </w:r>
      <w:r w:rsidR="00C55C98" w:rsidRPr="00872C8A">
        <w:t>a</w:t>
      </w:r>
      <w:r w:rsidR="00C55C98">
        <w:t> </w:t>
      </w:r>
      <w:r w:rsidR="00C55C98" w:rsidRPr="00872C8A">
        <w:t>dotací</w:t>
      </w:r>
      <w:permEnd w:id="979130978"/>
    </w:p>
    <w:p w14:paraId="7FCDC305" w14:textId="77777777" w:rsidR="00E52759" w:rsidRPr="00377BAB" w:rsidRDefault="00E52759" w:rsidP="00E52759">
      <w:pPr>
        <w:ind w:left="708"/>
        <w:jc w:val="both"/>
        <w:rPr>
          <w:sz w:val="22"/>
          <w:szCs w:val="22"/>
        </w:rPr>
      </w:pPr>
      <w:r w:rsidRPr="00377BAB">
        <w:rPr>
          <w:sz w:val="22"/>
          <w:szCs w:val="22"/>
        </w:rPr>
        <w:t>IČ:</w:t>
      </w:r>
      <w:r w:rsidRPr="00377BAB">
        <w:rPr>
          <w:sz w:val="22"/>
          <w:szCs w:val="22"/>
        </w:rPr>
        <w:tab/>
      </w:r>
      <w:r w:rsidRPr="00377BAB">
        <w:rPr>
          <w:sz w:val="22"/>
          <w:szCs w:val="22"/>
        </w:rPr>
        <w:tab/>
      </w:r>
      <w:r w:rsidRPr="00377BAB">
        <w:rPr>
          <w:sz w:val="22"/>
          <w:szCs w:val="22"/>
        </w:rPr>
        <w:tab/>
        <w:t>00262978</w:t>
      </w:r>
    </w:p>
    <w:p w14:paraId="13BF8317" w14:textId="77777777" w:rsidR="00E52759" w:rsidRPr="00377BAB" w:rsidRDefault="00E52759" w:rsidP="00E52759">
      <w:pPr>
        <w:ind w:left="708"/>
        <w:jc w:val="both"/>
        <w:rPr>
          <w:sz w:val="22"/>
          <w:szCs w:val="22"/>
        </w:rPr>
      </w:pPr>
      <w:r w:rsidRPr="00377BAB">
        <w:rPr>
          <w:sz w:val="22"/>
          <w:szCs w:val="22"/>
        </w:rPr>
        <w:t>DIČ:</w:t>
      </w:r>
      <w:r w:rsidRPr="00377BAB">
        <w:rPr>
          <w:sz w:val="22"/>
          <w:szCs w:val="22"/>
        </w:rPr>
        <w:tab/>
      </w:r>
      <w:r w:rsidRPr="00377BAB">
        <w:rPr>
          <w:sz w:val="22"/>
          <w:szCs w:val="22"/>
        </w:rPr>
        <w:tab/>
      </w:r>
      <w:r w:rsidRPr="00377BAB">
        <w:rPr>
          <w:sz w:val="22"/>
          <w:szCs w:val="22"/>
        </w:rPr>
        <w:tab/>
        <w:t>CZ00262978</w:t>
      </w:r>
    </w:p>
    <w:p w14:paraId="3514CEF7" w14:textId="77777777" w:rsidR="00E52759" w:rsidRPr="00377BAB" w:rsidRDefault="00E52759" w:rsidP="00E52759">
      <w:pPr>
        <w:ind w:left="708"/>
        <w:jc w:val="both"/>
        <w:rPr>
          <w:sz w:val="22"/>
          <w:szCs w:val="22"/>
        </w:rPr>
      </w:pPr>
      <w:r w:rsidRPr="00377BAB">
        <w:rPr>
          <w:sz w:val="22"/>
          <w:szCs w:val="22"/>
        </w:rPr>
        <w:t>telefon:</w:t>
      </w:r>
      <w:r w:rsidRPr="00377BAB">
        <w:rPr>
          <w:sz w:val="22"/>
          <w:szCs w:val="22"/>
        </w:rPr>
        <w:tab/>
      </w:r>
      <w:r w:rsidRPr="00377BAB">
        <w:rPr>
          <w:sz w:val="22"/>
          <w:szCs w:val="22"/>
        </w:rPr>
        <w:tab/>
      </w:r>
      <w:r w:rsidRPr="00377BAB">
        <w:rPr>
          <w:sz w:val="22"/>
          <w:szCs w:val="22"/>
        </w:rPr>
        <w:tab/>
        <w:t>485 243 111</w:t>
      </w:r>
    </w:p>
    <w:p w14:paraId="7A54A9C0" w14:textId="77777777" w:rsidR="00E52759" w:rsidRPr="0009324F" w:rsidRDefault="00E52759" w:rsidP="00E52759">
      <w:pPr>
        <w:ind w:left="708"/>
        <w:jc w:val="both"/>
        <w:rPr>
          <w:sz w:val="22"/>
        </w:rPr>
      </w:pPr>
      <w:r>
        <w:rPr>
          <w:sz w:val="22"/>
        </w:rPr>
        <w:t>b</w:t>
      </w:r>
      <w:r w:rsidRPr="0009324F">
        <w:rPr>
          <w:sz w:val="22"/>
        </w:rPr>
        <w:t>ankovní spojení:</w:t>
      </w:r>
      <w:r w:rsidRPr="0009324F">
        <w:rPr>
          <w:sz w:val="22"/>
        </w:rPr>
        <w:tab/>
        <w:t>Česká spořitelna, a.s.</w:t>
      </w:r>
    </w:p>
    <w:p w14:paraId="1D012AA8" w14:textId="77777777" w:rsidR="00E52759" w:rsidRDefault="00E52759" w:rsidP="00E52759">
      <w:pPr>
        <w:ind w:left="708"/>
        <w:jc w:val="both"/>
        <w:rPr>
          <w:sz w:val="22"/>
        </w:rPr>
      </w:pPr>
      <w:r>
        <w:rPr>
          <w:sz w:val="22"/>
        </w:rPr>
        <w:t>č</w:t>
      </w:r>
      <w:r w:rsidRPr="0009324F">
        <w:rPr>
          <w:sz w:val="22"/>
        </w:rPr>
        <w:t>íslo účtu:</w:t>
      </w:r>
      <w:r w:rsidRPr="0009324F">
        <w:rPr>
          <w:sz w:val="22"/>
        </w:rPr>
        <w:tab/>
      </w:r>
      <w:r w:rsidRPr="0009324F">
        <w:rPr>
          <w:sz w:val="22"/>
        </w:rPr>
        <w:tab/>
        <w:t>4096142/0800</w:t>
      </w:r>
    </w:p>
    <w:p w14:paraId="50CE24E7" w14:textId="77777777" w:rsidR="00E52759" w:rsidRPr="0009324F" w:rsidRDefault="00377BAB" w:rsidP="00E52759">
      <w:pPr>
        <w:spacing w:before="60"/>
        <w:ind w:left="709"/>
        <w:jc w:val="both"/>
        <w:rPr>
          <w:sz w:val="22"/>
        </w:rPr>
      </w:pPr>
      <w:r>
        <w:rPr>
          <w:sz w:val="22"/>
        </w:rPr>
        <w:t xml:space="preserve"> </w:t>
      </w:r>
      <w:r w:rsidR="00E52759">
        <w:rPr>
          <w:sz w:val="22"/>
        </w:rPr>
        <w:t>(dále jen „příkazce“)</w:t>
      </w:r>
    </w:p>
    <w:p w14:paraId="0F6AA2C3" w14:textId="77777777" w:rsidR="00E52759" w:rsidRPr="001406AA" w:rsidRDefault="00E52759" w:rsidP="00E52759">
      <w:pPr>
        <w:keepNext/>
        <w:numPr>
          <w:ilvl w:val="1"/>
          <w:numId w:val="0"/>
        </w:numPr>
        <w:tabs>
          <w:tab w:val="num" w:pos="709"/>
          <w:tab w:val="left" w:pos="2835"/>
        </w:tabs>
        <w:spacing w:before="360" w:after="60"/>
        <w:ind w:left="709" w:hanging="709"/>
        <w:jc w:val="both"/>
        <w:outlineLvl w:val="1"/>
        <w:rPr>
          <w:b/>
          <w:sz w:val="22"/>
        </w:rPr>
      </w:pPr>
      <w:r w:rsidRPr="001406AA">
        <w:rPr>
          <w:b/>
          <w:sz w:val="22"/>
        </w:rPr>
        <w:t>1.2</w:t>
      </w:r>
      <w:r>
        <w:rPr>
          <w:b/>
          <w:sz w:val="22"/>
        </w:rPr>
        <w:tab/>
        <w:t>Příkazník:</w:t>
      </w:r>
      <w:r>
        <w:rPr>
          <w:b/>
          <w:sz w:val="22"/>
        </w:rPr>
        <w:tab/>
      </w:r>
      <w:permStart w:id="1005653847" w:edGrp="everyone"/>
      <w:r w:rsidR="00BC4895">
        <w:rPr>
          <w:b/>
          <w:sz w:val="22"/>
        </w:rPr>
        <w:t>…………………………</w:t>
      </w:r>
      <w:permEnd w:id="1005653847"/>
    </w:p>
    <w:p w14:paraId="08F2DB73" w14:textId="77777777" w:rsidR="00E52759" w:rsidRDefault="00E52759" w:rsidP="00E52759">
      <w:pPr>
        <w:tabs>
          <w:tab w:val="left" w:pos="2835"/>
        </w:tabs>
        <w:ind w:left="708"/>
        <w:jc w:val="both"/>
        <w:rPr>
          <w:sz w:val="22"/>
        </w:rPr>
      </w:pPr>
      <w:r w:rsidRPr="0009324F">
        <w:rPr>
          <w:sz w:val="22"/>
        </w:rPr>
        <w:t>sídl</w:t>
      </w:r>
      <w:r>
        <w:rPr>
          <w:sz w:val="22"/>
        </w:rPr>
        <w:t>o:</w:t>
      </w:r>
      <w:r>
        <w:rPr>
          <w:sz w:val="22"/>
        </w:rPr>
        <w:tab/>
      </w:r>
      <w:permStart w:id="1966361307" w:edGrp="everyone"/>
      <w:r w:rsidR="00BC4895">
        <w:rPr>
          <w:b/>
          <w:sz w:val="22"/>
        </w:rPr>
        <w:t>…………………………</w:t>
      </w:r>
      <w:permEnd w:id="1966361307"/>
    </w:p>
    <w:p w14:paraId="67D97EA0" w14:textId="77777777" w:rsidR="00E52759" w:rsidRDefault="00E52759" w:rsidP="00E52759">
      <w:pPr>
        <w:tabs>
          <w:tab w:val="left" w:pos="2835"/>
        </w:tabs>
        <w:ind w:left="708"/>
        <w:jc w:val="both"/>
        <w:rPr>
          <w:sz w:val="22"/>
        </w:rPr>
      </w:pPr>
      <w:r w:rsidRPr="0009324F">
        <w:rPr>
          <w:sz w:val="22"/>
        </w:rPr>
        <w:t>zastoupen</w:t>
      </w:r>
      <w:r>
        <w:rPr>
          <w:sz w:val="22"/>
        </w:rPr>
        <w:t>á</w:t>
      </w:r>
      <w:r w:rsidRPr="0009324F">
        <w:rPr>
          <w:sz w:val="22"/>
        </w:rPr>
        <w:t xml:space="preserve">: </w:t>
      </w:r>
      <w:r>
        <w:rPr>
          <w:sz w:val="22"/>
        </w:rPr>
        <w:tab/>
      </w:r>
      <w:permStart w:id="1548882640" w:edGrp="everyone"/>
      <w:r w:rsidR="00BC4895">
        <w:rPr>
          <w:b/>
          <w:sz w:val="22"/>
        </w:rPr>
        <w:t>…………………………</w:t>
      </w:r>
      <w:permEnd w:id="1548882640"/>
    </w:p>
    <w:p w14:paraId="1DDBB4A4" w14:textId="77777777" w:rsidR="00E52759" w:rsidRDefault="00E52759" w:rsidP="00E52759">
      <w:pPr>
        <w:tabs>
          <w:tab w:val="left" w:pos="2835"/>
        </w:tabs>
        <w:ind w:left="708"/>
        <w:jc w:val="both"/>
        <w:rPr>
          <w:sz w:val="22"/>
        </w:rPr>
      </w:pPr>
      <w:r>
        <w:rPr>
          <w:sz w:val="22"/>
        </w:rPr>
        <w:t>IČ:</w:t>
      </w:r>
      <w:r>
        <w:rPr>
          <w:sz w:val="22"/>
        </w:rPr>
        <w:tab/>
      </w:r>
      <w:permStart w:id="42273949" w:edGrp="everyone"/>
      <w:r w:rsidR="00BC4895">
        <w:rPr>
          <w:b/>
          <w:sz w:val="22"/>
        </w:rPr>
        <w:t>…………………………</w:t>
      </w:r>
      <w:permEnd w:id="42273949"/>
    </w:p>
    <w:p w14:paraId="10ADBC5E" w14:textId="77777777" w:rsidR="00C950E2" w:rsidRDefault="00E52759" w:rsidP="00E52759">
      <w:pPr>
        <w:tabs>
          <w:tab w:val="left" w:pos="2835"/>
        </w:tabs>
        <w:ind w:left="708"/>
        <w:jc w:val="both"/>
        <w:rPr>
          <w:sz w:val="22"/>
        </w:rPr>
      </w:pPr>
      <w:r>
        <w:rPr>
          <w:sz w:val="22"/>
        </w:rPr>
        <w:t>DIČ:</w:t>
      </w:r>
      <w:r w:rsidR="00BC4895">
        <w:rPr>
          <w:sz w:val="22"/>
        </w:rPr>
        <w:t xml:space="preserve">     </w:t>
      </w:r>
      <w:r w:rsidR="00BC4895">
        <w:rPr>
          <w:sz w:val="22"/>
        </w:rPr>
        <w:tab/>
      </w:r>
      <w:permStart w:id="880829511" w:edGrp="everyone"/>
      <w:r w:rsidR="00BC4895">
        <w:rPr>
          <w:b/>
          <w:sz w:val="22"/>
        </w:rPr>
        <w:t>…………………………</w:t>
      </w:r>
      <w:permEnd w:id="880829511"/>
    </w:p>
    <w:p w14:paraId="74200BE1" w14:textId="77777777" w:rsidR="00E52759" w:rsidRPr="0009324F" w:rsidRDefault="00C950E2" w:rsidP="00E52759">
      <w:pPr>
        <w:tabs>
          <w:tab w:val="left" w:pos="2835"/>
        </w:tabs>
        <w:ind w:left="708"/>
        <w:jc w:val="both"/>
        <w:rPr>
          <w:sz w:val="22"/>
        </w:rPr>
      </w:pPr>
      <w:r w:rsidRPr="003E4607">
        <w:rPr>
          <w:sz w:val="22"/>
        </w:rPr>
        <w:t>bankovní spojení:</w:t>
      </w:r>
      <w:r w:rsidR="00E52759">
        <w:rPr>
          <w:sz w:val="22"/>
        </w:rPr>
        <w:tab/>
      </w:r>
      <w:permStart w:id="1423135357" w:edGrp="everyone"/>
      <w:r w:rsidR="00BC4895">
        <w:rPr>
          <w:b/>
          <w:sz w:val="22"/>
        </w:rPr>
        <w:t>…………………………</w:t>
      </w:r>
      <w:permEnd w:id="1423135357"/>
    </w:p>
    <w:p w14:paraId="0C74BD9D" w14:textId="77777777" w:rsidR="00E52759" w:rsidRDefault="00E52759" w:rsidP="00C347F1">
      <w:pPr>
        <w:ind w:left="708"/>
        <w:jc w:val="both"/>
        <w:rPr>
          <w:sz w:val="22"/>
        </w:rPr>
      </w:pPr>
      <w:r>
        <w:rPr>
          <w:sz w:val="22"/>
        </w:rPr>
        <w:t xml:space="preserve">zapsaný v obchodním rejstříku vedeném u: </w:t>
      </w:r>
      <w:permStart w:id="1432970208" w:edGrp="everyone"/>
      <w:r w:rsidR="00BC4895">
        <w:rPr>
          <w:b/>
          <w:sz w:val="22"/>
        </w:rPr>
        <w:t>…………………………</w:t>
      </w:r>
      <w:permEnd w:id="1432970208"/>
    </w:p>
    <w:p w14:paraId="759AE1B6" w14:textId="77777777" w:rsidR="00C950E2" w:rsidRDefault="00C950E2" w:rsidP="00C950E2">
      <w:pPr>
        <w:spacing w:line="276" w:lineRule="auto"/>
        <w:ind w:left="708"/>
        <w:jc w:val="both"/>
        <w:rPr>
          <w:sz w:val="22"/>
        </w:rPr>
      </w:pPr>
      <w:r>
        <w:rPr>
          <w:sz w:val="22"/>
        </w:rPr>
        <w:t>(dále jen „příkazník“)</w:t>
      </w:r>
    </w:p>
    <w:p w14:paraId="51D1ED5D" w14:textId="77777777" w:rsidR="00C950E2" w:rsidRDefault="00C950E2" w:rsidP="00C347F1">
      <w:pPr>
        <w:ind w:left="708"/>
        <w:jc w:val="both"/>
        <w:rPr>
          <w:sz w:val="22"/>
        </w:rPr>
      </w:pPr>
    </w:p>
    <w:p w14:paraId="7D8BF880" w14:textId="77777777" w:rsidR="00E52759" w:rsidRPr="0009324F" w:rsidRDefault="00E52759" w:rsidP="00E52759">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2</w:t>
      </w:r>
      <w:r>
        <w:rPr>
          <w:b/>
          <w:kern w:val="28"/>
          <w:szCs w:val="26"/>
        </w:rPr>
        <w:tab/>
        <w:t>PŘEDMĚT SMLOUVY</w:t>
      </w:r>
    </w:p>
    <w:p w14:paraId="6991F235" w14:textId="1DF722FB" w:rsidR="00BE4B0D" w:rsidRPr="00BE4B0D" w:rsidRDefault="00E52759" w:rsidP="00BE4B0D">
      <w:pPr>
        <w:pStyle w:val="Styl1"/>
        <w:numPr>
          <w:ilvl w:val="1"/>
          <w:numId w:val="2"/>
        </w:numPr>
        <w:spacing w:before="120"/>
        <w:ind w:left="567" w:hanging="567"/>
        <w:rPr>
          <w:szCs w:val="22"/>
          <w:lang w:val="sv-SE"/>
        </w:rPr>
      </w:pPr>
      <w:r w:rsidRPr="00DF4811">
        <w:rPr>
          <w:szCs w:val="22"/>
          <w:lang w:val="sv-SE"/>
        </w:rPr>
        <w:t>Předmětem této smlouvy</w:t>
      </w:r>
      <w:r>
        <w:rPr>
          <w:szCs w:val="22"/>
          <w:lang w:val="sv-SE"/>
        </w:rPr>
        <w:t xml:space="preserve">; </w:t>
      </w:r>
      <w:r w:rsidRPr="00DF4811">
        <w:rPr>
          <w:szCs w:val="22"/>
          <w:lang w:val="sv-SE"/>
        </w:rPr>
        <w:t xml:space="preserve">v souvislosti s realizací </w:t>
      </w:r>
      <w:r w:rsidRPr="00EF7838">
        <w:rPr>
          <w:szCs w:val="22"/>
          <w:lang w:val="sv-SE"/>
        </w:rPr>
        <w:t>stavby</w:t>
      </w:r>
      <w:r w:rsidR="00816135" w:rsidRPr="00EF7838">
        <w:rPr>
          <w:szCs w:val="22"/>
          <w:lang w:val="sv-SE"/>
        </w:rPr>
        <w:t xml:space="preserve"> </w:t>
      </w:r>
      <w:r w:rsidR="00EF7838" w:rsidRPr="00EF7838">
        <w:t>„</w:t>
      </w:r>
      <w:permStart w:id="774336343" w:edGrp="everyone"/>
      <w:r w:rsidR="00C55C98" w:rsidRPr="006C226A">
        <w:rPr>
          <w:b/>
        </w:rPr>
        <w:t>Liberecká náplavka</w:t>
      </w:r>
      <w:permEnd w:id="774336343"/>
      <w:r w:rsidR="00EF7838" w:rsidRPr="00EF7838">
        <w:t>“</w:t>
      </w:r>
      <w:r w:rsidR="00DC40E3">
        <w:rPr>
          <w:szCs w:val="22"/>
          <w:lang w:val="sv-SE"/>
        </w:rPr>
        <w:t xml:space="preserve"> (dále jen „stavba”)</w:t>
      </w:r>
      <w:r>
        <w:rPr>
          <w:szCs w:val="22"/>
          <w:lang w:val="sv-SE"/>
        </w:rPr>
        <w:t xml:space="preserve"> je</w:t>
      </w:r>
      <w:r w:rsidRPr="00DF4811">
        <w:rPr>
          <w:szCs w:val="22"/>
          <w:lang w:val="sv-SE"/>
        </w:rPr>
        <w:t xml:space="preserve"> </w:t>
      </w:r>
      <w:r w:rsidRPr="00DF4811">
        <w:rPr>
          <w:b/>
          <w:szCs w:val="22"/>
          <w:lang w:val="sv-SE"/>
        </w:rPr>
        <w:t xml:space="preserve">zajištění funkce </w:t>
      </w:r>
      <w:r>
        <w:rPr>
          <w:b/>
          <w:szCs w:val="22"/>
          <w:lang w:val="sv-SE"/>
        </w:rPr>
        <w:t xml:space="preserve">technického dozoru stavby (dále jen ”TDS”) a </w:t>
      </w:r>
      <w:r w:rsidRPr="00DF4811">
        <w:rPr>
          <w:b/>
          <w:szCs w:val="22"/>
          <w:lang w:val="sv-SE"/>
        </w:rPr>
        <w:t>koordinátora bezpečnosti a ochrany zdraví při práci</w:t>
      </w:r>
      <w:r>
        <w:rPr>
          <w:b/>
          <w:szCs w:val="22"/>
          <w:lang w:val="sv-SE"/>
        </w:rPr>
        <w:t xml:space="preserve"> na této stavbě</w:t>
      </w:r>
      <w:r w:rsidRPr="00DF4811">
        <w:rPr>
          <w:b/>
          <w:szCs w:val="22"/>
          <w:lang w:val="sv-SE"/>
        </w:rPr>
        <w:t xml:space="preserve"> (dále jen ”</w:t>
      </w:r>
      <w:r>
        <w:rPr>
          <w:b/>
          <w:szCs w:val="22"/>
          <w:lang w:val="sv-SE"/>
        </w:rPr>
        <w:t xml:space="preserve">koordinátor BOZP”) a </w:t>
      </w:r>
      <w:r w:rsidR="00DD7930">
        <w:rPr>
          <w:b/>
          <w:szCs w:val="22"/>
          <w:lang w:val="sv-SE"/>
        </w:rPr>
        <w:t xml:space="preserve">komplexní </w:t>
      </w:r>
      <w:r>
        <w:rPr>
          <w:b/>
          <w:szCs w:val="22"/>
          <w:lang w:val="sv-SE"/>
        </w:rPr>
        <w:t>inženýrské činnosti k p</w:t>
      </w:r>
      <w:r w:rsidR="00971470">
        <w:rPr>
          <w:b/>
          <w:szCs w:val="22"/>
          <w:lang w:val="sv-SE"/>
        </w:rPr>
        <w:t xml:space="preserve">ředání dokončené stavby </w:t>
      </w:r>
      <w:r w:rsidR="007E5E3D">
        <w:rPr>
          <w:b/>
          <w:szCs w:val="22"/>
          <w:lang w:val="sv-SE"/>
        </w:rPr>
        <w:t>a ke kolaudaci stavby</w:t>
      </w:r>
      <w:r w:rsidR="00C9747D">
        <w:rPr>
          <w:b/>
          <w:szCs w:val="22"/>
          <w:lang w:val="sv-SE"/>
        </w:rPr>
        <w:t xml:space="preserve"> včetně zajištění pravomocného</w:t>
      </w:r>
      <w:r w:rsidR="00971470">
        <w:rPr>
          <w:b/>
          <w:szCs w:val="22"/>
          <w:lang w:val="sv-SE"/>
        </w:rPr>
        <w:t xml:space="preserve"> kolaudačního rozhodnutí</w:t>
      </w:r>
      <w:r w:rsidR="00EF7838">
        <w:rPr>
          <w:b/>
          <w:szCs w:val="22"/>
          <w:lang w:val="sv-SE"/>
        </w:rPr>
        <w:t>.</w:t>
      </w:r>
      <w:r w:rsidR="00BE4B0D">
        <w:t xml:space="preserve"> </w:t>
      </w:r>
      <w:r w:rsidR="00BE4B0D" w:rsidRPr="00BE4B0D">
        <w:rPr>
          <w:szCs w:val="22"/>
          <w:lang w:val="sv-SE"/>
        </w:rPr>
        <w:t>Projekt „Liberecká náplavka” bude spolufinancován Evropskou unií, konkrétně Integrovaným regionálním operačním programem v rámci Integrované územní investice aglomerace Liberec – Jablonec nad Nisou.</w:t>
      </w:r>
    </w:p>
    <w:p w14:paraId="2CAA64B9" w14:textId="77777777" w:rsidR="00E52759" w:rsidRPr="002B626B" w:rsidRDefault="007E5E3D" w:rsidP="002B626B">
      <w:pPr>
        <w:pStyle w:val="Styl1"/>
        <w:numPr>
          <w:ilvl w:val="1"/>
          <w:numId w:val="2"/>
        </w:numPr>
        <w:spacing w:before="120"/>
        <w:ind w:left="567" w:hanging="567"/>
        <w:rPr>
          <w:b/>
          <w:szCs w:val="22"/>
          <w:lang w:val="sv-SE"/>
        </w:rPr>
      </w:pPr>
      <w:r w:rsidRPr="007E5E3D">
        <w:rPr>
          <w:szCs w:val="22"/>
        </w:rPr>
        <w:t>Příkazník</w:t>
      </w:r>
      <w:r w:rsidRPr="007E5E3D">
        <w:rPr>
          <w:rFonts w:eastAsia="Arial Unicode MS"/>
          <w:bCs/>
          <w:iCs/>
          <w:szCs w:val="22"/>
        </w:rPr>
        <w:t xml:space="preserve"> se zavazuje zajišťovat funkci TDS a koordinátora BOZP v rámci pokynů příkazce a dle této smlouvy v souvislosti s realizací uvedené stavby, dle zadávací dokumentace ke stejnojmenné veřejné zakáz</w:t>
      </w:r>
      <w:r w:rsidR="00C9747D">
        <w:rPr>
          <w:rFonts w:eastAsia="Arial Unicode MS"/>
          <w:bCs/>
          <w:iCs/>
          <w:szCs w:val="22"/>
        </w:rPr>
        <w:t>ce</w:t>
      </w:r>
      <w:r w:rsidRPr="007E5E3D">
        <w:rPr>
          <w:rFonts w:eastAsia="Arial Unicode MS"/>
          <w:bCs/>
          <w:iCs/>
          <w:szCs w:val="22"/>
        </w:rPr>
        <w:t xml:space="preserve">, </w:t>
      </w:r>
      <w:r>
        <w:rPr>
          <w:rFonts w:eastAsia="Arial Unicode MS"/>
          <w:bCs/>
          <w:iCs/>
          <w:szCs w:val="22"/>
        </w:rPr>
        <w:t xml:space="preserve">na jejímž základě je uzavírána tato smlouva a </w:t>
      </w:r>
      <w:r w:rsidRPr="007E5E3D">
        <w:rPr>
          <w:rFonts w:eastAsia="Arial Unicode MS"/>
          <w:bCs/>
          <w:iCs/>
          <w:szCs w:val="22"/>
        </w:rPr>
        <w:t xml:space="preserve">v souladu se specifikací uvedenou v projektové dokumentaci zpracované </w:t>
      </w:r>
      <w:permStart w:id="1799306686" w:edGrp="everyone"/>
      <w:r w:rsidR="00C55C98" w:rsidRPr="006E219B">
        <w:t xml:space="preserve">projekční kanceláří </w:t>
      </w:r>
      <w:r w:rsidR="00C55C98" w:rsidRPr="00DA404A">
        <w:t xml:space="preserve">re: architekti studio s.r.o., IČ: 05559022, sídlem: </w:t>
      </w:r>
      <w:r w:rsidR="00C55C98" w:rsidRPr="00DA404A">
        <w:lastRenderedPageBreak/>
        <w:t>Melantrichova 463/15, Staré Město, 110 00 Praha 1</w:t>
      </w:r>
      <w:r w:rsidR="00C55C98">
        <w:t>.</w:t>
      </w:r>
      <w:permEnd w:id="1799306686"/>
      <w:r w:rsidR="002B626B">
        <w:rPr>
          <w:b/>
          <w:szCs w:val="22"/>
          <w:lang w:val="sv-SE"/>
        </w:rPr>
        <w:t xml:space="preserve"> </w:t>
      </w:r>
      <w:r w:rsidR="002B626B">
        <w:rPr>
          <w:szCs w:val="22"/>
          <w:lang w:val="sv-SE"/>
        </w:rPr>
        <w:t>P</w:t>
      </w:r>
      <w:r w:rsidR="00E52759" w:rsidRPr="002B626B">
        <w:rPr>
          <w:rFonts w:eastAsia="Arial Unicode MS"/>
          <w:bCs/>
          <w:iCs/>
          <w:szCs w:val="22"/>
        </w:rPr>
        <w:t>říkazce se zavazuje zaplatit za tyto činnosti příkazníkovi smluvenou odměnu, a to za podmínek uvedených níže.</w:t>
      </w:r>
    </w:p>
    <w:p w14:paraId="1FE6E3C0" w14:textId="77777777" w:rsidR="00E52759" w:rsidRDefault="00E52759" w:rsidP="0070215C">
      <w:pPr>
        <w:pStyle w:val="Styl1"/>
        <w:numPr>
          <w:ilvl w:val="1"/>
          <w:numId w:val="2"/>
        </w:numPr>
        <w:spacing w:before="120"/>
        <w:ind w:left="567" w:hanging="567"/>
        <w:rPr>
          <w:b/>
          <w:szCs w:val="22"/>
          <w:lang w:val="sv-SE"/>
        </w:rPr>
      </w:pPr>
      <w:r w:rsidRPr="00DE2DB5">
        <w:rPr>
          <w:szCs w:val="22"/>
        </w:rPr>
        <w:t xml:space="preserve">Příkazník je povinen v rámci plnění této smlouvy zajistit veškeré </w:t>
      </w:r>
      <w:r w:rsidRPr="00DE2DB5">
        <w:rPr>
          <w:b/>
          <w:szCs w:val="22"/>
        </w:rPr>
        <w:t>další činnosti související s</w:t>
      </w:r>
      <w:r>
        <w:rPr>
          <w:b/>
          <w:szCs w:val="22"/>
        </w:rPr>
        <w:t> </w:t>
      </w:r>
      <w:r w:rsidRPr="00DE2DB5">
        <w:rPr>
          <w:b/>
          <w:szCs w:val="22"/>
        </w:rPr>
        <w:t xml:space="preserve">funkcí </w:t>
      </w:r>
      <w:r>
        <w:rPr>
          <w:b/>
          <w:szCs w:val="22"/>
        </w:rPr>
        <w:t xml:space="preserve">TDS a </w:t>
      </w:r>
      <w:r w:rsidRPr="00DE2DB5">
        <w:rPr>
          <w:b/>
          <w:szCs w:val="22"/>
        </w:rPr>
        <w:t xml:space="preserve">koordinátora BOZP </w:t>
      </w:r>
      <w:r>
        <w:rPr>
          <w:b/>
          <w:szCs w:val="22"/>
        </w:rPr>
        <w:t>při realizaci stavby a inženýrskou činností k předání dokončené stavby</w:t>
      </w:r>
      <w:r w:rsidRPr="00DE2DB5">
        <w:rPr>
          <w:szCs w:val="22"/>
        </w:rPr>
        <w:t xml:space="preserve"> </w:t>
      </w:r>
      <w:r w:rsidRPr="00656EC1">
        <w:rPr>
          <w:b/>
          <w:szCs w:val="22"/>
        </w:rPr>
        <w:t>a</w:t>
      </w:r>
      <w:r w:rsidR="00C9747D" w:rsidRPr="00656EC1">
        <w:rPr>
          <w:b/>
          <w:szCs w:val="22"/>
        </w:rPr>
        <w:t xml:space="preserve"> k</w:t>
      </w:r>
      <w:r w:rsidRPr="00656EC1">
        <w:rPr>
          <w:b/>
          <w:szCs w:val="22"/>
        </w:rPr>
        <w:t xml:space="preserve"> </w:t>
      </w:r>
      <w:r w:rsidR="00C9747D" w:rsidRPr="00656EC1">
        <w:rPr>
          <w:b/>
          <w:szCs w:val="22"/>
        </w:rPr>
        <w:t>její kolaudaci</w:t>
      </w:r>
      <w:r w:rsidR="00C9747D">
        <w:rPr>
          <w:szCs w:val="22"/>
        </w:rPr>
        <w:t xml:space="preserve">  a </w:t>
      </w:r>
      <w:r>
        <w:rPr>
          <w:szCs w:val="22"/>
        </w:rPr>
        <w:t>prohlašuje, že tyto činnosti zahrnul do celkové výše odměny.</w:t>
      </w:r>
    </w:p>
    <w:p w14:paraId="77BC0EB8" w14:textId="710B216C" w:rsidR="00E52759" w:rsidRPr="00614682" w:rsidRDefault="00E52759" w:rsidP="0070215C">
      <w:pPr>
        <w:pStyle w:val="Styl1"/>
        <w:numPr>
          <w:ilvl w:val="1"/>
          <w:numId w:val="2"/>
        </w:numPr>
        <w:spacing w:before="120"/>
        <w:ind w:left="567" w:hanging="567"/>
        <w:rPr>
          <w:b/>
          <w:szCs w:val="22"/>
          <w:lang w:val="sv-SE"/>
        </w:rPr>
      </w:pPr>
      <w:r w:rsidRPr="00E12D82">
        <w:rPr>
          <w:szCs w:val="22"/>
        </w:rPr>
        <w:t>Příkazník se zavazuje postupovat při plnění této smlouvy v souladu s</w:t>
      </w:r>
      <w:r w:rsidR="00B96FF3">
        <w:rPr>
          <w:szCs w:val="22"/>
        </w:rPr>
        <w:t> právními předpisy</w:t>
      </w:r>
      <w:r>
        <w:rPr>
          <w:szCs w:val="22"/>
        </w:rPr>
        <w:t xml:space="preserve">. Činnost </w:t>
      </w:r>
      <w:r>
        <w:rPr>
          <w:rFonts w:eastAsia="Arial Unicode MS"/>
          <w:bCs/>
          <w:iCs/>
          <w:szCs w:val="22"/>
        </w:rPr>
        <w:t>koordinátora</w:t>
      </w:r>
      <w:r>
        <w:rPr>
          <w:szCs w:val="22"/>
        </w:rPr>
        <w:t xml:space="preserve"> BOZP </w:t>
      </w:r>
      <w:r w:rsidRPr="00DE2DB5">
        <w:rPr>
          <w:szCs w:val="22"/>
        </w:rPr>
        <w:t>b</w:t>
      </w:r>
      <w:r w:rsidRPr="00DF4811">
        <w:rPr>
          <w:szCs w:val="22"/>
        </w:rPr>
        <w:t xml:space="preserve">ude zahrnovat </w:t>
      </w:r>
      <w:r w:rsidRPr="00163D4A">
        <w:rPr>
          <w:b/>
          <w:szCs w:val="22"/>
        </w:rPr>
        <w:t xml:space="preserve">zpracování </w:t>
      </w:r>
      <w:r w:rsidR="00BE4B0D">
        <w:rPr>
          <w:b/>
          <w:szCs w:val="22"/>
        </w:rPr>
        <w:t xml:space="preserve">aktualizace </w:t>
      </w:r>
      <w:r w:rsidRPr="00163D4A">
        <w:rPr>
          <w:b/>
          <w:szCs w:val="22"/>
        </w:rPr>
        <w:t>plánu BOZP, přípravu</w:t>
      </w:r>
      <w:r w:rsidRPr="00DE2DB5">
        <w:rPr>
          <w:b/>
          <w:szCs w:val="22"/>
        </w:rPr>
        <w:t xml:space="preserve"> hlášenky na Oblastní </w:t>
      </w:r>
      <w:r w:rsidR="006C226A">
        <w:rPr>
          <w:b/>
          <w:szCs w:val="22"/>
        </w:rPr>
        <w:t>inspektorát</w:t>
      </w:r>
      <w:r w:rsidRPr="00797D19">
        <w:rPr>
          <w:b/>
          <w:szCs w:val="22"/>
        </w:rPr>
        <w:t xml:space="preserve"> práce</w:t>
      </w:r>
      <w:r w:rsidRPr="00797D19">
        <w:rPr>
          <w:szCs w:val="22"/>
        </w:rPr>
        <w:t xml:space="preserve"> (dále jen „OIP“) a </w:t>
      </w:r>
      <w:r w:rsidRPr="00797D19">
        <w:rPr>
          <w:b/>
          <w:szCs w:val="22"/>
        </w:rPr>
        <w:t>zajištění funkce koordinátora BOZP</w:t>
      </w:r>
      <w:r w:rsidRPr="00797D19">
        <w:rPr>
          <w:szCs w:val="22"/>
        </w:rPr>
        <w:t xml:space="preserve"> dle </w:t>
      </w:r>
      <w:r w:rsidR="00B96FF3">
        <w:rPr>
          <w:szCs w:val="22"/>
        </w:rPr>
        <w:t>příslušných právních předpisů</w:t>
      </w:r>
      <w:r w:rsidRPr="00797D19">
        <w:rPr>
          <w:bCs/>
          <w:iCs/>
          <w:szCs w:val="22"/>
          <w:lang w:eastAsia="ar-SA"/>
        </w:rPr>
        <w:t>.</w:t>
      </w:r>
    </w:p>
    <w:p w14:paraId="048D9E1C" w14:textId="77777777" w:rsidR="00E52759" w:rsidRPr="00753AFB" w:rsidRDefault="00E52759" w:rsidP="0070215C">
      <w:pPr>
        <w:pStyle w:val="Styl1"/>
        <w:numPr>
          <w:ilvl w:val="1"/>
          <w:numId w:val="2"/>
        </w:numPr>
        <w:spacing w:before="120"/>
        <w:ind w:left="567" w:hanging="567"/>
        <w:rPr>
          <w:b/>
          <w:szCs w:val="22"/>
          <w:lang w:val="sv-SE"/>
        </w:rPr>
      </w:pPr>
      <w:r w:rsidRPr="00753AFB">
        <w:rPr>
          <w:rFonts w:eastAsia="Arial Unicode MS"/>
          <w:b/>
          <w:bCs/>
          <w:iCs/>
          <w:szCs w:val="22"/>
        </w:rPr>
        <w:t xml:space="preserve">Činnosti </w:t>
      </w:r>
      <w:r w:rsidRPr="00753AFB">
        <w:rPr>
          <w:b/>
          <w:szCs w:val="22"/>
        </w:rPr>
        <w:t>příkazníka</w:t>
      </w:r>
      <w:r w:rsidRPr="00753AFB">
        <w:rPr>
          <w:rFonts w:eastAsia="Arial Unicode MS"/>
          <w:b/>
          <w:bCs/>
          <w:iCs/>
          <w:szCs w:val="22"/>
        </w:rPr>
        <w:t xml:space="preserve"> </w:t>
      </w:r>
      <w:r>
        <w:rPr>
          <w:rFonts w:eastAsia="Arial Unicode MS"/>
          <w:b/>
          <w:bCs/>
          <w:iCs/>
          <w:szCs w:val="22"/>
        </w:rPr>
        <w:t xml:space="preserve">v oblasti TDS </w:t>
      </w:r>
      <w:r w:rsidRPr="00753AFB">
        <w:rPr>
          <w:rFonts w:eastAsia="Arial Unicode MS"/>
          <w:b/>
          <w:bCs/>
          <w:iCs/>
          <w:szCs w:val="22"/>
        </w:rPr>
        <w:t>jsou dále specifikovány takto:</w:t>
      </w:r>
      <w:r w:rsidRPr="00753AFB">
        <w:rPr>
          <w:rFonts w:eastAsia="Arial Unicode MS"/>
          <w:b/>
          <w:bCs/>
          <w:iCs/>
          <w:color w:val="FF0000"/>
          <w:szCs w:val="22"/>
        </w:rPr>
        <w:t xml:space="preserve"> </w:t>
      </w:r>
    </w:p>
    <w:p w14:paraId="47F755FD" w14:textId="77777777" w:rsidR="00E52759" w:rsidRPr="00F57632" w:rsidRDefault="00E52759" w:rsidP="0070215C">
      <w:pPr>
        <w:numPr>
          <w:ilvl w:val="2"/>
          <w:numId w:val="2"/>
        </w:numPr>
        <w:tabs>
          <w:tab w:val="left" w:pos="284"/>
          <w:tab w:val="left" w:pos="567"/>
          <w:tab w:val="left" w:pos="993"/>
        </w:tabs>
        <w:suppressAutoHyphens/>
        <w:spacing w:before="120"/>
        <w:ind w:left="993" w:hanging="596"/>
        <w:jc w:val="both"/>
        <w:rPr>
          <w:b/>
          <w:sz w:val="22"/>
          <w:szCs w:val="22"/>
        </w:rPr>
      </w:pPr>
      <w:r>
        <w:rPr>
          <w:sz w:val="22"/>
          <w:szCs w:val="22"/>
        </w:rPr>
        <w:t>Účast při předání staveniště vybranému dodavateli stavebních prací (zhotoviteli stavby),</w:t>
      </w:r>
      <w:r w:rsidR="00F57632">
        <w:rPr>
          <w:b/>
          <w:sz w:val="22"/>
          <w:szCs w:val="22"/>
        </w:rPr>
        <w:t xml:space="preserve"> </w:t>
      </w:r>
      <w:r w:rsidRPr="00F57632">
        <w:rPr>
          <w:sz w:val="22"/>
          <w:szCs w:val="22"/>
        </w:rPr>
        <w:t>průběžnou kontrolu kvality, kvantity prováděných prací a časového postupu prací</w:t>
      </w:r>
      <w:r w:rsidR="00A83976">
        <w:rPr>
          <w:sz w:val="22"/>
          <w:szCs w:val="22"/>
        </w:rPr>
        <w:t xml:space="preserve"> </w:t>
      </w:r>
      <w:r w:rsidRPr="00F57632">
        <w:rPr>
          <w:sz w:val="22"/>
          <w:szCs w:val="22"/>
        </w:rPr>
        <w:t>dle odsouhlaseného harmonogramu.</w:t>
      </w:r>
    </w:p>
    <w:p w14:paraId="76AA9F20"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sz w:val="22"/>
          <w:szCs w:val="22"/>
        </w:rPr>
      </w:pPr>
      <w:r>
        <w:rPr>
          <w:sz w:val="22"/>
          <w:szCs w:val="22"/>
        </w:rPr>
        <w:t>Provádění kontroly a odsouhlasení realizační dokumentace stavby.</w:t>
      </w:r>
    </w:p>
    <w:p w14:paraId="0AA79520" w14:textId="77777777" w:rsidR="00E52759" w:rsidRPr="00244021" w:rsidRDefault="00E52759" w:rsidP="0070215C">
      <w:pPr>
        <w:numPr>
          <w:ilvl w:val="2"/>
          <w:numId w:val="2"/>
        </w:numPr>
        <w:tabs>
          <w:tab w:val="left" w:pos="284"/>
          <w:tab w:val="left" w:pos="567"/>
          <w:tab w:val="left" w:pos="993"/>
        </w:tabs>
        <w:suppressAutoHyphens/>
        <w:spacing w:before="120"/>
        <w:ind w:left="993" w:hanging="596"/>
        <w:jc w:val="both"/>
        <w:rPr>
          <w:b/>
          <w:sz w:val="22"/>
          <w:szCs w:val="22"/>
        </w:rPr>
      </w:pPr>
      <w:r>
        <w:rPr>
          <w:sz w:val="22"/>
          <w:szCs w:val="22"/>
        </w:rPr>
        <w:t>Přítomnost na stavbě</w:t>
      </w:r>
      <w:r w:rsidR="00A9080B">
        <w:rPr>
          <w:sz w:val="22"/>
          <w:szCs w:val="22"/>
        </w:rPr>
        <w:t>,</w:t>
      </w:r>
      <w:r w:rsidR="001C314C">
        <w:rPr>
          <w:sz w:val="22"/>
          <w:szCs w:val="22"/>
        </w:rPr>
        <w:t xml:space="preserve"> dle vývoje stavby a v rozsahu nezbytném pro náležité hájení potřeb a zájmů příkazce</w:t>
      </w:r>
      <w:r>
        <w:rPr>
          <w:sz w:val="22"/>
          <w:szCs w:val="22"/>
        </w:rPr>
        <w:t>, průběžné informování a komunikace</w:t>
      </w:r>
      <w:r w:rsidRPr="00244021">
        <w:rPr>
          <w:sz w:val="22"/>
          <w:szCs w:val="22"/>
        </w:rPr>
        <w:t xml:space="preserve"> s dodavatelem stavby a příkazcem. </w:t>
      </w:r>
    </w:p>
    <w:p w14:paraId="5A10A1E6" w14:textId="77777777" w:rsidR="00E52759" w:rsidRPr="00B56C1F" w:rsidRDefault="00E52759" w:rsidP="0070215C">
      <w:pPr>
        <w:numPr>
          <w:ilvl w:val="2"/>
          <w:numId w:val="2"/>
        </w:numPr>
        <w:tabs>
          <w:tab w:val="left" w:pos="284"/>
          <w:tab w:val="left" w:pos="567"/>
          <w:tab w:val="left" w:pos="993"/>
        </w:tabs>
        <w:suppressAutoHyphens/>
        <w:overflowPunct w:val="0"/>
        <w:autoSpaceDE w:val="0"/>
        <w:autoSpaceDN w:val="0"/>
        <w:adjustRightInd w:val="0"/>
        <w:spacing w:before="120"/>
        <w:ind w:left="1134" w:hanging="737"/>
        <w:jc w:val="both"/>
        <w:textAlignment w:val="baseline"/>
        <w:rPr>
          <w:sz w:val="22"/>
          <w:szCs w:val="22"/>
        </w:rPr>
      </w:pPr>
      <w:r>
        <w:rPr>
          <w:sz w:val="22"/>
          <w:szCs w:val="22"/>
        </w:rPr>
        <w:t>Schůzky s hlavním stavbyvedoucím na stavbě – projednání a kontrola činností.</w:t>
      </w:r>
    </w:p>
    <w:p w14:paraId="4B1FD403" w14:textId="77777777" w:rsidR="00E52759" w:rsidRPr="00F57632" w:rsidRDefault="00E52759" w:rsidP="0070215C">
      <w:pPr>
        <w:numPr>
          <w:ilvl w:val="2"/>
          <w:numId w:val="2"/>
        </w:numPr>
        <w:tabs>
          <w:tab w:val="left" w:pos="284"/>
          <w:tab w:val="left" w:pos="567"/>
          <w:tab w:val="left" w:pos="993"/>
        </w:tabs>
        <w:suppressAutoHyphens/>
        <w:spacing w:before="120"/>
        <w:ind w:left="993" w:hanging="596"/>
        <w:jc w:val="both"/>
        <w:rPr>
          <w:sz w:val="22"/>
          <w:szCs w:val="22"/>
        </w:rPr>
      </w:pPr>
      <w:r>
        <w:rPr>
          <w:sz w:val="22"/>
          <w:szCs w:val="22"/>
        </w:rPr>
        <w:t>Průběžná kontrola a odsouhlasení každodenního vedení stavebního deníku a montážního</w:t>
      </w:r>
      <w:r w:rsidR="00F57632">
        <w:rPr>
          <w:sz w:val="22"/>
          <w:szCs w:val="22"/>
        </w:rPr>
        <w:t xml:space="preserve"> </w:t>
      </w:r>
      <w:r w:rsidRPr="00F57632">
        <w:rPr>
          <w:sz w:val="22"/>
          <w:szCs w:val="22"/>
        </w:rPr>
        <w:t xml:space="preserve">deníku. </w:t>
      </w:r>
    </w:p>
    <w:p w14:paraId="1F1560AB" w14:textId="77777777" w:rsidR="00E52759" w:rsidRPr="00C43B0F" w:rsidRDefault="00E52759" w:rsidP="0070215C">
      <w:pPr>
        <w:numPr>
          <w:ilvl w:val="2"/>
          <w:numId w:val="2"/>
        </w:numPr>
        <w:tabs>
          <w:tab w:val="left" w:pos="284"/>
          <w:tab w:val="left" w:pos="567"/>
          <w:tab w:val="left" w:pos="993"/>
        </w:tabs>
        <w:suppressAutoHyphens/>
        <w:spacing w:before="120"/>
        <w:ind w:left="993" w:hanging="596"/>
        <w:jc w:val="both"/>
        <w:rPr>
          <w:sz w:val="22"/>
          <w:szCs w:val="22"/>
        </w:rPr>
      </w:pPr>
      <w:r>
        <w:rPr>
          <w:sz w:val="22"/>
          <w:szCs w:val="22"/>
        </w:rPr>
        <w:t xml:space="preserve">Organizace kontrolních dnů na stavbě, účast na těchto kontrolních dnech a pořizování zápisů z nich, četnost dle potřeby (předpoklad </w:t>
      </w:r>
      <w:permStart w:id="1706628936" w:edGrp="everyone"/>
      <w:r>
        <w:rPr>
          <w:sz w:val="22"/>
          <w:szCs w:val="22"/>
        </w:rPr>
        <w:t>min. 1 x za 7 dní</w:t>
      </w:r>
      <w:permEnd w:id="1706628936"/>
      <w:r>
        <w:rPr>
          <w:sz w:val="22"/>
          <w:szCs w:val="22"/>
        </w:rPr>
        <w:t>).</w:t>
      </w:r>
    </w:p>
    <w:p w14:paraId="122A30FA" w14:textId="5F5EA128" w:rsidR="00E52759" w:rsidRPr="00C43B0F" w:rsidRDefault="00E52759" w:rsidP="0070215C">
      <w:pPr>
        <w:numPr>
          <w:ilvl w:val="2"/>
          <w:numId w:val="2"/>
        </w:numPr>
        <w:tabs>
          <w:tab w:val="left" w:pos="284"/>
          <w:tab w:val="left" w:pos="567"/>
          <w:tab w:val="left" w:pos="993"/>
        </w:tabs>
        <w:suppressAutoHyphens/>
        <w:spacing w:before="120"/>
        <w:ind w:left="1134" w:hanging="737"/>
        <w:jc w:val="both"/>
        <w:rPr>
          <w:sz w:val="22"/>
          <w:szCs w:val="22"/>
        </w:rPr>
      </w:pPr>
      <w:r>
        <w:rPr>
          <w:sz w:val="22"/>
          <w:szCs w:val="22"/>
        </w:rPr>
        <w:t>Dohled nad dodržením projektu s přihlédnutím na podmínky určené stavebním povolením</w:t>
      </w:r>
      <w:r w:rsidR="00BE4B0D">
        <w:rPr>
          <w:sz w:val="22"/>
          <w:szCs w:val="22"/>
        </w:rPr>
        <w:t>,</w:t>
      </w:r>
      <w:r w:rsidR="006C226A">
        <w:rPr>
          <w:sz w:val="22"/>
          <w:szCs w:val="22"/>
        </w:rPr>
        <w:t xml:space="preserve"> </w:t>
      </w:r>
      <w:r w:rsidR="00BE4B0D">
        <w:rPr>
          <w:sz w:val="22"/>
          <w:szCs w:val="22"/>
        </w:rPr>
        <w:t>stanovisky vydanými v rámci stavebního řízení a podmínkami vlastníků dotčených pozemků.</w:t>
      </w:r>
    </w:p>
    <w:p w14:paraId="77A5AAC7" w14:textId="77777777" w:rsidR="00E52759" w:rsidRPr="00C43B0F" w:rsidRDefault="00E52759" w:rsidP="0070215C">
      <w:pPr>
        <w:numPr>
          <w:ilvl w:val="2"/>
          <w:numId w:val="2"/>
        </w:numPr>
        <w:tabs>
          <w:tab w:val="left" w:pos="284"/>
          <w:tab w:val="left" w:pos="567"/>
          <w:tab w:val="left" w:pos="993"/>
        </w:tabs>
        <w:suppressAutoHyphens/>
        <w:spacing w:before="120"/>
        <w:ind w:left="1134" w:hanging="737"/>
        <w:jc w:val="both"/>
        <w:rPr>
          <w:sz w:val="22"/>
          <w:szCs w:val="22"/>
        </w:rPr>
      </w:pPr>
      <w:r>
        <w:rPr>
          <w:bCs/>
          <w:iCs/>
          <w:sz w:val="22"/>
          <w:szCs w:val="22"/>
          <w:lang w:eastAsia="ar-SA"/>
        </w:rPr>
        <w:t>Sledování postupu výstavby z hlediska technického a časového plánu výstavby.</w:t>
      </w:r>
    </w:p>
    <w:p w14:paraId="29958AD5"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 xml:space="preserve">Přímá kontrola a dohled nad prováděním zkoušek, dohled nad odstraňováním vad a nedodělků, kontrolu těch částí díla, které budou dalšími činnostmi zakryty, zapisování výsledku kontrol do stavebního deníku, vyžadování dokladů, které prokazují kvalitu prováděných prací a dodávek. </w:t>
      </w:r>
    </w:p>
    <w:p w14:paraId="68FBCEA4"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 xml:space="preserve">Odsouhlasení doplňků a nutných změn, které nenavyšují náklady stavby, neprodlužují lhůtu výstavby a nezhoršují parametry stavby. </w:t>
      </w:r>
    </w:p>
    <w:p w14:paraId="1F334B70"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Zajištění fotodokumentace v průběhu realizace stavby.</w:t>
      </w:r>
    </w:p>
    <w:p w14:paraId="0DE1C3B5"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Zajištění operativních stanovisek, povolení apod.</w:t>
      </w:r>
    </w:p>
    <w:p w14:paraId="291DBD30" w14:textId="308F761D"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Průběžná kontrola a příprava dokladů pro odevzdání a převzetí stavby nebo jejich částí.</w:t>
      </w:r>
    </w:p>
    <w:p w14:paraId="6703CD8E" w14:textId="77777777" w:rsidR="00BE4B0D" w:rsidRDefault="00BE4B0D" w:rsidP="00BE4B0D">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Zpracování zprávy o nakládání s odpady vzniklými v průběhu výstavby.</w:t>
      </w:r>
    </w:p>
    <w:p w14:paraId="74EFAA62" w14:textId="64D3FAF0" w:rsidR="00E52759" w:rsidRPr="00BE4B0D" w:rsidRDefault="00E52759" w:rsidP="00BE4B0D">
      <w:pPr>
        <w:numPr>
          <w:ilvl w:val="2"/>
          <w:numId w:val="2"/>
        </w:numPr>
        <w:tabs>
          <w:tab w:val="left" w:pos="284"/>
          <w:tab w:val="left" w:pos="567"/>
          <w:tab w:val="left" w:pos="993"/>
        </w:tabs>
        <w:suppressAutoHyphens/>
        <w:spacing w:before="120"/>
        <w:ind w:left="1021" w:hanging="624"/>
        <w:jc w:val="both"/>
        <w:rPr>
          <w:bCs/>
          <w:iCs/>
          <w:sz w:val="22"/>
          <w:szCs w:val="22"/>
          <w:lang w:eastAsia="ar-SA"/>
        </w:rPr>
      </w:pPr>
      <w:r w:rsidRPr="00BE4B0D">
        <w:rPr>
          <w:bCs/>
          <w:iCs/>
          <w:sz w:val="22"/>
          <w:szCs w:val="22"/>
          <w:lang w:eastAsia="ar-SA"/>
        </w:rPr>
        <w:t>Účast při předání a převzetí stavby po ukončení stavby.</w:t>
      </w:r>
    </w:p>
    <w:p w14:paraId="29686A8A"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Kontrola úklidu a vyklizení staveniště dodavatelem.</w:t>
      </w:r>
    </w:p>
    <w:p w14:paraId="25CBEA34"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Kontrola odstranění vad a nedodělků z přejímacího řízení.</w:t>
      </w:r>
    </w:p>
    <w:p w14:paraId="1AE49DF7" w14:textId="77777777" w:rsidR="00E52759" w:rsidRDefault="00E52759" w:rsidP="0070215C">
      <w:pPr>
        <w:numPr>
          <w:ilvl w:val="2"/>
          <w:numId w:val="2"/>
        </w:numPr>
        <w:tabs>
          <w:tab w:val="left" w:pos="284"/>
          <w:tab w:val="left" w:pos="567"/>
          <w:tab w:val="left" w:pos="993"/>
        </w:tabs>
        <w:suppressAutoHyphens/>
        <w:spacing w:before="120"/>
        <w:ind w:left="1021" w:hanging="624"/>
        <w:jc w:val="both"/>
        <w:rPr>
          <w:bCs/>
          <w:iCs/>
          <w:sz w:val="22"/>
          <w:szCs w:val="22"/>
          <w:lang w:eastAsia="ar-SA"/>
        </w:rPr>
      </w:pPr>
      <w:r>
        <w:rPr>
          <w:bCs/>
          <w:iCs/>
          <w:sz w:val="22"/>
          <w:szCs w:val="22"/>
          <w:lang w:eastAsia="ar-SA"/>
        </w:rPr>
        <w:t>Kontrola věcné a cenové správnosti a úplnosti podkladů pro fakturaci a jejich souladu se smluvními podmínkami, včetně kontroly a evidence daňových dokladů (faktur) a jejich předkládání příkazci. TDS stvrzuje finanční správnost faktur svým podpisem. V případě nevyřešených rozporů upozorní TDS neprodleně zástupce příkazce na tyto skutečnosti.</w:t>
      </w:r>
    </w:p>
    <w:p w14:paraId="4F8CD4BC" w14:textId="77777777" w:rsidR="00E52759" w:rsidRDefault="00E52759" w:rsidP="0070215C">
      <w:pPr>
        <w:numPr>
          <w:ilvl w:val="1"/>
          <w:numId w:val="2"/>
        </w:numPr>
        <w:tabs>
          <w:tab w:val="left" w:pos="284"/>
          <w:tab w:val="left" w:pos="567"/>
          <w:tab w:val="left" w:pos="993"/>
        </w:tabs>
        <w:suppressAutoHyphens/>
        <w:spacing w:before="120"/>
        <w:ind w:left="426"/>
        <w:jc w:val="both"/>
        <w:rPr>
          <w:b/>
          <w:bCs/>
          <w:iCs/>
          <w:sz w:val="22"/>
          <w:szCs w:val="22"/>
          <w:lang w:eastAsia="ar-SA"/>
        </w:rPr>
      </w:pPr>
      <w:r>
        <w:rPr>
          <w:b/>
          <w:bCs/>
          <w:iCs/>
          <w:sz w:val="22"/>
          <w:szCs w:val="22"/>
          <w:lang w:eastAsia="ar-SA"/>
        </w:rPr>
        <w:t>Činnosti příkazníka v oblasti koordinátora BOZP jsou dále specifikovány takto:</w:t>
      </w:r>
    </w:p>
    <w:p w14:paraId="68CA1F7D" w14:textId="77777777" w:rsidR="00E52759" w:rsidRDefault="00E52759" w:rsidP="00E52759">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2.6.1 Zpracovat a předat příkazci:</w:t>
      </w:r>
    </w:p>
    <w:p w14:paraId="2D26ED88"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v dostatečném časovém předstihu před zahájením prací na staveništi přehled právních předpisů vztahujících se ke stavbě, plán bezpečnosti a ochrany zdraví při práci na staveništi (dále jen „BOZP“) a průběžně ho aktualizovat, a informace o rizicích, která se mohou při realizaci stavby vyskytnout;</w:t>
      </w:r>
    </w:p>
    <w:p w14:paraId="49733C31"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lastRenderedPageBreak/>
        <w:t>- zabezpečit, aby plán BOZP obsahoval, přiměřeně povaze a rozsahu stavby a místním a provozním podmínkám staveniště, údaje, informace a postupy zpracované v podrobnosti nezbytných pro zajištění bezpečné a zdraví neohrožující práce;</w:t>
      </w:r>
    </w:p>
    <w:p w14:paraId="64D91012"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zpracovat a předat příkazci „Oznámení o zahájení prací“ a to v dostatečném časovém předstihu.</w:t>
      </w:r>
    </w:p>
    <w:p w14:paraId="764A6E6F"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sidRPr="00715711">
        <w:rPr>
          <w:b/>
          <w:bCs/>
          <w:iCs/>
          <w:sz w:val="22"/>
          <w:szCs w:val="22"/>
          <w:lang w:eastAsia="ar-SA"/>
        </w:rPr>
        <w:t>2.6.2</w:t>
      </w:r>
      <w:r>
        <w:rPr>
          <w:b/>
          <w:bCs/>
          <w:iCs/>
          <w:sz w:val="22"/>
          <w:szCs w:val="22"/>
          <w:lang w:eastAsia="ar-SA"/>
        </w:rPr>
        <w:t xml:space="preserve"> Navrhovat zhotoviteli projektové dokumentace stavby:</w:t>
      </w:r>
    </w:p>
    <w:p w14:paraId="207B87BF"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   </w:t>
      </w:r>
      <w:r>
        <w:rPr>
          <w:bCs/>
          <w:iCs/>
          <w:sz w:val="22"/>
          <w:szCs w:val="22"/>
          <w:lang w:eastAsia="ar-SA"/>
        </w:rPr>
        <w:t>- nejvhodnější bezpečnostní řešení pro zabezpečení jednotlivých druhů postupu prací, včetně plánu navrhovaných a pojmenovaných opatření;</w:t>
      </w:r>
    </w:p>
    <w:p w14:paraId="3E1361C2"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uskuteční současně nebo v návaznosti. </w:t>
      </w:r>
    </w:p>
    <w:p w14:paraId="089A323C"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2.6.3 Poskytovat:</w:t>
      </w:r>
    </w:p>
    <w:p w14:paraId="1E85EAB6"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  </w:t>
      </w:r>
      <w:r>
        <w:rPr>
          <w:bCs/>
          <w:iCs/>
          <w:sz w:val="22"/>
          <w:szCs w:val="22"/>
          <w:lang w:eastAsia="ar-SA"/>
        </w:rPr>
        <w:t xml:space="preserve"> - odborné konzultace a doporučení týkající se požadavků na zajištění bezpečné a zdraví neohrožující práce a ochrany životního prostředí;</w:t>
      </w:r>
    </w:p>
    <w:p w14:paraId="128A0377"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odborné konzultace a doporučení týkající se odhadu délky času potřebného pro provedení plánovaných prací nebo činností se zřetelem na specifická opatření, pracovní nebo technologické postupy a procesy a potřebnou organizaci prací v průběhu realizace stavby;</w:t>
      </w:r>
    </w:p>
    <w:p w14:paraId="53B39A4F"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odbornou podporu příkazci při jednáních s orgány státní správy a samosprávy. </w:t>
      </w:r>
    </w:p>
    <w:p w14:paraId="2C33BDBD"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2.6.4 </w:t>
      </w:r>
      <w:r>
        <w:rPr>
          <w:bCs/>
          <w:iCs/>
          <w:sz w:val="22"/>
          <w:szCs w:val="22"/>
          <w:lang w:eastAsia="ar-SA"/>
        </w:rPr>
        <w:t>Koordinovat spolupráci zhotovitelů a podzhotovitelů nebo osob jimi pověřených při</w:t>
      </w:r>
      <w:r w:rsidR="00F66681">
        <w:rPr>
          <w:bCs/>
          <w:iCs/>
          <w:sz w:val="22"/>
          <w:szCs w:val="22"/>
          <w:lang w:eastAsia="ar-SA"/>
        </w:rPr>
        <w:t xml:space="preserve"> </w:t>
      </w:r>
      <w:r>
        <w:rPr>
          <w:bCs/>
          <w:iCs/>
          <w:sz w:val="22"/>
          <w:szCs w:val="22"/>
          <w:lang w:eastAsia="ar-SA"/>
        </w:rPr>
        <w:t>přijímání opatření k zajištění BOZP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5802CADC"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2.6.5 </w:t>
      </w:r>
      <w:r>
        <w:rPr>
          <w:bCs/>
          <w:iCs/>
          <w:sz w:val="22"/>
          <w:szCs w:val="22"/>
          <w:lang w:eastAsia="ar-SA"/>
        </w:rPr>
        <w:t>Dávat podněty a na vyžádání zhotovitele a podzhotovitele doporučovat technická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14:paraId="7E2D3388"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2.6.6 Sledovat s ohledem na BOZP:</w:t>
      </w:r>
    </w:p>
    <w:p w14:paraId="271EF1E7" w14:textId="77777777" w:rsidR="00E52759" w:rsidRDefault="00F66681"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w:t>
      </w:r>
      <w:r w:rsidR="00E52759">
        <w:rPr>
          <w:bCs/>
          <w:iCs/>
          <w:sz w:val="22"/>
          <w:szCs w:val="22"/>
          <w:lang w:eastAsia="ar-SA"/>
        </w:rPr>
        <w:t xml:space="preserve">   - provádění prací na staveništi se zaměřením na zjišťování, zda jsou prováděny podle realizační dokumentace, souhrnu smluvních dohod a v souladu s obecně závaznými právními předpisy na úseku ochrany a tvorby životního prostředí a BOZP, upozorňovat na zjištěné nedostatky a požadovat zjednání nápravy;</w:t>
      </w:r>
    </w:p>
    <w:p w14:paraId="6932EA61"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zda zhotovitel a podzhotovitelé dodržují plán bezpečnosti a ochrany zdraví při práci na staveništi a projednávat s nimi přijetí opatření a termíny k nápravě zjištěných nedostatků;</w:t>
      </w:r>
    </w:p>
    <w:p w14:paraId="615685AB"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zda navrhovaná technická a organizační preventivní opatření jsou v souladu s právními předpisy, hodnotami uvedenými v českých technických normách, technicky realizovatelná a přihlédnutím k účelu stanoveném zadavatelem stavby a ekonomicky přijatelná. </w:t>
      </w:r>
    </w:p>
    <w:p w14:paraId="4F52E9AE"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 xml:space="preserve">2.6.7 Kontrolovat: </w:t>
      </w:r>
    </w:p>
    <w:p w14:paraId="3ADB9C04"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w:t>
      </w:r>
      <w:r w:rsidR="00017F3A">
        <w:rPr>
          <w:bCs/>
          <w:iCs/>
          <w:sz w:val="22"/>
          <w:szCs w:val="22"/>
          <w:lang w:eastAsia="ar-SA"/>
        </w:rPr>
        <w:t xml:space="preserve">  </w:t>
      </w:r>
      <w:r>
        <w:rPr>
          <w:bCs/>
          <w:iCs/>
          <w:sz w:val="22"/>
          <w:szCs w:val="22"/>
          <w:lang w:eastAsia="ar-SA"/>
        </w:rPr>
        <w:t>realizaci nápravných opatření u příslušných odpovědných osob kontrolovaných subjektů;</w:t>
      </w:r>
    </w:p>
    <w:p w14:paraId="15FD1D32"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zabezpečení obvodu staveniště, včetně vstupu a vjezd</w:t>
      </w:r>
      <w:r w:rsidR="004C598B">
        <w:rPr>
          <w:bCs/>
          <w:iCs/>
          <w:sz w:val="22"/>
          <w:szCs w:val="22"/>
          <w:lang w:eastAsia="ar-SA"/>
        </w:rPr>
        <w:t xml:space="preserve">u na staveniště s cílem zamezit </w:t>
      </w:r>
      <w:r>
        <w:rPr>
          <w:bCs/>
          <w:iCs/>
          <w:sz w:val="22"/>
          <w:szCs w:val="22"/>
          <w:lang w:eastAsia="ar-SA"/>
        </w:rPr>
        <w:t>vstup nepovolaným fyzickým osobám;</w:t>
      </w:r>
    </w:p>
    <w:p w14:paraId="2A55D58A"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označení staveniště a zveřejnění a aktualizaci „Oznámení o zahájení prací“ na viditelném místě u vstupu na staveniště, a to po celou dobu provádění prací až do doby předání díla do užívání. </w:t>
      </w:r>
    </w:p>
    <w:p w14:paraId="39EDE8D3"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2.6.8 Spolupracovat:</w:t>
      </w:r>
    </w:p>
    <w:p w14:paraId="7709AA62"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  - </w:t>
      </w:r>
      <w:r>
        <w:rPr>
          <w:bCs/>
          <w:iCs/>
          <w:sz w:val="22"/>
          <w:szCs w:val="22"/>
          <w:lang w:eastAsia="ar-SA"/>
        </w:rPr>
        <w:t>na vyžádání při stanovení času potřebného k bezpečnému provádění jednotlivých prací nebo činností;</w:t>
      </w:r>
    </w:p>
    <w:p w14:paraId="48DA7999"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
          <w:bCs/>
          <w:iCs/>
          <w:sz w:val="22"/>
          <w:szCs w:val="22"/>
          <w:lang w:eastAsia="ar-SA"/>
        </w:rPr>
        <w:t xml:space="preserve">   -</w:t>
      </w:r>
      <w:r>
        <w:rPr>
          <w:bCs/>
          <w:iCs/>
          <w:sz w:val="22"/>
          <w:szCs w:val="22"/>
          <w:lang w:eastAsia="ar-SA"/>
        </w:rPr>
        <w:t xml:space="preserve"> na vyžádání se zástupci zhotovitele pro oblast bezpečnosti a ochrany zdraví při práci a s příslušnými odborovými organizacemi. </w:t>
      </w:r>
    </w:p>
    <w:p w14:paraId="0077B023"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sidRPr="00231C62">
        <w:rPr>
          <w:b/>
          <w:bCs/>
          <w:iCs/>
          <w:sz w:val="22"/>
          <w:szCs w:val="22"/>
          <w:lang w:eastAsia="ar-SA"/>
        </w:rPr>
        <w:lastRenderedPageBreak/>
        <w:t>2.6.9</w:t>
      </w:r>
      <w:r>
        <w:rPr>
          <w:b/>
          <w:bCs/>
          <w:iCs/>
          <w:sz w:val="22"/>
          <w:szCs w:val="22"/>
          <w:lang w:eastAsia="ar-SA"/>
        </w:rPr>
        <w:t xml:space="preserve"> Zúčastňovat se:</w:t>
      </w:r>
    </w:p>
    <w:p w14:paraId="0AACE21F"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kontrolní prohlídky stavby, k níž byl přizván stavebním úřadem podle stavebního zákona;</w:t>
      </w:r>
    </w:p>
    <w:p w14:paraId="256B639B" w14:textId="77777777" w:rsidR="00E52759" w:rsidRDefault="00E52759" w:rsidP="009F74B1">
      <w:pPr>
        <w:tabs>
          <w:tab w:val="left" w:pos="284"/>
          <w:tab w:val="left" w:pos="567"/>
          <w:tab w:val="left" w:pos="993"/>
        </w:tabs>
        <w:suppressAutoHyphens/>
        <w:spacing w:before="120"/>
        <w:ind w:left="360"/>
        <w:jc w:val="both"/>
        <w:rPr>
          <w:bCs/>
          <w:iCs/>
          <w:sz w:val="22"/>
          <w:szCs w:val="22"/>
          <w:lang w:eastAsia="ar-SA"/>
        </w:rPr>
      </w:pPr>
      <w:r>
        <w:rPr>
          <w:bCs/>
          <w:iCs/>
          <w:sz w:val="22"/>
          <w:szCs w:val="22"/>
          <w:lang w:eastAsia="ar-SA"/>
        </w:rPr>
        <w:t xml:space="preserve">   - porad vedení stavby a kontrolních dnů a informovat o výsledcích své činnosti a dodržování plánu BOZP.</w:t>
      </w:r>
    </w:p>
    <w:p w14:paraId="23D8F3F6" w14:textId="77777777" w:rsidR="00E52759" w:rsidRDefault="00E52759" w:rsidP="009F74B1">
      <w:pPr>
        <w:tabs>
          <w:tab w:val="left" w:pos="284"/>
          <w:tab w:val="left" w:pos="567"/>
          <w:tab w:val="left" w:pos="993"/>
        </w:tabs>
        <w:suppressAutoHyphens/>
        <w:spacing w:before="120"/>
        <w:ind w:left="360"/>
        <w:jc w:val="both"/>
        <w:rPr>
          <w:b/>
          <w:bCs/>
          <w:iCs/>
          <w:sz w:val="22"/>
          <w:szCs w:val="22"/>
          <w:lang w:eastAsia="ar-SA"/>
        </w:rPr>
      </w:pPr>
      <w:r>
        <w:rPr>
          <w:b/>
          <w:bCs/>
          <w:iCs/>
          <w:sz w:val="22"/>
          <w:szCs w:val="22"/>
          <w:lang w:eastAsia="ar-SA"/>
        </w:rPr>
        <w:t>2.6.10 Vést následující dokumentaci:</w:t>
      </w:r>
    </w:p>
    <w:p w14:paraId="5513DA80" w14:textId="77777777" w:rsidR="00E52759" w:rsidRDefault="00E52759" w:rsidP="00A83976">
      <w:pPr>
        <w:tabs>
          <w:tab w:val="left" w:pos="284"/>
          <w:tab w:val="left" w:pos="567"/>
          <w:tab w:val="left" w:pos="993"/>
        </w:tabs>
        <w:suppressAutoHyphens/>
        <w:spacing w:before="120"/>
        <w:ind w:left="360"/>
        <w:jc w:val="both"/>
        <w:rPr>
          <w:kern w:val="28"/>
          <w:sz w:val="22"/>
          <w:szCs w:val="22"/>
        </w:rPr>
      </w:pPr>
      <w:r>
        <w:rPr>
          <w:b/>
          <w:kern w:val="28"/>
          <w:szCs w:val="26"/>
        </w:rPr>
        <w:t xml:space="preserve"> </w:t>
      </w:r>
      <w:r w:rsidRPr="00231C62">
        <w:rPr>
          <w:b/>
          <w:kern w:val="28"/>
          <w:szCs w:val="26"/>
        </w:rPr>
        <w:t xml:space="preserve"> </w:t>
      </w:r>
      <w:r>
        <w:rPr>
          <w:kern w:val="28"/>
          <w:sz w:val="22"/>
          <w:szCs w:val="22"/>
        </w:rPr>
        <w:t>- inspekční deník koordinátora se záznamy o prováděné činnosti, o výsledcích kontrol, rozsahu týdenní kontrolní činnosti (minimální jedné návštěvy týdně), zjištěných závadách, odpovědných osobách, navržených opatřeních, výsledcích projednávání kontrolní činnosti a údajích o tom, zda a jakým způsobem a kým byly tyto nedostatky odstraněny. Výstupy z inspekčního deníku předkládá koordinátor BOZP 1 x týdně příkazci;</w:t>
      </w:r>
    </w:p>
    <w:p w14:paraId="75B2568C" w14:textId="77777777" w:rsidR="00E52759" w:rsidRDefault="00E52759" w:rsidP="009F74B1">
      <w:pPr>
        <w:tabs>
          <w:tab w:val="left" w:pos="284"/>
          <w:tab w:val="left" w:pos="567"/>
          <w:tab w:val="left" w:pos="993"/>
        </w:tabs>
        <w:suppressAutoHyphens/>
        <w:spacing w:before="120"/>
        <w:ind w:left="360"/>
        <w:jc w:val="both"/>
        <w:rPr>
          <w:kern w:val="28"/>
          <w:sz w:val="22"/>
          <w:szCs w:val="22"/>
        </w:rPr>
      </w:pPr>
      <w:r>
        <w:rPr>
          <w:kern w:val="28"/>
          <w:sz w:val="22"/>
          <w:szCs w:val="22"/>
        </w:rPr>
        <w:t>- databázi zjištěných závad, vytvářet přehledové listy zjištěných závad pro různé úrovně řízení stavby, včetně průkazné fotodokumentace.</w:t>
      </w:r>
    </w:p>
    <w:p w14:paraId="55AF2C8C" w14:textId="77777777" w:rsidR="00E52759" w:rsidRDefault="00E52759" w:rsidP="009F74B1">
      <w:pPr>
        <w:tabs>
          <w:tab w:val="left" w:pos="284"/>
          <w:tab w:val="left" w:pos="567"/>
          <w:tab w:val="left" w:pos="993"/>
        </w:tabs>
        <w:suppressAutoHyphens/>
        <w:spacing w:before="120"/>
        <w:ind w:left="360"/>
        <w:jc w:val="both"/>
        <w:rPr>
          <w:b/>
          <w:kern w:val="28"/>
          <w:sz w:val="22"/>
          <w:szCs w:val="22"/>
        </w:rPr>
      </w:pPr>
      <w:r>
        <w:rPr>
          <w:b/>
          <w:kern w:val="28"/>
          <w:sz w:val="22"/>
          <w:szCs w:val="22"/>
        </w:rPr>
        <w:t>2.6.11 Provádět:</w:t>
      </w:r>
    </w:p>
    <w:p w14:paraId="3C4CE215" w14:textId="77777777" w:rsidR="00E52759" w:rsidRDefault="00E52759" w:rsidP="00A83976">
      <w:pPr>
        <w:tabs>
          <w:tab w:val="left" w:pos="284"/>
          <w:tab w:val="left" w:pos="567"/>
          <w:tab w:val="left" w:pos="993"/>
        </w:tabs>
        <w:suppressAutoHyphens/>
        <w:spacing w:before="120"/>
        <w:ind w:left="284"/>
        <w:jc w:val="both"/>
        <w:rPr>
          <w:kern w:val="28"/>
          <w:sz w:val="22"/>
          <w:szCs w:val="22"/>
        </w:rPr>
      </w:pPr>
      <w:r>
        <w:rPr>
          <w:kern w:val="28"/>
          <w:sz w:val="22"/>
          <w:szCs w:val="22"/>
        </w:rPr>
        <w:t xml:space="preserve">     - potřebnou aktualizaci plánu BOZP v souladu s aktualizovanými harmonogramy provádění stavby;</w:t>
      </w:r>
    </w:p>
    <w:p w14:paraId="6C8A16B1" w14:textId="77777777" w:rsidR="00E52759" w:rsidRDefault="00E52759" w:rsidP="00A83976">
      <w:pPr>
        <w:tabs>
          <w:tab w:val="left" w:pos="284"/>
          <w:tab w:val="left" w:pos="567"/>
          <w:tab w:val="left" w:pos="993"/>
        </w:tabs>
        <w:suppressAutoHyphens/>
        <w:spacing w:before="120"/>
        <w:ind w:left="284"/>
        <w:jc w:val="both"/>
        <w:rPr>
          <w:kern w:val="28"/>
          <w:sz w:val="22"/>
          <w:szCs w:val="22"/>
        </w:rPr>
      </w:pPr>
      <w:r>
        <w:rPr>
          <w:kern w:val="28"/>
          <w:sz w:val="22"/>
          <w:szCs w:val="22"/>
        </w:rPr>
        <w:t xml:space="preserve">   - potřebnou aktualizaci „Oznámení o zahájení prací“ v souladu s aktuálním stavem na staveništi při provádění stavby včetně přípravy k zaslání oznámení příslušnému úřadu.       </w:t>
      </w:r>
    </w:p>
    <w:p w14:paraId="0895870E" w14:textId="77777777" w:rsidR="00E52759" w:rsidRDefault="00E52759" w:rsidP="00A83976">
      <w:pPr>
        <w:tabs>
          <w:tab w:val="left" w:pos="284"/>
          <w:tab w:val="left" w:pos="567"/>
          <w:tab w:val="left" w:pos="993"/>
        </w:tabs>
        <w:suppressAutoHyphens/>
        <w:spacing w:before="120"/>
        <w:ind w:left="284"/>
        <w:jc w:val="both"/>
        <w:rPr>
          <w:b/>
          <w:kern w:val="28"/>
          <w:sz w:val="22"/>
          <w:szCs w:val="22"/>
        </w:rPr>
      </w:pPr>
      <w:r>
        <w:rPr>
          <w:b/>
          <w:kern w:val="28"/>
          <w:sz w:val="22"/>
          <w:szCs w:val="22"/>
        </w:rPr>
        <w:t>2.6.12 Zpracovat:</w:t>
      </w:r>
    </w:p>
    <w:p w14:paraId="6B6AD636" w14:textId="77777777" w:rsidR="00E52759" w:rsidRDefault="00E52759" w:rsidP="00A83976">
      <w:pPr>
        <w:tabs>
          <w:tab w:val="left" w:pos="284"/>
          <w:tab w:val="left" w:pos="567"/>
          <w:tab w:val="left" w:pos="993"/>
        </w:tabs>
        <w:suppressAutoHyphens/>
        <w:spacing w:before="120"/>
        <w:ind w:left="284"/>
        <w:jc w:val="both"/>
        <w:rPr>
          <w:kern w:val="28"/>
          <w:sz w:val="22"/>
          <w:szCs w:val="22"/>
        </w:rPr>
      </w:pPr>
      <w:r>
        <w:rPr>
          <w:b/>
          <w:kern w:val="28"/>
          <w:sz w:val="22"/>
          <w:szCs w:val="22"/>
        </w:rPr>
        <w:t xml:space="preserve">   </w:t>
      </w:r>
      <w:r>
        <w:rPr>
          <w:kern w:val="28"/>
          <w:sz w:val="22"/>
          <w:szCs w:val="22"/>
        </w:rPr>
        <w:t>- a zapsat údaje do „Oznámení o zahájení prací“ s náležitostmi a doručit jej v termínu jménem příkazce ( na základě jím zaslané plné moci) příslušnému inspektorátu práce, včetně jeho následné aktualizace, tj. podávat „Opravná oznámení“. Kopie oznámení koordinátor BOZP předává průběžně příkazci;</w:t>
      </w:r>
    </w:p>
    <w:p w14:paraId="7CA8C34F" w14:textId="77777777" w:rsidR="00E52759" w:rsidRDefault="00E52759" w:rsidP="00A83976">
      <w:pPr>
        <w:tabs>
          <w:tab w:val="left" w:pos="284"/>
          <w:tab w:val="left" w:pos="567"/>
          <w:tab w:val="left" w:pos="993"/>
        </w:tabs>
        <w:suppressAutoHyphens/>
        <w:spacing w:before="120"/>
        <w:ind w:left="284"/>
        <w:jc w:val="both"/>
        <w:rPr>
          <w:kern w:val="28"/>
          <w:sz w:val="22"/>
          <w:szCs w:val="22"/>
        </w:rPr>
      </w:pPr>
      <w:r>
        <w:rPr>
          <w:kern w:val="28"/>
          <w:sz w:val="22"/>
          <w:szCs w:val="22"/>
        </w:rPr>
        <w:t xml:space="preserve">   - a předat deník koordinátora BOZP (v digitální či tištěné formě) příkazci po dokončení stavby.</w:t>
      </w:r>
    </w:p>
    <w:p w14:paraId="7159AAE7" w14:textId="77777777" w:rsidR="00971470" w:rsidRDefault="00E52759" w:rsidP="00A83976">
      <w:pPr>
        <w:tabs>
          <w:tab w:val="left" w:pos="284"/>
          <w:tab w:val="left" w:pos="567"/>
          <w:tab w:val="left" w:pos="993"/>
        </w:tabs>
        <w:suppressAutoHyphens/>
        <w:spacing w:before="120"/>
        <w:ind w:left="284"/>
        <w:jc w:val="both"/>
        <w:rPr>
          <w:kern w:val="28"/>
          <w:sz w:val="22"/>
          <w:szCs w:val="22"/>
        </w:rPr>
      </w:pPr>
      <w:r>
        <w:rPr>
          <w:b/>
          <w:kern w:val="28"/>
          <w:sz w:val="22"/>
          <w:szCs w:val="22"/>
        </w:rPr>
        <w:t xml:space="preserve">2.6.13 </w:t>
      </w:r>
      <w:r>
        <w:rPr>
          <w:kern w:val="28"/>
          <w:sz w:val="22"/>
          <w:szCs w:val="22"/>
        </w:rPr>
        <w:t xml:space="preserve"> Zajišťovat odbornou podporu a součinnost při komunikaci s orgány státní správy a samosprávy. </w:t>
      </w:r>
    </w:p>
    <w:p w14:paraId="17FE4DD7" w14:textId="77777777" w:rsidR="00656EC1" w:rsidRDefault="00656EC1" w:rsidP="00656EC1">
      <w:pPr>
        <w:tabs>
          <w:tab w:val="left" w:pos="284"/>
          <w:tab w:val="left" w:pos="567"/>
          <w:tab w:val="left" w:pos="993"/>
        </w:tabs>
        <w:suppressAutoHyphens/>
        <w:spacing w:before="120"/>
        <w:ind w:left="284"/>
        <w:jc w:val="both"/>
        <w:rPr>
          <w:b/>
          <w:kern w:val="28"/>
          <w:szCs w:val="26"/>
        </w:rPr>
      </w:pPr>
    </w:p>
    <w:p w14:paraId="11FCF691" w14:textId="77777777" w:rsidR="00E52759" w:rsidRPr="0009324F" w:rsidRDefault="00E52759" w:rsidP="00656EC1">
      <w:pPr>
        <w:tabs>
          <w:tab w:val="left" w:pos="284"/>
          <w:tab w:val="left" w:pos="567"/>
          <w:tab w:val="left" w:pos="993"/>
        </w:tabs>
        <w:suppressAutoHyphens/>
        <w:spacing w:before="120"/>
        <w:ind w:left="284"/>
        <w:jc w:val="both"/>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3</w:t>
      </w:r>
      <w:r>
        <w:rPr>
          <w:b/>
          <w:kern w:val="28"/>
          <w:szCs w:val="26"/>
        </w:rPr>
        <w:tab/>
        <w:t>PRÁVA A POVINNOSTI PŘÍKAZCE</w:t>
      </w:r>
    </w:p>
    <w:p w14:paraId="308BDAC4" w14:textId="77777777" w:rsidR="00E52759" w:rsidRDefault="00E52759" w:rsidP="0070215C">
      <w:pPr>
        <w:numPr>
          <w:ilvl w:val="1"/>
          <w:numId w:val="6"/>
        </w:numPr>
        <w:spacing w:before="120"/>
        <w:ind w:left="510" w:hanging="510"/>
        <w:jc w:val="both"/>
        <w:rPr>
          <w:sz w:val="22"/>
          <w:szCs w:val="22"/>
        </w:rPr>
      </w:pPr>
      <w:r w:rsidRPr="004A6756">
        <w:rPr>
          <w:sz w:val="22"/>
          <w:szCs w:val="22"/>
        </w:rPr>
        <w:t>Příkazce je oprávněn požadovat od příkazníka kdykoliv informace o stavu obstarávané záležitosti, má rovněž právo zvolit formu,</w:t>
      </w:r>
      <w:r>
        <w:rPr>
          <w:sz w:val="22"/>
          <w:szCs w:val="22"/>
        </w:rPr>
        <w:t xml:space="preserve"> ve které chce informace získat.</w:t>
      </w:r>
    </w:p>
    <w:p w14:paraId="00544CA0" w14:textId="77777777" w:rsidR="00E52759" w:rsidRDefault="00E52759" w:rsidP="0070215C">
      <w:pPr>
        <w:numPr>
          <w:ilvl w:val="1"/>
          <w:numId w:val="6"/>
        </w:numPr>
        <w:spacing w:before="120"/>
        <w:ind w:left="510" w:hanging="510"/>
        <w:jc w:val="both"/>
        <w:rPr>
          <w:sz w:val="22"/>
          <w:szCs w:val="22"/>
        </w:rPr>
      </w:pPr>
      <w:r w:rsidRPr="00D663FE">
        <w:rPr>
          <w:sz w:val="22"/>
          <w:szCs w:val="22"/>
        </w:rPr>
        <w:t>Příkazce se zavazuje ve lhůtách požadovaných příkazníkem vystavit potřebné objednávky či jiné doklady nezbytné k zajištění stavby.</w:t>
      </w:r>
    </w:p>
    <w:p w14:paraId="3D0C4B2D" w14:textId="77777777" w:rsidR="00E52759" w:rsidRDefault="00E52759" w:rsidP="0070215C">
      <w:pPr>
        <w:numPr>
          <w:ilvl w:val="1"/>
          <w:numId w:val="6"/>
        </w:numPr>
        <w:spacing w:before="120"/>
        <w:ind w:left="510" w:hanging="510"/>
        <w:jc w:val="both"/>
        <w:rPr>
          <w:sz w:val="22"/>
          <w:szCs w:val="22"/>
        </w:rPr>
      </w:pPr>
      <w:r w:rsidRPr="00D663FE">
        <w:rPr>
          <w:sz w:val="22"/>
          <w:szCs w:val="22"/>
        </w:rPr>
        <w:t xml:space="preserve">Příkazce se zavazuje ve lhůtách stanovených příkazníkem poskytnout další součinnost nezbytnou k obstarání záležitosti a splnění účelu této smlouvy. Zejména je povinen zúčastnit se na výzvu příkazníka jednání, kde je jeho účast nutná z titulu jeho investorství, zejména pokud jde o otázky financování stavby a účasti na kontrolních dnech stavby. Příkazník je povinen informovat příkazce nejméně </w:t>
      </w:r>
      <w:r>
        <w:rPr>
          <w:sz w:val="22"/>
          <w:szCs w:val="22"/>
        </w:rPr>
        <w:t>tři (</w:t>
      </w:r>
      <w:r w:rsidRPr="00D663FE">
        <w:rPr>
          <w:sz w:val="22"/>
          <w:szCs w:val="22"/>
        </w:rPr>
        <w:t>3</w:t>
      </w:r>
      <w:r>
        <w:rPr>
          <w:sz w:val="22"/>
          <w:szCs w:val="22"/>
        </w:rPr>
        <w:t>)</w:t>
      </w:r>
      <w:r w:rsidRPr="00D663FE">
        <w:rPr>
          <w:sz w:val="22"/>
          <w:szCs w:val="22"/>
        </w:rPr>
        <w:t xml:space="preserve"> pracovní dny před jednáním uvedeným v tomto odstavci. </w:t>
      </w:r>
    </w:p>
    <w:p w14:paraId="1BACC7E8" w14:textId="77777777" w:rsidR="00E52759" w:rsidRPr="0009324F" w:rsidRDefault="00E52759" w:rsidP="00E52759">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4</w:t>
      </w:r>
      <w:r>
        <w:rPr>
          <w:b/>
          <w:kern w:val="28"/>
          <w:szCs w:val="26"/>
        </w:rPr>
        <w:tab/>
        <w:t>PRÁVA A POVINNOSTI PŘÍKAZNÍKA</w:t>
      </w:r>
    </w:p>
    <w:p w14:paraId="4E7DC6E1" w14:textId="77777777" w:rsidR="00E52759" w:rsidRDefault="00E52759" w:rsidP="0070215C">
      <w:pPr>
        <w:numPr>
          <w:ilvl w:val="1"/>
          <w:numId w:val="7"/>
        </w:numPr>
        <w:spacing w:before="120"/>
        <w:ind w:left="567" w:hanging="567"/>
        <w:jc w:val="both"/>
        <w:rPr>
          <w:sz w:val="22"/>
          <w:szCs w:val="22"/>
        </w:rPr>
      </w:pPr>
      <w:r w:rsidRPr="004A6756">
        <w:rPr>
          <w:sz w:val="22"/>
          <w:szCs w:val="22"/>
        </w:rPr>
        <w:t>Příkazník se zavazuje postupovat při</w:t>
      </w:r>
      <w:r w:rsidRPr="004A6756">
        <w:rPr>
          <w:rFonts w:ascii="Calibri" w:hAnsi="Calibri"/>
          <w:sz w:val="22"/>
          <w:szCs w:val="22"/>
        </w:rPr>
        <w:t xml:space="preserve"> </w:t>
      </w:r>
      <w:r w:rsidRPr="004A6756">
        <w:rPr>
          <w:sz w:val="22"/>
          <w:szCs w:val="22"/>
        </w:rPr>
        <w:t xml:space="preserve">obstarávání záležitostí </w:t>
      </w:r>
      <w:r w:rsidRPr="004A6756">
        <w:rPr>
          <w:rStyle w:val="apple-converted-space"/>
          <w:color w:val="424242"/>
          <w:sz w:val="22"/>
          <w:szCs w:val="22"/>
          <w:shd w:val="clear" w:color="auto" w:fill="FFFFFF"/>
        </w:rPr>
        <w:t> </w:t>
      </w:r>
      <w:r w:rsidRPr="004A6756">
        <w:rPr>
          <w:rStyle w:val="apple-converted-space"/>
          <w:sz w:val="22"/>
          <w:szCs w:val="22"/>
          <w:shd w:val="clear" w:color="auto" w:fill="FFFFFF"/>
        </w:rPr>
        <w:t xml:space="preserve">dle této smlouvy </w:t>
      </w:r>
      <w:r w:rsidRPr="004A6756">
        <w:rPr>
          <w:sz w:val="22"/>
          <w:szCs w:val="22"/>
          <w:shd w:val="clear" w:color="auto" w:fill="FFFFFF"/>
        </w:rPr>
        <w:t>poctivě a pečlivě podle svých schopností, jakož i</w:t>
      </w:r>
      <w:r w:rsidRPr="004A6756">
        <w:rPr>
          <w:sz w:val="22"/>
          <w:szCs w:val="22"/>
        </w:rPr>
        <w:t xml:space="preserve"> s veškerou odbornou péčí. </w:t>
      </w:r>
    </w:p>
    <w:p w14:paraId="4A437709" w14:textId="51A8E7DE" w:rsidR="00E52759" w:rsidRDefault="00E52759" w:rsidP="0070215C">
      <w:pPr>
        <w:numPr>
          <w:ilvl w:val="1"/>
          <w:numId w:val="7"/>
        </w:numPr>
        <w:spacing w:before="120"/>
        <w:ind w:left="567" w:hanging="567"/>
        <w:jc w:val="both"/>
        <w:rPr>
          <w:sz w:val="22"/>
          <w:szCs w:val="22"/>
        </w:rPr>
      </w:pPr>
      <w:r w:rsidRPr="00D63F1C">
        <w:rPr>
          <w:sz w:val="22"/>
          <w:szCs w:val="22"/>
        </w:rPr>
        <w:t>Příkazník je povinen kdykoliv na požádání informovat příkazce o stavu obstarávané záležitosti a</w:t>
      </w:r>
      <w:r>
        <w:rPr>
          <w:sz w:val="22"/>
          <w:szCs w:val="22"/>
        </w:rPr>
        <w:t> </w:t>
      </w:r>
      <w:r w:rsidRPr="00D63F1C">
        <w:rPr>
          <w:sz w:val="22"/>
          <w:szCs w:val="22"/>
        </w:rPr>
        <w:t>po skončení jednotlivých etap obstarávané záležitosti předat příkazci veškeré doklady, které při činnosti získal.</w:t>
      </w:r>
    </w:p>
    <w:p w14:paraId="7B0A7D08" w14:textId="77A7B493" w:rsidR="00BE4B0D" w:rsidRPr="00BE4B0D" w:rsidRDefault="00BE4B0D" w:rsidP="00BE4B0D">
      <w:pPr>
        <w:numPr>
          <w:ilvl w:val="1"/>
          <w:numId w:val="7"/>
        </w:numPr>
        <w:spacing w:before="120"/>
        <w:ind w:left="567" w:hanging="567"/>
        <w:jc w:val="both"/>
        <w:rPr>
          <w:sz w:val="22"/>
          <w:szCs w:val="22"/>
        </w:rPr>
      </w:pPr>
      <w:r w:rsidRPr="00BE4B0D">
        <w:rPr>
          <w:sz w:val="22"/>
          <w:szCs w:val="22"/>
        </w:rPr>
        <w:t>Příkazník bere na vědomí, že stavební deník bude veden elektronicky (v prostředí buildary.online - zajistí příkazce). Pro účely podepisování elektronického stavebního deníku je příkazník povinen zajistit, aby odpovědný pracovník příkazníka disponoval kvalifikovaným elektronickým podpisem. Dále je příkazník povinen zajistit, aby denní záznamy ve stavebním deníku byly ze strany TDS ukončovány (podepisovány) průběžně, vždy nejpozději do 60 dnů od uplynutí daného dne).</w:t>
      </w:r>
    </w:p>
    <w:p w14:paraId="193A712F" w14:textId="64ADCFD1" w:rsidR="00E52759" w:rsidRDefault="00E52759" w:rsidP="0070215C">
      <w:pPr>
        <w:numPr>
          <w:ilvl w:val="1"/>
          <w:numId w:val="7"/>
        </w:numPr>
        <w:spacing w:before="120"/>
        <w:ind w:left="567" w:hanging="567"/>
        <w:jc w:val="both"/>
        <w:rPr>
          <w:sz w:val="22"/>
          <w:szCs w:val="22"/>
        </w:rPr>
      </w:pPr>
      <w:r w:rsidRPr="00D63F1C">
        <w:rPr>
          <w:sz w:val="22"/>
          <w:szCs w:val="22"/>
        </w:rPr>
        <w:lastRenderedPageBreak/>
        <w:t xml:space="preserve">Činnosti dle této smlouvy bude příkazník vykonávat vždy v zájmu příkazce, v rámci jeho pokynů a v souladu s vymezeným rozsahem činností, </w:t>
      </w:r>
      <w:r w:rsidRPr="00D63F1C">
        <w:rPr>
          <w:sz w:val="22"/>
          <w:szCs w:val="22"/>
          <w:shd w:val="clear" w:color="auto" w:fill="FFFFFF"/>
        </w:rPr>
        <w:t>použije přitom každého prostředku, kterého vyžaduje povaha obstarávané záležitosti, jakož i takového, který se shoduje s vůlí příkazce</w:t>
      </w:r>
      <w:r w:rsidRPr="00D63F1C">
        <w:rPr>
          <w:sz w:val="22"/>
          <w:szCs w:val="22"/>
        </w:rPr>
        <w:t xml:space="preserve">. Od </w:t>
      </w:r>
      <w:r w:rsidRPr="00D63F1C">
        <w:rPr>
          <w:sz w:val="22"/>
          <w:szCs w:val="22"/>
          <w:shd w:val="clear" w:color="auto" w:fill="FFFFFF"/>
        </w:rPr>
        <w:t>příkazcových pokynů se příkazník může odchýlit, pokud to je nezbytné v zájmu příkazce a pokud nemůže včas obdržet jeho souhlas</w:t>
      </w:r>
      <w:r w:rsidRPr="00D63F1C">
        <w:rPr>
          <w:sz w:val="22"/>
          <w:szCs w:val="22"/>
        </w:rPr>
        <w:t>. O tomto odchýlení je příkazník povinen písemně informovat příkazce bez zbytečného odkladu, jakmile je to možné</w:t>
      </w:r>
      <w:r w:rsidRPr="00D63F1C">
        <w:rPr>
          <w:rFonts w:ascii="Calibri" w:hAnsi="Calibri"/>
          <w:sz w:val="22"/>
          <w:szCs w:val="22"/>
        </w:rPr>
        <w:t>.</w:t>
      </w:r>
    </w:p>
    <w:p w14:paraId="7214D48A" w14:textId="77777777" w:rsidR="00E52759" w:rsidRDefault="00E52759" w:rsidP="0070215C">
      <w:pPr>
        <w:numPr>
          <w:ilvl w:val="1"/>
          <w:numId w:val="7"/>
        </w:numPr>
        <w:spacing w:before="120"/>
        <w:ind w:left="567" w:hanging="567"/>
        <w:jc w:val="both"/>
        <w:rPr>
          <w:sz w:val="22"/>
          <w:szCs w:val="22"/>
        </w:rPr>
      </w:pPr>
      <w:r w:rsidRPr="00D63F1C">
        <w:rPr>
          <w:sz w:val="22"/>
          <w:szCs w:val="22"/>
          <w:shd w:val="clear" w:color="auto" w:fill="FFFFFF"/>
        </w:rPr>
        <w:t>Vyžaduje-li obstarání záležitosti, aby příkazník za příkazce právně jednal, vystaví příkazce příkazníkovi včas plnou moc.</w:t>
      </w:r>
    </w:p>
    <w:p w14:paraId="242AA261" w14:textId="77777777" w:rsidR="00E52759" w:rsidRDefault="00E52759" w:rsidP="0070215C">
      <w:pPr>
        <w:numPr>
          <w:ilvl w:val="1"/>
          <w:numId w:val="7"/>
        </w:numPr>
        <w:spacing w:before="120"/>
        <w:ind w:left="567" w:hanging="567"/>
        <w:jc w:val="both"/>
        <w:rPr>
          <w:sz w:val="22"/>
          <w:szCs w:val="22"/>
        </w:rPr>
      </w:pPr>
      <w:r w:rsidRPr="00D63F1C">
        <w:rPr>
          <w:sz w:val="22"/>
          <w:szCs w:val="22"/>
        </w:rPr>
        <w:t>Veškeré návrhy smluv bude předkládat příkazník k podpisu přímo příkazci.</w:t>
      </w:r>
    </w:p>
    <w:p w14:paraId="12A41A9D" w14:textId="77777777" w:rsidR="00E52759" w:rsidRDefault="00E52759" w:rsidP="0070215C">
      <w:pPr>
        <w:numPr>
          <w:ilvl w:val="1"/>
          <w:numId w:val="7"/>
        </w:numPr>
        <w:spacing w:before="120"/>
        <w:ind w:left="567" w:hanging="567"/>
        <w:jc w:val="both"/>
        <w:rPr>
          <w:sz w:val="22"/>
          <w:szCs w:val="22"/>
        </w:rPr>
      </w:pPr>
      <w:r w:rsidRPr="00D63F1C">
        <w:rPr>
          <w:sz w:val="22"/>
          <w:szCs w:val="22"/>
        </w:rPr>
        <w:t>Za škodu způsobenou příkazci porušením povinností dle této smlouvy odpovídá příkazník dle příslušných ustanovení občanského zákoníku.</w:t>
      </w:r>
    </w:p>
    <w:p w14:paraId="3C9DB56E" w14:textId="77777777" w:rsidR="00280C01" w:rsidRDefault="00280C01" w:rsidP="0070215C">
      <w:pPr>
        <w:numPr>
          <w:ilvl w:val="1"/>
          <w:numId w:val="7"/>
        </w:numPr>
        <w:spacing w:before="120"/>
        <w:ind w:left="567" w:hanging="567"/>
        <w:jc w:val="both"/>
        <w:rPr>
          <w:sz w:val="22"/>
          <w:szCs w:val="22"/>
        </w:rPr>
      </w:pPr>
      <w:r>
        <w:rPr>
          <w:sz w:val="22"/>
          <w:szCs w:val="22"/>
        </w:rPr>
        <w:t xml:space="preserve">Příkazník je povinen zajistit výkon TDS a BOZP dle této smlouvy pouze odborně způsobilými osobami v rozsahu </w:t>
      </w:r>
      <w:r w:rsidR="00065230">
        <w:rPr>
          <w:sz w:val="22"/>
          <w:szCs w:val="22"/>
        </w:rPr>
        <w:t xml:space="preserve">jejich </w:t>
      </w:r>
      <w:r>
        <w:rPr>
          <w:sz w:val="22"/>
          <w:szCs w:val="22"/>
        </w:rPr>
        <w:t>autorizací:</w:t>
      </w:r>
    </w:p>
    <w:p w14:paraId="0945FFE0" w14:textId="77777777" w:rsidR="00280C01" w:rsidRPr="00280C01" w:rsidRDefault="00280C01" w:rsidP="00280C01">
      <w:pPr>
        <w:spacing w:before="120"/>
        <w:ind w:left="567"/>
        <w:jc w:val="both"/>
        <w:rPr>
          <w:i/>
          <w:sz w:val="22"/>
          <w:szCs w:val="22"/>
        </w:rPr>
      </w:pPr>
      <w:r>
        <w:rPr>
          <w:sz w:val="22"/>
          <w:szCs w:val="22"/>
        </w:rPr>
        <w:t xml:space="preserve">Výkon TDS: </w:t>
      </w:r>
      <w:permStart w:id="50082401" w:edGrp="everyone"/>
      <w:r>
        <w:rPr>
          <w:i/>
          <w:sz w:val="22"/>
          <w:szCs w:val="22"/>
        </w:rPr>
        <w:t>(jméno, tel., e-mail</w:t>
      </w:r>
      <w:r w:rsidR="00EE2C6F">
        <w:rPr>
          <w:i/>
          <w:sz w:val="22"/>
          <w:szCs w:val="22"/>
        </w:rPr>
        <w:t>, číslo autorizace</w:t>
      </w:r>
      <w:r>
        <w:rPr>
          <w:i/>
          <w:sz w:val="22"/>
          <w:szCs w:val="22"/>
        </w:rPr>
        <w:t>)</w:t>
      </w:r>
      <w:permEnd w:id="50082401"/>
    </w:p>
    <w:p w14:paraId="5D75EFB7" w14:textId="77777777" w:rsidR="00280C01" w:rsidRDefault="00280C01" w:rsidP="00280C01">
      <w:pPr>
        <w:spacing w:before="120"/>
        <w:ind w:left="567"/>
        <w:jc w:val="both"/>
        <w:rPr>
          <w:i/>
          <w:sz w:val="22"/>
          <w:szCs w:val="22"/>
        </w:rPr>
      </w:pPr>
      <w:r>
        <w:rPr>
          <w:sz w:val="22"/>
          <w:szCs w:val="22"/>
        </w:rPr>
        <w:t xml:space="preserve">Výkon BOZP: </w:t>
      </w:r>
      <w:permStart w:id="1721376298" w:edGrp="everyone"/>
      <w:r>
        <w:rPr>
          <w:i/>
          <w:sz w:val="22"/>
          <w:szCs w:val="22"/>
        </w:rPr>
        <w:t>(jméno, tel., e-mail</w:t>
      </w:r>
      <w:r w:rsidR="00EE2C6F">
        <w:rPr>
          <w:i/>
          <w:sz w:val="22"/>
          <w:szCs w:val="22"/>
        </w:rPr>
        <w:t>, číslo autorizace</w:t>
      </w:r>
      <w:r>
        <w:rPr>
          <w:i/>
          <w:sz w:val="22"/>
          <w:szCs w:val="22"/>
        </w:rPr>
        <w:t>)</w:t>
      </w:r>
      <w:permEnd w:id="1721376298"/>
    </w:p>
    <w:p w14:paraId="107A3A4B" w14:textId="77777777" w:rsidR="007C62BE" w:rsidRDefault="007C62BE" w:rsidP="007C62BE">
      <w:pPr>
        <w:jc w:val="both"/>
        <w:rPr>
          <w:sz w:val="22"/>
          <w:szCs w:val="22"/>
        </w:rPr>
      </w:pPr>
      <w:r>
        <w:rPr>
          <w:sz w:val="22"/>
          <w:szCs w:val="22"/>
        </w:rPr>
        <w:t xml:space="preserve">           </w:t>
      </w:r>
    </w:p>
    <w:p w14:paraId="7197F825" w14:textId="0390B127" w:rsidR="007C62BE" w:rsidRPr="00BE4B0D" w:rsidRDefault="00BD2912" w:rsidP="00BE4B0D">
      <w:pPr>
        <w:ind w:left="567"/>
        <w:jc w:val="both"/>
        <w:rPr>
          <w:sz w:val="22"/>
          <w:szCs w:val="22"/>
        </w:rPr>
      </w:pPr>
      <w:r>
        <w:rPr>
          <w:sz w:val="22"/>
          <w:szCs w:val="22"/>
        </w:rPr>
        <w:t>Změna</w:t>
      </w:r>
      <w:r w:rsidR="007C62BE" w:rsidRPr="00AD19A5">
        <w:rPr>
          <w:sz w:val="22"/>
          <w:szCs w:val="22"/>
        </w:rPr>
        <w:t xml:space="preserve"> osob, které budou vykonávat</w:t>
      </w:r>
      <w:r w:rsidR="007C62BE">
        <w:rPr>
          <w:sz w:val="22"/>
          <w:szCs w:val="22"/>
        </w:rPr>
        <w:t xml:space="preserve"> TDS </w:t>
      </w:r>
      <w:r>
        <w:rPr>
          <w:sz w:val="22"/>
          <w:szCs w:val="22"/>
        </w:rPr>
        <w:t>a</w:t>
      </w:r>
      <w:r w:rsidR="007C62BE">
        <w:rPr>
          <w:sz w:val="22"/>
          <w:szCs w:val="22"/>
        </w:rPr>
        <w:t xml:space="preserve"> BOZP dle této smlouvy</w:t>
      </w:r>
      <w:r>
        <w:rPr>
          <w:sz w:val="22"/>
          <w:szCs w:val="22"/>
        </w:rPr>
        <w:t xml:space="preserve">, je možná pouze po předchozím písemném odsouhlasení příkazcem </w:t>
      </w:r>
      <w:r w:rsidRPr="00292A0C">
        <w:rPr>
          <w:sz w:val="22"/>
          <w:szCs w:val="22"/>
        </w:rPr>
        <w:t xml:space="preserve">a pouze za předpokladu, že </w:t>
      </w:r>
      <w:r w:rsidR="00383C8C">
        <w:rPr>
          <w:sz w:val="22"/>
          <w:szCs w:val="22"/>
        </w:rPr>
        <w:t>příkazník</w:t>
      </w:r>
      <w:r w:rsidRPr="00292A0C">
        <w:rPr>
          <w:sz w:val="22"/>
          <w:szCs w:val="22"/>
        </w:rPr>
        <w:t xml:space="preserve"> prokáže</w:t>
      </w:r>
      <w:r>
        <w:rPr>
          <w:sz w:val="22"/>
          <w:szCs w:val="22"/>
        </w:rPr>
        <w:t xml:space="preserve"> u nové osoby</w:t>
      </w:r>
      <w:r w:rsidRPr="00292A0C">
        <w:rPr>
          <w:sz w:val="22"/>
          <w:szCs w:val="22"/>
        </w:rPr>
        <w:t xml:space="preserve"> splnění kvalifikace ve shodném rozsahu jako</w:t>
      </w:r>
      <w:r>
        <w:rPr>
          <w:sz w:val="22"/>
          <w:szCs w:val="22"/>
        </w:rPr>
        <w:t xml:space="preserve"> u osoby</w:t>
      </w:r>
      <w:r w:rsidRPr="00292A0C">
        <w:rPr>
          <w:sz w:val="22"/>
          <w:szCs w:val="22"/>
        </w:rPr>
        <w:t xml:space="preserve"> původní</w:t>
      </w:r>
      <w:r>
        <w:rPr>
          <w:sz w:val="22"/>
          <w:szCs w:val="22"/>
        </w:rPr>
        <w:t>.</w:t>
      </w:r>
      <w:r w:rsidR="00065230">
        <w:rPr>
          <w:sz w:val="22"/>
          <w:szCs w:val="22"/>
        </w:rPr>
        <w:t xml:space="preserve"> Dodatek ke smlouvě není nutné v tomto případě uzavírat.</w:t>
      </w:r>
    </w:p>
    <w:p w14:paraId="6E17A36B" w14:textId="77777777" w:rsidR="00C604B2" w:rsidRPr="00D303BD" w:rsidRDefault="007700FD" w:rsidP="0070215C">
      <w:pPr>
        <w:numPr>
          <w:ilvl w:val="1"/>
          <w:numId w:val="7"/>
        </w:numPr>
        <w:spacing w:before="120"/>
        <w:ind w:left="567" w:hanging="567"/>
        <w:jc w:val="both"/>
        <w:rPr>
          <w:sz w:val="20"/>
          <w:szCs w:val="22"/>
        </w:rPr>
      </w:pPr>
      <w:r>
        <w:rPr>
          <w:sz w:val="22"/>
        </w:rPr>
        <w:t>Příkazník</w:t>
      </w:r>
      <w:r w:rsidR="00C604B2" w:rsidRPr="00D303BD">
        <w:rPr>
          <w:sz w:val="22"/>
        </w:rPr>
        <w:t xml:space="preserve"> se v rámci plnění této smlouvy zavazuje zajistit:</w:t>
      </w:r>
      <w:permStart w:id="1986033401" w:edGrp="everyone"/>
      <w:permEnd w:id="1986033401"/>
    </w:p>
    <w:p w14:paraId="1BE52301" w14:textId="77777777" w:rsidR="00C604B2" w:rsidRPr="00D303BD" w:rsidRDefault="00C604B2" w:rsidP="0070215C">
      <w:pPr>
        <w:pStyle w:val="Odstavecseseznamem"/>
        <w:numPr>
          <w:ilvl w:val="0"/>
          <w:numId w:val="10"/>
        </w:numPr>
        <w:suppressAutoHyphens/>
        <w:jc w:val="both"/>
        <w:rPr>
          <w:rFonts w:eastAsia="Calibri"/>
          <w:iCs/>
          <w:color w:val="000000"/>
          <w:sz w:val="22"/>
          <w:szCs w:val="22"/>
        </w:rPr>
      </w:pPr>
      <w:r w:rsidRPr="00D303BD">
        <w:rPr>
          <w:rFonts w:eastAsia="Calibri"/>
          <w:iCs/>
          <w:color w:val="000000"/>
          <w:sz w:val="22"/>
          <w:szCs w:val="22"/>
        </w:rPr>
        <w:t xml:space="preserve">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7700FD">
        <w:rPr>
          <w:rFonts w:eastAsia="Calibri"/>
          <w:iCs/>
          <w:color w:val="000000"/>
          <w:sz w:val="22"/>
          <w:szCs w:val="22"/>
        </w:rPr>
        <w:t>příkazník</w:t>
      </w:r>
      <w:r w:rsidRPr="00D303BD">
        <w:rPr>
          <w:rFonts w:eastAsia="Calibri"/>
          <w:iCs/>
          <w:color w:val="000000"/>
          <w:sz w:val="22"/>
          <w:szCs w:val="22"/>
        </w:rPr>
        <w:t xml:space="preserve"> i u svých poddodavatelů; </w:t>
      </w:r>
    </w:p>
    <w:p w14:paraId="407C9CD4" w14:textId="77777777" w:rsidR="00C604B2" w:rsidRDefault="00C604B2" w:rsidP="0070215C">
      <w:pPr>
        <w:pStyle w:val="Odstavecseseznamem"/>
        <w:numPr>
          <w:ilvl w:val="0"/>
          <w:numId w:val="10"/>
        </w:numPr>
        <w:suppressAutoHyphens/>
        <w:jc w:val="both"/>
        <w:rPr>
          <w:rFonts w:eastAsia="Calibri"/>
          <w:iCs/>
          <w:color w:val="000000"/>
          <w:sz w:val="22"/>
          <w:szCs w:val="22"/>
        </w:rPr>
      </w:pPr>
      <w:r w:rsidRPr="00D303BD">
        <w:rPr>
          <w:rFonts w:eastAsia="Calibri"/>
          <w:iCs/>
          <w:color w:val="000000"/>
          <w:sz w:val="22"/>
          <w:szCs w:val="22"/>
        </w:rPr>
        <w:t xml:space="preserve">řádné a včasné plnění finančních závazků svým poddodavatelům za podmínek vycházejících ze smlouvy uzavřené mezi </w:t>
      </w:r>
      <w:r w:rsidR="007700FD">
        <w:rPr>
          <w:rFonts w:eastAsia="Calibri"/>
          <w:iCs/>
          <w:color w:val="000000"/>
          <w:sz w:val="22"/>
          <w:szCs w:val="22"/>
        </w:rPr>
        <w:t>příkazníkem</w:t>
      </w:r>
      <w:r w:rsidRPr="00D303BD">
        <w:rPr>
          <w:rFonts w:eastAsia="Calibri"/>
          <w:iCs/>
          <w:color w:val="000000"/>
          <w:sz w:val="22"/>
          <w:szCs w:val="22"/>
        </w:rPr>
        <w:t xml:space="preserve"> a </w:t>
      </w:r>
      <w:r w:rsidR="007700FD">
        <w:rPr>
          <w:rFonts w:eastAsia="Calibri"/>
          <w:iCs/>
          <w:color w:val="000000"/>
          <w:sz w:val="22"/>
          <w:szCs w:val="22"/>
        </w:rPr>
        <w:t>příkazcem</w:t>
      </w:r>
      <w:r w:rsidRPr="00D303BD">
        <w:rPr>
          <w:rFonts w:eastAsia="Calibri"/>
          <w:iCs/>
          <w:color w:val="000000"/>
          <w:sz w:val="22"/>
          <w:szCs w:val="22"/>
        </w:rPr>
        <w:t xml:space="preserve">; </w:t>
      </w:r>
    </w:p>
    <w:p w14:paraId="07994517" w14:textId="77777777" w:rsidR="00D303BD" w:rsidRPr="00D303BD" w:rsidRDefault="00C604B2" w:rsidP="0070215C">
      <w:pPr>
        <w:pStyle w:val="Odstavecseseznamem"/>
        <w:numPr>
          <w:ilvl w:val="0"/>
          <w:numId w:val="10"/>
        </w:numPr>
        <w:suppressAutoHyphens/>
        <w:jc w:val="both"/>
        <w:rPr>
          <w:rFonts w:eastAsia="Calibri"/>
          <w:iCs/>
          <w:color w:val="000000"/>
          <w:sz w:val="22"/>
          <w:szCs w:val="22"/>
        </w:rPr>
      </w:pPr>
      <w:r w:rsidRPr="00D303BD">
        <w:rPr>
          <w:rFonts w:eastAsia="Calibri"/>
          <w:iCs/>
          <w:color w:val="000000"/>
          <w:sz w:val="22"/>
          <w:szCs w:val="22"/>
        </w:rPr>
        <w:t>eliminaci dopadů na životní prostředí ve snaze o trvale udržitelný rozvoj.</w:t>
      </w:r>
      <w:r w:rsidRPr="00D303BD">
        <w:rPr>
          <w:rFonts w:ascii="Calibri" w:eastAsia="Calibri" w:hAnsi="Calibri" w:cs="Calibri"/>
          <w:i/>
          <w:iCs/>
          <w:color w:val="000000"/>
          <w:sz w:val="22"/>
          <w:szCs w:val="22"/>
        </w:rPr>
        <w:t xml:space="preserve"> </w:t>
      </w:r>
      <w:r w:rsidRPr="00D303BD">
        <w:rPr>
          <w:sz w:val="32"/>
        </w:rPr>
        <w:t xml:space="preserve"> </w:t>
      </w:r>
    </w:p>
    <w:p w14:paraId="1DFC2F31" w14:textId="77777777" w:rsidR="00C604B2" w:rsidRPr="00D303BD" w:rsidRDefault="00C604B2" w:rsidP="00D303BD">
      <w:pPr>
        <w:pStyle w:val="Odstavecseseznamem"/>
        <w:suppressAutoHyphens/>
        <w:ind w:left="1080"/>
        <w:jc w:val="both"/>
        <w:rPr>
          <w:rFonts w:eastAsia="Calibri"/>
          <w:iCs/>
          <w:color w:val="000000"/>
          <w:sz w:val="22"/>
          <w:szCs w:val="22"/>
        </w:rPr>
      </w:pPr>
      <w:r w:rsidRPr="00D303BD">
        <w:rPr>
          <w:sz w:val="32"/>
        </w:rPr>
        <w:t xml:space="preserve">       </w:t>
      </w:r>
    </w:p>
    <w:p w14:paraId="6EAB283D" w14:textId="77777777" w:rsidR="00E52759" w:rsidRPr="0009324F" w:rsidRDefault="00E52759" w:rsidP="00E52759">
      <w:pPr>
        <w:pBdr>
          <w:bottom w:val="single" w:sz="6" w:space="1" w:color="7F7F7F"/>
        </w:pBdr>
        <w:spacing w:before="480"/>
        <w:outlineLvl w:val="0"/>
        <w:rPr>
          <w:b/>
          <w:kern w:val="28"/>
          <w:szCs w:val="26"/>
        </w:rPr>
      </w:pPr>
      <w:r w:rsidRPr="00163D4A">
        <w:rPr>
          <w:b/>
          <w:kern w:val="28"/>
          <w:szCs w:val="26"/>
        </w:rPr>
        <w:t>Čl. 5</w:t>
      </w:r>
      <w:r w:rsidRPr="00163D4A">
        <w:rPr>
          <w:b/>
          <w:kern w:val="28"/>
          <w:szCs w:val="26"/>
        </w:rPr>
        <w:tab/>
        <w:t>TERMÍN PLNĚNÍ</w:t>
      </w:r>
    </w:p>
    <w:p w14:paraId="3733AA44" w14:textId="77777777" w:rsidR="00364F60" w:rsidRPr="00364F60" w:rsidRDefault="00E52759" w:rsidP="00364F60">
      <w:pPr>
        <w:numPr>
          <w:ilvl w:val="1"/>
          <w:numId w:val="9"/>
        </w:numPr>
        <w:spacing w:before="120"/>
        <w:ind w:hanging="538"/>
        <w:jc w:val="both"/>
        <w:rPr>
          <w:iCs/>
          <w:sz w:val="22"/>
          <w:szCs w:val="22"/>
        </w:rPr>
      </w:pPr>
      <w:r w:rsidRPr="00D63F1C">
        <w:rPr>
          <w:sz w:val="22"/>
          <w:szCs w:val="22"/>
          <w:lang w:val="sv-SE"/>
        </w:rPr>
        <w:t xml:space="preserve">Činnost </w:t>
      </w:r>
      <w:r w:rsidRPr="00FF7EEA">
        <w:rPr>
          <w:sz w:val="22"/>
          <w:szCs w:val="22"/>
          <w:lang w:val="sv-SE"/>
        </w:rPr>
        <w:t xml:space="preserve">uvedená v čl. 2, odst. 2.1 bude zahájena </w:t>
      </w:r>
      <w:r w:rsidR="00E123A4">
        <w:rPr>
          <w:sz w:val="22"/>
          <w:szCs w:val="22"/>
          <w:lang w:val="sv-SE"/>
        </w:rPr>
        <w:t>bezprostředně po</w:t>
      </w:r>
      <w:r>
        <w:rPr>
          <w:sz w:val="22"/>
          <w:szCs w:val="22"/>
          <w:lang w:val="sv-SE"/>
        </w:rPr>
        <w:t xml:space="preserve"> </w:t>
      </w:r>
      <w:r>
        <w:rPr>
          <w:iCs/>
          <w:sz w:val="22"/>
          <w:szCs w:val="22"/>
        </w:rPr>
        <w:t>nabytí</w:t>
      </w:r>
      <w:r w:rsidRPr="00D064F7">
        <w:rPr>
          <w:iCs/>
          <w:sz w:val="22"/>
          <w:szCs w:val="22"/>
        </w:rPr>
        <w:t xml:space="preserve"> účinnosti</w:t>
      </w:r>
      <w:r w:rsidR="00E123A4">
        <w:rPr>
          <w:iCs/>
          <w:sz w:val="22"/>
          <w:szCs w:val="22"/>
        </w:rPr>
        <w:t xml:space="preserve"> této smlouvy</w:t>
      </w:r>
      <w:r>
        <w:rPr>
          <w:iCs/>
          <w:sz w:val="22"/>
          <w:szCs w:val="22"/>
        </w:rPr>
        <w:t>, a to</w:t>
      </w:r>
      <w:r w:rsidRPr="00D064F7">
        <w:rPr>
          <w:iCs/>
          <w:sz w:val="22"/>
          <w:szCs w:val="22"/>
        </w:rPr>
        <w:t xml:space="preserve"> </w:t>
      </w:r>
      <w:r>
        <w:rPr>
          <w:iCs/>
          <w:sz w:val="22"/>
          <w:szCs w:val="22"/>
        </w:rPr>
        <w:t xml:space="preserve">nejdříve </w:t>
      </w:r>
      <w:r w:rsidRPr="00D064F7">
        <w:rPr>
          <w:iCs/>
          <w:sz w:val="22"/>
          <w:szCs w:val="22"/>
        </w:rPr>
        <w:t xml:space="preserve">dnem uveřejnění v registru smluv podle § 6 odst. 1 zákona č. 340/2015 Sb., o zvláštních podmínkách účinnosti některých smluv, uveřejňování těchto smluv a o registru </w:t>
      </w:r>
      <w:r>
        <w:rPr>
          <w:iCs/>
          <w:sz w:val="22"/>
          <w:szCs w:val="22"/>
        </w:rPr>
        <w:t>smluv (zákon o registru smluv).</w:t>
      </w:r>
    </w:p>
    <w:p w14:paraId="5417C127" w14:textId="77777777" w:rsidR="002053AA" w:rsidRPr="00C3297D" w:rsidRDefault="00560DD8" w:rsidP="00C3297D">
      <w:pPr>
        <w:numPr>
          <w:ilvl w:val="1"/>
          <w:numId w:val="9"/>
        </w:numPr>
        <w:spacing w:before="60" w:after="160"/>
        <w:ind w:left="470" w:hanging="357"/>
        <w:jc w:val="both"/>
        <w:rPr>
          <w:b/>
          <w:sz w:val="22"/>
          <w:szCs w:val="22"/>
        </w:rPr>
      </w:pPr>
      <w:r>
        <w:rPr>
          <w:sz w:val="22"/>
          <w:szCs w:val="22"/>
        </w:rPr>
        <w:t>Termíny plnění jsou pro jednotlivé dílčí činnosti sjednány následovně</w:t>
      </w:r>
      <w:r w:rsidR="00C3297D">
        <w:rPr>
          <w:sz w:val="22"/>
          <w:szCs w:val="22"/>
        </w:rPr>
        <w:t xml:space="preserve">, přičemž </w:t>
      </w:r>
      <w:r w:rsidR="00C3297D" w:rsidRPr="00C3297D">
        <w:rPr>
          <w:b/>
          <w:sz w:val="22"/>
          <w:szCs w:val="22"/>
        </w:rPr>
        <w:t xml:space="preserve">předpokládaná délka    stavebních prací činí </w:t>
      </w:r>
      <w:permStart w:id="1123356810" w:edGrp="everyone"/>
      <w:r w:rsidR="00C55C98">
        <w:rPr>
          <w:b/>
          <w:sz w:val="22"/>
          <w:szCs w:val="22"/>
        </w:rPr>
        <w:t>210 kalendářních dní</w:t>
      </w:r>
      <w:r w:rsidR="00DE5B45">
        <w:rPr>
          <w:b/>
          <w:sz w:val="22"/>
          <w:szCs w:val="22"/>
        </w:rPr>
        <w:t>, tzn. 7 měsíců</w:t>
      </w:r>
      <w:permEnd w:id="1123356810"/>
      <w:r w:rsidRPr="00C3297D">
        <w:rPr>
          <w:sz w:val="22"/>
          <w:szCs w:val="22"/>
        </w:rPr>
        <w:t>:</w:t>
      </w:r>
    </w:p>
    <w:p w14:paraId="2E59D5D4" w14:textId="77777777" w:rsidR="009C6FC6" w:rsidRPr="00C14712" w:rsidRDefault="009C6FC6" w:rsidP="00C14712">
      <w:pPr>
        <w:numPr>
          <w:ilvl w:val="2"/>
          <w:numId w:val="9"/>
        </w:numPr>
        <w:spacing w:before="60" w:after="160"/>
        <w:rPr>
          <w:sz w:val="22"/>
          <w:szCs w:val="22"/>
        </w:rPr>
      </w:pPr>
      <w:r w:rsidRPr="00C14712">
        <w:rPr>
          <w:sz w:val="22"/>
          <w:szCs w:val="22"/>
        </w:rPr>
        <w:t>Plán BOZP bude vypracován před započetím stavby.</w:t>
      </w:r>
    </w:p>
    <w:p w14:paraId="476CE5A1" w14:textId="77777777" w:rsidR="00D303BD" w:rsidRPr="00C14712" w:rsidRDefault="00730D9E" w:rsidP="005E59A1">
      <w:pPr>
        <w:numPr>
          <w:ilvl w:val="2"/>
          <w:numId w:val="9"/>
        </w:numPr>
        <w:spacing w:before="60" w:after="160"/>
        <w:jc w:val="both"/>
        <w:rPr>
          <w:sz w:val="22"/>
          <w:szCs w:val="22"/>
        </w:rPr>
      </w:pPr>
      <w:r w:rsidRPr="00C14712">
        <w:rPr>
          <w:sz w:val="22"/>
          <w:szCs w:val="22"/>
        </w:rPr>
        <w:t xml:space="preserve">Činnost koordinátora BOZP bude ukončena k datu předání stavby bez vad a nedodělků zhotovitelem stavby </w:t>
      </w:r>
      <w:r w:rsidR="00D303BD" w:rsidRPr="00C14712">
        <w:rPr>
          <w:sz w:val="22"/>
          <w:szCs w:val="22"/>
        </w:rPr>
        <w:t>příkazci</w:t>
      </w:r>
      <w:r w:rsidRPr="00C14712">
        <w:rPr>
          <w:sz w:val="22"/>
          <w:szCs w:val="22"/>
        </w:rPr>
        <w:t xml:space="preserve"> a předáním dokumentace k činnosti BOZP příkazci</w:t>
      </w:r>
      <w:r w:rsidR="00D303BD" w:rsidRPr="00C14712">
        <w:rPr>
          <w:sz w:val="22"/>
          <w:szCs w:val="22"/>
        </w:rPr>
        <w:t>.</w:t>
      </w:r>
      <w:r w:rsidR="00515EEC" w:rsidRPr="00C14712">
        <w:rPr>
          <w:sz w:val="22"/>
          <w:szCs w:val="22"/>
        </w:rPr>
        <w:t xml:space="preserve"> </w:t>
      </w:r>
    </w:p>
    <w:p w14:paraId="37B2337F" w14:textId="77777777" w:rsidR="00730D9E" w:rsidRPr="00C14712" w:rsidRDefault="00730D9E" w:rsidP="005E59A1">
      <w:pPr>
        <w:numPr>
          <w:ilvl w:val="2"/>
          <w:numId w:val="9"/>
        </w:numPr>
        <w:spacing w:before="60" w:after="160"/>
        <w:jc w:val="both"/>
        <w:rPr>
          <w:sz w:val="22"/>
          <w:szCs w:val="22"/>
        </w:rPr>
      </w:pPr>
      <w:r w:rsidRPr="00C14712">
        <w:rPr>
          <w:sz w:val="22"/>
          <w:szCs w:val="22"/>
        </w:rPr>
        <w:t>Činno</w:t>
      </w:r>
      <w:r w:rsidR="00801911">
        <w:rPr>
          <w:sz w:val="22"/>
          <w:szCs w:val="22"/>
        </w:rPr>
        <w:t>s</w:t>
      </w:r>
      <w:r w:rsidRPr="00C14712">
        <w:rPr>
          <w:sz w:val="22"/>
          <w:szCs w:val="22"/>
        </w:rPr>
        <w:t xml:space="preserve">t TDS bude ukončena </w:t>
      </w:r>
      <w:r w:rsidR="00D22C67" w:rsidRPr="00C14712">
        <w:rPr>
          <w:sz w:val="22"/>
          <w:szCs w:val="22"/>
        </w:rPr>
        <w:t xml:space="preserve">k datu </w:t>
      </w:r>
      <w:r w:rsidRPr="00C14712">
        <w:rPr>
          <w:sz w:val="22"/>
          <w:szCs w:val="22"/>
        </w:rPr>
        <w:t xml:space="preserve">předání stavby bez vad a nedodělků zhotovitelem stavby </w:t>
      </w:r>
      <w:r w:rsidR="00801911">
        <w:rPr>
          <w:sz w:val="22"/>
          <w:szCs w:val="22"/>
        </w:rPr>
        <w:t xml:space="preserve">   </w:t>
      </w:r>
      <w:r w:rsidR="00D303BD" w:rsidRPr="00C14712">
        <w:rPr>
          <w:sz w:val="22"/>
          <w:szCs w:val="22"/>
        </w:rPr>
        <w:t>příkazci</w:t>
      </w:r>
      <w:r w:rsidRPr="00C14712">
        <w:rPr>
          <w:sz w:val="22"/>
          <w:szCs w:val="22"/>
        </w:rPr>
        <w:t>.</w:t>
      </w:r>
    </w:p>
    <w:p w14:paraId="4A6E5917" w14:textId="77777777" w:rsidR="00552176" w:rsidRPr="00C14712" w:rsidRDefault="00552176" w:rsidP="00C14712">
      <w:pPr>
        <w:numPr>
          <w:ilvl w:val="2"/>
          <w:numId w:val="9"/>
        </w:numPr>
        <w:spacing w:before="60" w:after="160"/>
        <w:rPr>
          <w:sz w:val="22"/>
          <w:szCs w:val="22"/>
        </w:rPr>
      </w:pPr>
      <w:r w:rsidRPr="00C14712">
        <w:rPr>
          <w:sz w:val="22"/>
          <w:szCs w:val="22"/>
        </w:rPr>
        <w:t>I</w:t>
      </w:r>
      <w:r w:rsidR="00801911">
        <w:rPr>
          <w:sz w:val="22"/>
          <w:szCs w:val="22"/>
        </w:rPr>
        <w:t>n</w:t>
      </w:r>
      <w:r w:rsidRPr="00C14712">
        <w:rPr>
          <w:sz w:val="22"/>
          <w:szCs w:val="22"/>
        </w:rPr>
        <w:t xml:space="preserve">ženýrská činnost k předání dokončené stavby </w:t>
      </w:r>
      <w:r w:rsidR="001368E4" w:rsidRPr="00C14712">
        <w:rPr>
          <w:sz w:val="22"/>
          <w:szCs w:val="22"/>
        </w:rPr>
        <w:t>b</w:t>
      </w:r>
      <w:r w:rsidRPr="00C14712">
        <w:rPr>
          <w:sz w:val="22"/>
          <w:szCs w:val="22"/>
        </w:rPr>
        <w:t>ude ukončena do 60 dnů od dokončení stavby</w:t>
      </w:r>
      <w:r w:rsidR="005E59A1">
        <w:rPr>
          <w:sz w:val="22"/>
          <w:szCs w:val="22"/>
        </w:rPr>
        <w:t>.</w:t>
      </w:r>
    </w:p>
    <w:p w14:paraId="065CABEA" w14:textId="77777777" w:rsidR="00971EF0" w:rsidRPr="008A0350" w:rsidRDefault="00552176" w:rsidP="005E59A1">
      <w:pPr>
        <w:numPr>
          <w:ilvl w:val="2"/>
          <w:numId w:val="9"/>
        </w:numPr>
        <w:spacing w:before="60" w:after="160"/>
        <w:jc w:val="both"/>
        <w:rPr>
          <w:sz w:val="22"/>
          <w:szCs w:val="22"/>
        </w:rPr>
      </w:pPr>
      <w:r w:rsidRPr="00C14712">
        <w:rPr>
          <w:sz w:val="22"/>
          <w:szCs w:val="22"/>
        </w:rPr>
        <w:t>Inženýrská činnost k</w:t>
      </w:r>
      <w:r w:rsidR="007D2C44" w:rsidRPr="00C14712">
        <w:rPr>
          <w:sz w:val="22"/>
          <w:szCs w:val="22"/>
        </w:rPr>
        <w:t>e</w:t>
      </w:r>
      <w:r w:rsidRPr="00C14712">
        <w:rPr>
          <w:sz w:val="22"/>
          <w:szCs w:val="22"/>
        </w:rPr>
        <w:t>  kolaudac</w:t>
      </w:r>
      <w:r w:rsidR="007D2C44" w:rsidRPr="00C14712">
        <w:rPr>
          <w:sz w:val="22"/>
          <w:szCs w:val="22"/>
        </w:rPr>
        <w:t>i</w:t>
      </w:r>
      <w:r w:rsidRPr="00C14712">
        <w:rPr>
          <w:sz w:val="22"/>
          <w:szCs w:val="22"/>
        </w:rPr>
        <w:t xml:space="preserve"> stavby, včetně předání spisu stavby příkazci: za ukončení se považuje </w:t>
      </w:r>
      <w:r w:rsidR="007D2C44" w:rsidRPr="00C14712">
        <w:rPr>
          <w:sz w:val="22"/>
          <w:szCs w:val="22"/>
        </w:rPr>
        <w:t xml:space="preserve">předání pravomocného </w:t>
      </w:r>
      <w:r w:rsidRPr="00C14712">
        <w:rPr>
          <w:sz w:val="22"/>
          <w:szCs w:val="22"/>
        </w:rPr>
        <w:t>kolaudačního rozhodnutí</w:t>
      </w:r>
      <w:r w:rsidR="00D22C67" w:rsidRPr="00C14712">
        <w:rPr>
          <w:sz w:val="22"/>
          <w:szCs w:val="22"/>
        </w:rPr>
        <w:t xml:space="preserve"> </w:t>
      </w:r>
      <w:r w:rsidR="007D2C44" w:rsidRPr="00C14712">
        <w:rPr>
          <w:sz w:val="22"/>
          <w:szCs w:val="22"/>
        </w:rPr>
        <w:t>příkazci</w:t>
      </w:r>
      <w:r w:rsidRPr="00C14712">
        <w:rPr>
          <w:sz w:val="22"/>
          <w:szCs w:val="22"/>
        </w:rPr>
        <w:t>.</w:t>
      </w:r>
    </w:p>
    <w:p w14:paraId="2C3BDA58" w14:textId="77777777" w:rsidR="00971EF0" w:rsidRPr="008A0350" w:rsidRDefault="00971EF0" w:rsidP="00C14712">
      <w:pPr>
        <w:numPr>
          <w:ilvl w:val="1"/>
          <w:numId w:val="9"/>
        </w:numPr>
        <w:spacing w:before="60"/>
        <w:ind w:left="470" w:hanging="357"/>
        <w:jc w:val="both"/>
        <w:rPr>
          <w:b/>
          <w:sz w:val="22"/>
          <w:szCs w:val="22"/>
        </w:rPr>
      </w:pPr>
      <w:r>
        <w:rPr>
          <w:bCs/>
          <w:iCs/>
          <w:sz w:val="22"/>
          <w:szCs w:val="22"/>
        </w:rPr>
        <w:lastRenderedPageBreak/>
        <w:t xml:space="preserve">Pro vyloučení pochybností smluvní strany uvádějí, že spis stavby obsahuje zejména </w:t>
      </w:r>
      <w:r w:rsidRPr="00616F3B">
        <w:rPr>
          <w:bCs/>
          <w:iCs/>
          <w:sz w:val="22"/>
          <w:szCs w:val="22"/>
        </w:rPr>
        <w:t xml:space="preserve">zápis o předání staveniště, zápisy ze stavebních deníků, souhrn veškerých fakturací za stavební práce, zápis o převzetí dokončené stavby, kolaudační rozhodnutí, případně oznámení na </w:t>
      </w:r>
      <w:r>
        <w:rPr>
          <w:bCs/>
          <w:iCs/>
          <w:sz w:val="22"/>
          <w:szCs w:val="22"/>
        </w:rPr>
        <w:t>příslušný s</w:t>
      </w:r>
      <w:r w:rsidRPr="00616F3B">
        <w:rPr>
          <w:bCs/>
          <w:iCs/>
          <w:sz w:val="22"/>
          <w:szCs w:val="22"/>
        </w:rPr>
        <w:t>tavební úřad o dokončení stavby, doklady k dokončené stavbě v rozsahu: certifikáty na použité materiály, výsledky zkoušek, případně revizí, geodetické zaměření skutečně provedeného stavu, projektová dokumentace skutečně provedeného stavu, ostatní listinné doklady</w:t>
      </w:r>
      <w:r>
        <w:rPr>
          <w:bCs/>
          <w:iCs/>
          <w:sz w:val="22"/>
          <w:szCs w:val="22"/>
        </w:rPr>
        <w:t>,</w:t>
      </w:r>
      <w:r w:rsidRPr="00616F3B">
        <w:rPr>
          <w:bCs/>
          <w:iCs/>
          <w:sz w:val="22"/>
          <w:szCs w:val="22"/>
        </w:rPr>
        <w:t xml:space="preserve"> pokud v průběhu stavby byly vystavovány</w:t>
      </w:r>
      <w:r>
        <w:rPr>
          <w:bCs/>
          <w:iCs/>
          <w:sz w:val="22"/>
          <w:szCs w:val="22"/>
        </w:rPr>
        <w:t>.</w:t>
      </w:r>
    </w:p>
    <w:p w14:paraId="0F342D80" w14:textId="77777777" w:rsidR="008A0350" w:rsidRPr="008A0350" w:rsidRDefault="008A0350" w:rsidP="008A0350">
      <w:pPr>
        <w:spacing w:before="60"/>
        <w:ind w:left="470"/>
        <w:jc w:val="both"/>
        <w:rPr>
          <w:b/>
          <w:sz w:val="22"/>
          <w:szCs w:val="22"/>
        </w:rPr>
      </w:pPr>
    </w:p>
    <w:p w14:paraId="5FC23E92" w14:textId="77777777" w:rsidR="00971EF0" w:rsidRPr="008A0350" w:rsidRDefault="00971EF0" w:rsidP="008A0350">
      <w:pPr>
        <w:numPr>
          <w:ilvl w:val="1"/>
          <w:numId w:val="9"/>
        </w:numPr>
        <w:spacing w:before="60"/>
        <w:ind w:left="470" w:hanging="357"/>
        <w:jc w:val="both"/>
        <w:rPr>
          <w:b/>
          <w:sz w:val="22"/>
          <w:szCs w:val="22"/>
        </w:rPr>
      </w:pPr>
      <w:r w:rsidRPr="008A0350">
        <w:rPr>
          <w:bCs/>
          <w:iCs/>
          <w:sz w:val="22"/>
          <w:szCs w:val="22"/>
        </w:rPr>
        <w:t>V případě, že z jakýchkoliv důvodů na straně příkazce nebude možné dodržet termín zahájení plnění, je příkazce oprávněn zahájení plnění posunout na pozdější dobu. Doba, po kterou bude smlouva účinná, zůstává nezměněna.</w:t>
      </w:r>
    </w:p>
    <w:p w14:paraId="39E75449" w14:textId="77777777" w:rsidR="008A0350" w:rsidRDefault="008A0350" w:rsidP="008A0350">
      <w:pPr>
        <w:pStyle w:val="Odstavecseseznamem"/>
        <w:rPr>
          <w:b/>
          <w:sz w:val="22"/>
          <w:szCs w:val="22"/>
        </w:rPr>
      </w:pPr>
    </w:p>
    <w:p w14:paraId="7A9947E9" w14:textId="77777777" w:rsidR="0015324A" w:rsidRPr="008A0350" w:rsidRDefault="0015324A" w:rsidP="008A0350">
      <w:pPr>
        <w:numPr>
          <w:ilvl w:val="1"/>
          <w:numId w:val="9"/>
        </w:numPr>
        <w:spacing w:before="60"/>
        <w:ind w:left="470" w:hanging="357"/>
        <w:jc w:val="both"/>
        <w:rPr>
          <w:b/>
          <w:sz w:val="22"/>
          <w:szCs w:val="22"/>
        </w:rPr>
      </w:pPr>
      <w:r w:rsidRPr="008A0350">
        <w:rPr>
          <w:bCs/>
          <w:sz w:val="22"/>
          <w:szCs w:val="22"/>
        </w:rPr>
        <w:t>Příkazník</w:t>
      </w:r>
      <w:r w:rsidRPr="008A0350">
        <w:rPr>
          <w:b/>
          <w:sz w:val="22"/>
          <w:szCs w:val="22"/>
        </w:rPr>
        <w:t xml:space="preserve"> </w:t>
      </w:r>
      <w:r w:rsidRPr="008A0350">
        <w:rPr>
          <w:sz w:val="22"/>
          <w:szCs w:val="22"/>
        </w:rPr>
        <w:t xml:space="preserve">je povinen vykonávat jednotlivé činnosti v souladu s časovým harmonogramem. Prodloužení lhůty plnění může požadovat pouze v případech, pokud plnění smlouvy je zpožděno nebo bude zpožděno z kterékoli z následujících příčin: </w:t>
      </w:r>
    </w:p>
    <w:p w14:paraId="6568BC37" w14:textId="77777777" w:rsidR="0015324A" w:rsidRDefault="0015324A" w:rsidP="0015324A">
      <w:pPr>
        <w:numPr>
          <w:ilvl w:val="0"/>
          <w:numId w:val="8"/>
        </w:numPr>
        <w:spacing w:before="60"/>
        <w:ind w:hanging="357"/>
        <w:jc w:val="both"/>
        <w:rPr>
          <w:sz w:val="22"/>
          <w:szCs w:val="22"/>
        </w:rPr>
      </w:pPr>
      <w:r w:rsidRPr="004A6756">
        <w:rPr>
          <w:sz w:val="22"/>
          <w:szCs w:val="22"/>
        </w:rPr>
        <w:t>neplnění závazků ze smlouvy na straně příkazce</w:t>
      </w:r>
      <w:r>
        <w:rPr>
          <w:sz w:val="22"/>
          <w:szCs w:val="22"/>
        </w:rPr>
        <w:t>;</w:t>
      </w:r>
    </w:p>
    <w:p w14:paraId="7E096C82" w14:textId="77777777" w:rsidR="0015324A" w:rsidRDefault="0015324A" w:rsidP="0015324A">
      <w:pPr>
        <w:numPr>
          <w:ilvl w:val="0"/>
          <w:numId w:val="8"/>
        </w:numPr>
        <w:spacing w:before="60"/>
        <w:ind w:hanging="357"/>
        <w:jc w:val="both"/>
        <w:rPr>
          <w:sz w:val="22"/>
          <w:szCs w:val="22"/>
        </w:rPr>
      </w:pPr>
      <w:r>
        <w:rPr>
          <w:sz w:val="22"/>
          <w:szCs w:val="22"/>
        </w:rPr>
        <w:t>prodloužení lhůty realizace stavby;</w:t>
      </w:r>
    </w:p>
    <w:p w14:paraId="4A94B1F5" w14:textId="77777777" w:rsidR="0015324A" w:rsidRDefault="0015324A" w:rsidP="0015324A">
      <w:pPr>
        <w:numPr>
          <w:ilvl w:val="0"/>
          <w:numId w:val="8"/>
        </w:numPr>
        <w:spacing w:before="60"/>
        <w:ind w:hanging="357"/>
        <w:jc w:val="both"/>
        <w:rPr>
          <w:sz w:val="22"/>
          <w:szCs w:val="22"/>
        </w:rPr>
      </w:pPr>
      <w:r w:rsidRPr="009F3C7D">
        <w:rPr>
          <w:sz w:val="22"/>
          <w:szCs w:val="22"/>
        </w:rPr>
        <w:t>pozastavení prací z důvodů na straně příkazce (které nejsou důsledkem neplnění závazku příkazníkem)</w:t>
      </w:r>
      <w:r>
        <w:rPr>
          <w:sz w:val="22"/>
          <w:szCs w:val="22"/>
        </w:rPr>
        <w:t>;</w:t>
      </w:r>
    </w:p>
    <w:p w14:paraId="457BF239" w14:textId="77777777" w:rsidR="0015324A" w:rsidRDefault="0015324A" w:rsidP="0015324A">
      <w:pPr>
        <w:numPr>
          <w:ilvl w:val="0"/>
          <w:numId w:val="8"/>
        </w:numPr>
        <w:spacing w:before="60"/>
        <w:ind w:hanging="357"/>
        <w:jc w:val="both"/>
        <w:rPr>
          <w:sz w:val="22"/>
          <w:szCs w:val="22"/>
        </w:rPr>
      </w:pPr>
      <w:r w:rsidRPr="009F3C7D">
        <w:rPr>
          <w:sz w:val="22"/>
          <w:szCs w:val="22"/>
        </w:rPr>
        <w:t>v důsledku vyšší moci</w:t>
      </w:r>
      <w:r>
        <w:rPr>
          <w:sz w:val="22"/>
          <w:szCs w:val="22"/>
        </w:rPr>
        <w:t>.</w:t>
      </w:r>
    </w:p>
    <w:p w14:paraId="3F0855F7" w14:textId="77777777" w:rsidR="00730D9E" w:rsidRPr="008A0350" w:rsidRDefault="00730D9E" w:rsidP="00C14712">
      <w:pPr>
        <w:numPr>
          <w:ilvl w:val="1"/>
          <w:numId w:val="9"/>
        </w:numPr>
        <w:spacing w:before="60"/>
        <w:ind w:left="470" w:hanging="357"/>
        <w:jc w:val="both"/>
        <w:rPr>
          <w:b/>
          <w:sz w:val="22"/>
          <w:szCs w:val="22"/>
        </w:rPr>
      </w:pPr>
      <w:r w:rsidRPr="00AB50D2">
        <w:rPr>
          <w:sz w:val="22"/>
          <w:szCs w:val="22"/>
        </w:rPr>
        <w:t xml:space="preserve">Technický dozor není v prodlení s plněním svých povinností, pokud je toto prodlení vyvoláno rozhodnutím příslušného orgánu státní správy (např. zdržení při vydání stavebního povolení, rozhodnutí úřadu pro ochranu hospodářské soutěže při zadání zakázky, apod.) a toto zdržení není způsobeno z důvodů na straně technického dozoru, nebo pokud je splnění závislé na včasném spolupůsobení </w:t>
      </w:r>
      <w:r w:rsidR="00F2685B" w:rsidRPr="00AB50D2">
        <w:rPr>
          <w:sz w:val="22"/>
          <w:szCs w:val="22"/>
        </w:rPr>
        <w:t>objedna</w:t>
      </w:r>
      <w:r w:rsidRPr="00AB50D2">
        <w:rPr>
          <w:sz w:val="22"/>
          <w:szCs w:val="22"/>
        </w:rPr>
        <w:t>tele a ten je se svým spolupůsobením v prodlení (např. nepodepsal příslušnou smlouvu, nevydal příslušné rozhodnutí apod.).</w:t>
      </w:r>
    </w:p>
    <w:p w14:paraId="710687F8" w14:textId="5D63B676" w:rsidR="002053AA" w:rsidRPr="00F12D24" w:rsidRDefault="002053AA" w:rsidP="00E54255">
      <w:pPr>
        <w:autoSpaceDE w:val="0"/>
        <w:autoSpaceDN w:val="0"/>
        <w:adjustRightInd w:val="0"/>
        <w:jc w:val="both"/>
        <w:rPr>
          <w:sz w:val="22"/>
        </w:rPr>
      </w:pPr>
    </w:p>
    <w:p w14:paraId="229B2869" w14:textId="77777777" w:rsidR="002053AA" w:rsidRPr="00500C33" w:rsidRDefault="00C454DF" w:rsidP="00C14712">
      <w:pPr>
        <w:numPr>
          <w:ilvl w:val="1"/>
          <w:numId w:val="9"/>
        </w:numPr>
        <w:spacing w:before="60"/>
        <w:ind w:left="470" w:hanging="357"/>
        <w:jc w:val="both"/>
        <w:rPr>
          <w:b/>
          <w:szCs w:val="22"/>
        </w:rPr>
      </w:pPr>
      <w:r w:rsidRPr="00500C33">
        <w:rPr>
          <w:b/>
          <w:sz w:val="22"/>
          <w:szCs w:val="22"/>
        </w:rPr>
        <w:t xml:space="preserve">Místo plnění: </w:t>
      </w:r>
      <w:permStart w:id="847473368" w:edGrp="everyone"/>
      <w:r w:rsidR="00C55C98" w:rsidRPr="009B2B71">
        <w:t>Liberec –</w:t>
      </w:r>
      <w:r w:rsidR="00C55C98">
        <w:t xml:space="preserve"> </w:t>
      </w:r>
      <w:r w:rsidR="00C55C98" w:rsidRPr="009B2B71">
        <w:t xml:space="preserve">pozemky </w:t>
      </w:r>
      <w:proofErr w:type="spellStart"/>
      <w:proofErr w:type="gramStart"/>
      <w:r w:rsidR="00C55C98" w:rsidRPr="009B2B71">
        <w:t>p.č</w:t>
      </w:r>
      <w:proofErr w:type="spellEnd"/>
      <w:r w:rsidR="00C55C98" w:rsidRPr="009B2B71">
        <w:t>.</w:t>
      </w:r>
      <w:proofErr w:type="gramEnd"/>
      <w:r w:rsidR="00C55C98" w:rsidRPr="009B2B71">
        <w:t xml:space="preserve">  5874, 6160/1, 4056, 4055, 5870/1, 5869, 5832, 4035/4, 5831/2, 1528/1, 4035/6, 5830/1, 4035/8, 4035/9, 4035/11, 4035/10, 4032/2, 4048, 4035/15, 4034/1, 5830/2, vše v  </w:t>
      </w:r>
      <w:proofErr w:type="spellStart"/>
      <w:r w:rsidR="00C55C98" w:rsidRPr="009B2B71">
        <w:t>k.ú</w:t>
      </w:r>
      <w:proofErr w:type="spellEnd"/>
      <w:r w:rsidR="00C55C98" w:rsidRPr="009B2B71">
        <w:t>. Liberec (682039)</w:t>
      </w:r>
      <w:r w:rsidR="00BC4895">
        <w:rPr>
          <w:sz w:val="22"/>
          <w:szCs w:val="22"/>
        </w:rPr>
        <w:t>.</w:t>
      </w:r>
      <w:permEnd w:id="847473368"/>
      <w:r w:rsidR="00500C33" w:rsidRPr="00436EA9">
        <w:t xml:space="preserve">  </w:t>
      </w:r>
    </w:p>
    <w:p w14:paraId="356A0C9A" w14:textId="77777777" w:rsidR="00E52759" w:rsidRPr="0009324F" w:rsidRDefault="00E52759" w:rsidP="00E52759">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6</w:t>
      </w:r>
      <w:r>
        <w:rPr>
          <w:b/>
          <w:kern w:val="28"/>
          <w:szCs w:val="26"/>
        </w:rPr>
        <w:tab/>
        <w:t>ODMĚNA ZA OBSTARÁNÍ ZÁLEŽITOSTI</w:t>
      </w:r>
    </w:p>
    <w:p w14:paraId="40723C39" w14:textId="77777777" w:rsidR="00E52759" w:rsidRDefault="00E52759" w:rsidP="00E52759">
      <w:pPr>
        <w:spacing w:before="120"/>
        <w:ind w:left="567" w:hanging="567"/>
        <w:jc w:val="both"/>
        <w:outlineLvl w:val="0"/>
        <w:rPr>
          <w:bCs/>
          <w:iCs/>
          <w:sz w:val="22"/>
          <w:szCs w:val="22"/>
        </w:rPr>
      </w:pPr>
      <w:r w:rsidRPr="009F3C7D">
        <w:rPr>
          <w:b/>
          <w:bCs/>
          <w:iCs/>
          <w:sz w:val="22"/>
          <w:szCs w:val="22"/>
        </w:rPr>
        <w:t>6.1</w:t>
      </w:r>
      <w:r>
        <w:rPr>
          <w:bCs/>
          <w:iCs/>
        </w:rPr>
        <w:t xml:space="preserve"> </w:t>
      </w:r>
      <w:r>
        <w:rPr>
          <w:bCs/>
          <w:iCs/>
        </w:rPr>
        <w:tab/>
      </w:r>
      <w:r w:rsidRPr="004A6756">
        <w:rPr>
          <w:bCs/>
          <w:iCs/>
          <w:sz w:val="22"/>
          <w:szCs w:val="22"/>
        </w:rPr>
        <w:t xml:space="preserve">Odměna za veškerou činnost příkazníka </w:t>
      </w:r>
      <w:r w:rsidRPr="000552B9">
        <w:rPr>
          <w:bCs/>
          <w:iCs/>
          <w:sz w:val="22"/>
          <w:szCs w:val="22"/>
        </w:rPr>
        <w:t xml:space="preserve">uvedenou v čl. </w:t>
      </w:r>
      <w:r>
        <w:rPr>
          <w:bCs/>
          <w:iCs/>
          <w:sz w:val="22"/>
          <w:szCs w:val="22"/>
        </w:rPr>
        <w:t>2</w:t>
      </w:r>
      <w:r w:rsidRPr="000552B9">
        <w:rPr>
          <w:bCs/>
          <w:iCs/>
          <w:sz w:val="22"/>
          <w:szCs w:val="22"/>
        </w:rPr>
        <w:t xml:space="preserve"> </w:t>
      </w:r>
      <w:r w:rsidRPr="000552B9">
        <w:rPr>
          <w:sz w:val="22"/>
          <w:szCs w:val="22"/>
          <w:lang w:val="sv-SE"/>
        </w:rPr>
        <w:t>t</w:t>
      </w:r>
      <w:r w:rsidRPr="000552B9">
        <w:rPr>
          <w:bCs/>
          <w:iCs/>
          <w:sz w:val="22"/>
          <w:szCs w:val="22"/>
        </w:rPr>
        <w:t>éto smlouvy</w:t>
      </w:r>
      <w:r w:rsidRPr="004A6756">
        <w:rPr>
          <w:bCs/>
          <w:iCs/>
          <w:sz w:val="22"/>
          <w:szCs w:val="22"/>
        </w:rPr>
        <w:t xml:space="preserve"> je </w:t>
      </w:r>
      <w:r w:rsidR="001A1F71">
        <w:rPr>
          <w:bCs/>
          <w:iCs/>
          <w:sz w:val="22"/>
          <w:szCs w:val="22"/>
        </w:rPr>
        <w:t>sjednána</w:t>
      </w:r>
      <w:r w:rsidR="001A1F71" w:rsidRPr="004A6756">
        <w:rPr>
          <w:bCs/>
          <w:iCs/>
          <w:sz w:val="22"/>
          <w:szCs w:val="22"/>
        </w:rPr>
        <w:t xml:space="preserve"> </w:t>
      </w:r>
      <w:r w:rsidRPr="004A6756">
        <w:rPr>
          <w:bCs/>
          <w:iCs/>
          <w:sz w:val="22"/>
          <w:szCs w:val="22"/>
        </w:rPr>
        <w:t>dohodou smluvních stran</w:t>
      </w:r>
      <w:r w:rsidR="002053AA" w:rsidRPr="002053AA">
        <w:rPr>
          <w:bCs/>
          <w:iCs/>
          <w:sz w:val="22"/>
          <w:szCs w:val="22"/>
        </w:rPr>
        <w:t xml:space="preserve"> </w:t>
      </w:r>
      <w:r w:rsidR="002053AA">
        <w:rPr>
          <w:bCs/>
          <w:iCs/>
          <w:sz w:val="22"/>
          <w:szCs w:val="22"/>
        </w:rPr>
        <w:t xml:space="preserve">na </w:t>
      </w:r>
      <w:r w:rsidR="002053AA" w:rsidRPr="004A6756">
        <w:rPr>
          <w:bCs/>
          <w:iCs/>
          <w:sz w:val="22"/>
          <w:szCs w:val="22"/>
        </w:rPr>
        <w:t>základě nabídky příkazníka ze dne</w:t>
      </w:r>
      <w:permStart w:id="1613199517" w:edGrp="everyone"/>
      <w:r w:rsidR="002053AA">
        <w:rPr>
          <w:bCs/>
          <w:iCs/>
          <w:sz w:val="22"/>
          <w:szCs w:val="22"/>
        </w:rPr>
        <w:t>……………</w:t>
      </w:r>
      <w:permEnd w:id="1613199517"/>
      <w:r w:rsidR="002053AA">
        <w:rPr>
          <w:bCs/>
          <w:iCs/>
          <w:sz w:val="22"/>
          <w:szCs w:val="22"/>
        </w:rPr>
        <w:t xml:space="preserve">podané v rámci výběrového </w:t>
      </w:r>
      <w:r w:rsidRPr="004A6756">
        <w:rPr>
          <w:bCs/>
          <w:iCs/>
          <w:sz w:val="22"/>
          <w:szCs w:val="22"/>
        </w:rPr>
        <w:t xml:space="preserve">řízení </w:t>
      </w:r>
      <w:r w:rsidR="002053AA">
        <w:rPr>
          <w:bCs/>
          <w:iCs/>
          <w:sz w:val="22"/>
          <w:szCs w:val="22"/>
        </w:rPr>
        <w:t>na veřejnou zakázku malého rozsahu</w:t>
      </w:r>
      <w:r w:rsidRPr="004A6756">
        <w:rPr>
          <w:bCs/>
          <w:iCs/>
          <w:sz w:val="22"/>
          <w:szCs w:val="22"/>
        </w:rPr>
        <w:t>,</w:t>
      </w:r>
      <w:r w:rsidRPr="004A6756">
        <w:rPr>
          <w:bCs/>
          <w:iCs/>
          <w:color w:val="FF0000"/>
          <w:sz w:val="22"/>
          <w:szCs w:val="22"/>
        </w:rPr>
        <w:t xml:space="preserve"> </w:t>
      </w:r>
      <w:r w:rsidRPr="004A6756">
        <w:rPr>
          <w:bCs/>
          <w:iCs/>
          <w:sz w:val="22"/>
          <w:szCs w:val="22"/>
        </w:rPr>
        <w:t>a to ve výši:</w:t>
      </w:r>
    </w:p>
    <w:p w14:paraId="797D2D19" w14:textId="77777777" w:rsidR="0081073E" w:rsidRDefault="0081073E" w:rsidP="00E52759">
      <w:pPr>
        <w:spacing w:before="120"/>
        <w:ind w:left="567" w:hanging="567"/>
        <w:jc w:val="both"/>
        <w:outlineLvl w:val="0"/>
        <w:rPr>
          <w:bCs/>
          <w:iCs/>
          <w:sz w:val="22"/>
          <w:szCs w:val="22"/>
        </w:rPr>
      </w:pPr>
    </w:p>
    <w:p w14:paraId="5238027B" w14:textId="77777777" w:rsidR="00E52759" w:rsidRPr="000552B9" w:rsidRDefault="00E52759" w:rsidP="00E52759">
      <w:pPr>
        <w:spacing w:before="120"/>
        <w:ind w:left="567" w:hanging="567"/>
        <w:jc w:val="both"/>
        <w:outlineLvl w:val="0"/>
        <w:rPr>
          <w:bCs/>
          <w:iCs/>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38"/>
        <w:gridCol w:w="1673"/>
        <w:gridCol w:w="1804"/>
      </w:tblGrid>
      <w:tr w:rsidR="00E52759" w:rsidRPr="00F66681" w14:paraId="6B82DEC1" w14:textId="77777777" w:rsidTr="00BC4895">
        <w:tc>
          <w:tcPr>
            <w:tcW w:w="3402" w:type="dxa"/>
            <w:shd w:val="clear" w:color="auto" w:fill="auto"/>
            <w:vAlign w:val="center"/>
          </w:tcPr>
          <w:p w14:paraId="49C3FFD3" w14:textId="77777777" w:rsidR="00E52759" w:rsidRPr="00F66681" w:rsidRDefault="00E52759" w:rsidP="00826061">
            <w:pPr>
              <w:spacing w:before="120"/>
              <w:jc w:val="center"/>
              <w:outlineLvl w:val="0"/>
              <w:rPr>
                <w:b/>
                <w:bCs/>
                <w:iCs/>
                <w:sz w:val="22"/>
                <w:szCs w:val="22"/>
              </w:rPr>
            </w:pPr>
            <w:r w:rsidRPr="00F66681">
              <w:rPr>
                <w:b/>
                <w:bCs/>
                <w:iCs/>
                <w:sz w:val="22"/>
                <w:szCs w:val="22"/>
              </w:rPr>
              <w:t>Vykonávaná činnost</w:t>
            </w:r>
          </w:p>
        </w:tc>
        <w:tc>
          <w:tcPr>
            <w:tcW w:w="2169" w:type="dxa"/>
            <w:shd w:val="clear" w:color="auto" w:fill="auto"/>
            <w:vAlign w:val="center"/>
          </w:tcPr>
          <w:p w14:paraId="7F3A2501" w14:textId="77777777" w:rsidR="00E52759" w:rsidRPr="00F66681" w:rsidRDefault="00E52759" w:rsidP="00826061">
            <w:pPr>
              <w:spacing w:before="120"/>
              <w:jc w:val="center"/>
              <w:outlineLvl w:val="0"/>
              <w:rPr>
                <w:b/>
                <w:bCs/>
                <w:iCs/>
                <w:sz w:val="22"/>
                <w:szCs w:val="22"/>
              </w:rPr>
            </w:pPr>
            <w:r w:rsidRPr="00F66681">
              <w:rPr>
                <w:b/>
                <w:bCs/>
                <w:iCs/>
                <w:sz w:val="22"/>
                <w:szCs w:val="22"/>
              </w:rPr>
              <w:t>Cena v Kč bez DPH</w:t>
            </w:r>
          </w:p>
        </w:tc>
        <w:tc>
          <w:tcPr>
            <w:tcW w:w="1687" w:type="dxa"/>
            <w:vAlign w:val="center"/>
          </w:tcPr>
          <w:p w14:paraId="74AA9205" w14:textId="77777777" w:rsidR="00E52759" w:rsidRPr="00F66681" w:rsidRDefault="00E52759" w:rsidP="00826061">
            <w:pPr>
              <w:spacing w:before="120"/>
              <w:jc w:val="center"/>
              <w:outlineLvl w:val="0"/>
              <w:rPr>
                <w:b/>
                <w:bCs/>
                <w:iCs/>
                <w:sz w:val="22"/>
                <w:szCs w:val="22"/>
              </w:rPr>
            </w:pPr>
            <w:r w:rsidRPr="00F66681">
              <w:rPr>
                <w:b/>
                <w:bCs/>
                <w:iCs/>
                <w:sz w:val="22"/>
                <w:szCs w:val="22"/>
              </w:rPr>
              <w:t xml:space="preserve">DPH </w:t>
            </w:r>
            <w:r w:rsidR="00201552">
              <w:rPr>
                <w:b/>
                <w:bCs/>
                <w:iCs/>
                <w:sz w:val="22"/>
                <w:szCs w:val="22"/>
              </w:rPr>
              <w:t>21 %</w:t>
            </w:r>
          </w:p>
        </w:tc>
        <w:tc>
          <w:tcPr>
            <w:tcW w:w="1823" w:type="dxa"/>
            <w:vAlign w:val="center"/>
          </w:tcPr>
          <w:p w14:paraId="4EB0B0FE" w14:textId="77777777" w:rsidR="00E52759" w:rsidRPr="00F66681" w:rsidRDefault="00E52759" w:rsidP="00826061">
            <w:pPr>
              <w:spacing w:before="120"/>
              <w:jc w:val="center"/>
              <w:outlineLvl w:val="0"/>
              <w:rPr>
                <w:b/>
                <w:bCs/>
                <w:iCs/>
                <w:sz w:val="22"/>
                <w:szCs w:val="22"/>
              </w:rPr>
            </w:pPr>
            <w:r w:rsidRPr="00F66681">
              <w:rPr>
                <w:b/>
                <w:bCs/>
                <w:iCs/>
                <w:sz w:val="22"/>
                <w:szCs w:val="22"/>
              </w:rPr>
              <w:t>Cena v Kč včetně DPH</w:t>
            </w:r>
          </w:p>
        </w:tc>
      </w:tr>
      <w:tr w:rsidR="00BC63A8" w:rsidRPr="00F66681" w14:paraId="2327620E" w14:textId="77777777" w:rsidTr="00BC4895">
        <w:trPr>
          <w:trHeight w:val="463"/>
        </w:trPr>
        <w:tc>
          <w:tcPr>
            <w:tcW w:w="3402" w:type="dxa"/>
            <w:shd w:val="clear" w:color="auto" w:fill="auto"/>
            <w:vAlign w:val="center"/>
          </w:tcPr>
          <w:p w14:paraId="16A89431" w14:textId="000A72A3" w:rsidR="00BC63A8" w:rsidRDefault="00BC63A8" w:rsidP="00FC1EEF">
            <w:pPr>
              <w:spacing w:before="120"/>
              <w:rPr>
                <w:sz w:val="22"/>
                <w:szCs w:val="22"/>
              </w:rPr>
            </w:pPr>
            <w:r>
              <w:rPr>
                <w:sz w:val="22"/>
                <w:szCs w:val="22"/>
              </w:rPr>
              <w:t xml:space="preserve">Cena za zpracování </w:t>
            </w:r>
            <w:r w:rsidR="00E54255">
              <w:rPr>
                <w:sz w:val="22"/>
                <w:szCs w:val="22"/>
              </w:rPr>
              <w:t xml:space="preserve">(aktualizaci) </w:t>
            </w:r>
            <w:r>
              <w:rPr>
                <w:sz w:val="22"/>
                <w:szCs w:val="22"/>
              </w:rPr>
              <w:t>plánu BOZP</w:t>
            </w:r>
          </w:p>
        </w:tc>
        <w:tc>
          <w:tcPr>
            <w:tcW w:w="2169" w:type="dxa"/>
            <w:shd w:val="clear" w:color="auto" w:fill="auto"/>
            <w:vAlign w:val="center"/>
          </w:tcPr>
          <w:p w14:paraId="5C49DBDD" w14:textId="77777777" w:rsidR="00BC63A8" w:rsidRPr="00F66681" w:rsidRDefault="00BC4895" w:rsidP="00F66681">
            <w:pPr>
              <w:spacing w:before="120"/>
              <w:jc w:val="center"/>
              <w:rPr>
                <w:bCs/>
                <w:iCs/>
                <w:sz w:val="22"/>
                <w:szCs w:val="22"/>
              </w:rPr>
            </w:pPr>
            <w:r>
              <w:rPr>
                <w:bCs/>
                <w:iCs/>
                <w:sz w:val="22"/>
                <w:szCs w:val="22"/>
              </w:rPr>
              <w:t xml:space="preserve"> </w:t>
            </w:r>
            <w:permStart w:id="1027896232" w:edGrp="everyone"/>
            <w:r>
              <w:rPr>
                <w:bCs/>
                <w:iCs/>
                <w:sz w:val="22"/>
                <w:szCs w:val="22"/>
              </w:rPr>
              <w:t>………</w:t>
            </w:r>
            <w:proofErr w:type="gramStart"/>
            <w:r>
              <w:rPr>
                <w:bCs/>
                <w:iCs/>
                <w:sz w:val="22"/>
                <w:szCs w:val="22"/>
              </w:rPr>
              <w:t>….</w:t>
            </w:r>
            <w:permEnd w:id="1027896232"/>
            <w:r w:rsidR="00BC63A8">
              <w:rPr>
                <w:bCs/>
                <w:iCs/>
                <w:sz w:val="22"/>
                <w:szCs w:val="22"/>
              </w:rPr>
              <w:t>,-Kč</w:t>
            </w:r>
            <w:proofErr w:type="gramEnd"/>
          </w:p>
        </w:tc>
        <w:tc>
          <w:tcPr>
            <w:tcW w:w="1687" w:type="dxa"/>
            <w:shd w:val="clear" w:color="auto" w:fill="auto"/>
            <w:vAlign w:val="center"/>
          </w:tcPr>
          <w:p w14:paraId="188492BE" w14:textId="77777777" w:rsidR="00BC63A8" w:rsidRDefault="00BC4895" w:rsidP="00F66681">
            <w:pPr>
              <w:spacing w:before="120"/>
              <w:jc w:val="center"/>
              <w:rPr>
                <w:bCs/>
                <w:iCs/>
                <w:sz w:val="22"/>
                <w:szCs w:val="22"/>
              </w:rPr>
            </w:pPr>
            <w:permStart w:id="1234966047" w:edGrp="everyone"/>
            <w:r>
              <w:rPr>
                <w:bCs/>
                <w:iCs/>
                <w:sz w:val="22"/>
                <w:szCs w:val="22"/>
              </w:rPr>
              <w:t>………</w:t>
            </w:r>
            <w:proofErr w:type="gramStart"/>
            <w:r>
              <w:rPr>
                <w:bCs/>
                <w:iCs/>
                <w:sz w:val="22"/>
                <w:szCs w:val="22"/>
              </w:rPr>
              <w:t>….</w:t>
            </w:r>
            <w:permEnd w:id="1234966047"/>
            <w:r w:rsidR="00BC63A8">
              <w:rPr>
                <w:bCs/>
                <w:iCs/>
                <w:sz w:val="22"/>
                <w:szCs w:val="22"/>
              </w:rPr>
              <w:t>,-Kč</w:t>
            </w:r>
            <w:proofErr w:type="gramEnd"/>
          </w:p>
        </w:tc>
        <w:tc>
          <w:tcPr>
            <w:tcW w:w="1823" w:type="dxa"/>
            <w:shd w:val="clear" w:color="auto" w:fill="auto"/>
            <w:vAlign w:val="center"/>
          </w:tcPr>
          <w:p w14:paraId="30FE3441" w14:textId="77777777" w:rsidR="00BC63A8" w:rsidRDefault="00BC4895" w:rsidP="00F66681">
            <w:pPr>
              <w:spacing w:before="120"/>
              <w:jc w:val="center"/>
              <w:rPr>
                <w:bCs/>
                <w:iCs/>
                <w:sz w:val="22"/>
                <w:szCs w:val="22"/>
              </w:rPr>
            </w:pPr>
            <w:permStart w:id="1852255470" w:edGrp="everyone"/>
            <w:r>
              <w:rPr>
                <w:bCs/>
                <w:iCs/>
                <w:sz w:val="22"/>
                <w:szCs w:val="22"/>
              </w:rPr>
              <w:t>………</w:t>
            </w:r>
            <w:proofErr w:type="gramStart"/>
            <w:r>
              <w:rPr>
                <w:bCs/>
                <w:iCs/>
                <w:sz w:val="22"/>
                <w:szCs w:val="22"/>
              </w:rPr>
              <w:t>….</w:t>
            </w:r>
            <w:permEnd w:id="1852255470"/>
            <w:r w:rsidR="00BC63A8">
              <w:rPr>
                <w:bCs/>
                <w:iCs/>
                <w:sz w:val="22"/>
                <w:szCs w:val="22"/>
              </w:rPr>
              <w:t>,-Kč</w:t>
            </w:r>
            <w:proofErr w:type="gramEnd"/>
          </w:p>
        </w:tc>
      </w:tr>
      <w:tr w:rsidR="00E52759" w:rsidRPr="00F66681" w14:paraId="6502B5FB" w14:textId="77777777" w:rsidTr="00BC4895">
        <w:trPr>
          <w:trHeight w:val="463"/>
        </w:trPr>
        <w:tc>
          <w:tcPr>
            <w:tcW w:w="3402" w:type="dxa"/>
            <w:shd w:val="clear" w:color="auto" w:fill="auto"/>
            <w:vAlign w:val="center"/>
          </w:tcPr>
          <w:p w14:paraId="38E96EA8" w14:textId="77777777" w:rsidR="00E52759" w:rsidRPr="00F66681" w:rsidRDefault="008A0350" w:rsidP="00FC1EEF">
            <w:pPr>
              <w:spacing w:before="120"/>
              <w:rPr>
                <w:sz w:val="22"/>
                <w:szCs w:val="22"/>
              </w:rPr>
            </w:pPr>
            <w:permStart w:id="1787249600" w:edGrp="everyone"/>
            <w:r>
              <w:rPr>
                <w:sz w:val="22"/>
                <w:szCs w:val="22"/>
              </w:rPr>
              <w:t>Měsíční</w:t>
            </w:r>
            <w:r w:rsidR="00CE7E6F" w:rsidRPr="00F66681">
              <w:rPr>
                <w:sz w:val="22"/>
                <w:szCs w:val="22"/>
              </w:rPr>
              <w:t xml:space="preserve"> </w:t>
            </w:r>
            <w:permEnd w:id="1787249600"/>
            <w:r w:rsidR="00CE7E6F" w:rsidRPr="00F66681">
              <w:rPr>
                <w:sz w:val="22"/>
                <w:szCs w:val="22"/>
              </w:rPr>
              <w:t xml:space="preserve">sazba za výkon TDS </w:t>
            </w:r>
            <w:r w:rsidR="00E52759" w:rsidRPr="00F66681">
              <w:rPr>
                <w:sz w:val="22"/>
                <w:szCs w:val="22"/>
              </w:rPr>
              <w:t xml:space="preserve"> </w:t>
            </w:r>
          </w:p>
        </w:tc>
        <w:tc>
          <w:tcPr>
            <w:tcW w:w="2169" w:type="dxa"/>
            <w:shd w:val="clear" w:color="auto" w:fill="auto"/>
            <w:vAlign w:val="center"/>
          </w:tcPr>
          <w:p w14:paraId="6E46E604" w14:textId="77777777" w:rsidR="00E52759" w:rsidRPr="00F66681" w:rsidRDefault="00BC4895" w:rsidP="00F66681">
            <w:pPr>
              <w:spacing w:before="120"/>
              <w:jc w:val="center"/>
              <w:rPr>
                <w:bCs/>
                <w:iCs/>
                <w:sz w:val="22"/>
                <w:szCs w:val="22"/>
              </w:rPr>
            </w:pPr>
            <w:permStart w:id="606346409" w:edGrp="everyone"/>
            <w:r>
              <w:rPr>
                <w:bCs/>
                <w:iCs/>
                <w:sz w:val="22"/>
                <w:szCs w:val="22"/>
              </w:rPr>
              <w:t>………….</w:t>
            </w:r>
            <w:permEnd w:id="606346409"/>
            <w:r w:rsidR="00E52759" w:rsidRPr="00F66681">
              <w:rPr>
                <w:bCs/>
                <w:iCs/>
                <w:sz w:val="22"/>
                <w:szCs w:val="22"/>
              </w:rPr>
              <w:t>,- Kč</w:t>
            </w:r>
          </w:p>
        </w:tc>
        <w:tc>
          <w:tcPr>
            <w:tcW w:w="1687" w:type="dxa"/>
            <w:vAlign w:val="center"/>
          </w:tcPr>
          <w:p w14:paraId="30F31021" w14:textId="77777777" w:rsidR="00E52759" w:rsidRPr="00F66681" w:rsidRDefault="00BC4895" w:rsidP="00F66681">
            <w:pPr>
              <w:spacing w:before="120"/>
              <w:jc w:val="center"/>
              <w:rPr>
                <w:bCs/>
                <w:iCs/>
                <w:sz w:val="22"/>
                <w:szCs w:val="22"/>
              </w:rPr>
            </w:pPr>
            <w:permStart w:id="1492661983" w:edGrp="everyone"/>
            <w:r>
              <w:rPr>
                <w:bCs/>
                <w:iCs/>
                <w:sz w:val="22"/>
                <w:szCs w:val="22"/>
              </w:rPr>
              <w:t>………….</w:t>
            </w:r>
            <w:permEnd w:id="1492661983"/>
            <w:r w:rsidR="00695C23">
              <w:rPr>
                <w:bCs/>
                <w:iCs/>
                <w:sz w:val="22"/>
                <w:szCs w:val="22"/>
              </w:rPr>
              <w:t>,</w:t>
            </w:r>
            <w:r w:rsidR="00E52759" w:rsidRPr="00F66681">
              <w:rPr>
                <w:bCs/>
                <w:iCs/>
                <w:sz w:val="22"/>
                <w:szCs w:val="22"/>
              </w:rPr>
              <w:t>- Kč</w:t>
            </w:r>
          </w:p>
        </w:tc>
        <w:tc>
          <w:tcPr>
            <w:tcW w:w="1823" w:type="dxa"/>
            <w:vAlign w:val="center"/>
          </w:tcPr>
          <w:p w14:paraId="77BE9262" w14:textId="77777777" w:rsidR="00E52759" w:rsidRPr="00F66681" w:rsidRDefault="00BC4895" w:rsidP="00F66681">
            <w:pPr>
              <w:spacing w:before="120"/>
              <w:jc w:val="center"/>
              <w:rPr>
                <w:bCs/>
                <w:iCs/>
                <w:sz w:val="22"/>
                <w:szCs w:val="22"/>
              </w:rPr>
            </w:pPr>
            <w:permStart w:id="762800009" w:edGrp="everyone"/>
            <w:r>
              <w:rPr>
                <w:bCs/>
                <w:iCs/>
                <w:sz w:val="22"/>
                <w:szCs w:val="22"/>
              </w:rPr>
              <w:t>………….</w:t>
            </w:r>
            <w:permEnd w:id="762800009"/>
            <w:r w:rsidR="00695C23">
              <w:rPr>
                <w:bCs/>
                <w:iCs/>
                <w:sz w:val="22"/>
                <w:szCs w:val="22"/>
              </w:rPr>
              <w:t xml:space="preserve">,- </w:t>
            </w:r>
            <w:r w:rsidR="00E52759" w:rsidRPr="00F66681">
              <w:rPr>
                <w:bCs/>
                <w:iCs/>
                <w:sz w:val="22"/>
                <w:szCs w:val="22"/>
              </w:rPr>
              <w:t>Kč</w:t>
            </w:r>
          </w:p>
        </w:tc>
      </w:tr>
      <w:tr w:rsidR="00BC63A8" w:rsidRPr="00F66681" w14:paraId="0CF9EC7E" w14:textId="77777777" w:rsidTr="00BC4895">
        <w:trPr>
          <w:trHeight w:val="463"/>
        </w:trPr>
        <w:tc>
          <w:tcPr>
            <w:tcW w:w="3402" w:type="dxa"/>
            <w:shd w:val="clear" w:color="auto" w:fill="auto"/>
            <w:vAlign w:val="center"/>
          </w:tcPr>
          <w:p w14:paraId="340C4C1B" w14:textId="77777777" w:rsidR="00BC63A8" w:rsidRDefault="008A0350" w:rsidP="00FC1EEF">
            <w:pPr>
              <w:spacing w:before="120"/>
              <w:rPr>
                <w:sz w:val="22"/>
                <w:szCs w:val="22"/>
              </w:rPr>
            </w:pPr>
            <w:permStart w:id="2091482019" w:edGrp="everyone"/>
            <w:r>
              <w:rPr>
                <w:sz w:val="22"/>
                <w:szCs w:val="22"/>
              </w:rPr>
              <w:t>Měsíční</w:t>
            </w:r>
            <w:r w:rsidR="00BC63A8">
              <w:rPr>
                <w:sz w:val="22"/>
                <w:szCs w:val="22"/>
              </w:rPr>
              <w:t xml:space="preserve"> </w:t>
            </w:r>
            <w:permEnd w:id="2091482019"/>
            <w:r w:rsidR="00BC63A8">
              <w:rPr>
                <w:sz w:val="22"/>
                <w:szCs w:val="22"/>
              </w:rPr>
              <w:t>sazba za výkon koordinátora BOZP</w:t>
            </w:r>
          </w:p>
        </w:tc>
        <w:tc>
          <w:tcPr>
            <w:tcW w:w="2169" w:type="dxa"/>
            <w:shd w:val="clear" w:color="auto" w:fill="auto"/>
            <w:vAlign w:val="center"/>
          </w:tcPr>
          <w:p w14:paraId="56D06D31" w14:textId="77777777" w:rsidR="00BC63A8" w:rsidRPr="00F66681" w:rsidRDefault="00BC4895" w:rsidP="00F66681">
            <w:pPr>
              <w:spacing w:before="120"/>
              <w:jc w:val="center"/>
              <w:rPr>
                <w:bCs/>
                <w:iCs/>
                <w:sz w:val="22"/>
                <w:szCs w:val="22"/>
              </w:rPr>
            </w:pPr>
            <w:permStart w:id="55976731" w:edGrp="everyone"/>
            <w:r>
              <w:rPr>
                <w:bCs/>
                <w:iCs/>
                <w:sz w:val="22"/>
                <w:szCs w:val="22"/>
              </w:rPr>
              <w:t>………</w:t>
            </w:r>
            <w:proofErr w:type="gramStart"/>
            <w:r>
              <w:rPr>
                <w:bCs/>
                <w:iCs/>
                <w:sz w:val="22"/>
                <w:szCs w:val="22"/>
              </w:rPr>
              <w:t>….</w:t>
            </w:r>
            <w:permEnd w:id="55976731"/>
            <w:r w:rsidR="00BC63A8">
              <w:rPr>
                <w:bCs/>
                <w:iCs/>
                <w:sz w:val="22"/>
                <w:szCs w:val="22"/>
              </w:rPr>
              <w:t>,-Kč</w:t>
            </w:r>
            <w:proofErr w:type="gramEnd"/>
          </w:p>
        </w:tc>
        <w:tc>
          <w:tcPr>
            <w:tcW w:w="1687" w:type="dxa"/>
            <w:vAlign w:val="center"/>
          </w:tcPr>
          <w:p w14:paraId="14F9D249" w14:textId="77777777" w:rsidR="00BC63A8" w:rsidRDefault="00BC4895" w:rsidP="00F66681">
            <w:pPr>
              <w:spacing w:before="120"/>
              <w:jc w:val="center"/>
              <w:rPr>
                <w:bCs/>
                <w:iCs/>
                <w:sz w:val="22"/>
                <w:szCs w:val="22"/>
              </w:rPr>
            </w:pPr>
            <w:permStart w:id="176625381" w:edGrp="everyone"/>
            <w:r>
              <w:rPr>
                <w:bCs/>
                <w:iCs/>
                <w:sz w:val="22"/>
                <w:szCs w:val="22"/>
              </w:rPr>
              <w:t>………</w:t>
            </w:r>
            <w:proofErr w:type="gramStart"/>
            <w:r>
              <w:rPr>
                <w:bCs/>
                <w:iCs/>
                <w:sz w:val="22"/>
                <w:szCs w:val="22"/>
              </w:rPr>
              <w:t>….</w:t>
            </w:r>
            <w:permEnd w:id="176625381"/>
            <w:r w:rsidR="00BC63A8">
              <w:rPr>
                <w:bCs/>
                <w:iCs/>
                <w:sz w:val="22"/>
                <w:szCs w:val="22"/>
              </w:rPr>
              <w:t>,-Kč</w:t>
            </w:r>
            <w:proofErr w:type="gramEnd"/>
          </w:p>
        </w:tc>
        <w:tc>
          <w:tcPr>
            <w:tcW w:w="1823" w:type="dxa"/>
            <w:vAlign w:val="center"/>
          </w:tcPr>
          <w:p w14:paraId="4F04FA0F" w14:textId="77777777" w:rsidR="00BC63A8" w:rsidRDefault="00BC4895" w:rsidP="00F66681">
            <w:pPr>
              <w:spacing w:before="120"/>
              <w:jc w:val="center"/>
              <w:rPr>
                <w:bCs/>
                <w:iCs/>
                <w:sz w:val="22"/>
                <w:szCs w:val="22"/>
              </w:rPr>
            </w:pPr>
            <w:permStart w:id="1403850791" w:edGrp="everyone"/>
            <w:r>
              <w:rPr>
                <w:bCs/>
                <w:iCs/>
                <w:sz w:val="22"/>
                <w:szCs w:val="22"/>
              </w:rPr>
              <w:t>………</w:t>
            </w:r>
            <w:proofErr w:type="gramStart"/>
            <w:r>
              <w:rPr>
                <w:bCs/>
                <w:iCs/>
                <w:sz w:val="22"/>
                <w:szCs w:val="22"/>
              </w:rPr>
              <w:t>….</w:t>
            </w:r>
            <w:permEnd w:id="1403850791"/>
            <w:r w:rsidR="00BC63A8">
              <w:rPr>
                <w:bCs/>
                <w:iCs/>
                <w:sz w:val="22"/>
                <w:szCs w:val="22"/>
              </w:rPr>
              <w:t>,-Kč</w:t>
            </w:r>
            <w:proofErr w:type="gramEnd"/>
          </w:p>
        </w:tc>
      </w:tr>
      <w:tr w:rsidR="00364F60" w:rsidRPr="00F66681" w14:paraId="052C4A46" w14:textId="77777777" w:rsidTr="00BC4895">
        <w:trPr>
          <w:trHeight w:val="463"/>
        </w:trPr>
        <w:tc>
          <w:tcPr>
            <w:tcW w:w="3402" w:type="dxa"/>
            <w:shd w:val="clear" w:color="auto" w:fill="auto"/>
            <w:vAlign w:val="center"/>
          </w:tcPr>
          <w:p w14:paraId="57BABEE8" w14:textId="77777777" w:rsidR="00364F60" w:rsidRDefault="00364F60" w:rsidP="00434529">
            <w:pPr>
              <w:spacing w:before="120"/>
              <w:rPr>
                <w:sz w:val="22"/>
                <w:szCs w:val="22"/>
              </w:rPr>
            </w:pPr>
            <w:r>
              <w:rPr>
                <w:sz w:val="22"/>
                <w:szCs w:val="22"/>
              </w:rPr>
              <w:t xml:space="preserve">Cena za inženýrskou činnost </w:t>
            </w:r>
            <w:r w:rsidR="00434529">
              <w:rPr>
                <w:sz w:val="22"/>
                <w:szCs w:val="22"/>
              </w:rPr>
              <w:t xml:space="preserve">za zajištění </w:t>
            </w:r>
            <w:r>
              <w:rPr>
                <w:sz w:val="22"/>
                <w:szCs w:val="22"/>
              </w:rPr>
              <w:t>kolaudace stavby</w:t>
            </w:r>
            <w:r w:rsidR="00434529">
              <w:rPr>
                <w:sz w:val="22"/>
                <w:szCs w:val="22"/>
              </w:rPr>
              <w:t xml:space="preserve"> (pravomocného kolaudačního rozhodnutí)</w:t>
            </w:r>
          </w:p>
        </w:tc>
        <w:tc>
          <w:tcPr>
            <w:tcW w:w="2169" w:type="dxa"/>
            <w:shd w:val="clear" w:color="auto" w:fill="auto"/>
            <w:vAlign w:val="center"/>
          </w:tcPr>
          <w:p w14:paraId="323AB0B6" w14:textId="77777777" w:rsidR="00364F60" w:rsidRDefault="00BC4895" w:rsidP="00F66681">
            <w:pPr>
              <w:spacing w:before="120"/>
              <w:jc w:val="center"/>
              <w:rPr>
                <w:bCs/>
                <w:iCs/>
                <w:sz w:val="22"/>
                <w:szCs w:val="22"/>
              </w:rPr>
            </w:pPr>
            <w:permStart w:id="1933645577" w:edGrp="everyone"/>
            <w:r>
              <w:rPr>
                <w:bCs/>
                <w:iCs/>
                <w:sz w:val="22"/>
                <w:szCs w:val="22"/>
              </w:rPr>
              <w:t>………</w:t>
            </w:r>
            <w:proofErr w:type="gramStart"/>
            <w:r>
              <w:rPr>
                <w:bCs/>
                <w:iCs/>
                <w:sz w:val="22"/>
                <w:szCs w:val="22"/>
              </w:rPr>
              <w:t>….</w:t>
            </w:r>
            <w:permEnd w:id="1933645577"/>
            <w:r w:rsidR="00364F60">
              <w:rPr>
                <w:bCs/>
                <w:iCs/>
                <w:sz w:val="22"/>
                <w:szCs w:val="22"/>
              </w:rPr>
              <w:t>,-Kč</w:t>
            </w:r>
            <w:proofErr w:type="gramEnd"/>
          </w:p>
        </w:tc>
        <w:tc>
          <w:tcPr>
            <w:tcW w:w="1687" w:type="dxa"/>
            <w:vAlign w:val="center"/>
          </w:tcPr>
          <w:p w14:paraId="1099F536" w14:textId="77777777" w:rsidR="00364F60" w:rsidRDefault="00BC4895" w:rsidP="00F66681">
            <w:pPr>
              <w:spacing w:before="120"/>
              <w:jc w:val="center"/>
              <w:rPr>
                <w:bCs/>
                <w:iCs/>
                <w:sz w:val="22"/>
                <w:szCs w:val="22"/>
              </w:rPr>
            </w:pPr>
            <w:permStart w:id="1630820376" w:edGrp="everyone"/>
            <w:r>
              <w:rPr>
                <w:bCs/>
                <w:iCs/>
                <w:sz w:val="22"/>
                <w:szCs w:val="22"/>
              </w:rPr>
              <w:t>………</w:t>
            </w:r>
            <w:proofErr w:type="gramStart"/>
            <w:r>
              <w:rPr>
                <w:bCs/>
                <w:iCs/>
                <w:sz w:val="22"/>
                <w:szCs w:val="22"/>
              </w:rPr>
              <w:t>….</w:t>
            </w:r>
            <w:permEnd w:id="1630820376"/>
            <w:r w:rsidR="00364F60">
              <w:rPr>
                <w:bCs/>
                <w:iCs/>
                <w:sz w:val="22"/>
                <w:szCs w:val="22"/>
              </w:rPr>
              <w:t>,-Kč</w:t>
            </w:r>
            <w:proofErr w:type="gramEnd"/>
          </w:p>
        </w:tc>
        <w:tc>
          <w:tcPr>
            <w:tcW w:w="1823" w:type="dxa"/>
            <w:vAlign w:val="center"/>
          </w:tcPr>
          <w:p w14:paraId="7D60C9D7" w14:textId="77777777" w:rsidR="00364F60" w:rsidRDefault="00BC4895" w:rsidP="00364F60">
            <w:pPr>
              <w:spacing w:before="120"/>
              <w:jc w:val="center"/>
              <w:rPr>
                <w:bCs/>
                <w:iCs/>
                <w:sz w:val="22"/>
                <w:szCs w:val="22"/>
              </w:rPr>
            </w:pPr>
            <w:permStart w:id="2060272577" w:edGrp="everyone"/>
            <w:r>
              <w:rPr>
                <w:bCs/>
                <w:iCs/>
                <w:sz w:val="22"/>
                <w:szCs w:val="22"/>
              </w:rPr>
              <w:t>………</w:t>
            </w:r>
            <w:proofErr w:type="gramStart"/>
            <w:r>
              <w:rPr>
                <w:bCs/>
                <w:iCs/>
                <w:sz w:val="22"/>
                <w:szCs w:val="22"/>
              </w:rPr>
              <w:t>….</w:t>
            </w:r>
            <w:permEnd w:id="2060272577"/>
            <w:r w:rsidR="00364F60">
              <w:rPr>
                <w:bCs/>
                <w:iCs/>
                <w:sz w:val="22"/>
                <w:szCs w:val="22"/>
              </w:rPr>
              <w:t>-Kč</w:t>
            </w:r>
            <w:proofErr w:type="gramEnd"/>
          </w:p>
        </w:tc>
      </w:tr>
    </w:tbl>
    <w:p w14:paraId="0F2A1B00" w14:textId="77777777" w:rsidR="00FE2C0A" w:rsidRDefault="00FE2C0A" w:rsidP="00FE2C0A">
      <w:pPr>
        <w:ind w:left="567"/>
        <w:jc w:val="both"/>
        <w:outlineLvl w:val="0"/>
        <w:rPr>
          <w:b/>
          <w:sz w:val="22"/>
          <w:szCs w:val="22"/>
          <w:highlight w:val="yellow"/>
        </w:rPr>
      </w:pPr>
    </w:p>
    <w:p w14:paraId="5D5A91FC" w14:textId="074818D8" w:rsidR="00243837" w:rsidRPr="00837105" w:rsidRDefault="00FC38FD" w:rsidP="00837105">
      <w:pPr>
        <w:ind w:left="567" w:hanging="567"/>
        <w:jc w:val="both"/>
        <w:outlineLvl w:val="0"/>
        <w:rPr>
          <w:sz w:val="22"/>
          <w:szCs w:val="22"/>
        </w:rPr>
      </w:pPr>
      <w:r w:rsidRPr="00F66681">
        <w:rPr>
          <w:b/>
          <w:bCs/>
          <w:iCs/>
          <w:sz w:val="22"/>
          <w:szCs w:val="22"/>
        </w:rPr>
        <w:lastRenderedPageBreak/>
        <w:t>6.2</w:t>
      </w:r>
      <w:r w:rsidRPr="00F66681">
        <w:rPr>
          <w:bCs/>
          <w:iCs/>
          <w:sz w:val="22"/>
          <w:szCs w:val="22"/>
        </w:rPr>
        <w:t xml:space="preserve"> </w:t>
      </w:r>
      <w:r w:rsidRPr="00F66681">
        <w:rPr>
          <w:bCs/>
          <w:iCs/>
          <w:sz w:val="22"/>
          <w:szCs w:val="22"/>
        </w:rPr>
        <w:tab/>
      </w:r>
      <w:r w:rsidR="00243837" w:rsidRPr="00243837">
        <w:rPr>
          <w:b/>
          <w:sz w:val="22"/>
          <w:szCs w:val="22"/>
        </w:rPr>
        <w:t xml:space="preserve">Smluvní strany sjednávají, že celková (konečná) odměna za činnost příkazníka bude vypočtena jako násobek </w:t>
      </w:r>
      <w:permStart w:id="1508069193" w:edGrp="everyone"/>
      <w:r w:rsidR="008A0350">
        <w:rPr>
          <w:b/>
          <w:sz w:val="22"/>
          <w:szCs w:val="22"/>
        </w:rPr>
        <w:t>měsíční</w:t>
      </w:r>
      <w:r w:rsidR="00243837" w:rsidRPr="00243837">
        <w:rPr>
          <w:b/>
          <w:sz w:val="22"/>
          <w:szCs w:val="22"/>
        </w:rPr>
        <w:t xml:space="preserve"> </w:t>
      </w:r>
      <w:permEnd w:id="1508069193"/>
      <w:r w:rsidR="00243837" w:rsidRPr="00243837">
        <w:rPr>
          <w:b/>
          <w:sz w:val="22"/>
          <w:szCs w:val="22"/>
        </w:rPr>
        <w:t>sazby</w:t>
      </w:r>
      <w:r w:rsidR="00243837" w:rsidRPr="00243837">
        <w:t xml:space="preserve"> </w:t>
      </w:r>
      <w:r w:rsidR="00243837" w:rsidRPr="00243837">
        <w:rPr>
          <w:b/>
          <w:sz w:val="22"/>
          <w:szCs w:val="22"/>
        </w:rPr>
        <w:t xml:space="preserve">za výkon TDS a KooBOZP dle tabulky výše a počtu kalendářních </w:t>
      </w:r>
      <w:permStart w:id="632304520" w:edGrp="everyone"/>
      <w:r w:rsidR="008A0350">
        <w:rPr>
          <w:b/>
          <w:sz w:val="22"/>
          <w:szCs w:val="22"/>
        </w:rPr>
        <w:t>měsíců</w:t>
      </w:r>
      <w:permEnd w:id="632304520"/>
      <w:r w:rsidR="00243837" w:rsidRPr="00243837">
        <w:rPr>
          <w:b/>
          <w:sz w:val="22"/>
          <w:szCs w:val="22"/>
        </w:rPr>
        <w:t>, po které byla tato činnost příkazníkem prokazatelně vykonávána s připočtením odměny za zpracování</w:t>
      </w:r>
      <w:r w:rsidR="00E54255">
        <w:rPr>
          <w:b/>
          <w:sz w:val="22"/>
          <w:szCs w:val="22"/>
        </w:rPr>
        <w:t xml:space="preserve"> (aktualizaci)</w:t>
      </w:r>
      <w:r w:rsidR="00243837" w:rsidRPr="00243837">
        <w:rPr>
          <w:b/>
          <w:sz w:val="22"/>
          <w:szCs w:val="22"/>
        </w:rPr>
        <w:t xml:space="preserve"> plánu BOZP</w:t>
      </w:r>
      <w:r w:rsidR="00434529">
        <w:rPr>
          <w:b/>
          <w:sz w:val="22"/>
          <w:szCs w:val="22"/>
        </w:rPr>
        <w:t xml:space="preserve"> a za výkon inženýrské činnosti</w:t>
      </w:r>
      <w:r w:rsidR="00243837" w:rsidRPr="00243837">
        <w:rPr>
          <w:b/>
          <w:sz w:val="22"/>
          <w:szCs w:val="22"/>
        </w:rPr>
        <w:t xml:space="preserve">. </w:t>
      </w:r>
      <w:r w:rsidR="00243837" w:rsidRPr="00243837">
        <w:rPr>
          <w:sz w:val="22"/>
          <w:szCs w:val="22"/>
        </w:rPr>
        <w:t xml:space="preserve">V případě, že činnost příkazníka nebude vykonávána po celý kalendářní </w:t>
      </w:r>
      <w:permStart w:id="604704792" w:edGrp="everyone"/>
      <w:r w:rsidR="008A0350">
        <w:rPr>
          <w:sz w:val="22"/>
          <w:szCs w:val="22"/>
        </w:rPr>
        <w:t>měsíc</w:t>
      </w:r>
      <w:permEnd w:id="604704792"/>
      <w:r w:rsidR="00243837" w:rsidRPr="00243837">
        <w:rPr>
          <w:sz w:val="22"/>
          <w:szCs w:val="22"/>
        </w:rPr>
        <w:t xml:space="preserve">, příkazníkovi náleží poměrná část </w:t>
      </w:r>
      <w:permStart w:id="1880293781" w:edGrp="everyone"/>
      <w:r w:rsidR="008A0350">
        <w:rPr>
          <w:sz w:val="22"/>
          <w:szCs w:val="22"/>
        </w:rPr>
        <w:t>měsíční</w:t>
      </w:r>
      <w:r w:rsidR="00243837" w:rsidRPr="00243837">
        <w:rPr>
          <w:sz w:val="22"/>
          <w:szCs w:val="22"/>
        </w:rPr>
        <w:t xml:space="preserve"> </w:t>
      </w:r>
      <w:permEnd w:id="1880293781"/>
      <w:r w:rsidR="00243837" w:rsidRPr="00243837">
        <w:rPr>
          <w:sz w:val="22"/>
          <w:szCs w:val="22"/>
        </w:rPr>
        <w:t>sazby dle tabulky výše.</w:t>
      </w:r>
    </w:p>
    <w:p w14:paraId="769F5938" w14:textId="77777777" w:rsidR="00243837" w:rsidRPr="00065A73" w:rsidRDefault="00E52759" w:rsidP="00065A73">
      <w:pPr>
        <w:spacing w:before="120"/>
        <w:ind w:left="567" w:hanging="567"/>
        <w:jc w:val="both"/>
        <w:outlineLvl w:val="0"/>
        <w:rPr>
          <w:bCs/>
          <w:iCs/>
          <w:sz w:val="22"/>
          <w:szCs w:val="22"/>
        </w:rPr>
      </w:pPr>
      <w:r w:rsidRPr="00F66681">
        <w:rPr>
          <w:b/>
          <w:bCs/>
          <w:iCs/>
          <w:sz w:val="22"/>
          <w:szCs w:val="22"/>
        </w:rPr>
        <w:t xml:space="preserve">6.3 </w:t>
      </w:r>
      <w:r w:rsidRPr="00F66681">
        <w:rPr>
          <w:b/>
          <w:bCs/>
          <w:iCs/>
          <w:sz w:val="22"/>
          <w:szCs w:val="22"/>
        </w:rPr>
        <w:tab/>
      </w:r>
      <w:r w:rsidR="00243837">
        <w:rPr>
          <w:sz w:val="22"/>
          <w:szCs w:val="22"/>
        </w:rPr>
        <w:t>Tato o</w:t>
      </w:r>
      <w:r w:rsidR="00243837" w:rsidRPr="007B06EB">
        <w:rPr>
          <w:sz w:val="22"/>
          <w:szCs w:val="22"/>
        </w:rPr>
        <w:t xml:space="preserve">dměna zahrnuje veškeré náklady </w:t>
      </w:r>
      <w:r w:rsidR="00243837">
        <w:rPr>
          <w:sz w:val="22"/>
          <w:szCs w:val="22"/>
        </w:rPr>
        <w:t xml:space="preserve">příkazníka </w:t>
      </w:r>
      <w:r w:rsidR="00243837" w:rsidRPr="007B06EB">
        <w:rPr>
          <w:sz w:val="22"/>
          <w:szCs w:val="22"/>
        </w:rPr>
        <w:t xml:space="preserve">nezbytné k řádnému, úplnému a kvalitnímu provedení předmětu této smlouvy včetně všech rizik a vlivů během provádění veškeré činnosti dohodnuté v této smlouvě, náklady na pojištění odpovědnosti za škody. Odměna zahrnuje předpokládaný vývoj cen ve </w:t>
      </w:r>
      <w:r w:rsidR="00243837" w:rsidRPr="00F66681">
        <w:rPr>
          <w:sz w:val="22"/>
          <w:szCs w:val="22"/>
        </w:rPr>
        <w:t>stavebnictví včetně předpokládaného vývoje kurzů české měny k zahraničním měnám.</w:t>
      </w:r>
      <w:r w:rsidR="00243837" w:rsidRPr="00243837">
        <w:rPr>
          <w:bCs/>
          <w:iCs/>
          <w:sz w:val="22"/>
          <w:szCs w:val="22"/>
        </w:rPr>
        <w:t xml:space="preserve"> </w:t>
      </w:r>
      <w:r w:rsidR="00243837" w:rsidRPr="00F66681">
        <w:rPr>
          <w:bCs/>
          <w:iCs/>
          <w:sz w:val="22"/>
          <w:szCs w:val="22"/>
        </w:rPr>
        <w:t>Příkazník prohlašuje, že prověřil skutečnosti rozhodné pro určení výše ceny plnění.</w:t>
      </w:r>
      <w:r w:rsidR="00065A73" w:rsidRPr="00065A73">
        <w:rPr>
          <w:bCs/>
          <w:iCs/>
          <w:sz w:val="22"/>
          <w:szCs w:val="22"/>
        </w:rPr>
        <w:t xml:space="preserve"> </w:t>
      </w:r>
      <w:r w:rsidR="00065A73" w:rsidRPr="00F66681">
        <w:rPr>
          <w:bCs/>
          <w:iCs/>
          <w:sz w:val="22"/>
          <w:szCs w:val="22"/>
        </w:rPr>
        <w:t xml:space="preserve">Výše odměny může být měněna pouze v souvislosti se změnou DPH.  </w:t>
      </w:r>
    </w:p>
    <w:p w14:paraId="5A2EB007" w14:textId="77777777" w:rsidR="00065A73" w:rsidRDefault="009F3C7D" w:rsidP="00065A73">
      <w:pPr>
        <w:spacing w:before="120"/>
        <w:ind w:left="567" w:hanging="567"/>
        <w:jc w:val="both"/>
        <w:outlineLvl w:val="0"/>
        <w:rPr>
          <w:bCs/>
          <w:sz w:val="22"/>
          <w:szCs w:val="22"/>
        </w:rPr>
      </w:pPr>
      <w:r w:rsidRPr="00F66681">
        <w:rPr>
          <w:b/>
          <w:bCs/>
          <w:iCs/>
          <w:sz w:val="22"/>
          <w:szCs w:val="22"/>
        </w:rPr>
        <w:t>6.</w:t>
      </w:r>
      <w:r w:rsidR="00954C56" w:rsidRPr="00F66681">
        <w:rPr>
          <w:b/>
          <w:bCs/>
          <w:iCs/>
          <w:sz w:val="22"/>
          <w:szCs w:val="22"/>
        </w:rPr>
        <w:t xml:space="preserve">4 </w:t>
      </w:r>
      <w:r w:rsidRPr="00F66681">
        <w:rPr>
          <w:b/>
          <w:bCs/>
          <w:iCs/>
          <w:sz w:val="22"/>
          <w:szCs w:val="22"/>
        </w:rPr>
        <w:tab/>
      </w:r>
      <w:r w:rsidR="00837105">
        <w:rPr>
          <w:b/>
          <w:bCs/>
          <w:iCs/>
          <w:sz w:val="22"/>
          <w:szCs w:val="22"/>
        </w:rPr>
        <w:t>C</w:t>
      </w:r>
      <w:r w:rsidR="00065A73">
        <w:rPr>
          <w:b/>
          <w:sz w:val="22"/>
          <w:szCs w:val="22"/>
        </w:rPr>
        <w:t>elkov</w:t>
      </w:r>
      <w:r w:rsidR="00837105">
        <w:rPr>
          <w:b/>
          <w:sz w:val="22"/>
          <w:szCs w:val="22"/>
        </w:rPr>
        <w:t>á</w:t>
      </w:r>
      <w:r w:rsidR="00065A73">
        <w:rPr>
          <w:b/>
          <w:sz w:val="22"/>
          <w:szCs w:val="22"/>
        </w:rPr>
        <w:t xml:space="preserve"> výš</w:t>
      </w:r>
      <w:r w:rsidR="00837105">
        <w:rPr>
          <w:b/>
          <w:sz w:val="22"/>
          <w:szCs w:val="22"/>
        </w:rPr>
        <w:t>e</w:t>
      </w:r>
      <w:r w:rsidR="00065A73">
        <w:rPr>
          <w:b/>
          <w:sz w:val="22"/>
          <w:szCs w:val="22"/>
        </w:rPr>
        <w:t xml:space="preserve"> odměny </w:t>
      </w:r>
      <w:r w:rsidR="00065A73" w:rsidRPr="00F66681">
        <w:rPr>
          <w:b/>
          <w:sz w:val="22"/>
          <w:szCs w:val="22"/>
        </w:rPr>
        <w:t xml:space="preserve">za </w:t>
      </w:r>
      <w:r w:rsidR="00837105">
        <w:rPr>
          <w:b/>
          <w:sz w:val="22"/>
          <w:szCs w:val="22"/>
        </w:rPr>
        <w:t>plnění</w:t>
      </w:r>
      <w:r w:rsidR="00065A73" w:rsidRPr="00F66681">
        <w:rPr>
          <w:b/>
          <w:sz w:val="22"/>
          <w:szCs w:val="22"/>
        </w:rPr>
        <w:t xml:space="preserve"> příkazníka </w:t>
      </w:r>
      <w:r w:rsidR="00837105">
        <w:rPr>
          <w:b/>
          <w:sz w:val="22"/>
          <w:szCs w:val="22"/>
        </w:rPr>
        <w:t xml:space="preserve">dle této smlouvy </w:t>
      </w:r>
      <w:r w:rsidR="0005464F">
        <w:rPr>
          <w:b/>
          <w:sz w:val="22"/>
          <w:szCs w:val="22"/>
        </w:rPr>
        <w:t>za</w:t>
      </w:r>
      <w:r w:rsidR="00837105">
        <w:rPr>
          <w:b/>
          <w:sz w:val="22"/>
          <w:szCs w:val="22"/>
        </w:rPr>
        <w:t> </w:t>
      </w:r>
      <w:r w:rsidR="00065A73">
        <w:rPr>
          <w:b/>
          <w:sz w:val="22"/>
          <w:szCs w:val="22"/>
        </w:rPr>
        <w:t>předpokládan</w:t>
      </w:r>
      <w:r w:rsidR="0005464F">
        <w:rPr>
          <w:b/>
          <w:sz w:val="22"/>
          <w:szCs w:val="22"/>
        </w:rPr>
        <w:t>ou</w:t>
      </w:r>
      <w:r w:rsidR="00837105">
        <w:rPr>
          <w:b/>
          <w:sz w:val="22"/>
          <w:szCs w:val="22"/>
        </w:rPr>
        <w:t xml:space="preserve"> </w:t>
      </w:r>
      <w:r w:rsidR="00065A73">
        <w:rPr>
          <w:b/>
          <w:sz w:val="22"/>
          <w:szCs w:val="22"/>
        </w:rPr>
        <w:t>dob</w:t>
      </w:r>
      <w:r w:rsidR="0005464F">
        <w:rPr>
          <w:b/>
          <w:sz w:val="22"/>
          <w:szCs w:val="22"/>
        </w:rPr>
        <w:t>u</w:t>
      </w:r>
      <w:r w:rsidR="00065A73">
        <w:rPr>
          <w:b/>
          <w:sz w:val="22"/>
          <w:szCs w:val="22"/>
        </w:rPr>
        <w:t xml:space="preserve"> plnění </w:t>
      </w:r>
      <w:r w:rsidR="00837105">
        <w:rPr>
          <w:b/>
          <w:sz w:val="22"/>
          <w:szCs w:val="22"/>
        </w:rPr>
        <w:t xml:space="preserve">činí </w:t>
      </w:r>
      <w:permStart w:id="2096122941" w:edGrp="everyone"/>
      <w:r w:rsidR="00065A73" w:rsidRPr="00C10BAD">
        <w:rPr>
          <w:b/>
          <w:sz w:val="22"/>
          <w:szCs w:val="22"/>
        </w:rPr>
        <w:t>………..…</w:t>
      </w:r>
      <w:permEnd w:id="2096122941"/>
      <w:r w:rsidR="00065A73" w:rsidRPr="00C10BAD">
        <w:rPr>
          <w:b/>
          <w:sz w:val="22"/>
          <w:szCs w:val="22"/>
        </w:rPr>
        <w:t xml:space="preserve"> Kč bez DPH, tj. </w:t>
      </w:r>
      <w:permStart w:id="1799578693" w:edGrp="everyone"/>
      <w:r w:rsidR="00065A73" w:rsidRPr="00C10BAD">
        <w:rPr>
          <w:b/>
          <w:sz w:val="22"/>
          <w:szCs w:val="22"/>
        </w:rPr>
        <w:t>…………</w:t>
      </w:r>
      <w:r w:rsidR="00065A73">
        <w:rPr>
          <w:b/>
          <w:sz w:val="22"/>
          <w:szCs w:val="22"/>
        </w:rPr>
        <w:t xml:space="preserve"> </w:t>
      </w:r>
      <w:permEnd w:id="1799578693"/>
      <w:r w:rsidR="00065A73" w:rsidRPr="00F66681">
        <w:rPr>
          <w:b/>
          <w:sz w:val="22"/>
          <w:szCs w:val="22"/>
        </w:rPr>
        <w:t xml:space="preserve">Kč včetně DPH; tato částka je sjednána jako </w:t>
      </w:r>
      <w:r w:rsidR="00065A73" w:rsidRPr="00F66681">
        <w:rPr>
          <w:b/>
          <w:bCs/>
          <w:sz w:val="22"/>
          <w:szCs w:val="22"/>
        </w:rPr>
        <w:t>maximální,</w:t>
      </w:r>
      <w:r w:rsidR="00065A73" w:rsidRPr="00F66681">
        <w:rPr>
          <w:sz w:val="22"/>
          <w:szCs w:val="22"/>
        </w:rPr>
        <w:t xml:space="preserve"> nejvýše přípustná za vymezený předmět plnění.</w:t>
      </w:r>
      <w:r w:rsidR="00065A73" w:rsidRPr="00F66681">
        <w:rPr>
          <w:b/>
          <w:bCs/>
          <w:sz w:val="22"/>
          <w:szCs w:val="22"/>
        </w:rPr>
        <w:t xml:space="preserve"> </w:t>
      </w:r>
      <w:r w:rsidR="00065A73" w:rsidRPr="00F66681">
        <w:rPr>
          <w:bCs/>
          <w:sz w:val="22"/>
          <w:szCs w:val="22"/>
        </w:rPr>
        <w:t xml:space="preserve">Smluvní strany berou na vědomí možnost, že tato částka nebude plně vyčerpána. </w:t>
      </w:r>
    </w:p>
    <w:p w14:paraId="4C23F1F5" w14:textId="77777777" w:rsidR="00065A73" w:rsidRDefault="00065A73" w:rsidP="00065A73">
      <w:pPr>
        <w:spacing w:before="120"/>
        <w:ind w:left="567" w:hanging="567"/>
        <w:jc w:val="both"/>
        <w:outlineLvl w:val="0"/>
        <w:rPr>
          <w:sz w:val="22"/>
        </w:rPr>
      </w:pPr>
      <w:r>
        <w:rPr>
          <w:b/>
          <w:bCs/>
          <w:iCs/>
          <w:sz w:val="22"/>
          <w:szCs w:val="22"/>
        </w:rPr>
        <w:t>6.5</w:t>
      </w:r>
      <w:r>
        <w:rPr>
          <w:sz w:val="22"/>
          <w:szCs w:val="22"/>
        </w:rPr>
        <w:t xml:space="preserve">    </w:t>
      </w:r>
      <w:r w:rsidRPr="00065A73">
        <w:rPr>
          <w:sz w:val="22"/>
        </w:rPr>
        <w:t xml:space="preserve">V případě, že z jakýchkoliv důvodů dojde k prodloužení termínu dokončení stavby oproti původnímu </w:t>
      </w:r>
      <w:r>
        <w:rPr>
          <w:sz w:val="22"/>
        </w:rPr>
        <w:t xml:space="preserve"> </w:t>
      </w:r>
      <w:r w:rsidRPr="00065A73">
        <w:rPr>
          <w:sz w:val="22"/>
        </w:rPr>
        <w:t xml:space="preserve">termínu </w:t>
      </w:r>
      <w:permStart w:id="1714177164" w:edGrp="everyone"/>
      <w:r w:rsidR="00142C7F">
        <w:rPr>
          <w:sz w:val="22"/>
        </w:rPr>
        <w:t>210</w:t>
      </w:r>
      <w:r w:rsidR="00813E7F" w:rsidRPr="00C10BAD">
        <w:rPr>
          <w:sz w:val="22"/>
        </w:rPr>
        <w:t xml:space="preserve"> </w:t>
      </w:r>
      <w:r w:rsidRPr="00C10BAD">
        <w:rPr>
          <w:sz w:val="22"/>
        </w:rPr>
        <w:t xml:space="preserve">kalendářních </w:t>
      </w:r>
      <w:r w:rsidR="00936473" w:rsidRPr="00C10BAD">
        <w:rPr>
          <w:sz w:val="22"/>
        </w:rPr>
        <w:t>dnů</w:t>
      </w:r>
      <w:permEnd w:id="1714177164"/>
      <w:r w:rsidR="00656EC1" w:rsidRPr="00C10BAD">
        <w:rPr>
          <w:sz w:val="22"/>
        </w:rPr>
        <w:t>,</w:t>
      </w:r>
      <w:r w:rsidR="00656EC1">
        <w:rPr>
          <w:sz w:val="22"/>
        </w:rPr>
        <w:t xml:space="preserve"> </w:t>
      </w:r>
      <w:r w:rsidRPr="00065A73">
        <w:rPr>
          <w:sz w:val="22"/>
        </w:rPr>
        <w:t xml:space="preserve">je příkazník oprávněn požadovat odměnu za činnosti související s prodloužením výkonu funkce koordinátora BOZP a TDS na základě předložení cenové nabídky s původní </w:t>
      </w:r>
      <w:permStart w:id="1527513857" w:edGrp="everyone"/>
      <w:r w:rsidR="008A0350">
        <w:rPr>
          <w:sz w:val="22"/>
        </w:rPr>
        <w:t>měsíční</w:t>
      </w:r>
      <w:r w:rsidRPr="00065A73">
        <w:rPr>
          <w:sz w:val="22"/>
        </w:rPr>
        <w:t xml:space="preserve"> </w:t>
      </w:r>
      <w:permEnd w:id="1527513857"/>
      <w:r w:rsidRPr="00065A73">
        <w:rPr>
          <w:sz w:val="22"/>
        </w:rPr>
        <w:t>sazbou.</w:t>
      </w:r>
      <w:r>
        <w:rPr>
          <w:sz w:val="22"/>
        </w:rPr>
        <w:t xml:space="preserve"> Odměna může být navýšena pouze formou písemného dodatku k této smlouvě.</w:t>
      </w:r>
    </w:p>
    <w:p w14:paraId="1A060FAF" w14:textId="77777777" w:rsidR="00C10BAD" w:rsidRDefault="00065A73" w:rsidP="007700FD">
      <w:pPr>
        <w:spacing w:before="120"/>
        <w:ind w:left="567" w:hanging="567"/>
        <w:jc w:val="both"/>
        <w:outlineLvl w:val="0"/>
        <w:rPr>
          <w:sz w:val="22"/>
          <w:szCs w:val="22"/>
        </w:rPr>
      </w:pPr>
      <w:r>
        <w:rPr>
          <w:b/>
          <w:bCs/>
          <w:iCs/>
          <w:sz w:val="22"/>
          <w:szCs w:val="22"/>
        </w:rPr>
        <w:t>6.6</w:t>
      </w:r>
      <w:r>
        <w:rPr>
          <w:sz w:val="22"/>
          <w:szCs w:val="22"/>
        </w:rPr>
        <w:tab/>
      </w:r>
      <w:r w:rsidR="00A8549F" w:rsidRPr="00F66681">
        <w:rPr>
          <w:bCs/>
          <w:iCs/>
          <w:sz w:val="22"/>
          <w:szCs w:val="22"/>
        </w:rPr>
        <w:t>Příkazce</w:t>
      </w:r>
      <w:r w:rsidR="00A06C44" w:rsidRPr="00F66681">
        <w:rPr>
          <w:sz w:val="22"/>
          <w:szCs w:val="22"/>
        </w:rPr>
        <w:t xml:space="preserve"> je oprávněn odečíst cenu neprovedených prací</w:t>
      </w:r>
      <w:r w:rsidR="00A06C44" w:rsidRPr="004A6756">
        <w:rPr>
          <w:sz w:val="22"/>
          <w:szCs w:val="22"/>
        </w:rPr>
        <w:t xml:space="preserve"> vyčíslených podle nabídkového rozpočtu v případě sníže</w:t>
      </w:r>
      <w:r w:rsidR="009B6A1A" w:rsidRPr="004A6756">
        <w:rPr>
          <w:sz w:val="22"/>
          <w:szCs w:val="22"/>
        </w:rPr>
        <w:t xml:space="preserve">ní rozsahu prací, dílčích změn </w:t>
      </w:r>
      <w:r w:rsidR="00A06C44" w:rsidRPr="004A6756">
        <w:rPr>
          <w:sz w:val="22"/>
          <w:szCs w:val="22"/>
        </w:rPr>
        <w:t xml:space="preserve">odsouhlasených </w:t>
      </w:r>
      <w:r w:rsidR="00A8549F" w:rsidRPr="004A6756">
        <w:rPr>
          <w:sz w:val="22"/>
          <w:szCs w:val="22"/>
        </w:rPr>
        <w:t>příkazcem</w:t>
      </w:r>
      <w:r w:rsidR="00A06C44" w:rsidRPr="004A6756">
        <w:rPr>
          <w:sz w:val="22"/>
          <w:szCs w:val="22"/>
        </w:rPr>
        <w:t xml:space="preserve"> a v ostatních případech specifikovaných dodatkem smlouvy.</w:t>
      </w:r>
    </w:p>
    <w:p w14:paraId="75947195" w14:textId="77777777" w:rsidR="007700FD" w:rsidRDefault="007700FD" w:rsidP="007700FD">
      <w:pPr>
        <w:spacing w:before="120"/>
        <w:ind w:left="567" w:hanging="567"/>
        <w:jc w:val="both"/>
        <w:outlineLvl w:val="0"/>
        <w:rPr>
          <w:sz w:val="22"/>
          <w:szCs w:val="22"/>
        </w:rPr>
      </w:pPr>
    </w:p>
    <w:p w14:paraId="5AD64622" w14:textId="77777777" w:rsidR="009E4A28" w:rsidRPr="0009324F" w:rsidRDefault="009E4A28" w:rsidP="004A6756">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7</w:t>
      </w:r>
      <w:r>
        <w:rPr>
          <w:b/>
          <w:kern w:val="28"/>
          <w:szCs w:val="26"/>
        </w:rPr>
        <w:tab/>
        <w:t>PLATEBNÍ PODMÍNKY</w:t>
      </w:r>
    </w:p>
    <w:p w14:paraId="694D5A7E" w14:textId="77777777" w:rsidR="00142C7F" w:rsidRDefault="00F93D6E" w:rsidP="00F93D6E">
      <w:pPr>
        <w:spacing w:before="120"/>
        <w:ind w:left="567" w:hanging="567"/>
        <w:jc w:val="both"/>
        <w:rPr>
          <w:bCs/>
          <w:iCs/>
          <w:color w:val="000000"/>
          <w:sz w:val="22"/>
          <w:szCs w:val="22"/>
        </w:rPr>
      </w:pPr>
      <w:r w:rsidRPr="00F93D6E">
        <w:rPr>
          <w:b/>
          <w:color w:val="000000"/>
          <w:sz w:val="22"/>
          <w:szCs w:val="22"/>
        </w:rPr>
        <w:t>7.1</w:t>
      </w:r>
      <w:r w:rsidRPr="007E307A">
        <w:rPr>
          <w:color w:val="000000"/>
        </w:rPr>
        <w:tab/>
      </w:r>
      <w:r w:rsidRPr="007E307A">
        <w:rPr>
          <w:color w:val="000000"/>
          <w:sz w:val="22"/>
          <w:szCs w:val="22"/>
        </w:rPr>
        <w:t xml:space="preserve">Úhrada za plnění předmětu smlouvy bude provedena v české měně. </w:t>
      </w:r>
      <w:permStart w:id="1913925721" w:edGrp="everyone"/>
      <w:r w:rsidR="00D76BBA" w:rsidRPr="007E307A">
        <w:rPr>
          <w:color w:val="000000"/>
          <w:sz w:val="22"/>
          <w:szCs w:val="22"/>
        </w:rPr>
        <w:t>P</w:t>
      </w:r>
      <w:r w:rsidR="00D76BBA" w:rsidRPr="00D9433D">
        <w:rPr>
          <w:bCs/>
          <w:iCs/>
          <w:color w:val="000000"/>
          <w:sz w:val="22"/>
          <w:szCs w:val="22"/>
        </w:rPr>
        <w:t xml:space="preserve">latba bude provedena na základě daňových dokladů – dílčích faktur vystavených příkazníkem za skutečně odvedené práce (vykonané činnosti) </w:t>
      </w:r>
      <w:r w:rsidR="00142C7F">
        <w:rPr>
          <w:bCs/>
          <w:iCs/>
          <w:color w:val="000000"/>
          <w:sz w:val="22"/>
          <w:szCs w:val="22"/>
        </w:rPr>
        <w:t xml:space="preserve">následujícím způsobem: </w:t>
      </w:r>
    </w:p>
    <w:p w14:paraId="5795934D" w14:textId="77777777" w:rsidR="00142C7F" w:rsidRPr="00142C7F" w:rsidRDefault="00142C7F" w:rsidP="00142C7F">
      <w:pPr>
        <w:ind w:left="851" w:hanging="284"/>
        <w:rPr>
          <w:color w:val="000000"/>
          <w:sz w:val="22"/>
          <w:szCs w:val="22"/>
        </w:rPr>
      </w:pPr>
      <w:r>
        <w:rPr>
          <w:b/>
          <w:color w:val="000000"/>
          <w:sz w:val="22"/>
          <w:szCs w:val="22"/>
        </w:rPr>
        <w:t xml:space="preserve">- </w:t>
      </w:r>
      <w:r w:rsidRPr="00142C7F">
        <w:rPr>
          <w:b/>
          <w:color w:val="000000"/>
          <w:sz w:val="22"/>
          <w:szCs w:val="22"/>
        </w:rPr>
        <w:tab/>
      </w:r>
      <w:r w:rsidRPr="00142C7F">
        <w:rPr>
          <w:color w:val="000000"/>
          <w:sz w:val="22"/>
          <w:szCs w:val="22"/>
        </w:rPr>
        <w:t>po vypracování aktualizace plánu BOZP – fakturováno jednorázově po předání;</w:t>
      </w:r>
    </w:p>
    <w:p w14:paraId="2040D0A9" w14:textId="77777777" w:rsidR="00142C7F" w:rsidRPr="00142C7F" w:rsidRDefault="00142C7F" w:rsidP="00142C7F">
      <w:pPr>
        <w:ind w:left="851" w:hanging="284"/>
        <w:rPr>
          <w:color w:val="000000"/>
          <w:sz w:val="22"/>
          <w:szCs w:val="22"/>
        </w:rPr>
      </w:pPr>
      <w:r w:rsidRPr="00142C7F">
        <w:rPr>
          <w:b/>
          <w:color w:val="000000"/>
          <w:sz w:val="22"/>
          <w:szCs w:val="22"/>
        </w:rPr>
        <w:t>-</w:t>
      </w:r>
      <w:r w:rsidRPr="00142C7F">
        <w:rPr>
          <w:color w:val="000000"/>
          <w:sz w:val="22"/>
          <w:szCs w:val="22"/>
        </w:rPr>
        <w:tab/>
        <w:t>plnění výkonu funkce koordinátora BOZP – fakturováno čtvrtletně (první fakturace po uplynutí 3</w:t>
      </w:r>
      <w:r>
        <w:rPr>
          <w:color w:val="000000"/>
          <w:sz w:val="22"/>
          <w:szCs w:val="22"/>
        </w:rPr>
        <w:t> </w:t>
      </w:r>
      <w:r w:rsidRPr="00142C7F">
        <w:rPr>
          <w:color w:val="000000"/>
          <w:sz w:val="22"/>
          <w:szCs w:val="22"/>
        </w:rPr>
        <w:t>měsíců od převzetí a předání staveniště</w:t>
      </w:r>
      <w:r>
        <w:rPr>
          <w:color w:val="000000"/>
          <w:sz w:val="22"/>
          <w:szCs w:val="22"/>
        </w:rPr>
        <w:t>, poslední fakturace po převzetí dokončené stavby bez vad a nedodělků</w:t>
      </w:r>
      <w:r w:rsidRPr="00142C7F">
        <w:rPr>
          <w:color w:val="000000"/>
          <w:sz w:val="22"/>
          <w:szCs w:val="22"/>
        </w:rPr>
        <w:t>);</w:t>
      </w:r>
    </w:p>
    <w:p w14:paraId="71919525" w14:textId="77777777" w:rsidR="00142C7F" w:rsidRPr="00142C7F" w:rsidRDefault="00142C7F" w:rsidP="00142C7F">
      <w:pPr>
        <w:ind w:left="851" w:hanging="284"/>
        <w:rPr>
          <w:color w:val="000000"/>
          <w:sz w:val="22"/>
          <w:szCs w:val="22"/>
        </w:rPr>
      </w:pPr>
      <w:r w:rsidRPr="00142C7F">
        <w:rPr>
          <w:b/>
          <w:color w:val="000000"/>
          <w:sz w:val="22"/>
          <w:szCs w:val="22"/>
        </w:rPr>
        <w:t>-</w:t>
      </w:r>
      <w:r w:rsidRPr="00142C7F">
        <w:rPr>
          <w:color w:val="000000"/>
          <w:sz w:val="22"/>
          <w:szCs w:val="22"/>
        </w:rPr>
        <w:tab/>
        <w:t>plnění výkonu funkce TDS – fakturováno čtvrtletně (první fakturace po uplynutí 3 měsíců od převzetí a předání staveniště</w:t>
      </w:r>
      <w:r>
        <w:rPr>
          <w:color w:val="000000"/>
          <w:sz w:val="22"/>
          <w:szCs w:val="22"/>
        </w:rPr>
        <w:t>, poslední fakturace po převzetí dokončené stavby bez vad a nedodělků</w:t>
      </w:r>
      <w:r w:rsidRPr="00142C7F">
        <w:rPr>
          <w:color w:val="000000"/>
          <w:sz w:val="22"/>
          <w:szCs w:val="22"/>
        </w:rPr>
        <w:t>);</w:t>
      </w:r>
    </w:p>
    <w:p w14:paraId="79139DA8" w14:textId="77777777" w:rsidR="00142C7F" w:rsidRDefault="00142C7F" w:rsidP="00142C7F">
      <w:pPr>
        <w:ind w:left="851" w:hanging="284"/>
        <w:rPr>
          <w:bCs/>
          <w:iCs/>
          <w:color w:val="000000"/>
          <w:sz w:val="22"/>
          <w:szCs w:val="22"/>
        </w:rPr>
      </w:pPr>
      <w:r w:rsidRPr="00142C7F">
        <w:rPr>
          <w:b/>
          <w:color w:val="000000"/>
          <w:sz w:val="22"/>
          <w:szCs w:val="22"/>
        </w:rPr>
        <w:t>-</w:t>
      </w:r>
      <w:r w:rsidRPr="00142C7F">
        <w:rPr>
          <w:color w:val="000000"/>
          <w:sz w:val="22"/>
          <w:szCs w:val="22"/>
        </w:rPr>
        <w:tab/>
        <w:t>inženýrská činnost ke kolaudaci stavby – fakturováno jednorázově po vydání kolaudačního rozhodnutí</w:t>
      </w:r>
      <w:r w:rsidR="00D76BBA" w:rsidRPr="00D9433D">
        <w:rPr>
          <w:bCs/>
          <w:iCs/>
          <w:color w:val="000000"/>
          <w:sz w:val="22"/>
          <w:szCs w:val="22"/>
        </w:rPr>
        <w:t>.</w:t>
      </w:r>
      <w:r w:rsidR="00D76BBA">
        <w:rPr>
          <w:bCs/>
          <w:iCs/>
          <w:color w:val="000000"/>
          <w:sz w:val="22"/>
          <w:szCs w:val="22"/>
        </w:rPr>
        <w:t xml:space="preserve"> </w:t>
      </w:r>
    </w:p>
    <w:permEnd w:id="1913925721"/>
    <w:p w14:paraId="4DD8113D" w14:textId="77777777" w:rsidR="0012381C" w:rsidRPr="0012381C" w:rsidRDefault="00F93D6E" w:rsidP="00FA6915">
      <w:pPr>
        <w:spacing w:before="120"/>
        <w:ind w:left="567" w:hanging="567"/>
        <w:jc w:val="both"/>
        <w:rPr>
          <w:bCs/>
          <w:iCs/>
          <w:color w:val="000000"/>
          <w:sz w:val="22"/>
          <w:szCs w:val="22"/>
        </w:rPr>
      </w:pPr>
      <w:r w:rsidRPr="00F93D6E">
        <w:rPr>
          <w:b/>
          <w:bCs/>
          <w:iCs/>
          <w:color w:val="000000"/>
          <w:sz w:val="22"/>
          <w:szCs w:val="22"/>
        </w:rPr>
        <w:t>7.2</w:t>
      </w:r>
      <w:r w:rsidRPr="007E307A">
        <w:rPr>
          <w:bCs/>
          <w:iCs/>
          <w:color w:val="000000"/>
          <w:sz w:val="22"/>
          <w:szCs w:val="22"/>
        </w:rPr>
        <w:t xml:space="preserve"> </w:t>
      </w:r>
      <w:r w:rsidRPr="007E307A">
        <w:rPr>
          <w:bCs/>
          <w:iCs/>
          <w:color w:val="000000"/>
          <w:sz w:val="22"/>
          <w:szCs w:val="22"/>
        </w:rPr>
        <w:tab/>
        <w:t xml:space="preserve">Podkladem pro vystavení faktury bude soupis provedených prací a činností potvrzený příkazcem. </w:t>
      </w:r>
    </w:p>
    <w:p w14:paraId="751A2407" w14:textId="77777777" w:rsidR="00F93D6E" w:rsidRPr="00F66681" w:rsidRDefault="00F93D6E" w:rsidP="00A83976">
      <w:pPr>
        <w:tabs>
          <w:tab w:val="left" w:pos="567"/>
        </w:tabs>
        <w:spacing w:before="120"/>
        <w:ind w:left="567" w:hanging="567"/>
        <w:jc w:val="both"/>
        <w:rPr>
          <w:color w:val="000000"/>
          <w:sz w:val="22"/>
          <w:szCs w:val="22"/>
        </w:rPr>
      </w:pPr>
      <w:r w:rsidRPr="00F93D6E">
        <w:rPr>
          <w:b/>
          <w:bCs/>
          <w:iCs/>
          <w:color w:val="000000"/>
          <w:sz w:val="22"/>
          <w:szCs w:val="22"/>
        </w:rPr>
        <w:t>7.3</w:t>
      </w:r>
      <w:r w:rsidRPr="007E307A">
        <w:rPr>
          <w:b/>
          <w:bCs/>
          <w:iCs/>
          <w:color w:val="000000"/>
          <w:sz w:val="22"/>
          <w:szCs w:val="22"/>
        </w:rPr>
        <w:t xml:space="preserve"> </w:t>
      </w:r>
      <w:r>
        <w:rPr>
          <w:b/>
          <w:bCs/>
          <w:iCs/>
          <w:color w:val="000000"/>
          <w:sz w:val="22"/>
          <w:szCs w:val="22"/>
        </w:rPr>
        <w:t xml:space="preserve">  </w:t>
      </w:r>
      <w:r w:rsidR="00A83976">
        <w:rPr>
          <w:b/>
          <w:bCs/>
          <w:iCs/>
          <w:color w:val="000000"/>
          <w:sz w:val="22"/>
          <w:szCs w:val="22"/>
        </w:rPr>
        <w:tab/>
      </w:r>
      <w:r w:rsidRPr="007E307A">
        <w:rPr>
          <w:bCs/>
          <w:iCs/>
          <w:color w:val="000000"/>
          <w:sz w:val="22"/>
          <w:szCs w:val="22"/>
        </w:rPr>
        <w:t xml:space="preserve">Ve faktuře bude zúčtováno DPH dle platných </w:t>
      </w:r>
      <w:r w:rsidR="00B96FF3">
        <w:rPr>
          <w:bCs/>
          <w:iCs/>
          <w:color w:val="000000"/>
          <w:sz w:val="22"/>
          <w:szCs w:val="22"/>
        </w:rPr>
        <w:t xml:space="preserve">a účinných </w:t>
      </w:r>
      <w:r w:rsidRPr="007E307A">
        <w:rPr>
          <w:bCs/>
          <w:iCs/>
          <w:color w:val="000000"/>
          <w:sz w:val="22"/>
          <w:szCs w:val="22"/>
        </w:rPr>
        <w:t>předpisů. Faktura (daňový doklad)</w:t>
      </w:r>
      <w:r w:rsidR="0037318E">
        <w:rPr>
          <w:bCs/>
          <w:iCs/>
          <w:color w:val="000000"/>
          <w:sz w:val="22"/>
          <w:szCs w:val="22"/>
        </w:rPr>
        <w:t xml:space="preserve"> </w:t>
      </w:r>
      <w:r w:rsidRPr="007E307A">
        <w:rPr>
          <w:bCs/>
          <w:iCs/>
          <w:color w:val="000000"/>
          <w:sz w:val="22"/>
          <w:szCs w:val="22"/>
        </w:rPr>
        <w:t xml:space="preserve">musí obsahovat náležitosti daňového dokladu dle zákona č. 235/2004 Sb., </w:t>
      </w:r>
      <w:r>
        <w:rPr>
          <w:bCs/>
          <w:iCs/>
          <w:color w:val="000000"/>
          <w:sz w:val="22"/>
          <w:szCs w:val="22"/>
        </w:rPr>
        <w:t xml:space="preserve">o dani z přidané hodnoty, </w:t>
      </w:r>
      <w:r w:rsidRPr="007E307A">
        <w:rPr>
          <w:bCs/>
          <w:iCs/>
          <w:color w:val="000000"/>
          <w:sz w:val="22"/>
          <w:szCs w:val="22"/>
        </w:rPr>
        <w:t>v</w:t>
      </w:r>
      <w:r w:rsidR="00B96FF3">
        <w:rPr>
          <w:bCs/>
          <w:iCs/>
          <w:color w:val="000000"/>
          <w:sz w:val="22"/>
          <w:szCs w:val="22"/>
        </w:rPr>
        <w:t>e</w:t>
      </w:r>
      <w:r>
        <w:rPr>
          <w:bCs/>
          <w:iCs/>
          <w:color w:val="000000"/>
          <w:sz w:val="22"/>
          <w:szCs w:val="22"/>
        </w:rPr>
        <w:t> </w:t>
      </w:r>
      <w:r w:rsidRPr="007E307A">
        <w:rPr>
          <w:bCs/>
          <w:iCs/>
          <w:color w:val="000000"/>
          <w:sz w:val="22"/>
          <w:szCs w:val="22"/>
        </w:rPr>
        <w:t>znění</w:t>
      </w:r>
      <w:r w:rsidR="00B96FF3">
        <w:rPr>
          <w:bCs/>
          <w:iCs/>
          <w:color w:val="000000"/>
          <w:sz w:val="22"/>
          <w:szCs w:val="22"/>
        </w:rPr>
        <w:t xml:space="preserve"> pozdějších předpisů</w:t>
      </w:r>
      <w:r w:rsidRPr="007E307A">
        <w:rPr>
          <w:bCs/>
          <w:iCs/>
          <w:color w:val="000000"/>
          <w:sz w:val="22"/>
          <w:szCs w:val="22"/>
        </w:rPr>
        <w:t>,</w:t>
      </w:r>
      <w:r>
        <w:rPr>
          <w:bCs/>
          <w:iCs/>
          <w:color w:val="000000"/>
          <w:sz w:val="22"/>
          <w:szCs w:val="22"/>
        </w:rPr>
        <w:t xml:space="preserve"> </w:t>
      </w:r>
      <w:r w:rsidRPr="007E307A">
        <w:rPr>
          <w:bCs/>
          <w:iCs/>
          <w:color w:val="000000"/>
          <w:sz w:val="22"/>
          <w:szCs w:val="22"/>
        </w:rPr>
        <w:t xml:space="preserve">číslo příkazní smlouvy, název </w:t>
      </w:r>
      <w:r w:rsidRPr="00F66681">
        <w:rPr>
          <w:bCs/>
          <w:iCs/>
          <w:color w:val="000000"/>
          <w:sz w:val="22"/>
          <w:szCs w:val="22"/>
        </w:rPr>
        <w:t>projektu</w:t>
      </w:r>
      <w:r w:rsidR="00385E9E" w:rsidRPr="00F66681">
        <w:rPr>
          <w:color w:val="000000"/>
          <w:sz w:val="22"/>
          <w:szCs w:val="22"/>
        </w:rPr>
        <w:t>.</w:t>
      </w:r>
    </w:p>
    <w:p w14:paraId="06E5282B" w14:textId="77777777" w:rsidR="00F93D6E" w:rsidRPr="0048482B" w:rsidRDefault="00F93D6E" w:rsidP="00A83976">
      <w:pPr>
        <w:ind w:left="567"/>
        <w:jc w:val="both"/>
        <w:rPr>
          <w:color w:val="000000"/>
          <w:sz w:val="22"/>
          <w:szCs w:val="22"/>
        </w:rPr>
      </w:pPr>
      <w:r w:rsidRPr="00F66681">
        <w:rPr>
          <w:bCs/>
          <w:iCs/>
          <w:color w:val="000000"/>
          <w:sz w:val="22"/>
          <w:szCs w:val="22"/>
        </w:rPr>
        <w:t>V případě, že faktura nebude mít odpovídající</w:t>
      </w:r>
      <w:r w:rsidR="00385E9E" w:rsidRPr="00F66681">
        <w:rPr>
          <w:bCs/>
          <w:iCs/>
          <w:color w:val="000000"/>
          <w:sz w:val="22"/>
          <w:szCs w:val="22"/>
        </w:rPr>
        <w:t xml:space="preserve"> náležitosti, nebo </w:t>
      </w:r>
      <w:r w:rsidRPr="00F66681">
        <w:rPr>
          <w:bCs/>
          <w:iCs/>
          <w:color w:val="000000"/>
          <w:sz w:val="22"/>
          <w:szCs w:val="22"/>
        </w:rPr>
        <w:t>jejich přílohou</w:t>
      </w:r>
      <w:r w:rsidRPr="00F66681">
        <w:rPr>
          <w:color w:val="000000"/>
          <w:sz w:val="22"/>
          <w:szCs w:val="22"/>
        </w:rPr>
        <w:t xml:space="preserve"> </w:t>
      </w:r>
      <w:r w:rsidRPr="00F66681">
        <w:rPr>
          <w:bCs/>
          <w:iCs/>
          <w:color w:val="000000"/>
          <w:sz w:val="22"/>
          <w:szCs w:val="22"/>
        </w:rPr>
        <w:t>nebude soupis</w:t>
      </w:r>
      <w:r w:rsidR="00385E9E" w:rsidRPr="00F66681">
        <w:rPr>
          <w:bCs/>
          <w:iCs/>
          <w:color w:val="000000"/>
          <w:sz w:val="22"/>
          <w:szCs w:val="22"/>
        </w:rPr>
        <w:t xml:space="preserve">       </w:t>
      </w:r>
      <w:r w:rsidRPr="00F66681">
        <w:rPr>
          <w:bCs/>
          <w:iCs/>
          <w:color w:val="000000"/>
          <w:sz w:val="22"/>
          <w:szCs w:val="22"/>
        </w:rPr>
        <w:t>provedených prací potvr</w:t>
      </w:r>
      <w:r w:rsidR="00385E9E" w:rsidRPr="00F66681">
        <w:rPr>
          <w:bCs/>
          <w:iCs/>
          <w:color w:val="000000"/>
          <w:sz w:val="22"/>
          <w:szCs w:val="22"/>
        </w:rPr>
        <w:t xml:space="preserve">zený příkazcem, budou příkazcem </w:t>
      </w:r>
      <w:r w:rsidRPr="00F66681">
        <w:rPr>
          <w:bCs/>
          <w:iCs/>
          <w:color w:val="000000"/>
          <w:sz w:val="22"/>
          <w:szCs w:val="22"/>
        </w:rPr>
        <w:t>vráceny zpět příkazníkovi</w:t>
      </w:r>
      <w:r w:rsidRPr="007E307A">
        <w:rPr>
          <w:bCs/>
          <w:iCs/>
          <w:color w:val="000000"/>
          <w:sz w:val="22"/>
          <w:szCs w:val="22"/>
        </w:rPr>
        <w:t xml:space="preserve"> </w:t>
      </w:r>
      <w:r w:rsidR="00385E9E">
        <w:rPr>
          <w:bCs/>
          <w:iCs/>
          <w:color w:val="000000"/>
          <w:sz w:val="22"/>
          <w:szCs w:val="22"/>
        </w:rPr>
        <w:t xml:space="preserve">           </w:t>
      </w:r>
      <w:r w:rsidRPr="007E307A">
        <w:rPr>
          <w:bCs/>
          <w:iCs/>
          <w:color w:val="000000"/>
          <w:sz w:val="22"/>
          <w:szCs w:val="22"/>
        </w:rPr>
        <w:t xml:space="preserve">k doplnění, </w:t>
      </w:r>
      <w:r w:rsidRPr="007E307A">
        <w:rPr>
          <w:color w:val="000000"/>
          <w:sz w:val="22"/>
          <w:szCs w:val="22"/>
        </w:rPr>
        <w:t>aniž se tak příkazce dostane do prodlení se splatností; lhůta splatnosti počíná běžet znovu od opětovného doručení náležitě doplněných či opravených dokladů.</w:t>
      </w:r>
    </w:p>
    <w:p w14:paraId="2042A468" w14:textId="77777777" w:rsidR="00810F95" w:rsidRPr="008B1D36" w:rsidRDefault="00F93D6E" w:rsidP="00F93D6E">
      <w:pPr>
        <w:spacing w:before="120"/>
        <w:ind w:left="567" w:hanging="567"/>
        <w:jc w:val="both"/>
        <w:rPr>
          <w:sz w:val="22"/>
          <w:szCs w:val="22"/>
        </w:rPr>
      </w:pPr>
      <w:r w:rsidRPr="007E307A">
        <w:rPr>
          <w:b/>
          <w:bCs/>
          <w:iCs/>
          <w:color w:val="000000"/>
          <w:sz w:val="22"/>
          <w:szCs w:val="22"/>
        </w:rPr>
        <w:t xml:space="preserve">7.4 </w:t>
      </w:r>
      <w:r w:rsidRPr="007E307A">
        <w:rPr>
          <w:b/>
          <w:bCs/>
          <w:iCs/>
          <w:color w:val="000000"/>
          <w:sz w:val="22"/>
          <w:szCs w:val="22"/>
        </w:rPr>
        <w:tab/>
      </w:r>
      <w:r w:rsidRPr="007E307A">
        <w:rPr>
          <w:b/>
          <w:color w:val="000000"/>
          <w:sz w:val="22"/>
          <w:szCs w:val="22"/>
        </w:rPr>
        <w:t>Splatnost faktury</w:t>
      </w:r>
      <w:r w:rsidRPr="007E307A">
        <w:rPr>
          <w:color w:val="000000"/>
          <w:sz w:val="22"/>
          <w:szCs w:val="22"/>
        </w:rPr>
        <w:t xml:space="preserve"> je </w:t>
      </w:r>
      <w:r w:rsidRPr="007E307A">
        <w:rPr>
          <w:b/>
          <w:color w:val="000000"/>
          <w:sz w:val="22"/>
          <w:szCs w:val="22"/>
        </w:rPr>
        <w:t xml:space="preserve">30 dnů </w:t>
      </w:r>
      <w:r w:rsidRPr="007E307A">
        <w:rPr>
          <w:color w:val="000000"/>
          <w:sz w:val="22"/>
          <w:szCs w:val="22"/>
        </w:rPr>
        <w:t>ode dne průkazného doručení faktury příkazci.</w:t>
      </w:r>
    </w:p>
    <w:p w14:paraId="37A9F8C2" w14:textId="77777777" w:rsidR="009E4A28" w:rsidRPr="0009324F" w:rsidRDefault="009E4A28" w:rsidP="004A6756">
      <w:pPr>
        <w:pBdr>
          <w:bottom w:val="single" w:sz="6" w:space="1" w:color="7F7F7F"/>
        </w:pBdr>
        <w:spacing w:before="480"/>
        <w:outlineLvl w:val="0"/>
        <w:rPr>
          <w:b/>
          <w:kern w:val="28"/>
          <w:szCs w:val="26"/>
        </w:rPr>
      </w:pPr>
      <w:bookmarkStart w:id="1" w:name="_Toc190153359"/>
      <w:bookmarkStart w:id="2" w:name="_Toc205035363"/>
      <w:r w:rsidRPr="0009324F">
        <w:rPr>
          <w:b/>
          <w:kern w:val="28"/>
          <w:szCs w:val="26"/>
        </w:rPr>
        <w:lastRenderedPageBreak/>
        <w:t>Č</w:t>
      </w:r>
      <w:r>
        <w:rPr>
          <w:b/>
          <w:kern w:val="28"/>
          <w:szCs w:val="26"/>
        </w:rPr>
        <w:t>l</w:t>
      </w:r>
      <w:r w:rsidRPr="0009324F">
        <w:rPr>
          <w:b/>
          <w:kern w:val="28"/>
          <w:szCs w:val="26"/>
        </w:rPr>
        <w:t xml:space="preserve">. </w:t>
      </w:r>
      <w:r>
        <w:rPr>
          <w:b/>
          <w:kern w:val="28"/>
          <w:szCs w:val="26"/>
        </w:rPr>
        <w:t>8</w:t>
      </w:r>
      <w:r>
        <w:rPr>
          <w:b/>
          <w:kern w:val="28"/>
          <w:szCs w:val="26"/>
        </w:rPr>
        <w:tab/>
        <w:t>ZÁRUKY A POJIŠTĚNÍ</w:t>
      </w:r>
    </w:p>
    <w:bookmarkEnd w:id="1"/>
    <w:bookmarkEnd w:id="2"/>
    <w:p w14:paraId="0EB8EF30" w14:textId="77777777" w:rsidR="00953834" w:rsidRDefault="00953834" w:rsidP="00953834">
      <w:pPr>
        <w:spacing w:before="120"/>
        <w:ind w:left="567" w:hanging="567"/>
        <w:jc w:val="both"/>
        <w:rPr>
          <w:sz w:val="22"/>
          <w:szCs w:val="22"/>
        </w:rPr>
      </w:pPr>
      <w:r w:rsidRPr="00953834">
        <w:rPr>
          <w:b/>
          <w:sz w:val="22"/>
          <w:szCs w:val="22"/>
        </w:rPr>
        <w:t>8.1</w:t>
      </w:r>
      <w:r>
        <w:t xml:space="preserve"> </w:t>
      </w:r>
      <w:r>
        <w:tab/>
      </w:r>
      <w:r w:rsidR="0085335A" w:rsidRPr="004A6756">
        <w:rPr>
          <w:sz w:val="22"/>
          <w:szCs w:val="22"/>
        </w:rPr>
        <w:t>Příkazník</w:t>
      </w:r>
      <w:r w:rsidR="0005029E" w:rsidRPr="004A6756">
        <w:rPr>
          <w:sz w:val="22"/>
          <w:szCs w:val="22"/>
        </w:rPr>
        <w:t xml:space="preserve"> </w:t>
      </w:r>
      <w:r w:rsidR="00371A5B" w:rsidRPr="004A6756">
        <w:rPr>
          <w:sz w:val="22"/>
          <w:szCs w:val="22"/>
        </w:rPr>
        <w:t>poskytuje příkazci smluvní</w:t>
      </w:r>
      <w:r w:rsidR="0005029E" w:rsidRPr="004A6756">
        <w:rPr>
          <w:sz w:val="22"/>
          <w:szCs w:val="22"/>
        </w:rPr>
        <w:t xml:space="preserve"> záruku za </w:t>
      </w:r>
      <w:r w:rsidR="00371A5B" w:rsidRPr="004A6756">
        <w:rPr>
          <w:sz w:val="22"/>
          <w:szCs w:val="22"/>
        </w:rPr>
        <w:t xml:space="preserve">veškerou sjednanou </w:t>
      </w:r>
      <w:r w:rsidR="0005029E" w:rsidRPr="004A6756">
        <w:rPr>
          <w:sz w:val="22"/>
          <w:szCs w:val="22"/>
        </w:rPr>
        <w:t xml:space="preserve">činnost min. v délce </w:t>
      </w:r>
      <w:r w:rsidR="005335B1">
        <w:rPr>
          <w:sz w:val="22"/>
          <w:szCs w:val="22"/>
        </w:rPr>
        <w:t>šedesáti (</w:t>
      </w:r>
      <w:r w:rsidR="009B6A1A" w:rsidRPr="004A6756">
        <w:rPr>
          <w:sz w:val="22"/>
          <w:szCs w:val="22"/>
        </w:rPr>
        <w:t>60</w:t>
      </w:r>
      <w:r w:rsidR="005335B1">
        <w:rPr>
          <w:sz w:val="22"/>
          <w:szCs w:val="22"/>
        </w:rPr>
        <w:t>)</w:t>
      </w:r>
      <w:r w:rsidR="002F6E00" w:rsidRPr="004A6756">
        <w:rPr>
          <w:sz w:val="22"/>
          <w:szCs w:val="22"/>
        </w:rPr>
        <w:t xml:space="preserve"> </w:t>
      </w:r>
      <w:r w:rsidR="0005029E" w:rsidRPr="004A6756">
        <w:rPr>
          <w:sz w:val="22"/>
          <w:szCs w:val="22"/>
        </w:rPr>
        <w:t>měsíců od předání</w:t>
      </w:r>
      <w:r w:rsidR="00165534" w:rsidRPr="004A6756">
        <w:rPr>
          <w:sz w:val="22"/>
          <w:szCs w:val="22"/>
        </w:rPr>
        <w:t xml:space="preserve"> a převzetí</w:t>
      </w:r>
      <w:r w:rsidR="001E0D8B" w:rsidRPr="004A6756">
        <w:rPr>
          <w:sz w:val="22"/>
          <w:szCs w:val="22"/>
        </w:rPr>
        <w:t xml:space="preserve"> závěrečného vyhodnocení stavby (souhrnná zpráva o</w:t>
      </w:r>
      <w:r w:rsidR="005335B1">
        <w:rPr>
          <w:sz w:val="22"/>
          <w:szCs w:val="22"/>
        </w:rPr>
        <w:t> </w:t>
      </w:r>
      <w:r w:rsidR="001E0D8B" w:rsidRPr="004A6756">
        <w:rPr>
          <w:sz w:val="22"/>
          <w:szCs w:val="22"/>
        </w:rPr>
        <w:t>realizaci stavby) příkazci.</w:t>
      </w:r>
      <w:r w:rsidR="0005029E" w:rsidRPr="004A6756">
        <w:rPr>
          <w:sz w:val="22"/>
          <w:szCs w:val="22"/>
        </w:rPr>
        <w:t xml:space="preserve"> </w:t>
      </w:r>
    </w:p>
    <w:p w14:paraId="67BCCD91" w14:textId="77777777" w:rsidR="00953834" w:rsidRDefault="00953834" w:rsidP="00953834">
      <w:pPr>
        <w:spacing w:before="120"/>
        <w:ind w:left="567" w:hanging="567"/>
        <w:jc w:val="both"/>
        <w:rPr>
          <w:sz w:val="22"/>
          <w:szCs w:val="22"/>
        </w:rPr>
      </w:pPr>
      <w:r>
        <w:rPr>
          <w:b/>
          <w:sz w:val="22"/>
          <w:szCs w:val="22"/>
        </w:rPr>
        <w:t xml:space="preserve">8.2 </w:t>
      </w:r>
      <w:r>
        <w:rPr>
          <w:b/>
          <w:sz w:val="22"/>
          <w:szCs w:val="22"/>
        </w:rPr>
        <w:tab/>
      </w:r>
      <w:r w:rsidR="0085335A" w:rsidRPr="004A6756">
        <w:rPr>
          <w:sz w:val="22"/>
          <w:szCs w:val="22"/>
        </w:rPr>
        <w:t>Příkazník</w:t>
      </w:r>
      <w:r w:rsidR="002F6E00" w:rsidRPr="004A6756">
        <w:rPr>
          <w:sz w:val="22"/>
          <w:szCs w:val="22"/>
        </w:rPr>
        <w:t xml:space="preserve"> se zavazuje vykonávat smluvenou činnost bez faktických a právních vad</w:t>
      </w:r>
      <w:r w:rsidR="00446B39" w:rsidRPr="004A6756">
        <w:rPr>
          <w:sz w:val="22"/>
          <w:szCs w:val="22"/>
        </w:rPr>
        <w:t>,</w:t>
      </w:r>
      <w:r w:rsidR="00A83976">
        <w:rPr>
          <w:sz w:val="22"/>
          <w:szCs w:val="22"/>
        </w:rPr>
        <w:t xml:space="preserve"> </w:t>
      </w:r>
      <w:r w:rsidR="002F6E00" w:rsidRPr="004A6756">
        <w:rPr>
          <w:sz w:val="22"/>
          <w:szCs w:val="22"/>
        </w:rPr>
        <w:t xml:space="preserve">za podmínek </w:t>
      </w:r>
      <w:r w:rsidR="001A1F71">
        <w:rPr>
          <w:sz w:val="22"/>
          <w:szCs w:val="22"/>
        </w:rPr>
        <w:t>sjednaných</w:t>
      </w:r>
      <w:r w:rsidR="001A1F71" w:rsidRPr="004A6756">
        <w:rPr>
          <w:sz w:val="22"/>
          <w:szCs w:val="22"/>
        </w:rPr>
        <w:t xml:space="preserve"> </w:t>
      </w:r>
      <w:r w:rsidR="002F6E00" w:rsidRPr="004A6756">
        <w:rPr>
          <w:sz w:val="22"/>
          <w:szCs w:val="22"/>
        </w:rPr>
        <w:t>touto smlouvou a příslušnými právními předpisy.</w:t>
      </w:r>
    </w:p>
    <w:p w14:paraId="5127184E" w14:textId="77777777" w:rsidR="005335B1" w:rsidRDefault="00953834" w:rsidP="005335B1">
      <w:pPr>
        <w:spacing w:before="120"/>
        <w:ind w:left="567" w:hanging="567"/>
        <w:jc w:val="both"/>
        <w:rPr>
          <w:sz w:val="22"/>
          <w:szCs w:val="22"/>
        </w:rPr>
      </w:pPr>
      <w:r>
        <w:rPr>
          <w:b/>
          <w:sz w:val="22"/>
          <w:szCs w:val="22"/>
        </w:rPr>
        <w:t xml:space="preserve">8.3 </w:t>
      </w:r>
      <w:r w:rsidR="005335B1">
        <w:rPr>
          <w:b/>
          <w:sz w:val="22"/>
          <w:szCs w:val="22"/>
        </w:rPr>
        <w:tab/>
      </w:r>
      <w:r w:rsidR="00D03339" w:rsidRPr="004A6756">
        <w:rPr>
          <w:sz w:val="22"/>
          <w:szCs w:val="22"/>
        </w:rPr>
        <w:t xml:space="preserve">Případné zjištěné vady odstraní </w:t>
      </w:r>
      <w:r w:rsidR="0085335A" w:rsidRPr="004A6756">
        <w:rPr>
          <w:sz w:val="22"/>
          <w:szCs w:val="22"/>
        </w:rPr>
        <w:t>příkazník</w:t>
      </w:r>
      <w:r w:rsidR="00D03339" w:rsidRPr="004A6756">
        <w:rPr>
          <w:sz w:val="22"/>
          <w:szCs w:val="22"/>
        </w:rPr>
        <w:t xml:space="preserve"> bez nároku na </w:t>
      </w:r>
      <w:r w:rsidR="00DB01B9" w:rsidRPr="004A6756">
        <w:rPr>
          <w:sz w:val="22"/>
          <w:szCs w:val="22"/>
        </w:rPr>
        <w:t>jakoukoli další úplatu</w:t>
      </w:r>
      <w:r w:rsidR="00D03339" w:rsidRPr="004A6756">
        <w:rPr>
          <w:sz w:val="22"/>
          <w:szCs w:val="22"/>
        </w:rPr>
        <w:t xml:space="preserve"> a v termínech dohodnutých </w:t>
      </w:r>
      <w:r w:rsidR="002F6E00" w:rsidRPr="004A6756">
        <w:rPr>
          <w:sz w:val="22"/>
          <w:szCs w:val="22"/>
        </w:rPr>
        <w:t xml:space="preserve">s </w:t>
      </w:r>
      <w:r w:rsidR="0085335A" w:rsidRPr="004A6756">
        <w:rPr>
          <w:sz w:val="22"/>
          <w:szCs w:val="22"/>
        </w:rPr>
        <w:t>příkazcem</w:t>
      </w:r>
      <w:r w:rsidR="00D03339" w:rsidRPr="004A6756">
        <w:rPr>
          <w:sz w:val="22"/>
          <w:szCs w:val="22"/>
        </w:rPr>
        <w:t>.</w:t>
      </w:r>
    </w:p>
    <w:p w14:paraId="63DC4000" w14:textId="77777777" w:rsidR="005335B1" w:rsidRDefault="005335B1" w:rsidP="005335B1">
      <w:pPr>
        <w:spacing w:before="120"/>
        <w:ind w:left="567" w:hanging="567"/>
        <w:jc w:val="both"/>
        <w:rPr>
          <w:sz w:val="22"/>
          <w:szCs w:val="22"/>
        </w:rPr>
      </w:pPr>
      <w:r>
        <w:rPr>
          <w:b/>
          <w:sz w:val="22"/>
          <w:szCs w:val="22"/>
        </w:rPr>
        <w:t xml:space="preserve">8.4 </w:t>
      </w:r>
      <w:r>
        <w:rPr>
          <w:b/>
          <w:sz w:val="22"/>
          <w:szCs w:val="22"/>
        </w:rPr>
        <w:tab/>
      </w:r>
      <w:r w:rsidR="0085335A" w:rsidRPr="004A6756">
        <w:rPr>
          <w:sz w:val="22"/>
          <w:szCs w:val="22"/>
        </w:rPr>
        <w:t>Příkazník</w:t>
      </w:r>
      <w:r w:rsidR="002F6E00" w:rsidRPr="004A6756">
        <w:rPr>
          <w:sz w:val="22"/>
          <w:szCs w:val="22"/>
        </w:rPr>
        <w:t xml:space="preserve"> na sebe přejímá zodpovědnost za škody vzniklé z jeho činnosti při plnění předmětu této smlouvy. </w:t>
      </w:r>
      <w:r w:rsidR="0085335A" w:rsidRPr="004A6756">
        <w:rPr>
          <w:sz w:val="22"/>
          <w:szCs w:val="22"/>
        </w:rPr>
        <w:t xml:space="preserve">Příkazník si je vědom své odpovědnosti a následků neplnění svých povinností při provádění stavby, resp. následků v případě zproštění odpovědnosti zhotovitele stavby, dle ustanovení § 2630 odst. 1 písm. c), </w:t>
      </w:r>
      <w:r w:rsidR="00695C23">
        <w:rPr>
          <w:sz w:val="22"/>
          <w:szCs w:val="22"/>
        </w:rPr>
        <w:t xml:space="preserve">resp. odst. 2 zákona občanského </w:t>
      </w:r>
      <w:r w:rsidR="0085335A" w:rsidRPr="004A6756">
        <w:rPr>
          <w:sz w:val="22"/>
          <w:szCs w:val="22"/>
        </w:rPr>
        <w:t>zákoníku.</w:t>
      </w:r>
    </w:p>
    <w:p w14:paraId="13902DC6" w14:textId="77777777" w:rsidR="004A5E14" w:rsidRDefault="005335B1" w:rsidP="005335B1">
      <w:pPr>
        <w:spacing w:before="120"/>
        <w:ind w:left="567" w:hanging="567"/>
        <w:jc w:val="both"/>
        <w:rPr>
          <w:sz w:val="22"/>
          <w:szCs w:val="22"/>
        </w:rPr>
      </w:pPr>
      <w:r>
        <w:rPr>
          <w:b/>
          <w:sz w:val="22"/>
          <w:szCs w:val="22"/>
        </w:rPr>
        <w:t xml:space="preserve">8.5 </w:t>
      </w:r>
      <w:r>
        <w:rPr>
          <w:b/>
          <w:sz w:val="22"/>
          <w:szCs w:val="22"/>
        </w:rPr>
        <w:tab/>
      </w:r>
      <w:r w:rsidR="0085335A" w:rsidRPr="004A6756">
        <w:rPr>
          <w:sz w:val="22"/>
          <w:szCs w:val="22"/>
        </w:rPr>
        <w:t xml:space="preserve">Příkazník je povinen uzavřít a po celou dobu mít platnou pojistnou smlouvu vztahující se na škody způsobené jeho činností na částku minimálně ve výši </w:t>
      </w:r>
      <w:r w:rsidR="002422A5" w:rsidRPr="004A6756">
        <w:rPr>
          <w:sz w:val="22"/>
          <w:szCs w:val="22"/>
        </w:rPr>
        <w:t xml:space="preserve">minimálně ½ </w:t>
      </w:r>
      <w:r w:rsidR="0085335A" w:rsidRPr="004A6756">
        <w:rPr>
          <w:sz w:val="22"/>
          <w:szCs w:val="22"/>
        </w:rPr>
        <w:t xml:space="preserve">hodnoty </w:t>
      </w:r>
      <w:r w:rsidR="00226EDF" w:rsidRPr="004A6756">
        <w:rPr>
          <w:sz w:val="22"/>
          <w:szCs w:val="22"/>
        </w:rPr>
        <w:t>veřejné zakázky na stavební práce.</w:t>
      </w:r>
      <w:r w:rsidR="00CE436D" w:rsidRPr="004A6756">
        <w:rPr>
          <w:i/>
          <w:color w:val="FF0000"/>
          <w:sz w:val="22"/>
          <w:szCs w:val="22"/>
        </w:rPr>
        <w:t xml:space="preserve"> </w:t>
      </w:r>
      <w:r w:rsidR="0085335A" w:rsidRPr="004A6756">
        <w:rPr>
          <w:sz w:val="22"/>
          <w:szCs w:val="22"/>
        </w:rPr>
        <w:t>Nárok na náhradu škody způsobené příkazníkem příkazci nebo jiným třetím osobám bude uspokojen z plnění pojišťovny dle této pojistné smlouvy.</w:t>
      </w:r>
    </w:p>
    <w:p w14:paraId="1D38BC61" w14:textId="77777777" w:rsidR="009E4A28" w:rsidRPr="0009324F" w:rsidRDefault="009E4A28" w:rsidP="004A6756">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9</w:t>
      </w:r>
      <w:r>
        <w:rPr>
          <w:b/>
          <w:kern w:val="28"/>
          <w:szCs w:val="26"/>
        </w:rPr>
        <w:tab/>
        <w:t>SMLUVNÍ POKUTY</w:t>
      </w:r>
    </w:p>
    <w:p w14:paraId="249F989A" w14:textId="77777777" w:rsidR="00952C0F" w:rsidRDefault="005335B1" w:rsidP="005335B1">
      <w:pPr>
        <w:spacing w:before="120"/>
        <w:ind w:left="567" w:hanging="567"/>
        <w:jc w:val="both"/>
        <w:rPr>
          <w:sz w:val="22"/>
          <w:szCs w:val="22"/>
        </w:rPr>
      </w:pPr>
      <w:r w:rsidRPr="005335B1">
        <w:rPr>
          <w:b/>
          <w:sz w:val="22"/>
          <w:szCs w:val="22"/>
        </w:rPr>
        <w:t>9.1</w:t>
      </w:r>
      <w:r>
        <w:t xml:space="preserve"> </w:t>
      </w:r>
      <w:r>
        <w:tab/>
      </w:r>
      <w:r w:rsidR="00DB01B9" w:rsidRPr="004A6756">
        <w:rPr>
          <w:sz w:val="22"/>
          <w:szCs w:val="22"/>
        </w:rPr>
        <w:t xml:space="preserve">Příkazník se zavazuje </w:t>
      </w:r>
      <w:r w:rsidR="00DB01B9" w:rsidRPr="00A83976">
        <w:rPr>
          <w:sz w:val="22"/>
          <w:szCs w:val="22"/>
        </w:rPr>
        <w:t>zaplatit příkazci</w:t>
      </w:r>
      <w:r w:rsidR="00D03339" w:rsidRPr="00A83976">
        <w:rPr>
          <w:sz w:val="22"/>
          <w:szCs w:val="22"/>
        </w:rPr>
        <w:t xml:space="preserve"> smluvní pokutu ve výši </w:t>
      </w:r>
      <w:r w:rsidR="00D03339" w:rsidRPr="00A83976">
        <w:rPr>
          <w:b/>
          <w:sz w:val="22"/>
          <w:szCs w:val="22"/>
        </w:rPr>
        <w:t> </w:t>
      </w:r>
      <w:r w:rsidR="00AB50D2" w:rsidRPr="004F37ED">
        <w:rPr>
          <w:b/>
          <w:sz w:val="22"/>
          <w:szCs w:val="22"/>
        </w:rPr>
        <w:t xml:space="preserve">5 </w:t>
      </w:r>
      <w:r w:rsidR="00D03339" w:rsidRPr="004F37ED">
        <w:rPr>
          <w:b/>
          <w:sz w:val="22"/>
          <w:szCs w:val="22"/>
        </w:rPr>
        <w:t>000</w:t>
      </w:r>
      <w:r w:rsidR="00D03339" w:rsidRPr="00A83976">
        <w:rPr>
          <w:b/>
          <w:sz w:val="22"/>
          <w:szCs w:val="22"/>
        </w:rPr>
        <w:t>,- Kč za každou n</w:t>
      </w:r>
      <w:r w:rsidR="0020538F" w:rsidRPr="00A83976">
        <w:rPr>
          <w:b/>
          <w:sz w:val="22"/>
          <w:szCs w:val="22"/>
        </w:rPr>
        <w:t>eomluve</w:t>
      </w:r>
      <w:r w:rsidR="00D03339" w:rsidRPr="00A83976">
        <w:rPr>
          <w:b/>
          <w:sz w:val="22"/>
          <w:szCs w:val="22"/>
        </w:rPr>
        <w:t>nou neúčast na kon</w:t>
      </w:r>
      <w:r w:rsidR="001C35FD" w:rsidRPr="00A83976">
        <w:rPr>
          <w:b/>
          <w:sz w:val="22"/>
          <w:szCs w:val="22"/>
        </w:rPr>
        <w:t>trolních dnech nebo za neomluv</w:t>
      </w:r>
      <w:r w:rsidR="00D03339" w:rsidRPr="00A83976">
        <w:rPr>
          <w:b/>
          <w:sz w:val="22"/>
          <w:szCs w:val="22"/>
        </w:rPr>
        <w:t>enou neúčast při předání a</w:t>
      </w:r>
      <w:r w:rsidRPr="00A83976">
        <w:rPr>
          <w:b/>
          <w:sz w:val="22"/>
          <w:szCs w:val="22"/>
        </w:rPr>
        <w:t> </w:t>
      </w:r>
      <w:r w:rsidR="00D03339" w:rsidRPr="00A83976">
        <w:rPr>
          <w:b/>
          <w:sz w:val="22"/>
          <w:szCs w:val="22"/>
        </w:rPr>
        <w:t>převzetí stavby</w:t>
      </w:r>
      <w:r w:rsidR="00D03339" w:rsidRPr="00A83976">
        <w:rPr>
          <w:sz w:val="22"/>
          <w:szCs w:val="22"/>
        </w:rPr>
        <w:t>.</w:t>
      </w:r>
    </w:p>
    <w:p w14:paraId="19AE0ABD" w14:textId="77777777" w:rsidR="005335B1" w:rsidRPr="00D4066C" w:rsidRDefault="00952C0F" w:rsidP="005335B1">
      <w:pPr>
        <w:spacing w:before="120"/>
        <w:ind w:left="567" w:hanging="567"/>
        <w:jc w:val="both"/>
        <w:rPr>
          <w:b/>
          <w:sz w:val="22"/>
          <w:szCs w:val="22"/>
        </w:rPr>
      </w:pPr>
      <w:r>
        <w:rPr>
          <w:b/>
          <w:sz w:val="22"/>
          <w:szCs w:val="22"/>
        </w:rPr>
        <w:t xml:space="preserve">9.2 </w:t>
      </w:r>
      <w:r w:rsidR="00DB01B9" w:rsidRPr="00A83976">
        <w:rPr>
          <w:sz w:val="22"/>
          <w:szCs w:val="22"/>
        </w:rPr>
        <w:t xml:space="preserve"> </w:t>
      </w:r>
      <w:r w:rsidR="00D4066C">
        <w:rPr>
          <w:sz w:val="22"/>
          <w:szCs w:val="22"/>
        </w:rPr>
        <w:t xml:space="preserve">  </w:t>
      </w:r>
      <w:r>
        <w:rPr>
          <w:sz w:val="22"/>
          <w:szCs w:val="22"/>
        </w:rPr>
        <w:t xml:space="preserve">Příkazník se zavazuje zaplatit příkazci smluvní pokutu ve výši </w:t>
      </w:r>
      <w:r w:rsidR="00D4066C" w:rsidRPr="00D4066C">
        <w:rPr>
          <w:b/>
          <w:sz w:val="22"/>
          <w:szCs w:val="22"/>
        </w:rPr>
        <w:t>5</w:t>
      </w:r>
      <w:r w:rsidRPr="00D4066C">
        <w:rPr>
          <w:b/>
          <w:sz w:val="22"/>
          <w:szCs w:val="22"/>
        </w:rPr>
        <w:t xml:space="preserve"> 000,- Kč za každý případ </w:t>
      </w:r>
      <w:r w:rsidR="00D4066C" w:rsidRPr="00D4066C">
        <w:rPr>
          <w:b/>
          <w:sz w:val="22"/>
          <w:szCs w:val="22"/>
        </w:rPr>
        <w:t xml:space="preserve">nesplnění </w:t>
      </w:r>
      <w:r w:rsidR="00D4066C">
        <w:rPr>
          <w:b/>
          <w:sz w:val="22"/>
          <w:szCs w:val="22"/>
        </w:rPr>
        <w:t>či</w:t>
      </w:r>
      <w:permStart w:id="1923889315" w:edGrp="everyone"/>
      <w:permEnd w:id="1923889315"/>
      <w:r w:rsidR="00D4066C" w:rsidRPr="00D4066C">
        <w:rPr>
          <w:b/>
          <w:sz w:val="22"/>
          <w:szCs w:val="22"/>
        </w:rPr>
        <w:t xml:space="preserve"> porušení povinnosti uvedené v čl. 4 odst. 4.7 této smlouvy.</w:t>
      </w:r>
    </w:p>
    <w:p w14:paraId="44DEB061" w14:textId="77777777" w:rsidR="005335B1" w:rsidRPr="00A83976" w:rsidRDefault="005335B1" w:rsidP="005335B1">
      <w:pPr>
        <w:spacing w:before="120"/>
        <w:ind w:left="567" w:hanging="567"/>
        <w:jc w:val="both"/>
        <w:rPr>
          <w:sz w:val="22"/>
          <w:szCs w:val="22"/>
        </w:rPr>
      </w:pPr>
      <w:r w:rsidRPr="00A83976">
        <w:rPr>
          <w:b/>
          <w:sz w:val="22"/>
          <w:szCs w:val="22"/>
        </w:rPr>
        <w:t>9.</w:t>
      </w:r>
      <w:r w:rsidR="00952C0F">
        <w:rPr>
          <w:b/>
          <w:sz w:val="22"/>
          <w:szCs w:val="22"/>
        </w:rPr>
        <w:t>3</w:t>
      </w:r>
      <w:r w:rsidRPr="00A83976">
        <w:rPr>
          <w:b/>
          <w:sz w:val="22"/>
          <w:szCs w:val="22"/>
        </w:rPr>
        <w:tab/>
      </w:r>
      <w:r w:rsidR="00DB01B9" w:rsidRPr="00A83976">
        <w:rPr>
          <w:sz w:val="22"/>
          <w:szCs w:val="22"/>
        </w:rPr>
        <w:t xml:space="preserve">Příkazník se zavazuje zaplatit příkazci smluvní pokutu ve výši </w:t>
      </w:r>
      <w:r w:rsidR="004E6826" w:rsidRPr="00A83976">
        <w:rPr>
          <w:b/>
          <w:sz w:val="22"/>
          <w:szCs w:val="22"/>
        </w:rPr>
        <w:t>1</w:t>
      </w:r>
      <w:r w:rsidR="0014744A" w:rsidRPr="00A83976">
        <w:rPr>
          <w:b/>
          <w:sz w:val="22"/>
          <w:szCs w:val="22"/>
        </w:rPr>
        <w:t> 000,- Kč</w:t>
      </w:r>
      <w:r w:rsidR="0014744A" w:rsidRPr="00A83976">
        <w:rPr>
          <w:b/>
          <w:bCs/>
          <w:iCs/>
          <w:sz w:val="22"/>
          <w:szCs w:val="22"/>
        </w:rPr>
        <w:t xml:space="preserve"> za každý případ nesplnění </w:t>
      </w:r>
      <w:r w:rsidR="00D702A3" w:rsidRPr="00A83976">
        <w:rPr>
          <w:b/>
          <w:bCs/>
          <w:iCs/>
          <w:sz w:val="22"/>
          <w:szCs w:val="22"/>
        </w:rPr>
        <w:t>či porušení jakékoli jiné</w:t>
      </w:r>
      <w:r w:rsidR="00130BEB" w:rsidRPr="00A83976">
        <w:rPr>
          <w:b/>
          <w:bCs/>
          <w:iCs/>
          <w:sz w:val="22"/>
          <w:szCs w:val="22"/>
        </w:rPr>
        <w:t xml:space="preserve"> </w:t>
      </w:r>
      <w:r w:rsidR="0014744A" w:rsidRPr="00A83976">
        <w:rPr>
          <w:b/>
          <w:bCs/>
          <w:iCs/>
          <w:sz w:val="22"/>
          <w:szCs w:val="22"/>
        </w:rPr>
        <w:t>povinnost</w:t>
      </w:r>
      <w:r w:rsidR="00981E4B" w:rsidRPr="00A83976">
        <w:rPr>
          <w:b/>
          <w:bCs/>
          <w:iCs/>
          <w:sz w:val="22"/>
          <w:szCs w:val="22"/>
        </w:rPr>
        <w:t>i</w:t>
      </w:r>
      <w:r w:rsidR="0014744A" w:rsidRPr="00A83976">
        <w:rPr>
          <w:b/>
          <w:bCs/>
          <w:iCs/>
          <w:sz w:val="22"/>
          <w:szCs w:val="22"/>
        </w:rPr>
        <w:t xml:space="preserve"> vyplývající z této smlouvy.</w:t>
      </w:r>
    </w:p>
    <w:p w14:paraId="2E214A2A" w14:textId="77777777" w:rsidR="005335B1" w:rsidRPr="00A83976" w:rsidRDefault="005335B1" w:rsidP="005335B1">
      <w:pPr>
        <w:spacing w:before="120"/>
        <w:ind w:left="567" w:hanging="567"/>
        <w:jc w:val="both"/>
        <w:rPr>
          <w:sz w:val="22"/>
          <w:szCs w:val="22"/>
        </w:rPr>
      </w:pPr>
      <w:r w:rsidRPr="00A83976">
        <w:rPr>
          <w:b/>
          <w:sz w:val="22"/>
          <w:szCs w:val="22"/>
        </w:rPr>
        <w:t>9.</w:t>
      </w:r>
      <w:r w:rsidR="00952C0F">
        <w:rPr>
          <w:b/>
          <w:sz w:val="22"/>
          <w:szCs w:val="22"/>
        </w:rPr>
        <w:t>4</w:t>
      </w:r>
      <w:r w:rsidRPr="00A83976">
        <w:rPr>
          <w:sz w:val="22"/>
          <w:szCs w:val="22"/>
        </w:rPr>
        <w:tab/>
      </w:r>
      <w:r w:rsidR="00D03339" w:rsidRPr="00A83976">
        <w:rPr>
          <w:sz w:val="22"/>
          <w:szCs w:val="22"/>
        </w:rPr>
        <w:t xml:space="preserve">V případě opoždění </w:t>
      </w:r>
      <w:r w:rsidR="00DB01B9" w:rsidRPr="00A83976">
        <w:rPr>
          <w:sz w:val="22"/>
          <w:szCs w:val="22"/>
        </w:rPr>
        <w:t>příkazce</w:t>
      </w:r>
      <w:r w:rsidR="00D03339" w:rsidRPr="00A83976">
        <w:rPr>
          <w:sz w:val="22"/>
          <w:szCs w:val="22"/>
        </w:rPr>
        <w:t xml:space="preserve"> s úhradou daňového dokladu má </w:t>
      </w:r>
      <w:r w:rsidR="00DB01B9" w:rsidRPr="00A83976">
        <w:rPr>
          <w:sz w:val="22"/>
          <w:szCs w:val="22"/>
        </w:rPr>
        <w:t>příkazník</w:t>
      </w:r>
      <w:r w:rsidR="00D03339" w:rsidRPr="00A83976">
        <w:rPr>
          <w:sz w:val="22"/>
          <w:szCs w:val="22"/>
        </w:rPr>
        <w:t xml:space="preserve"> právo požadovat smluvní pokutu max. </w:t>
      </w:r>
      <w:r w:rsidR="00D03339" w:rsidRPr="00A83976">
        <w:rPr>
          <w:b/>
          <w:bCs/>
          <w:sz w:val="22"/>
          <w:szCs w:val="22"/>
        </w:rPr>
        <w:t>ve výši 0,05</w:t>
      </w:r>
      <w:r w:rsidR="00D03339" w:rsidRPr="00A83976">
        <w:rPr>
          <w:sz w:val="22"/>
          <w:szCs w:val="22"/>
        </w:rPr>
        <w:t xml:space="preserve"> </w:t>
      </w:r>
      <w:r w:rsidR="00D03339" w:rsidRPr="00A83976">
        <w:rPr>
          <w:b/>
          <w:bCs/>
          <w:sz w:val="22"/>
          <w:szCs w:val="22"/>
        </w:rPr>
        <w:t xml:space="preserve">% </w:t>
      </w:r>
      <w:r w:rsidR="00D03339" w:rsidRPr="00A83976">
        <w:rPr>
          <w:bCs/>
          <w:sz w:val="22"/>
          <w:szCs w:val="22"/>
        </w:rPr>
        <w:t>z</w:t>
      </w:r>
      <w:r w:rsidR="00D03339" w:rsidRPr="00A83976">
        <w:rPr>
          <w:sz w:val="22"/>
          <w:szCs w:val="22"/>
        </w:rPr>
        <w:t xml:space="preserve"> nezaplacené částky za každý den prodlení. </w:t>
      </w:r>
      <w:r w:rsidR="002D1D55" w:rsidRPr="00A83976">
        <w:rPr>
          <w:sz w:val="22"/>
          <w:szCs w:val="22"/>
        </w:rPr>
        <w:t xml:space="preserve">Příkazce není v prodlení s plněním své povinnosti platit dohodnutou odměnu za obstarání záležitosti v případě, že je příkazník v prodlení s plněním kterékoliv své povinnosti vyplývající z této smlouvy. </w:t>
      </w:r>
    </w:p>
    <w:p w14:paraId="4E26E754" w14:textId="77777777" w:rsidR="005335B1" w:rsidRPr="00A83976" w:rsidRDefault="005335B1" w:rsidP="005335B1">
      <w:pPr>
        <w:spacing w:before="120"/>
        <w:ind w:left="567" w:hanging="567"/>
        <w:jc w:val="both"/>
        <w:rPr>
          <w:sz w:val="22"/>
          <w:szCs w:val="22"/>
        </w:rPr>
      </w:pPr>
      <w:r w:rsidRPr="00A83976">
        <w:rPr>
          <w:b/>
          <w:sz w:val="22"/>
          <w:szCs w:val="22"/>
        </w:rPr>
        <w:t>9.</w:t>
      </w:r>
      <w:r w:rsidR="00952C0F">
        <w:rPr>
          <w:b/>
          <w:sz w:val="22"/>
          <w:szCs w:val="22"/>
        </w:rPr>
        <w:t>5</w:t>
      </w:r>
      <w:r w:rsidRPr="00A83976">
        <w:rPr>
          <w:b/>
          <w:sz w:val="22"/>
          <w:szCs w:val="22"/>
        </w:rPr>
        <w:tab/>
      </w:r>
      <w:r w:rsidR="00D03339" w:rsidRPr="00A83976">
        <w:rPr>
          <w:bCs/>
          <w:iCs/>
          <w:sz w:val="22"/>
          <w:szCs w:val="22"/>
        </w:rPr>
        <w:t>Zaplacením smluvních pokut nezaniká prá</w:t>
      </w:r>
      <w:r w:rsidR="00146E16" w:rsidRPr="00A83976">
        <w:rPr>
          <w:bCs/>
          <w:iCs/>
          <w:sz w:val="22"/>
          <w:szCs w:val="22"/>
        </w:rPr>
        <w:t xml:space="preserve">vo </w:t>
      </w:r>
      <w:r w:rsidR="00DB01B9" w:rsidRPr="00A83976">
        <w:rPr>
          <w:bCs/>
          <w:iCs/>
          <w:sz w:val="22"/>
          <w:szCs w:val="22"/>
        </w:rPr>
        <w:t>příkazce</w:t>
      </w:r>
      <w:r w:rsidR="00146E16" w:rsidRPr="00A83976">
        <w:rPr>
          <w:bCs/>
          <w:iCs/>
          <w:sz w:val="22"/>
          <w:szCs w:val="22"/>
        </w:rPr>
        <w:t xml:space="preserve"> na náhradu škody.</w:t>
      </w:r>
    </w:p>
    <w:p w14:paraId="45855297" w14:textId="77777777" w:rsidR="008B1D36" w:rsidRPr="00A83976" w:rsidRDefault="005335B1" w:rsidP="008B1D36">
      <w:pPr>
        <w:spacing w:before="120"/>
        <w:ind w:left="567" w:hanging="567"/>
        <w:jc w:val="both"/>
        <w:rPr>
          <w:bCs/>
          <w:iCs/>
          <w:sz w:val="22"/>
          <w:szCs w:val="22"/>
        </w:rPr>
      </w:pPr>
      <w:r w:rsidRPr="00A83976">
        <w:rPr>
          <w:b/>
          <w:sz w:val="22"/>
          <w:szCs w:val="22"/>
        </w:rPr>
        <w:t>9.</w:t>
      </w:r>
      <w:r w:rsidR="00952C0F">
        <w:rPr>
          <w:b/>
          <w:sz w:val="22"/>
          <w:szCs w:val="22"/>
        </w:rPr>
        <w:t>6</w:t>
      </w:r>
      <w:r w:rsidRPr="00A83976">
        <w:rPr>
          <w:b/>
          <w:sz w:val="22"/>
          <w:szCs w:val="22"/>
        </w:rPr>
        <w:tab/>
      </w:r>
      <w:r w:rsidR="00DB01B9" w:rsidRPr="00A83976">
        <w:rPr>
          <w:bCs/>
          <w:iCs/>
          <w:sz w:val="22"/>
          <w:szCs w:val="22"/>
        </w:rPr>
        <w:t>Příkazce</w:t>
      </w:r>
      <w:r w:rsidR="00D03339" w:rsidRPr="00A83976">
        <w:rPr>
          <w:bCs/>
          <w:iCs/>
          <w:sz w:val="22"/>
          <w:szCs w:val="22"/>
        </w:rPr>
        <w:t xml:space="preserve"> si vyhrazuje právo na úhradu smluvní pokuty formou zápočtu ke kterékoliv splatné pohledávce </w:t>
      </w:r>
      <w:r w:rsidR="00DB01B9" w:rsidRPr="00A83976">
        <w:rPr>
          <w:bCs/>
          <w:iCs/>
          <w:sz w:val="22"/>
          <w:szCs w:val="22"/>
        </w:rPr>
        <w:t>příkazníka</w:t>
      </w:r>
      <w:r w:rsidR="00596AB2" w:rsidRPr="00A83976">
        <w:rPr>
          <w:bCs/>
          <w:iCs/>
          <w:sz w:val="22"/>
          <w:szCs w:val="22"/>
        </w:rPr>
        <w:t xml:space="preserve"> vůči </w:t>
      </w:r>
      <w:r w:rsidR="00DB01B9" w:rsidRPr="00A83976">
        <w:rPr>
          <w:bCs/>
          <w:iCs/>
          <w:sz w:val="22"/>
          <w:szCs w:val="22"/>
        </w:rPr>
        <w:t>příkazci</w:t>
      </w:r>
      <w:r w:rsidR="00D03339" w:rsidRPr="00A83976">
        <w:rPr>
          <w:bCs/>
          <w:iCs/>
          <w:sz w:val="22"/>
          <w:szCs w:val="22"/>
        </w:rPr>
        <w:t>.</w:t>
      </w:r>
    </w:p>
    <w:p w14:paraId="26BE32DD" w14:textId="77777777" w:rsidR="00CA50AA" w:rsidRDefault="00952C0F" w:rsidP="008B1D36">
      <w:pPr>
        <w:spacing w:before="120"/>
        <w:ind w:left="567" w:hanging="567"/>
        <w:jc w:val="both"/>
        <w:rPr>
          <w:sz w:val="22"/>
          <w:szCs w:val="22"/>
        </w:rPr>
      </w:pPr>
      <w:r>
        <w:rPr>
          <w:b/>
          <w:sz w:val="22"/>
          <w:szCs w:val="22"/>
        </w:rPr>
        <w:t>9.7</w:t>
      </w:r>
      <w:r w:rsidR="008B1D36" w:rsidRPr="00A83976">
        <w:rPr>
          <w:b/>
          <w:sz w:val="22"/>
          <w:szCs w:val="22"/>
        </w:rPr>
        <w:t xml:space="preserve"> </w:t>
      </w:r>
      <w:r w:rsidR="008B1D36" w:rsidRPr="00A83976">
        <w:rPr>
          <w:b/>
          <w:sz w:val="22"/>
          <w:szCs w:val="22"/>
        </w:rPr>
        <w:tab/>
      </w:r>
      <w:r w:rsidR="008B1D36" w:rsidRPr="00A83976">
        <w:rPr>
          <w:sz w:val="22"/>
          <w:szCs w:val="22"/>
        </w:rPr>
        <w:t>Z</w:t>
      </w:r>
      <w:r w:rsidR="00FE76E1" w:rsidRPr="00A83976">
        <w:rPr>
          <w:sz w:val="22"/>
          <w:szCs w:val="22"/>
        </w:rPr>
        <w:t>a škodu způsobenou příkazci porušením</w:t>
      </w:r>
      <w:r w:rsidR="00FE76E1" w:rsidRPr="008B1D36">
        <w:rPr>
          <w:sz w:val="22"/>
          <w:szCs w:val="22"/>
        </w:rPr>
        <w:t xml:space="preserve"> povinností dle této smlouvy odpovídá příkazník dle příslušných ustanovení občanského zákoníku</w:t>
      </w:r>
      <w:r w:rsidR="008B1D36" w:rsidRPr="008B1D36">
        <w:rPr>
          <w:sz w:val="22"/>
          <w:szCs w:val="22"/>
        </w:rPr>
        <w:t>.</w:t>
      </w:r>
    </w:p>
    <w:p w14:paraId="69B2111D" w14:textId="77777777" w:rsidR="00C10BAD" w:rsidRDefault="00C10BAD" w:rsidP="008B1D36">
      <w:pPr>
        <w:spacing w:before="120"/>
        <w:ind w:left="567" w:hanging="567"/>
        <w:jc w:val="both"/>
        <w:rPr>
          <w:sz w:val="22"/>
          <w:szCs w:val="22"/>
        </w:rPr>
      </w:pPr>
    </w:p>
    <w:p w14:paraId="6F4774A7" w14:textId="77777777" w:rsidR="009E4A28" w:rsidRPr="0009324F" w:rsidRDefault="009E4A28" w:rsidP="004A6756">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10</w:t>
      </w:r>
      <w:r>
        <w:rPr>
          <w:b/>
          <w:kern w:val="28"/>
          <w:szCs w:val="26"/>
        </w:rPr>
        <w:tab/>
        <w:t>UKONČENÍ SMLOUVY</w:t>
      </w:r>
    </w:p>
    <w:p w14:paraId="235312D2" w14:textId="77777777" w:rsidR="00FD77E6" w:rsidRDefault="00B41153" w:rsidP="0070215C">
      <w:pPr>
        <w:numPr>
          <w:ilvl w:val="1"/>
          <w:numId w:val="5"/>
        </w:numPr>
        <w:spacing w:before="120"/>
        <w:ind w:left="567" w:hanging="567"/>
        <w:jc w:val="both"/>
        <w:rPr>
          <w:bCs/>
          <w:iCs/>
          <w:sz w:val="22"/>
          <w:szCs w:val="22"/>
        </w:rPr>
      </w:pPr>
      <w:r w:rsidRPr="004A6756">
        <w:rPr>
          <w:sz w:val="22"/>
          <w:szCs w:val="22"/>
        </w:rPr>
        <w:t>P</w:t>
      </w:r>
      <w:r w:rsidR="00277D3E" w:rsidRPr="004A6756">
        <w:rPr>
          <w:sz w:val="22"/>
          <w:szCs w:val="22"/>
        </w:rPr>
        <w:t>říkazce nepřipouští možnost vypovědět tuto smlouvu ze strany příkazníka s výjimkou p</w:t>
      </w:r>
      <w:r w:rsidR="00277D3E" w:rsidRPr="004A6756">
        <w:rPr>
          <w:bCs/>
          <w:iCs/>
          <w:sz w:val="22"/>
          <w:szCs w:val="22"/>
        </w:rPr>
        <w:t xml:space="preserve">řípadu, kdy bude příkazce ve zpoždění s úhradou faktury delší než </w:t>
      </w:r>
      <w:r w:rsidR="00D55D3A">
        <w:rPr>
          <w:bCs/>
          <w:iCs/>
          <w:sz w:val="22"/>
          <w:szCs w:val="22"/>
        </w:rPr>
        <w:t>devadesát (</w:t>
      </w:r>
      <w:r w:rsidR="00277D3E" w:rsidRPr="004A6756">
        <w:rPr>
          <w:bCs/>
          <w:iCs/>
          <w:sz w:val="22"/>
          <w:szCs w:val="22"/>
        </w:rPr>
        <w:t>90</w:t>
      </w:r>
      <w:r w:rsidR="00D55D3A">
        <w:rPr>
          <w:bCs/>
          <w:iCs/>
          <w:sz w:val="22"/>
          <w:szCs w:val="22"/>
        </w:rPr>
        <w:t>)</w:t>
      </w:r>
      <w:r w:rsidR="00277D3E" w:rsidRPr="004A6756">
        <w:rPr>
          <w:bCs/>
          <w:iCs/>
          <w:sz w:val="22"/>
          <w:szCs w:val="22"/>
        </w:rPr>
        <w:t xml:space="preserve"> dní a případů, které předvídají právní předpisy, jimiž se řídí uzavřená smlouva.</w:t>
      </w:r>
    </w:p>
    <w:p w14:paraId="4505C859" w14:textId="77777777" w:rsidR="00942D3A" w:rsidRDefault="00942D3A" w:rsidP="0070215C">
      <w:pPr>
        <w:numPr>
          <w:ilvl w:val="1"/>
          <w:numId w:val="5"/>
        </w:numPr>
        <w:spacing w:before="120"/>
        <w:ind w:left="567" w:hanging="567"/>
        <w:jc w:val="both"/>
        <w:rPr>
          <w:bCs/>
          <w:iCs/>
          <w:sz w:val="22"/>
          <w:szCs w:val="22"/>
        </w:rPr>
      </w:pPr>
      <w:r w:rsidRPr="00760D05">
        <w:rPr>
          <w:bCs/>
          <w:iCs/>
          <w:sz w:val="22"/>
          <w:szCs w:val="22"/>
        </w:rPr>
        <w:t xml:space="preserve">Příkazce </w:t>
      </w:r>
      <w:r w:rsidR="00760D05">
        <w:rPr>
          <w:bCs/>
          <w:iCs/>
          <w:sz w:val="22"/>
          <w:szCs w:val="22"/>
        </w:rPr>
        <w:t>je oprávněn vypovědět smlouvu</w:t>
      </w:r>
      <w:r w:rsidRPr="00760D05">
        <w:rPr>
          <w:bCs/>
          <w:iCs/>
          <w:sz w:val="22"/>
          <w:szCs w:val="22"/>
        </w:rPr>
        <w:t xml:space="preserve"> z důvodu porušení smlouvy ze stra</w:t>
      </w:r>
      <w:r w:rsidR="00760D05">
        <w:rPr>
          <w:bCs/>
          <w:iCs/>
          <w:sz w:val="22"/>
          <w:szCs w:val="22"/>
        </w:rPr>
        <w:t xml:space="preserve">ny příkazníka. </w:t>
      </w:r>
      <w:r w:rsidRPr="00760D05">
        <w:rPr>
          <w:bCs/>
          <w:iCs/>
          <w:sz w:val="22"/>
          <w:szCs w:val="22"/>
        </w:rPr>
        <w:t xml:space="preserve"> </w:t>
      </w:r>
      <w:r w:rsidR="00760D05">
        <w:rPr>
          <w:bCs/>
          <w:iCs/>
          <w:sz w:val="22"/>
          <w:szCs w:val="22"/>
        </w:rPr>
        <w:t>Účinnost takovéto výpovědi nastává dnem jejího doručení příkazníkovi.</w:t>
      </w:r>
    </w:p>
    <w:p w14:paraId="09E3D1CE" w14:textId="77777777" w:rsidR="00730D9E" w:rsidRDefault="00760D05" w:rsidP="0070215C">
      <w:pPr>
        <w:numPr>
          <w:ilvl w:val="1"/>
          <w:numId w:val="5"/>
        </w:numPr>
        <w:spacing w:before="120"/>
        <w:ind w:left="567" w:hanging="567"/>
        <w:jc w:val="both"/>
        <w:rPr>
          <w:bCs/>
          <w:iCs/>
          <w:sz w:val="22"/>
          <w:szCs w:val="22"/>
        </w:rPr>
      </w:pPr>
      <w:r>
        <w:rPr>
          <w:bCs/>
          <w:iCs/>
          <w:sz w:val="22"/>
          <w:szCs w:val="22"/>
        </w:rPr>
        <w:t>Příkazce je oprávněn vypovědět smlouvu bez udání důvodu. Účinnost takovéto výpovědi nastává patnáctým (15.) dnem po jejím doručení příkazníkovi.</w:t>
      </w:r>
    </w:p>
    <w:p w14:paraId="03F48CA7" w14:textId="77777777" w:rsidR="00376193" w:rsidRPr="0009324F" w:rsidRDefault="00376193" w:rsidP="00376193">
      <w:pPr>
        <w:pBdr>
          <w:bottom w:val="single" w:sz="6" w:space="1" w:color="7F7F7F"/>
        </w:pBdr>
        <w:spacing w:before="480"/>
        <w:outlineLvl w:val="0"/>
        <w:rPr>
          <w:b/>
          <w:kern w:val="28"/>
          <w:szCs w:val="26"/>
        </w:rPr>
      </w:pPr>
      <w:r w:rsidRPr="0009324F">
        <w:rPr>
          <w:b/>
          <w:kern w:val="28"/>
          <w:szCs w:val="26"/>
        </w:rPr>
        <w:lastRenderedPageBreak/>
        <w:t>Č</w:t>
      </w:r>
      <w:r>
        <w:rPr>
          <w:b/>
          <w:kern w:val="28"/>
          <w:szCs w:val="26"/>
        </w:rPr>
        <w:t>l</w:t>
      </w:r>
      <w:r w:rsidRPr="0009324F">
        <w:rPr>
          <w:b/>
          <w:kern w:val="28"/>
          <w:szCs w:val="26"/>
        </w:rPr>
        <w:t xml:space="preserve">. </w:t>
      </w:r>
      <w:r>
        <w:rPr>
          <w:b/>
          <w:kern w:val="28"/>
          <w:szCs w:val="26"/>
        </w:rPr>
        <w:t>11</w:t>
      </w:r>
      <w:r>
        <w:rPr>
          <w:b/>
          <w:kern w:val="28"/>
          <w:szCs w:val="26"/>
        </w:rPr>
        <w:tab/>
      </w:r>
      <w:r w:rsidR="00292A0C">
        <w:rPr>
          <w:b/>
          <w:kern w:val="28"/>
          <w:szCs w:val="26"/>
        </w:rPr>
        <w:t>PODDODAVATELÉ</w:t>
      </w:r>
    </w:p>
    <w:p w14:paraId="57C49AB7" w14:textId="77777777" w:rsidR="00376193" w:rsidRPr="00292A0C" w:rsidRDefault="00292A0C" w:rsidP="0070215C">
      <w:pPr>
        <w:pStyle w:val="Odstavecseseznamem"/>
        <w:widowControl w:val="0"/>
        <w:numPr>
          <w:ilvl w:val="1"/>
          <w:numId w:val="4"/>
        </w:numPr>
        <w:spacing w:before="120"/>
        <w:ind w:left="567" w:hanging="567"/>
        <w:jc w:val="both"/>
        <w:rPr>
          <w:sz w:val="22"/>
          <w:szCs w:val="22"/>
        </w:rPr>
      </w:pPr>
      <w:r w:rsidRPr="00292A0C">
        <w:rPr>
          <w:sz w:val="22"/>
          <w:szCs w:val="22"/>
        </w:rPr>
        <w:t>Příkazník je oprávněn využít pro plnění dílčích částí předmětu smlouvy spolupráce poddodavatelů. V každém případě příkazník odpovídá za řádnost a včasnost provedení plnění, jako by jej prováděl sám</w:t>
      </w:r>
      <w:r w:rsidR="00376193" w:rsidRPr="00292A0C">
        <w:rPr>
          <w:sz w:val="22"/>
          <w:szCs w:val="22"/>
        </w:rPr>
        <w:t xml:space="preserve">. </w:t>
      </w:r>
    </w:p>
    <w:p w14:paraId="2C70333A" w14:textId="77777777" w:rsidR="00376193" w:rsidRPr="00292A0C" w:rsidRDefault="00292A0C" w:rsidP="0070215C">
      <w:pPr>
        <w:pStyle w:val="Odstavecseseznamem"/>
        <w:widowControl w:val="0"/>
        <w:numPr>
          <w:ilvl w:val="1"/>
          <w:numId w:val="4"/>
        </w:numPr>
        <w:spacing w:before="120"/>
        <w:ind w:left="567" w:hanging="567"/>
        <w:jc w:val="both"/>
        <w:rPr>
          <w:sz w:val="22"/>
          <w:szCs w:val="22"/>
        </w:rPr>
      </w:pPr>
      <w:r w:rsidRPr="00292A0C">
        <w:rPr>
          <w:iCs/>
          <w:sz w:val="22"/>
          <w:szCs w:val="22"/>
        </w:rPr>
        <w:t xml:space="preserve">Změna </w:t>
      </w:r>
      <w:r w:rsidRPr="00292A0C">
        <w:rPr>
          <w:sz w:val="22"/>
          <w:szCs w:val="22"/>
        </w:rPr>
        <w:t>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příkazce.</w:t>
      </w:r>
    </w:p>
    <w:p w14:paraId="6769FC41" w14:textId="77777777" w:rsidR="00376193" w:rsidRPr="00D064F7" w:rsidRDefault="00292A0C" w:rsidP="0070215C">
      <w:pPr>
        <w:pStyle w:val="Odstavecseseznamem"/>
        <w:widowControl w:val="0"/>
        <w:numPr>
          <w:ilvl w:val="1"/>
          <w:numId w:val="4"/>
        </w:numPr>
        <w:spacing w:before="120"/>
        <w:ind w:left="567" w:hanging="567"/>
        <w:jc w:val="both"/>
        <w:rPr>
          <w:sz w:val="22"/>
          <w:szCs w:val="22"/>
        </w:rPr>
      </w:pPr>
      <w:r>
        <w:rPr>
          <w:sz w:val="22"/>
          <w:szCs w:val="22"/>
        </w:rPr>
        <w:t>Příkazník odpovídá příkazci, že poddodavatelé budou disponovat potřebnými oprávněními, odbornou kvalifikací a dostatkem odborných zkušeností</w:t>
      </w:r>
      <w:r w:rsidR="00FA64E7">
        <w:rPr>
          <w:sz w:val="22"/>
          <w:szCs w:val="22"/>
        </w:rPr>
        <w:t xml:space="preserve"> pro provedení poddodávky, a budou provádět předmět poddodávky sami přímo pro příkazce.</w:t>
      </w:r>
    </w:p>
    <w:p w14:paraId="67FF2EB0" w14:textId="77777777" w:rsidR="00865030" w:rsidRDefault="00865030" w:rsidP="00865030">
      <w:pPr>
        <w:spacing w:before="120"/>
        <w:jc w:val="both"/>
        <w:rPr>
          <w:b/>
          <w:kern w:val="28"/>
          <w:szCs w:val="26"/>
        </w:rPr>
      </w:pPr>
    </w:p>
    <w:p w14:paraId="43AF176A" w14:textId="77777777" w:rsidR="009E4A28" w:rsidRPr="0009324F" w:rsidRDefault="009E4A28" w:rsidP="00865030">
      <w:pPr>
        <w:spacing w:before="120"/>
        <w:jc w:val="both"/>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1</w:t>
      </w:r>
      <w:r w:rsidR="00376193">
        <w:rPr>
          <w:b/>
          <w:kern w:val="28"/>
          <w:szCs w:val="26"/>
        </w:rPr>
        <w:t>2</w:t>
      </w:r>
      <w:r>
        <w:rPr>
          <w:b/>
          <w:kern w:val="28"/>
          <w:szCs w:val="26"/>
        </w:rPr>
        <w:tab/>
        <w:t>OSTATNÍ UJEDNÁNÍ</w:t>
      </w:r>
    </w:p>
    <w:p w14:paraId="2F22128E" w14:textId="77777777" w:rsidR="00D55D3A" w:rsidRDefault="00D55D3A" w:rsidP="00D55D3A">
      <w:pPr>
        <w:spacing w:before="120"/>
        <w:ind w:left="567" w:hanging="567"/>
        <w:jc w:val="both"/>
        <w:rPr>
          <w:sz w:val="22"/>
          <w:szCs w:val="22"/>
        </w:rPr>
      </w:pPr>
      <w:r w:rsidRPr="00D55D3A">
        <w:rPr>
          <w:b/>
          <w:sz w:val="22"/>
          <w:szCs w:val="22"/>
        </w:rPr>
        <w:t>1</w:t>
      </w:r>
      <w:r w:rsidR="00376193">
        <w:rPr>
          <w:b/>
          <w:sz w:val="22"/>
          <w:szCs w:val="22"/>
        </w:rPr>
        <w:t>2</w:t>
      </w:r>
      <w:r w:rsidRPr="00D55D3A">
        <w:rPr>
          <w:b/>
          <w:sz w:val="22"/>
          <w:szCs w:val="22"/>
        </w:rPr>
        <w:t>.1</w:t>
      </w:r>
      <w:r>
        <w:tab/>
      </w:r>
      <w:r w:rsidR="00C5577C" w:rsidRPr="00D55D3A">
        <w:rPr>
          <w:sz w:val="22"/>
          <w:szCs w:val="22"/>
        </w:rPr>
        <w:t>Příkazník</w:t>
      </w:r>
      <w:r w:rsidR="00D03339" w:rsidRPr="00D55D3A">
        <w:rPr>
          <w:sz w:val="22"/>
          <w:szCs w:val="22"/>
        </w:rPr>
        <w:t xml:space="preserve"> se zavazuje </w:t>
      </w:r>
      <w:r w:rsidR="009704B9" w:rsidRPr="00D55D3A">
        <w:rPr>
          <w:sz w:val="22"/>
          <w:szCs w:val="22"/>
        </w:rPr>
        <w:t xml:space="preserve">poctivě a pečlivě </w:t>
      </w:r>
      <w:r w:rsidR="00D03339" w:rsidRPr="00D55D3A">
        <w:rPr>
          <w:sz w:val="22"/>
          <w:szCs w:val="22"/>
        </w:rPr>
        <w:t>splnit požadovanou činnos</w:t>
      </w:r>
      <w:r w:rsidR="00ED17AD" w:rsidRPr="00D55D3A">
        <w:rPr>
          <w:sz w:val="22"/>
          <w:szCs w:val="22"/>
        </w:rPr>
        <w:t xml:space="preserve">t výše uvedenou v předmětu </w:t>
      </w:r>
      <w:r w:rsidR="00596AB2" w:rsidRPr="00D55D3A">
        <w:rPr>
          <w:sz w:val="22"/>
          <w:szCs w:val="22"/>
        </w:rPr>
        <w:t>smlouvy</w:t>
      </w:r>
      <w:r w:rsidR="003178B2" w:rsidRPr="00D55D3A">
        <w:rPr>
          <w:sz w:val="22"/>
          <w:szCs w:val="22"/>
        </w:rPr>
        <w:t>.</w:t>
      </w:r>
      <w:r w:rsidR="00D03339" w:rsidRPr="00D55D3A">
        <w:rPr>
          <w:sz w:val="22"/>
          <w:szCs w:val="22"/>
        </w:rPr>
        <w:t xml:space="preserve"> </w:t>
      </w:r>
    </w:p>
    <w:p w14:paraId="492E8B48" w14:textId="77777777" w:rsidR="00D55D3A" w:rsidRDefault="00D55D3A" w:rsidP="00D55D3A">
      <w:pPr>
        <w:spacing w:before="120"/>
        <w:ind w:left="567" w:hanging="567"/>
        <w:jc w:val="both"/>
        <w:rPr>
          <w:sz w:val="22"/>
          <w:szCs w:val="22"/>
        </w:rPr>
      </w:pPr>
      <w:r w:rsidRPr="00D55D3A">
        <w:rPr>
          <w:b/>
          <w:sz w:val="22"/>
          <w:szCs w:val="22"/>
        </w:rPr>
        <w:t>1</w:t>
      </w:r>
      <w:r w:rsidR="00376193">
        <w:rPr>
          <w:b/>
          <w:sz w:val="22"/>
          <w:szCs w:val="22"/>
        </w:rPr>
        <w:t>2</w:t>
      </w:r>
      <w:r w:rsidRPr="00D55D3A">
        <w:rPr>
          <w:b/>
          <w:sz w:val="22"/>
          <w:szCs w:val="22"/>
        </w:rPr>
        <w:t xml:space="preserve">.2 </w:t>
      </w:r>
      <w:r w:rsidRPr="00D55D3A">
        <w:rPr>
          <w:b/>
          <w:sz w:val="22"/>
          <w:szCs w:val="22"/>
        </w:rPr>
        <w:tab/>
      </w:r>
      <w:r w:rsidR="0005271F" w:rsidRPr="00D55D3A">
        <w:rPr>
          <w:sz w:val="22"/>
          <w:szCs w:val="22"/>
        </w:rPr>
        <w:t>Příkazník se zavazuje provádět z průběhu výstavby fotodokumentaci v digitální formě v počtu min</w:t>
      </w:r>
      <w:r>
        <w:rPr>
          <w:sz w:val="22"/>
          <w:szCs w:val="22"/>
        </w:rPr>
        <w:t>.</w:t>
      </w:r>
      <w:r w:rsidR="0005271F" w:rsidRPr="00D55D3A">
        <w:rPr>
          <w:sz w:val="22"/>
          <w:szCs w:val="22"/>
        </w:rPr>
        <w:t xml:space="preserve"> 20</w:t>
      </w:r>
      <w:r w:rsidR="001A707B">
        <w:rPr>
          <w:sz w:val="22"/>
          <w:szCs w:val="22"/>
        </w:rPr>
        <w:t> </w:t>
      </w:r>
      <w:r w:rsidR="0005271F" w:rsidRPr="00D55D3A">
        <w:rPr>
          <w:sz w:val="22"/>
          <w:szCs w:val="22"/>
        </w:rPr>
        <w:t xml:space="preserve">ks fotek měsíčně. Fotodokumentaci předá ve </w:t>
      </w:r>
      <w:r>
        <w:rPr>
          <w:sz w:val="22"/>
          <w:szCs w:val="22"/>
        </w:rPr>
        <w:t>dvou (</w:t>
      </w:r>
      <w:r w:rsidR="0005271F" w:rsidRPr="00D55D3A">
        <w:rPr>
          <w:sz w:val="22"/>
          <w:szCs w:val="22"/>
        </w:rPr>
        <w:t>2</w:t>
      </w:r>
      <w:r>
        <w:rPr>
          <w:sz w:val="22"/>
          <w:szCs w:val="22"/>
        </w:rPr>
        <w:t>)</w:t>
      </w:r>
      <w:r w:rsidR="0005271F" w:rsidRPr="00D55D3A">
        <w:rPr>
          <w:sz w:val="22"/>
          <w:szCs w:val="22"/>
        </w:rPr>
        <w:t xml:space="preserve"> vyhotoveních příkazci </w:t>
      </w:r>
      <w:r>
        <w:rPr>
          <w:sz w:val="22"/>
          <w:szCs w:val="22"/>
        </w:rPr>
        <w:t>(1x</w:t>
      </w:r>
      <w:r w:rsidR="00A83976">
        <w:rPr>
          <w:sz w:val="22"/>
          <w:szCs w:val="22"/>
        </w:rPr>
        <w:t> </w:t>
      </w:r>
      <w:r>
        <w:rPr>
          <w:sz w:val="22"/>
          <w:szCs w:val="22"/>
        </w:rPr>
        <w:t>v průběhu výstavby, 1</w:t>
      </w:r>
      <w:r w:rsidR="0005271F" w:rsidRPr="00D55D3A">
        <w:rPr>
          <w:sz w:val="22"/>
          <w:szCs w:val="22"/>
        </w:rPr>
        <w:t>x před dokončením stavby).</w:t>
      </w:r>
    </w:p>
    <w:p w14:paraId="19A21DC1" w14:textId="77777777" w:rsidR="00D55D3A" w:rsidRDefault="00D55D3A" w:rsidP="00D55D3A">
      <w:pPr>
        <w:spacing w:before="120"/>
        <w:ind w:left="567" w:hanging="567"/>
        <w:jc w:val="both"/>
        <w:rPr>
          <w:sz w:val="22"/>
          <w:szCs w:val="22"/>
        </w:rPr>
      </w:pPr>
      <w:r>
        <w:rPr>
          <w:b/>
          <w:sz w:val="22"/>
          <w:szCs w:val="22"/>
        </w:rPr>
        <w:t>1</w:t>
      </w:r>
      <w:r w:rsidR="00376193">
        <w:rPr>
          <w:b/>
          <w:sz w:val="22"/>
          <w:szCs w:val="22"/>
        </w:rPr>
        <w:t>2</w:t>
      </w:r>
      <w:r>
        <w:rPr>
          <w:b/>
          <w:sz w:val="22"/>
          <w:szCs w:val="22"/>
        </w:rPr>
        <w:t>.3</w:t>
      </w:r>
      <w:r>
        <w:rPr>
          <w:b/>
          <w:sz w:val="22"/>
          <w:szCs w:val="22"/>
        </w:rPr>
        <w:tab/>
      </w:r>
      <w:r w:rsidR="00C5577C" w:rsidRPr="00D55D3A">
        <w:rPr>
          <w:sz w:val="22"/>
          <w:szCs w:val="22"/>
        </w:rPr>
        <w:t xml:space="preserve">Příkazník </w:t>
      </w:r>
      <w:r w:rsidR="00D03339" w:rsidRPr="00D55D3A">
        <w:rPr>
          <w:sz w:val="22"/>
          <w:szCs w:val="22"/>
        </w:rPr>
        <w:t xml:space="preserve">se zavazuje plně respektovat a dodržet veškerá opatření a termíny stanovené </w:t>
      </w:r>
      <w:r w:rsidR="00C5577C" w:rsidRPr="00D55D3A">
        <w:rPr>
          <w:sz w:val="22"/>
          <w:szCs w:val="22"/>
        </w:rPr>
        <w:t>příkazcem</w:t>
      </w:r>
      <w:r w:rsidR="00D03339" w:rsidRPr="00D55D3A">
        <w:rPr>
          <w:sz w:val="22"/>
          <w:szCs w:val="22"/>
        </w:rPr>
        <w:t xml:space="preserve"> k nápravě a odstranění případných nesrovnalostí, nedostatků a závad, zjištěných v rámci kontrolní činnosti.</w:t>
      </w:r>
    </w:p>
    <w:p w14:paraId="7B5C2B5C" w14:textId="77777777" w:rsidR="00D55D3A" w:rsidRDefault="00D55D3A" w:rsidP="00D55D3A">
      <w:pPr>
        <w:spacing w:before="120"/>
        <w:ind w:left="567" w:hanging="567"/>
        <w:jc w:val="both"/>
        <w:rPr>
          <w:sz w:val="22"/>
          <w:szCs w:val="22"/>
        </w:rPr>
      </w:pPr>
      <w:r>
        <w:rPr>
          <w:b/>
          <w:sz w:val="22"/>
          <w:szCs w:val="22"/>
        </w:rPr>
        <w:t>1</w:t>
      </w:r>
      <w:r w:rsidR="00376193">
        <w:rPr>
          <w:b/>
          <w:sz w:val="22"/>
          <w:szCs w:val="22"/>
        </w:rPr>
        <w:t>2</w:t>
      </w:r>
      <w:r>
        <w:rPr>
          <w:b/>
          <w:sz w:val="22"/>
          <w:szCs w:val="22"/>
        </w:rPr>
        <w:t>.4</w:t>
      </w:r>
      <w:r>
        <w:rPr>
          <w:b/>
          <w:sz w:val="22"/>
          <w:szCs w:val="22"/>
        </w:rPr>
        <w:tab/>
      </w:r>
      <w:r w:rsidR="00C5577C" w:rsidRPr="00D55D3A">
        <w:rPr>
          <w:sz w:val="22"/>
          <w:szCs w:val="22"/>
        </w:rPr>
        <w:t>Příkazník</w:t>
      </w:r>
      <w:r w:rsidR="00596AB2" w:rsidRPr="00D55D3A">
        <w:rPr>
          <w:sz w:val="22"/>
          <w:szCs w:val="22"/>
        </w:rPr>
        <w:t xml:space="preserve"> se zavazuje oznámit </w:t>
      </w:r>
      <w:r w:rsidR="00C5577C" w:rsidRPr="00D55D3A">
        <w:rPr>
          <w:sz w:val="22"/>
          <w:szCs w:val="22"/>
        </w:rPr>
        <w:t>příkazci</w:t>
      </w:r>
      <w:r w:rsidR="00D03339" w:rsidRPr="00D55D3A">
        <w:rPr>
          <w:sz w:val="22"/>
          <w:szCs w:val="22"/>
        </w:rPr>
        <w:t xml:space="preserve"> neprodleně všechny podstatné změny a skutečnosti, které mají vliv, mohou mít vliv nebo souvisejí s projektem, smlouvou nebo se jakýmkoliv způsobem předmětu smlouvy nebo projektu dotýkají.</w:t>
      </w:r>
    </w:p>
    <w:p w14:paraId="19F855BF" w14:textId="77777777" w:rsidR="00D55D3A" w:rsidRDefault="00D55D3A" w:rsidP="00D55D3A">
      <w:pPr>
        <w:spacing w:before="120"/>
        <w:ind w:left="567" w:hanging="567"/>
        <w:jc w:val="both"/>
        <w:rPr>
          <w:sz w:val="22"/>
          <w:szCs w:val="22"/>
        </w:rPr>
      </w:pPr>
      <w:r>
        <w:rPr>
          <w:b/>
          <w:sz w:val="22"/>
          <w:szCs w:val="22"/>
        </w:rPr>
        <w:t>1</w:t>
      </w:r>
      <w:r w:rsidR="00376193">
        <w:rPr>
          <w:b/>
          <w:sz w:val="22"/>
          <w:szCs w:val="22"/>
        </w:rPr>
        <w:t>2</w:t>
      </w:r>
      <w:r>
        <w:rPr>
          <w:b/>
          <w:sz w:val="22"/>
          <w:szCs w:val="22"/>
        </w:rPr>
        <w:t>.5</w:t>
      </w:r>
      <w:r>
        <w:rPr>
          <w:b/>
          <w:sz w:val="22"/>
          <w:szCs w:val="22"/>
        </w:rPr>
        <w:tab/>
      </w:r>
      <w:r w:rsidR="00C5577C" w:rsidRPr="00D55D3A">
        <w:rPr>
          <w:sz w:val="22"/>
          <w:szCs w:val="22"/>
        </w:rPr>
        <w:t>Příkazník</w:t>
      </w:r>
      <w:r w:rsidR="00AF7BC6" w:rsidRPr="00D55D3A">
        <w:rPr>
          <w:sz w:val="22"/>
          <w:szCs w:val="22"/>
        </w:rPr>
        <w:t xml:space="preserve"> je povinen řádně uchovávat veškeré originály účetních dokladů a originály</w:t>
      </w:r>
      <w:r w:rsidR="00596AB2" w:rsidRPr="00D55D3A">
        <w:rPr>
          <w:sz w:val="22"/>
          <w:szCs w:val="22"/>
        </w:rPr>
        <w:t xml:space="preserve"> </w:t>
      </w:r>
      <w:r w:rsidR="00AF7BC6" w:rsidRPr="00D55D3A">
        <w:rPr>
          <w:sz w:val="22"/>
          <w:szCs w:val="22"/>
        </w:rPr>
        <w:t xml:space="preserve">dalších dokumentů souvisejících s realizací </w:t>
      </w:r>
      <w:r w:rsidR="00596AB2" w:rsidRPr="00D55D3A">
        <w:rPr>
          <w:sz w:val="22"/>
          <w:szCs w:val="22"/>
        </w:rPr>
        <w:t>činností</w:t>
      </w:r>
      <w:r w:rsidR="004A5A2B">
        <w:rPr>
          <w:sz w:val="22"/>
          <w:szCs w:val="22"/>
        </w:rPr>
        <w:t xml:space="preserve"> minimálně do 31. 12. 20</w:t>
      </w:r>
      <w:r w:rsidR="00620536">
        <w:rPr>
          <w:sz w:val="22"/>
          <w:szCs w:val="22"/>
        </w:rPr>
        <w:t>35</w:t>
      </w:r>
      <w:r w:rsidR="00286E8D">
        <w:rPr>
          <w:sz w:val="22"/>
          <w:szCs w:val="22"/>
        </w:rPr>
        <w:t xml:space="preserve">. </w:t>
      </w:r>
      <w:r w:rsidR="00AF7BC6" w:rsidRPr="00D55D3A">
        <w:rPr>
          <w:sz w:val="22"/>
          <w:szCs w:val="22"/>
        </w:rPr>
        <w:t>Účetní doklady budou uchovány způsobem uvedeným v zákoně č. 563/1991 Sb. o účetnictví, ve znění pozdějších předpisů.</w:t>
      </w:r>
    </w:p>
    <w:p w14:paraId="66FE3476" w14:textId="77777777" w:rsidR="00286E8D" w:rsidRDefault="00D55D3A" w:rsidP="009C0E44">
      <w:pPr>
        <w:spacing w:before="120"/>
        <w:ind w:left="567" w:hanging="567"/>
        <w:jc w:val="both"/>
        <w:rPr>
          <w:sz w:val="22"/>
          <w:szCs w:val="22"/>
        </w:rPr>
      </w:pPr>
      <w:r>
        <w:rPr>
          <w:b/>
          <w:sz w:val="22"/>
          <w:szCs w:val="22"/>
        </w:rPr>
        <w:t>1</w:t>
      </w:r>
      <w:r w:rsidR="00376193">
        <w:rPr>
          <w:b/>
          <w:sz w:val="22"/>
          <w:szCs w:val="22"/>
        </w:rPr>
        <w:t>2</w:t>
      </w:r>
      <w:r>
        <w:rPr>
          <w:b/>
          <w:sz w:val="22"/>
          <w:szCs w:val="22"/>
        </w:rPr>
        <w:t>.6</w:t>
      </w:r>
      <w:r>
        <w:rPr>
          <w:b/>
          <w:sz w:val="22"/>
          <w:szCs w:val="22"/>
        </w:rPr>
        <w:tab/>
      </w:r>
      <w:r w:rsidR="00C5577C" w:rsidRPr="00D55D3A">
        <w:rPr>
          <w:sz w:val="22"/>
          <w:szCs w:val="22"/>
        </w:rPr>
        <w:t>Příkazník</w:t>
      </w:r>
      <w:r w:rsidR="00AF7BC6" w:rsidRPr="00D55D3A">
        <w:rPr>
          <w:sz w:val="22"/>
          <w:szCs w:val="22"/>
        </w:rPr>
        <w:t xml:space="preserve"> je povinen </w:t>
      </w:r>
      <w:r w:rsidR="000833AD" w:rsidRPr="00D55D3A">
        <w:rPr>
          <w:sz w:val="22"/>
          <w:szCs w:val="22"/>
        </w:rPr>
        <w:t xml:space="preserve">spolupůsobit při výkonu finanční kontroly ve smyslu </w:t>
      </w:r>
      <w:r>
        <w:rPr>
          <w:sz w:val="22"/>
          <w:szCs w:val="22"/>
        </w:rPr>
        <w:t xml:space="preserve">ustanovení </w:t>
      </w:r>
      <w:r w:rsidR="000833AD" w:rsidRPr="00D55D3A">
        <w:rPr>
          <w:sz w:val="22"/>
          <w:szCs w:val="22"/>
        </w:rPr>
        <w:t>§</w:t>
      </w:r>
      <w:r>
        <w:rPr>
          <w:sz w:val="22"/>
          <w:szCs w:val="22"/>
        </w:rPr>
        <w:t> </w:t>
      </w:r>
      <w:r w:rsidR="000833AD" w:rsidRPr="00D55D3A">
        <w:rPr>
          <w:sz w:val="22"/>
          <w:szCs w:val="22"/>
        </w:rPr>
        <w:t>2</w:t>
      </w:r>
      <w:r>
        <w:rPr>
          <w:sz w:val="22"/>
          <w:szCs w:val="22"/>
        </w:rPr>
        <w:t> </w:t>
      </w:r>
      <w:r w:rsidR="000833AD" w:rsidRPr="00D55D3A">
        <w:rPr>
          <w:sz w:val="22"/>
          <w:szCs w:val="22"/>
        </w:rPr>
        <w:t>písm.</w:t>
      </w:r>
      <w:r>
        <w:rPr>
          <w:sz w:val="22"/>
          <w:szCs w:val="22"/>
        </w:rPr>
        <w:t> </w:t>
      </w:r>
      <w:r w:rsidR="000833AD" w:rsidRPr="00D55D3A">
        <w:rPr>
          <w:sz w:val="22"/>
          <w:szCs w:val="22"/>
        </w:rPr>
        <w:t>e) a §</w:t>
      </w:r>
      <w:r w:rsidR="005B614A">
        <w:rPr>
          <w:sz w:val="22"/>
          <w:szCs w:val="22"/>
        </w:rPr>
        <w:t> </w:t>
      </w:r>
      <w:r w:rsidR="000833AD" w:rsidRPr="00D55D3A">
        <w:rPr>
          <w:sz w:val="22"/>
          <w:szCs w:val="22"/>
        </w:rPr>
        <w:t xml:space="preserve">13 zákona č. 320/2001 Sb., o finanční kontrole ve veřejné správě a o změně některých zákonů (zákon o finanční kontrole), ve znění pozdějších předpisů, tj. poskytnout kontrolnímu orgánu doklady o dodávkách stavebních prací, zboží a služeb hrazených </w:t>
      </w:r>
      <w:r>
        <w:rPr>
          <w:sz w:val="22"/>
          <w:szCs w:val="22"/>
        </w:rPr>
        <w:t>z </w:t>
      </w:r>
      <w:r w:rsidR="000833AD" w:rsidRPr="00D55D3A">
        <w:rPr>
          <w:sz w:val="22"/>
          <w:szCs w:val="22"/>
        </w:rPr>
        <w:t xml:space="preserve">veřejných výdajů nebo z veřejné finanční podpory v rozsahu nezbytném pro ověření příslušné operace. Tutéž povinnost bude </w:t>
      </w:r>
      <w:r w:rsidR="00D27AF5" w:rsidRPr="00D55D3A">
        <w:rPr>
          <w:sz w:val="22"/>
          <w:szCs w:val="22"/>
        </w:rPr>
        <w:t>příkazník</w:t>
      </w:r>
      <w:r w:rsidR="000833AD" w:rsidRPr="00D55D3A">
        <w:rPr>
          <w:sz w:val="22"/>
          <w:szCs w:val="22"/>
        </w:rPr>
        <w:t xml:space="preserve"> požadovat po svých dodavatelích</w:t>
      </w:r>
      <w:r w:rsidR="00D27AF5" w:rsidRPr="00D55D3A">
        <w:rPr>
          <w:sz w:val="22"/>
          <w:szCs w:val="22"/>
        </w:rPr>
        <w:t>,</w:t>
      </w:r>
      <w:r w:rsidR="002446D0" w:rsidRPr="00D55D3A">
        <w:rPr>
          <w:sz w:val="22"/>
          <w:szCs w:val="22"/>
        </w:rPr>
        <w:t xml:space="preserve"> a to po dobu trvání této s</w:t>
      </w:r>
      <w:r w:rsidR="0005271F" w:rsidRPr="00D55D3A">
        <w:rPr>
          <w:sz w:val="22"/>
          <w:szCs w:val="22"/>
        </w:rPr>
        <w:t>mlo</w:t>
      </w:r>
      <w:r w:rsidR="004A5A2B">
        <w:rPr>
          <w:sz w:val="22"/>
          <w:szCs w:val="22"/>
        </w:rPr>
        <w:t>u</w:t>
      </w:r>
      <w:r w:rsidR="004B1877">
        <w:rPr>
          <w:sz w:val="22"/>
          <w:szCs w:val="22"/>
        </w:rPr>
        <w:t>vy, nejméně však do 31. 12. 203</w:t>
      </w:r>
      <w:r w:rsidR="00FC7F2D">
        <w:rPr>
          <w:sz w:val="22"/>
          <w:szCs w:val="22"/>
        </w:rPr>
        <w:t>5</w:t>
      </w:r>
      <w:r w:rsidR="002446D0" w:rsidRPr="00D55D3A">
        <w:rPr>
          <w:sz w:val="22"/>
          <w:szCs w:val="22"/>
        </w:rPr>
        <w:t>.</w:t>
      </w:r>
    </w:p>
    <w:p w14:paraId="412F75EC" w14:textId="77777777" w:rsidR="009E4A28" w:rsidRPr="0009324F" w:rsidRDefault="009E4A28" w:rsidP="00620536">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1</w:t>
      </w:r>
      <w:r w:rsidR="00376193">
        <w:rPr>
          <w:b/>
          <w:kern w:val="28"/>
          <w:szCs w:val="26"/>
        </w:rPr>
        <w:t>3</w:t>
      </w:r>
      <w:r>
        <w:rPr>
          <w:b/>
          <w:kern w:val="28"/>
          <w:szCs w:val="26"/>
        </w:rPr>
        <w:tab/>
        <w:t>DOLOŽKY</w:t>
      </w:r>
    </w:p>
    <w:p w14:paraId="54CBBD85" w14:textId="77777777" w:rsidR="004A6756" w:rsidRPr="00D55D3A" w:rsidRDefault="00FF6962" w:rsidP="00656EC1">
      <w:pPr>
        <w:pStyle w:val="Odstavecseseznamem"/>
        <w:widowControl w:val="0"/>
        <w:numPr>
          <w:ilvl w:val="1"/>
          <w:numId w:val="17"/>
        </w:numPr>
        <w:spacing w:before="120"/>
        <w:jc w:val="both"/>
        <w:rPr>
          <w:sz w:val="22"/>
          <w:szCs w:val="22"/>
        </w:rPr>
      </w:pPr>
      <w:r w:rsidRPr="00D55D3A">
        <w:rPr>
          <w:sz w:val="22"/>
          <w:szCs w:val="22"/>
        </w:rPr>
        <w:t xml:space="preserve">Smluvní strany souhlasí, že tato smlouva </w:t>
      </w:r>
      <w:r w:rsidR="00FC38FD">
        <w:rPr>
          <w:sz w:val="22"/>
          <w:szCs w:val="22"/>
        </w:rPr>
        <w:t xml:space="preserve">včetně metadat </w:t>
      </w:r>
      <w:r w:rsidRPr="00D55D3A">
        <w:rPr>
          <w:sz w:val="22"/>
          <w:szCs w:val="22"/>
        </w:rPr>
        <w:t>může být zveřejněna na webových stránkách statutárního města Liberec (</w:t>
      </w:r>
      <w:hyperlink r:id="rId8" w:history="1">
        <w:r w:rsidRPr="00D55D3A">
          <w:rPr>
            <w:rStyle w:val="Hypertextovodkaz"/>
            <w:sz w:val="22"/>
            <w:szCs w:val="22"/>
          </w:rPr>
          <w:t>www.liberec.cz</w:t>
        </w:r>
      </w:hyperlink>
      <w:r w:rsidRPr="00D55D3A">
        <w:rPr>
          <w:sz w:val="22"/>
          <w:szCs w:val="22"/>
        </w:rPr>
        <w:t xml:space="preserve">), s výjimkou osobních údajů fyzických osob uvedených v této smlouvě. </w:t>
      </w:r>
    </w:p>
    <w:p w14:paraId="2732688A" w14:textId="77777777" w:rsidR="00D064F7" w:rsidRPr="00D064F7" w:rsidRDefault="00D064F7" w:rsidP="00656EC1">
      <w:pPr>
        <w:pStyle w:val="Odstavecseseznamem"/>
        <w:widowControl w:val="0"/>
        <w:numPr>
          <w:ilvl w:val="1"/>
          <w:numId w:val="17"/>
        </w:numPr>
        <w:spacing w:before="120"/>
        <w:jc w:val="both"/>
        <w:rPr>
          <w:sz w:val="22"/>
          <w:szCs w:val="22"/>
        </w:rPr>
      </w:pPr>
      <w:r w:rsidRPr="00D064F7">
        <w:rPr>
          <w:iCs/>
          <w:sz w:val="22"/>
          <w:szCs w:val="22"/>
        </w:rPr>
        <w:t>Smluvní strany berou na vědomí, že tato smlouva bude uveřejněna v registru smluv podle zákona č.</w:t>
      </w:r>
      <w:r w:rsidR="001A707B">
        <w:rPr>
          <w:iCs/>
          <w:sz w:val="22"/>
          <w:szCs w:val="22"/>
        </w:rPr>
        <w:t> </w:t>
      </w:r>
      <w:r w:rsidRPr="00D064F7">
        <w:rPr>
          <w:iCs/>
          <w:sz w:val="22"/>
          <w:szCs w:val="22"/>
        </w:rPr>
        <w:t>340/2015 Sb., o zvláštních podmínkách účinnosti některých smluv, uveřejňování těchto smluv a o</w:t>
      </w:r>
      <w:r w:rsidR="001A707B">
        <w:rPr>
          <w:iCs/>
          <w:sz w:val="22"/>
          <w:szCs w:val="22"/>
        </w:rPr>
        <w:t> </w:t>
      </w:r>
      <w:r w:rsidRPr="00D064F7">
        <w:rPr>
          <w:iCs/>
          <w:sz w:val="22"/>
          <w:szCs w:val="22"/>
        </w:rPr>
        <w:t>registru smluv (zákon o registru smluv).</w:t>
      </w:r>
    </w:p>
    <w:p w14:paraId="53E14C13" w14:textId="77777777" w:rsidR="00D064F7" w:rsidRPr="00D064F7" w:rsidRDefault="00D064F7" w:rsidP="00656EC1">
      <w:pPr>
        <w:pStyle w:val="Odstavecseseznamem"/>
        <w:widowControl w:val="0"/>
        <w:numPr>
          <w:ilvl w:val="1"/>
          <w:numId w:val="17"/>
        </w:numPr>
        <w:spacing w:before="120"/>
        <w:jc w:val="both"/>
        <w:rPr>
          <w:sz w:val="22"/>
          <w:szCs w:val="22"/>
        </w:rPr>
      </w:pPr>
      <w:r w:rsidRPr="00D064F7">
        <w:rPr>
          <w:iCs/>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05305BDC" w14:textId="77777777" w:rsidR="00D064F7" w:rsidRPr="00D064F7" w:rsidRDefault="00D064F7" w:rsidP="00656EC1">
      <w:pPr>
        <w:pStyle w:val="Odstavecseseznamem"/>
        <w:widowControl w:val="0"/>
        <w:numPr>
          <w:ilvl w:val="1"/>
          <w:numId w:val="17"/>
        </w:numPr>
        <w:spacing w:before="120"/>
        <w:jc w:val="both"/>
        <w:rPr>
          <w:sz w:val="22"/>
          <w:szCs w:val="22"/>
        </w:rPr>
      </w:pPr>
      <w:r w:rsidRPr="00D064F7">
        <w:rPr>
          <w:iCs/>
          <w:sz w:val="22"/>
          <w:szCs w:val="22"/>
        </w:rPr>
        <w:t>Smlouva nabývá účinnosti nejdříve dnem uveřejnění v registru smluv podle § 6 odst. 1 zákona č.</w:t>
      </w:r>
      <w:r w:rsidR="001A707B">
        <w:rPr>
          <w:iCs/>
          <w:sz w:val="22"/>
          <w:szCs w:val="22"/>
        </w:rPr>
        <w:t> </w:t>
      </w:r>
      <w:r w:rsidRPr="00D064F7">
        <w:rPr>
          <w:iCs/>
          <w:sz w:val="22"/>
          <w:szCs w:val="22"/>
        </w:rPr>
        <w:t xml:space="preserve">340/2015 Sb., o zvláštních podmínkách účinnosti některých smluv, uveřejňování těchto smluv a o registru smluv (zákon o registru smluv). </w:t>
      </w:r>
    </w:p>
    <w:p w14:paraId="2B40AA11" w14:textId="77777777" w:rsidR="00D064F7" w:rsidRPr="00D148FA" w:rsidRDefault="00D064F7" w:rsidP="00656EC1">
      <w:pPr>
        <w:pStyle w:val="Odstavecseseznamem"/>
        <w:widowControl w:val="0"/>
        <w:numPr>
          <w:ilvl w:val="1"/>
          <w:numId w:val="17"/>
        </w:numPr>
        <w:spacing w:before="120"/>
        <w:jc w:val="both"/>
        <w:rPr>
          <w:sz w:val="22"/>
          <w:szCs w:val="22"/>
        </w:rPr>
      </w:pPr>
      <w:r w:rsidRPr="00D064F7">
        <w:rPr>
          <w:iCs/>
          <w:sz w:val="22"/>
          <w:szCs w:val="22"/>
        </w:rPr>
        <w:lastRenderedPageBreak/>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6AC908EB" w14:textId="77777777" w:rsidR="009E4A28" w:rsidRPr="0009324F" w:rsidRDefault="009E4A28" w:rsidP="004A6756">
      <w:pPr>
        <w:pBdr>
          <w:bottom w:val="single" w:sz="6" w:space="1" w:color="7F7F7F"/>
        </w:pBdr>
        <w:spacing w:before="480"/>
        <w:outlineLvl w:val="0"/>
        <w:rPr>
          <w:b/>
          <w:kern w:val="28"/>
          <w:szCs w:val="26"/>
        </w:rPr>
      </w:pPr>
      <w:r w:rsidRPr="0009324F">
        <w:rPr>
          <w:b/>
          <w:kern w:val="28"/>
          <w:szCs w:val="26"/>
        </w:rPr>
        <w:t>Č</w:t>
      </w:r>
      <w:r>
        <w:rPr>
          <w:b/>
          <w:kern w:val="28"/>
          <w:szCs w:val="26"/>
        </w:rPr>
        <w:t>l</w:t>
      </w:r>
      <w:r w:rsidRPr="0009324F">
        <w:rPr>
          <w:b/>
          <w:kern w:val="28"/>
          <w:szCs w:val="26"/>
        </w:rPr>
        <w:t xml:space="preserve">. </w:t>
      </w:r>
      <w:r>
        <w:rPr>
          <w:b/>
          <w:kern w:val="28"/>
          <w:szCs w:val="26"/>
        </w:rPr>
        <w:t>1</w:t>
      </w:r>
      <w:r w:rsidR="00376193">
        <w:rPr>
          <w:b/>
          <w:kern w:val="28"/>
          <w:szCs w:val="26"/>
        </w:rPr>
        <w:t>4</w:t>
      </w:r>
      <w:r>
        <w:rPr>
          <w:b/>
          <w:kern w:val="28"/>
          <w:szCs w:val="26"/>
        </w:rPr>
        <w:tab/>
        <w:t xml:space="preserve">ZÁVĚREČNÁ </w:t>
      </w:r>
      <w:r w:rsidR="001A1F71">
        <w:rPr>
          <w:b/>
          <w:kern w:val="28"/>
          <w:szCs w:val="26"/>
        </w:rPr>
        <w:t>UJEDNÁNÍ</w:t>
      </w:r>
    </w:p>
    <w:p w14:paraId="3D6808CC" w14:textId="77777777" w:rsidR="002600BF" w:rsidRPr="00D55D3A" w:rsidRDefault="00C5577C" w:rsidP="0070215C">
      <w:pPr>
        <w:pStyle w:val="Zkladntext"/>
        <w:numPr>
          <w:ilvl w:val="1"/>
          <w:numId w:val="3"/>
        </w:numPr>
        <w:spacing w:before="120" w:after="0"/>
        <w:ind w:left="567" w:hanging="567"/>
        <w:jc w:val="both"/>
        <w:rPr>
          <w:sz w:val="22"/>
          <w:szCs w:val="22"/>
        </w:rPr>
      </w:pPr>
      <w:r w:rsidRPr="00D55D3A">
        <w:rPr>
          <w:sz w:val="22"/>
          <w:szCs w:val="22"/>
        </w:rPr>
        <w:t>Právní vztahy touto smlouvou výslovně neupravené se řídí příslušnými ustanoveními občanského zákoníku.</w:t>
      </w:r>
    </w:p>
    <w:p w14:paraId="5B264376" w14:textId="77777777" w:rsidR="002600BF" w:rsidRPr="00D55D3A" w:rsidRDefault="00AF7BC6" w:rsidP="0070215C">
      <w:pPr>
        <w:pStyle w:val="Zkladntext"/>
        <w:numPr>
          <w:ilvl w:val="1"/>
          <w:numId w:val="3"/>
        </w:numPr>
        <w:spacing w:before="120" w:after="0"/>
        <w:ind w:left="567" w:hanging="567"/>
        <w:jc w:val="both"/>
        <w:rPr>
          <w:sz w:val="22"/>
          <w:szCs w:val="22"/>
        </w:rPr>
      </w:pPr>
      <w:r w:rsidRPr="00D55D3A">
        <w:rPr>
          <w:sz w:val="22"/>
          <w:szCs w:val="22"/>
        </w:rPr>
        <w:t>Tato Smlouva může být změněna pouze dohodou smluvních stran</w:t>
      </w:r>
      <w:r w:rsidR="00760E08" w:rsidRPr="00D55D3A">
        <w:rPr>
          <w:sz w:val="22"/>
          <w:szCs w:val="22"/>
        </w:rPr>
        <w:t>, a to formou písemných</w:t>
      </w:r>
      <w:r w:rsidR="00DB798A">
        <w:rPr>
          <w:sz w:val="22"/>
          <w:szCs w:val="22"/>
        </w:rPr>
        <w:t>, vzestupně</w:t>
      </w:r>
      <w:r w:rsidR="00760E08" w:rsidRPr="00D55D3A">
        <w:rPr>
          <w:sz w:val="22"/>
          <w:szCs w:val="22"/>
        </w:rPr>
        <w:t xml:space="preserve"> číslovaných dodatků</w:t>
      </w:r>
      <w:r w:rsidRPr="00D55D3A">
        <w:rPr>
          <w:sz w:val="22"/>
          <w:szCs w:val="22"/>
        </w:rPr>
        <w:t>.</w:t>
      </w:r>
    </w:p>
    <w:p w14:paraId="65F6FF66" w14:textId="77777777" w:rsidR="002600BF" w:rsidRPr="00D55D3A" w:rsidRDefault="00AF7BC6" w:rsidP="0070215C">
      <w:pPr>
        <w:pStyle w:val="Zkladntext"/>
        <w:numPr>
          <w:ilvl w:val="1"/>
          <w:numId w:val="3"/>
        </w:numPr>
        <w:spacing w:before="120" w:after="0"/>
        <w:ind w:left="567" w:hanging="567"/>
        <w:jc w:val="both"/>
        <w:rPr>
          <w:sz w:val="22"/>
          <w:szCs w:val="22"/>
        </w:rPr>
      </w:pPr>
      <w:r w:rsidRPr="00D55D3A">
        <w:rPr>
          <w:sz w:val="22"/>
          <w:szCs w:val="22"/>
        </w:rPr>
        <w:t>Veškeré spory, které mezi smluvními stranami vzniknou v souvislosti s realizací této Smlouvy a</w:t>
      </w:r>
      <w:r w:rsidR="00D55D3A">
        <w:rPr>
          <w:sz w:val="22"/>
          <w:szCs w:val="22"/>
        </w:rPr>
        <w:t> </w:t>
      </w:r>
      <w:r w:rsidRPr="00D55D3A">
        <w:rPr>
          <w:sz w:val="22"/>
          <w:szCs w:val="22"/>
        </w:rPr>
        <w:t>které se nepodaří odstranit vzájemným jednáním smluvních stran, budou předloženy k</w:t>
      </w:r>
      <w:r w:rsidR="00D55D3A">
        <w:rPr>
          <w:sz w:val="22"/>
          <w:szCs w:val="22"/>
        </w:rPr>
        <w:t> </w:t>
      </w:r>
      <w:r w:rsidRPr="00D55D3A">
        <w:rPr>
          <w:sz w:val="22"/>
          <w:szCs w:val="22"/>
        </w:rPr>
        <w:t>rozhodnutí příslušnému soudu.</w:t>
      </w:r>
    </w:p>
    <w:p w14:paraId="4FB0DDB8" w14:textId="77777777" w:rsidR="00F16D9F" w:rsidRPr="00B9370D" w:rsidRDefault="00AF7BC6" w:rsidP="0070215C">
      <w:pPr>
        <w:pStyle w:val="Zkladntext"/>
        <w:numPr>
          <w:ilvl w:val="1"/>
          <w:numId w:val="3"/>
        </w:numPr>
        <w:spacing w:before="120" w:after="0"/>
        <w:ind w:left="567" w:hanging="567"/>
        <w:jc w:val="both"/>
        <w:rPr>
          <w:sz w:val="22"/>
          <w:szCs w:val="22"/>
        </w:rPr>
      </w:pPr>
      <w:r w:rsidRPr="00D55D3A">
        <w:rPr>
          <w:sz w:val="22"/>
          <w:szCs w:val="22"/>
        </w:rPr>
        <w:t>Tato Sm</w:t>
      </w:r>
      <w:r w:rsidR="002600BF" w:rsidRPr="00D55D3A">
        <w:rPr>
          <w:sz w:val="22"/>
          <w:szCs w:val="22"/>
        </w:rPr>
        <w:t xml:space="preserve">louva je vyhotovena </w:t>
      </w:r>
      <w:permStart w:id="197882867" w:edGrp="everyone"/>
      <w:r w:rsidR="00703F16" w:rsidRPr="00703F16">
        <w:rPr>
          <w:sz w:val="22"/>
          <w:szCs w:val="22"/>
        </w:rPr>
        <w:t>elektronicky a podepsána oběma smluvními stranami kvalifikovaným elektronickým podpisem</w:t>
      </w:r>
    </w:p>
    <w:permEnd w:id="197882867"/>
    <w:p w14:paraId="4F36CABD" w14:textId="77777777" w:rsidR="0053618E" w:rsidRDefault="00EB4344" w:rsidP="0070215C">
      <w:pPr>
        <w:pStyle w:val="Zkladntext"/>
        <w:numPr>
          <w:ilvl w:val="1"/>
          <w:numId w:val="3"/>
        </w:numPr>
        <w:spacing w:before="120" w:after="0"/>
        <w:ind w:left="567" w:hanging="567"/>
        <w:jc w:val="both"/>
        <w:rPr>
          <w:sz w:val="22"/>
          <w:szCs w:val="22"/>
        </w:rPr>
      </w:pPr>
      <w:r w:rsidRPr="00D55D3A">
        <w:rPr>
          <w:sz w:val="22"/>
          <w:szCs w:val="22"/>
        </w:rPr>
        <w:t>Ka</w:t>
      </w:r>
      <w:r w:rsidR="00AF7BC6" w:rsidRPr="00D55D3A">
        <w:rPr>
          <w:sz w:val="22"/>
          <w:szCs w:val="22"/>
        </w:rPr>
        <w:t>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w:t>
      </w:r>
      <w:r w:rsidR="00277D3E" w:rsidRPr="00D55D3A">
        <w:rPr>
          <w:sz w:val="22"/>
          <w:szCs w:val="22"/>
        </w:rPr>
        <w:t>rany k této Smlouvě své podpisy</w:t>
      </w:r>
      <w:r w:rsidR="00351CAD" w:rsidRPr="00D55D3A">
        <w:rPr>
          <w:sz w:val="22"/>
          <w:szCs w:val="22"/>
        </w:rPr>
        <w:t>.</w:t>
      </w:r>
    </w:p>
    <w:p w14:paraId="040C87E9" w14:textId="77777777" w:rsidR="00ED4795" w:rsidRPr="00D55D3A" w:rsidRDefault="00ED4795" w:rsidP="00ED4795">
      <w:pPr>
        <w:pStyle w:val="Zkladntext"/>
        <w:spacing w:before="120" w:after="0"/>
        <w:ind w:left="567"/>
        <w:jc w:val="both"/>
        <w:rPr>
          <w:sz w:val="22"/>
          <w:szCs w:val="22"/>
        </w:rPr>
      </w:pPr>
    </w:p>
    <w:p w14:paraId="6FC6A18D" w14:textId="77777777" w:rsidR="00814B0F" w:rsidRDefault="00814B0F" w:rsidP="002600BF">
      <w:pPr>
        <w:tabs>
          <w:tab w:val="left" w:pos="2340"/>
        </w:tabs>
        <w:spacing w:before="120"/>
        <w:jc w:val="both"/>
      </w:pPr>
    </w:p>
    <w:p w14:paraId="323088FF" w14:textId="77777777" w:rsidR="00B9370D" w:rsidRPr="00F2685B" w:rsidRDefault="00FC7F2D" w:rsidP="002600BF">
      <w:pPr>
        <w:tabs>
          <w:tab w:val="left" w:pos="2340"/>
        </w:tabs>
        <w:spacing w:before="120"/>
        <w:jc w:val="both"/>
        <w:rPr>
          <w:sz w:val="22"/>
        </w:rPr>
      </w:pPr>
      <w:permStart w:id="1849437075" w:edGrp="everyone"/>
      <w:r w:rsidRPr="00F2685B">
        <w:rPr>
          <w:sz w:val="22"/>
        </w:rPr>
        <w:t xml:space="preserve">Příloha: Cenová nabídka ze dne </w:t>
      </w:r>
      <w:r w:rsidR="00C10BAD">
        <w:rPr>
          <w:sz w:val="22"/>
        </w:rPr>
        <w:t>…………….</w:t>
      </w:r>
    </w:p>
    <w:permEnd w:id="1849437075"/>
    <w:p w14:paraId="0B047256" w14:textId="77777777" w:rsidR="00B9370D" w:rsidRDefault="00B9370D" w:rsidP="002600BF">
      <w:pPr>
        <w:tabs>
          <w:tab w:val="left" w:pos="2340"/>
        </w:tabs>
        <w:spacing w:before="120"/>
        <w:jc w:val="both"/>
      </w:pPr>
    </w:p>
    <w:p w14:paraId="44A2FC99" w14:textId="77777777" w:rsidR="00AF7BC6" w:rsidRDefault="00AF7BC6" w:rsidP="00FF6962">
      <w:pPr>
        <w:tabs>
          <w:tab w:val="left" w:pos="2340"/>
        </w:tabs>
        <w:spacing w:before="60"/>
        <w:jc w:val="both"/>
        <w:rPr>
          <w:sz w:val="22"/>
          <w:szCs w:val="22"/>
        </w:rPr>
      </w:pPr>
      <w:r w:rsidRPr="00D55D3A">
        <w:rPr>
          <w:sz w:val="22"/>
          <w:szCs w:val="22"/>
        </w:rPr>
        <w:t>V Liberci dne</w:t>
      </w:r>
      <w:r w:rsidR="00D148FA">
        <w:rPr>
          <w:sz w:val="22"/>
          <w:szCs w:val="22"/>
        </w:rPr>
        <w:t>:</w:t>
      </w:r>
      <w:r w:rsidR="00C10BAD">
        <w:rPr>
          <w:sz w:val="22"/>
          <w:szCs w:val="22"/>
        </w:rPr>
        <w:t xml:space="preserve"> </w:t>
      </w:r>
      <w:permStart w:id="764430408" w:edGrp="everyone"/>
      <w:r w:rsidR="00C10BAD">
        <w:rPr>
          <w:sz w:val="22"/>
          <w:szCs w:val="22"/>
        </w:rPr>
        <w:t>…………………</w:t>
      </w:r>
      <w:permEnd w:id="764430408"/>
      <w:r w:rsidR="00DC6D3E" w:rsidRPr="00D55D3A">
        <w:rPr>
          <w:sz w:val="22"/>
          <w:szCs w:val="22"/>
        </w:rPr>
        <w:tab/>
      </w:r>
      <w:r w:rsidR="00E9523F">
        <w:rPr>
          <w:sz w:val="22"/>
          <w:szCs w:val="22"/>
        </w:rPr>
        <w:t xml:space="preserve">                         </w:t>
      </w:r>
      <w:r w:rsidRPr="00D55D3A">
        <w:rPr>
          <w:sz w:val="22"/>
          <w:szCs w:val="22"/>
        </w:rPr>
        <w:t>V</w:t>
      </w:r>
      <w:r w:rsidR="00B41153" w:rsidRPr="00D55D3A">
        <w:rPr>
          <w:sz w:val="22"/>
          <w:szCs w:val="22"/>
        </w:rPr>
        <w:t> </w:t>
      </w:r>
      <w:permStart w:id="1793138512" w:edGrp="everyone"/>
      <w:r w:rsidR="00C10BAD">
        <w:rPr>
          <w:sz w:val="22"/>
          <w:szCs w:val="22"/>
        </w:rPr>
        <w:t>………….</w:t>
      </w:r>
      <w:permEnd w:id="1793138512"/>
      <w:r w:rsidR="00B41153" w:rsidRPr="00D55D3A">
        <w:rPr>
          <w:sz w:val="22"/>
          <w:szCs w:val="22"/>
        </w:rPr>
        <w:t xml:space="preserve"> </w:t>
      </w:r>
      <w:proofErr w:type="gramStart"/>
      <w:r w:rsidRPr="00D55D3A">
        <w:rPr>
          <w:sz w:val="22"/>
          <w:szCs w:val="22"/>
        </w:rPr>
        <w:t>dne</w:t>
      </w:r>
      <w:proofErr w:type="gramEnd"/>
      <w:r w:rsidR="00D148FA">
        <w:rPr>
          <w:sz w:val="22"/>
          <w:szCs w:val="22"/>
        </w:rPr>
        <w:t>:</w:t>
      </w:r>
      <w:r w:rsidR="00C10BAD">
        <w:rPr>
          <w:sz w:val="22"/>
          <w:szCs w:val="22"/>
        </w:rPr>
        <w:t xml:space="preserve"> </w:t>
      </w:r>
      <w:permStart w:id="739840121" w:edGrp="everyone"/>
      <w:r w:rsidR="00C10BAD">
        <w:rPr>
          <w:sz w:val="22"/>
          <w:szCs w:val="22"/>
        </w:rPr>
        <w:t>……………..</w:t>
      </w:r>
    </w:p>
    <w:permEnd w:id="739840121"/>
    <w:p w14:paraId="3BC14BA1" w14:textId="77777777" w:rsidR="00D148FA" w:rsidRDefault="00D148FA" w:rsidP="00FF6962">
      <w:pPr>
        <w:tabs>
          <w:tab w:val="left" w:pos="2340"/>
        </w:tabs>
        <w:spacing w:before="60"/>
        <w:jc w:val="both"/>
        <w:rPr>
          <w:sz w:val="22"/>
          <w:szCs w:val="22"/>
        </w:rPr>
      </w:pPr>
    </w:p>
    <w:p w14:paraId="017F355C" w14:textId="77777777" w:rsidR="00F16D9F" w:rsidRPr="00D55D3A" w:rsidRDefault="00F16D9F" w:rsidP="00FF6962">
      <w:pPr>
        <w:tabs>
          <w:tab w:val="left" w:pos="2340"/>
        </w:tabs>
        <w:spacing w:before="60"/>
        <w:jc w:val="both"/>
        <w:rPr>
          <w:sz w:val="22"/>
          <w:szCs w:val="22"/>
        </w:rPr>
      </w:pPr>
    </w:p>
    <w:p w14:paraId="082EC40C" w14:textId="77777777" w:rsidR="008E6A10" w:rsidRPr="00D55D3A" w:rsidRDefault="0042688F" w:rsidP="00FF6962">
      <w:pPr>
        <w:tabs>
          <w:tab w:val="left" w:pos="2340"/>
        </w:tabs>
        <w:spacing w:before="60"/>
        <w:jc w:val="both"/>
        <w:rPr>
          <w:sz w:val="22"/>
          <w:szCs w:val="22"/>
        </w:rPr>
      </w:pPr>
      <w:r>
        <w:rPr>
          <w:sz w:val="22"/>
          <w:szCs w:val="22"/>
        </w:rPr>
        <w:t>Za příkazce:</w:t>
      </w:r>
      <w:r>
        <w:rPr>
          <w:sz w:val="22"/>
          <w:szCs w:val="22"/>
        </w:rPr>
        <w:tab/>
      </w:r>
      <w:r>
        <w:rPr>
          <w:sz w:val="22"/>
          <w:szCs w:val="22"/>
        </w:rPr>
        <w:tab/>
      </w:r>
      <w:r>
        <w:rPr>
          <w:sz w:val="22"/>
          <w:szCs w:val="22"/>
        </w:rPr>
        <w:tab/>
      </w:r>
      <w:r>
        <w:rPr>
          <w:sz w:val="22"/>
          <w:szCs w:val="22"/>
        </w:rPr>
        <w:tab/>
      </w:r>
      <w:r>
        <w:rPr>
          <w:sz w:val="22"/>
          <w:szCs w:val="22"/>
        </w:rPr>
        <w:tab/>
        <w:t>Za příkazníka:</w:t>
      </w:r>
    </w:p>
    <w:p w14:paraId="0523A7A0" w14:textId="77777777" w:rsidR="002600BF" w:rsidRPr="00D55D3A" w:rsidRDefault="002600BF" w:rsidP="00FF6962">
      <w:pPr>
        <w:tabs>
          <w:tab w:val="left" w:pos="2340"/>
        </w:tabs>
        <w:spacing w:before="60"/>
        <w:jc w:val="both"/>
        <w:rPr>
          <w:sz w:val="22"/>
          <w:szCs w:val="22"/>
        </w:rPr>
      </w:pPr>
    </w:p>
    <w:p w14:paraId="43E26AFF" w14:textId="77777777" w:rsidR="002600BF" w:rsidRDefault="002600BF" w:rsidP="00FF6962">
      <w:pPr>
        <w:tabs>
          <w:tab w:val="left" w:pos="2340"/>
        </w:tabs>
        <w:spacing w:before="60"/>
        <w:jc w:val="both"/>
        <w:rPr>
          <w:sz w:val="22"/>
          <w:szCs w:val="22"/>
        </w:rPr>
      </w:pPr>
    </w:p>
    <w:p w14:paraId="602F8DDE" w14:textId="77777777" w:rsidR="00FC7F2D" w:rsidRPr="00D55D3A" w:rsidRDefault="00FC7F2D" w:rsidP="00FF6962">
      <w:pPr>
        <w:tabs>
          <w:tab w:val="left" w:pos="2340"/>
        </w:tabs>
        <w:spacing w:before="60"/>
        <w:jc w:val="both"/>
        <w:rPr>
          <w:sz w:val="22"/>
          <w:szCs w:val="22"/>
        </w:rPr>
      </w:pPr>
    </w:p>
    <w:p w14:paraId="1B625BE9" w14:textId="77777777" w:rsidR="002600BF" w:rsidRPr="00D55D3A" w:rsidRDefault="002600BF" w:rsidP="00FF6962">
      <w:pPr>
        <w:tabs>
          <w:tab w:val="left" w:pos="2340"/>
        </w:tabs>
        <w:spacing w:before="60"/>
        <w:jc w:val="both"/>
        <w:rPr>
          <w:sz w:val="22"/>
          <w:szCs w:val="22"/>
        </w:rPr>
      </w:pPr>
    </w:p>
    <w:tbl>
      <w:tblPr>
        <w:tblW w:w="0" w:type="auto"/>
        <w:jc w:val="center"/>
        <w:tblBorders>
          <w:bottom w:val="dotted" w:sz="4" w:space="0" w:color="auto"/>
        </w:tblBorders>
        <w:tblLook w:val="00A0" w:firstRow="1" w:lastRow="0" w:firstColumn="1" w:lastColumn="0" w:noHBand="0" w:noVBand="0"/>
      </w:tblPr>
      <w:tblGrid>
        <w:gridCol w:w="3685"/>
        <w:gridCol w:w="708"/>
        <w:gridCol w:w="3544"/>
      </w:tblGrid>
      <w:tr w:rsidR="00DC6D3E" w:rsidRPr="00D55D3A" w14:paraId="7A02A984" w14:textId="77777777" w:rsidTr="00C55FCE">
        <w:trPr>
          <w:jc w:val="center"/>
        </w:trPr>
        <w:tc>
          <w:tcPr>
            <w:tcW w:w="3685" w:type="dxa"/>
            <w:tcBorders>
              <w:bottom w:val="dotted" w:sz="4" w:space="0" w:color="auto"/>
            </w:tcBorders>
          </w:tcPr>
          <w:p w14:paraId="276CC074" w14:textId="77777777" w:rsidR="00DC6D3E" w:rsidRPr="00D55D3A" w:rsidRDefault="00DC6D3E" w:rsidP="00C55FCE">
            <w:pPr>
              <w:jc w:val="center"/>
              <w:outlineLvl w:val="0"/>
              <w:rPr>
                <w:sz w:val="22"/>
                <w:szCs w:val="22"/>
              </w:rPr>
            </w:pPr>
          </w:p>
        </w:tc>
        <w:tc>
          <w:tcPr>
            <w:tcW w:w="708" w:type="dxa"/>
          </w:tcPr>
          <w:p w14:paraId="121FEE92" w14:textId="77777777" w:rsidR="00DC6D3E" w:rsidRPr="00D55D3A" w:rsidRDefault="00DC6D3E" w:rsidP="00C55FCE">
            <w:pPr>
              <w:outlineLvl w:val="0"/>
              <w:rPr>
                <w:sz w:val="22"/>
                <w:szCs w:val="22"/>
              </w:rPr>
            </w:pPr>
          </w:p>
        </w:tc>
        <w:tc>
          <w:tcPr>
            <w:tcW w:w="3544" w:type="dxa"/>
            <w:tcBorders>
              <w:bottom w:val="dotted" w:sz="4" w:space="0" w:color="auto"/>
            </w:tcBorders>
          </w:tcPr>
          <w:p w14:paraId="6E101501" w14:textId="77777777" w:rsidR="00DC6D3E" w:rsidRPr="00D55D3A" w:rsidRDefault="00DC6D3E" w:rsidP="00C55FCE">
            <w:pPr>
              <w:jc w:val="center"/>
              <w:outlineLvl w:val="0"/>
              <w:rPr>
                <w:sz w:val="22"/>
                <w:szCs w:val="22"/>
              </w:rPr>
            </w:pPr>
          </w:p>
        </w:tc>
      </w:tr>
      <w:tr w:rsidR="00DC6D3E" w:rsidRPr="00CA50AA" w14:paraId="7A6A63B3" w14:textId="77777777" w:rsidTr="00C55FCE">
        <w:trPr>
          <w:jc w:val="center"/>
        </w:trPr>
        <w:tc>
          <w:tcPr>
            <w:tcW w:w="3685" w:type="dxa"/>
            <w:tcBorders>
              <w:top w:val="dotted" w:sz="4" w:space="0" w:color="auto"/>
              <w:bottom w:val="nil"/>
            </w:tcBorders>
          </w:tcPr>
          <w:p w14:paraId="532E2B5B" w14:textId="77777777" w:rsidR="00DC6D3E" w:rsidRPr="00D55D3A" w:rsidRDefault="00626E28" w:rsidP="00C133B5">
            <w:pPr>
              <w:jc w:val="center"/>
              <w:outlineLvl w:val="0"/>
              <w:rPr>
                <w:sz w:val="22"/>
                <w:szCs w:val="22"/>
              </w:rPr>
            </w:pPr>
            <w:permStart w:id="793338837" w:edGrp="everyone"/>
            <w:r>
              <w:rPr>
                <w:sz w:val="22"/>
                <w:szCs w:val="22"/>
              </w:rPr>
              <w:t>……………………………..</w:t>
            </w:r>
          </w:p>
        </w:tc>
        <w:tc>
          <w:tcPr>
            <w:tcW w:w="708" w:type="dxa"/>
            <w:tcBorders>
              <w:bottom w:val="nil"/>
            </w:tcBorders>
          </w:tcPr>
          <w:p w14:paraId="2D422C62" w14:textId="77777777" w:rsidR="00DC6D3E" w:rsidRPr="00D55D3A" w:rsidRDefault="00DC6D3E" w:rsidP="00C55FCE">
            <w:pPr>
              <w:jc w:val="center"/>
              <w:outlineLvl w:val="0"/>
              <w:rPr>
                <w:sz w:val="22"/>
                <w:szCs w:val="22"/>
              </w:rPr>
            </w:pPr>
          </w:p>
        </w:tc>
        <w:tc>
          <w:tcPr>
            <w:tcW w:w="3544" w:type="dxa"/>
            <w:tcBorders>
              <w:top w:val="dotted" w:sz="4" w:space="0" w:color="auto"/>
              <w:bottom w:val="nil"/>
            </w:tcBorders>
          </w:tcPr>
          <w:p w14:paraId="5EAD7BC6" w14:textId="77777777" w:rsidR="00695C23" w:rsidRPr="00CA50AA" w:rsidRDefault="00B2516D" w:rsidP="00695C23">
            <w:pPr>
              <w:jc w:val="center"/>
              <w:outlineLvl w:val="0"/>
              <w:rPr>
                <w:sz w:val="22"/>
                <w:szCs w:val="22"/>
              </w:rPr>
            </w:pPr>
            <w:r w:rsidRPr="00CA50AA">
              <w:rPr>
                <w:sz w:val="22"/>
                <w:szCs w:val="22"/>
              </w:rPr>
              <w:t xml:space="preserve"> </w:t>
            </w:r>
          </w:p>
          <w:p w14:paraId="40724268" w14:textId="77777777" w:rsidR="004554AA" w:rsidRPr="00CA50AA" w:rsidRDefault="00C10BAD" w:rsidP="008B3CC9">
            <w:pPr>
              <w:jc w:val="center"/>
              <w:outlineLvl w:val="0"/>
              <w:rPr>
                <w:sz w:val="22"/>
                <w:szCs w:val="22"/>
              </w:rPr>
            </w:pPr>
            <w:permStart w:id="279719688" w:edGrp="everyone"/>
            <w:r>
              <w:rPr>
                <w:sz w:val="22"/>
                <w:szCs w:val="22"/>
              </w:rPr>
              <w:t>………………………………..</w:t>
            </w:r>
            <w:permEnd w:id="279719688"/>
          </w:p>
        </w:tc>
      </w:tr>
    </w:tbl>
    <w:p w14:paraId="5E7FB4A6" w14:textId="77777777" w:rsidR="00753AFB" w:rsidRPr="00C133B5" w:rsidRDefault="00626E28" w:rsidP="00C133B5">
      <w:pPr>
        <w:rPr>
          <w:sz w:val="22"/>
          <w:szCs w:val="22"/>
        </w:rPr>
      </w:pPr>
      <w:r>
        <w:rPr>
          <w:sz w:val="22"/>
          <w:szCs w:val="22"/>
        </w:rPr>
        <w:t xml:space="preserve">                          ……………………………</w:t>
      </w:r>
      <w:permEnd w:id="793338837"/>
    </w:p>
    <w:sectPr w:rsidR="00753AFB" w:rsidRPr="00C133B5" w:rsidSect="001A707B">
      <w:headerReference w:type="default" r:id="rId9"/>
      <w:footerReference w:type="default" r:id="rId10"/>
      <w:headerReference w:type="first" r:id="rId11"/>
      <w:pgSz w:w="11906" w:h="16838"/>
      <w:pgMar w:top="1134" w:right="1134" w:bottom="851" w:left="1134" w:header="425"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A86C5" w14:textId="77777777" w:rsidR="006E0CE1" w:rsidRDefault="006E0CE1">
      <w:r>
        <w:separator/>
      </w:r>
    </w:p>
  </w:endnote>
  <w:endnote w:type="continuationSeparator" w:id="0">
    <w:p w14:paraId="15B92161" w14:textId="77777777" w:rsidR="006E0CE1" w:rsidRDefault="006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4AD7" w14:textId="0BBC2360" w:rsidR="009E4A28" w:rsidRPr="001A707B" w:rsidRDefault="009E4A28">
    <w:pPr>
      <w:pStyle w:val="Zpat"/>
      <w:jc w:val="center"/>
      <w:rPr>
        <w:sz w:val="22"/>
      </w:rPr>
    </w:pPr>
    <w:r w:rsidRPr="001A707B">
      <w:rPr>
        <w:sz w:val="22"/>
      </w:rPr>
      <w:t xml:space="preserve">Stránka </w:t>
    </w:r>
    <w:r w:rsidRPr="001A707B">
      <w:rPr>
        <w:b/>
        <w:bCs/>
        <w:sz w:val="22"/>
      </w:rPr>
      <w:fldChar w:fldCharType="begin"/>
    </w:r>
    <w:r w:rsidRPr="001A707B">
      <w:rPr>
        <w:b/>
        <w:bCs/>
        <w:sz w:val="22"/>
      </w:rPr>
      <w:instrText>PAGE</w:instrText>
    </w:r>
    <w:r w:rsidRPr="001A707B">
      <w:rPr>
        <w:b/>
        <w:bCs/>
        <w:sz w:val="22"/>
      </w:rPr>
      <w:fldChar w:fldCharType="separate"/>
    </w:r>
    <w:r w:rsidR="00CC0D94">
      <w:rPr>
        <w:b/>
        <w:bCs/>
        <w:noProof/>
        <w:sz w:val="22"/>
      </w:rPr>
      <w:t>10</w:t>
    </w:r>
    <w:r w:rsidRPr="001A707B">
      <w:rPr>
        <w:b/>
        <w:bCs/>
        <w:sz w:val="22"/>
      </w:rPr>
      <w:fldChar w:fldCharType="end"/>
    </w:r>
    <w:r w:rsidRPr="001A707B">
      <w:rPr>
        <w:sz w:val="22"/>
      </w:rPr>
      <w:t xml:space="preserve"> z </w:t>
    </w:r>
    <w:r w:rsidRPr="001A707B">
      <w:rPr>
        <w:b/>
        <w:bCs/>
        <w:sz w:val="22"/>
      </w:rPr>
      <w:fldChar w:fldCharType="begin"/>
    </w:r>
    <w:r w:rsidRPr="001A707B">
      <w:rPr>
        <w:b/>
        <w:bCs/>
        <w:sz w:val="22"/>
      </w:rPr>
      <w:instrText>NUMPAGES</w:instrText>
    </w:r>
    <w:r w:rsidRPr="001A707B">
      <w:rPr>
        <w:b/>
        <w:bCs/>
        <w:sz w:val="22"/>
      </w:rPr>
      <w:fldChar w:fldCharType="separate"/>
    </w:r>
    <w:r w:rsidR="00CC0D94">
      <w:rPr>
        <w:b/>
        <w:bCs/>
        <w:noProof/>
        <w:sz w:val="22"/>
      </w:rPr>
      <w:t>10</w:t>
    </w:r>
    <w:r w:rsidRPr="001A707B">
      <w:rPr>
        <w:b/>
        <w:bCs/>
        <w:sz w:val="22"/>
      </w:rPr>
      <w:fldChar w:fldCharType="end"/>
    </w:r>
  </w:p>
  <w:p w14:paraId="5D4CFD16" w14:textId="77777777" w:rsidR="005608AF" w:rsidRDefault="005608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3DFAD" w14:textId="77777777" w:rsidR="006E0CE1" w:rsidRDefault="006E0CE1">
      <w:r>
        <w:separator/>
      </w:r>
    </w:p>
  </w:footnote>
  <w:footnote w:type="continuationSeparator" w:id="0">
    <w:p w14:paraId="46C379F9" w14:textId="77777777" w:rsidR="006E0CE1" w:rsidRDefault="006E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7B90" w14:textId="6E253401" w:rsidR="00CC0D94" w:rsidRDefault="00CC0D94" w:rsidP="00CC0D94">
    <w:pPr>
      <w:pStyle w:val="Zhlav"/>
      <w:rPr>
        <w:szCs w:val="20"/>
      </w:rPr>
    </w:pPr>
    <w:r>
      <w:rPr>
        <w:noProof/>
      </w:rPr>
      <w:drawing>
        <wp:inline distT="0" distB="0" distL="0" distR="0" wp14:anchorId="1FFBD8D7" wp14:editId="3FBDC46C">
          <wp:extent cx="5226050" cy="6305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0" cy="630555"/>
                  </a:xfrm>
                  <a:prstGeom prst="rect">
                    <a:avLst/>
                  </a:prstGeom>
                  <a:noFill/>
                  <a:ln>
                    <a:noFill/>
                  </a:ln>
                </pic:spPr>
              </pic:pic>
            </a:graphicData>
          </a:graphic>
        </wp:inline>
      </w:drawing>
    </w:r>
    <w:r>
      <w:t xml:space="preserve">                                                              </w:t>
    </w:r>
  </w:p>
  <w:p w14:paraId="4B98E401" w14:textId="77777777" w:rsidR="00CC0D94" w:rsidRDefault="00CC0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166A" w14:textId="6BC83C05" w:rsidR="006F32FF" w:rsidRDefault="00E54255">
    <w:pPr>
      <w:pStyle w:val="Zhlav"/>
    </w:pPr>
    <w:r>
      <w:rPr>
        <w:noProof/>
      </w:rPr>
      <w:drawing>
        <wp:inline distT="0" distB="0" distL="0" distR="0" wp14:anchorId="08983E01" wp14:editId="407BE335">
          <wp:extent cx="1543050" cy="711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27E921C"/>
    <w:lvl w:ilvl="0">
      <w:start w:val="1"/>
      <w:numFmt w:val="decimal"/>
      <w:pStyle w:val="Nadpis1"/>
      <w:lvlText w:val="Čl. %1. "/>
      <w:lvlJc w:val="left"/>
      <w:pPr>
        <w:tabs>
          <w:tab w:val="num" w:pos="1080"/>
        </w:tabs>
        <w:ind w:left="0" w:firstLine="0"/>
      </w:pPr>
    </w:lvl>
    <w:lvl w:ilvl="1">
      <w:start w:val="1"/>
      <w:numFmt w:val="decimal"/>
      <w:pStyle w:val="Nadpis2"/>
      <w:lvlText w:val="%1.%2"/>
      <w:lvlJc w:val="left"/>
      <w:pPr>
        <w:tabs>
          <w:tab w:val="num" w:pos="0"/>
        </w:tabs>
        <w:ind w:left="0" w:firstLine="0"/>
      </w:pPr>
      <w:rPr>
        <w:b w:val="0"/>
      </w:rPr>
    </w:lvl>
    <w:lvl w:ilvl="2">
      <w:start w:val="1"/>
      <w:numFmt w:val="decimal"/>
      <w:pStyle w:val="Nadpis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080" w:hanging="360"/>
      </w:pPr>
      <w:rPr>
        <w:rFonts w:ascii="Symbol" w:hAnsi="Symbol" w:cs="Aria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Arial" w:eastAsia="Arial" w:hAnsi="Arial" w:cs="Arial"/>
        <w:b w:val="0"/>
        <w:i w:val="0"/>
        <w:iCs/>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singleLevel"/>
    <w:tmpl w:val="0000000A"/>
    <w:name w:val="WW8Num10"/>
    <w:lvl w:ilvl="0">
      <w:start w:val="1"/>
      <w:numFmt w:val="decimal"/>
      <w:suff w:val="nothing"/>
      <w:lvlText w:val="%1)"/>
      <w:lvlJc w:val="left"/>
      <w:pPr>
        <w:tabs>
          <w:tab w:val="num" w:pos="0"/>
        </w:tabs>
      </w:pPr>
      <w:rPr>
        <w:rFonts w:cs="Times New Roman"/>
      </w:rPr>
    </w:lvl>
  </w:abstractNum>
  <w:abstractNum w:abstractNumId="4" w15:restartNumberingAfterBreak="0">
    <w:nsid w:val="00CC4D0A"/>
    <w:multiLevelType w:val="hybridMultilevel"/>
    <w:tmpl w:val="8F122CBE"/>
    <w:lvl w:ilvl="0" w:tplc="D6A88A5A">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4AD6887"/>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B57A6C"/>
    <w:multiLevelType w:val="hybridMultilevel"/>
    <w:tmpl w:val="99AAA3D0"/>
    <w:lvl w:ilvl="0" w:tplc="D6A88A5A">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8D13B57"/>
    <w:multiLevelType w:val="hybridMultilevel"/>
    <w:tmpl w:val="70FABD64"/>
    <w:lvl w:ilvl="0" w:tplc="D6A88A5A">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5A742CD"/>
    <w:multiLevelType w:val="multilevel"/>
    <w:tmpl w:val="F27E921C"/>
    <w:numStyleLink w:val="Styl5"/>
  </w:abstractNum>
  <w:abstractNum w:abstractNumId="9" w15:restartNumberingAfterBreak="0">
    <w:nsid w:val="268A43C2"/>
    <w:multiLevelType w:val="multilevel"/>
    <w:tmpl w:val="4B66DD0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1D3638"/>
    <w:multiLevelType w:val="multilevel"/>
    <w:tmpl w:val="27DC7260"/>
    <w:styleLink w:val="Styl3"/>
    <w:lvl w:ilvl="0">
      <w:start w:val="13"/>
      <w:numFmt w:val="decimal"/>
      <w:lvlText w:val="%1"/>
      <w:lvlJc w:val="left"/>
      <w:pPr>
        <w:ind w:left="420" w:hanging="420"/>
      </w:pPr>
      <w:rPr>
        <w:rFonts w:hint="default"/>
      </w:rPr>
    </w:lvl>
    <w:lvl w:ilvl="1">
      <w:start w:val="1"/>
      <w:numFmt w:val="decimal"/>
      <w:lvlText w:val="%1.%2"/>
      <w:lvlJc w:val="left"/>
      <w:pPr>
        <w:ind w:left="3964" w:hanging="4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F0B1F"/>
    <w:multiLevelType w:val="multilevel"/>
    <w:tmpl w:val="05723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8B2F4B"/>
    <w:multiLevelType w:val="hybridMultilevel"/>
    <w:tmpl w:val="10CE05EA"/>
    <w:lvl w:ilvl="0" w:tplc="EE003254">
      <w:start w:val="5"/>
      <w:numFmt w:val="bullet"/>
      <w:lvlText w:val="-"/>
      <w:lvlJc w:val="left"/>
      <w:pPr>
        <w:ind w:left="1378" w:hanging="360"/>
      </w:pPr>
      <w:rPr>
        <w:rFonts w:ascii="Times New Roman" w:eastAsia="Times New Roman" w:hAnsi="Times New Roman" w:cs="Times New Roman" w:hint="default"/>
      </w:rPr>
    </w:lvl>
    <w:lvl w:ilvl="1" w:tplc="04050003" w:tentative="1">
      <w:start w:val="1"/>
      <w:numFmt w:val="bullet"/>
      <w:lvlText w:val="o"/>
      <w:lvlJc w:val="left"/>
      <w:pPr>
        <w:ind w:left="2098" w:hanging="360"/>
      </w:pPr>
      <w:rPr>
        <w:rFonts w:ascii="Courier New" w:hAnsi="Courier New" w:cs="Courier New" w:hint="default"/>
      </w:rPr>
    </w:lvl>
    <w:lvl w:ilvl="2" w:tplc="04050005" w:tentative="1">
      <w:start w:val="1"/>
      <w:numFmt w:val="bullet"/>
      <w:lvlText w:val=""/>
      <w:lvlJc w:val="left"/>
      <w:pPr>
        <w:ind w:left="2818" w:hanging="360"/>
      </w:pPr>
      <w:rPr>
        <w:rFonts w:ascii="Wingdings" w:hAnsi="Wingdings" w:hint="default"/>
      </w:rPr>
    </w:lvl>
    <w:lvl w:ilvl="3" w:tplc="04050001" w:tentative="1">
      <w:start w:val="1"/>
      <w:numFmt w:val="bullet"/>
      <w:lvlText w:val=""/>
      <w:lvlJc w:val="left"/>
      <w:pPr>
        <w:ind w:left="3538" w:hanging="360"/>
      </w:pPr>
      <w:rPr>
        <w:rFonts w:ascii="Symbol" w:hAnsi="Symbol" w:hint="default"/>
      </w:rPr>
    </w:lvl>
    <w:lvl w:ilvl="4" w:tplc="04050003" w:tentative="1">
      <w:start w:val="1"/>
      <w:numFmt w:val="bullet"/>
      <w:lvlText w:val="o"/>
      <w:lvlJc w:val="left"/>
      <w:pPr>
        <w:ind w:left="4258" w:hanging="360"/>
      </w:pPr>
      <w:rPr>
        <w:rFonts w:ascii="Courier New" w:hAnsi="Courier New" w:cs="Courier New" w:hint="default"/>
      </w:rPr>
    </w:lvl>
    <w:lvl w:ilvl="5" w:tplc="04050005" w:tentative="1">
      <w:start w:val="1"/>
      <w:numFmt w:val="bullet"/>
      <w:lvlText w:val=""/>
      <w:lvlJc w:val="left"/>
      <w:pPr>
        <w:ind w:left="4978" w:hanging="360"/>
      </w:pPr>
      <w:rPr>
        <w:rFonts w:ascii="Wingdings" w:hAnsi="Wingdings" w:hint="default"/>
      </w:rPr>
    </w:lvl>
    <w:lvl w:ilvl="6" w:tplc="04050001" w:tentative="1">
      <w:start w:val="1"/>
      <w:numFmt w:val="bullet"/>
      <w:lvlText w:val=""/>
      <w:lvlJc w:val="left"/>
      <w:pPr>
        <w:ind w:left="5698" w:hanging="360"/>
      </w:pPr>
      <w:rPr>
        <w:rFonts w:ascii="Symbol" w:hAnsi="Symbol" w:hint="default"/>
      </w:rPr>
    </w:lvl>
    <w:lvl w:ilvl="7" w:tplc="04050003" w:tentative="1">
      <w:start w:val="1"/>
      <w:numFmt w:val="bullet"/>
      <w:lvlText w:val="o"/>
      <w:lvlJc w:val="left"/>
      <w:pPr>
        <w:ind w:left="6418" w:hanging="360"/>
      </w:pPr>
      <w:rPr>
        <w:rFonts w:ascii="Courier New" w:hAnsi="Courier New" w:cs="Courier New" w:hint="default"/>
      </w:rPr>
    </w:lvl>
    <w:lvl w:ilvl="8" w:tplc="04050005" w:tentative="1">
      <w:start w:val="1"/>
      <w:numFmt w:val="bullet"/>
      <w:lvlText w:val=""/>
      <w:lvlJc w:val="left"/>
      <w:pPr>
        <w:ind w:left="7138" w:hanging="360"/>
      </w:pPr>
      <w:rPr>
        <w:rFonts w:ascii="Wingdings" w:hAnsi="Wingdings" w:hint="default"/>
      </w:rPr>
    </w:lvl>
  </w:abstractNum>
  <w:abstractNum w:abstractNumId="13" w15:restartNumberingAfterBreak="0">
    <w:nsid w:val="48831113"/>
    <w:multiLevelType w:val="multilevel"/>
    <w:tmpl w:val="C26E80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9B6426"/>
    <w:multiLevelType w:val="hybridMultilevel"/>
    <w:tmpl w:val="9B4EA41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FCC161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65630B"/>
    <w:multiLevelType w:val="multilevel"/>
    <w:tmpl w:val="B6D22CCA"/>
    <w:lvl w:ilvl="0">
      <w:start w:val="5"/>
      <w:numFmt w:val="decimal"/>
      <w:lvlText w:val="%1"/>
      <w:lvlJc w:val="left"/>
      <w:pPr>
        <w:ind w:left="360" w:hanging="360"/>
      </w:pPr>
      <w:rPr>
        <w:rFonts w:hint="default"/>
      </w:rPr>
    </w:lvl>
    <w:lvl w:ilvl="1">
      <w:start w:val="1"/>
      <w:numFmt w:val="decimal"/>
      <w:lvlText w:val="%1.%2"/>
      <w:lvlJc w:val="left"/>
      <w:pPr>
        <w:ind w:left="643" w:hanging="360"/>
      </w:pPr>
      <w:rPr>
        <w:rFonts w:hint="default"/>
        <w:b/>
        <w:sz w:val="22"/>
        <w:szCs w:val="22"/>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7" w15:restartNumberingAfterBreak="0">
    <w:nsid w:val="59525B67"/>
    <w:multiLevelType w:val="hybridMultilevel"/>
    <w:tmpl w:val="96B2A346"/>
    <w:lvl w:ilvl="0" w:tplc="D6A88A5A">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00F5928"/>
    <w:multiLevelType w:val="multilevel"/>
    <w:tmpl w:val="F27E921C"/>
    <w:styleLink w:val="Styl5"/>
    <w:lvl w:ilvl="0">
      <w:start w:val="11"/>
      <w:numFmt w:val="decimal"/>
      <w:lvlText w:val="Čl. %1. "/>
      <w:lvlJc w:val="left"/>
      <w:pPr>
        <w:tabs>
          <w:tab w:val="num" w:pos="1080"/>
        </w:tabs>
        <w:ind w:left="0" w:firstLine="0"/>
      </w:pPr>
      <w:rPr>
        <w:rFonts w:hint="default"/>
      </w:rPr>
    </w:lvl>
    <w:lvl w:ilvl="1">
      <w:start w:val="1"/>
      <w:numFmt w:val="decimal"/>
      <w:lvlText w:val="%1.%2"/>
      <w:lvlJc w:val="left"/>
      <w:pPr>
        <w:tabs>
          <w:tab w:val="num" w:pos="0"/>
        </w:tabs>
        <w:ind w:left="0" w:firstLine="0"/>
      </w:pPr>
      <w:rPr>
        <w:rFonts w:hint="default"/>
        <w:b w:val="0"/>
        <w:sz w:val="22"/>
        <w:szCs w:val="22"/>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8414FDB"/>
    <w:multiLevelType w:val="multilevel"/>
    <w:tmpl w:val="B70A72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56026D"/>
    <w:multiLevelType w:val="multilevel"/>
    <w:tmpl w:val="2586EB48"/>
    <w:lvl w:ilvl="0">
      <w:start w:val="2"/>
      <w:numFmt w:val="decimal"/>
      <w:lvlText w:val="%1"/>
      <w:lvlJc w:val="left"/>
      <w:pPr>
        <w:ind w:left="360" w:hanging="360"/>
      </w:pPr>
      <w:rPr>
        <w:rFonts w:hint="default"/>
        <w:sz w:val="24"/>
      </w:rPr>
    </w:lvl>
    <w:lvl w:ilvl="1">
      <w:start w:val="1"/>
      <w:numFmt w:val="decimal"/>
      <w:lvlText w:val="%1.%2"/>
      <w:lvlJc w:val="left"/>
      <w:pPr>
        <w:ind w:left="2345" w:hanging="360"/>
      </w:pPr>
      <w:rPr>
        <w:rFonts w:hint="default"/>
        <w:b/>
        <w:sz w:val="22"/>
        <w:szCs w:val="22"/>
      </w:rPr>
    </w:lvl>
    <w:lvl w:ilvl="2">
      <w:start w:val="1"/>
      <w:numFmt w:val="decimal"/>
      <w:lvlText w:val="%1.%2.%3"/>
      <w:lvlJc w:val="left"/>
      <w:pPr>
        <w:ind w:left="2705" w:hanging="720"/>
      </w:pPr>
      <w:rPr>
        <w:rFonts w:hint="default"/>
        <w:b/>
        <w:color w:val="auto"/>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1" w15:restartNumberingAfterBreak="0">
    <w:nsid w:val="6CF42A87"/>
    <w:multiLevelType w:val="hybridMultilevel"/>
    <w:tmpl w:val="81B220C2"/>
    <w:lvl w:ilvl="0" w:tplc="0D3041B6">
      <w:start w:val="1"/>
      <w:numFmt w:val="decimal"/>
      <w:lvlText w:val="%1."/>
      <w:lvlJc w:val="left"/>
      <w:pPr>
        <w:ind w:left="720" w:hanging="360"/>
      </w:pPr>
      <w:rPr>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5062D2"/>
    <w:multiLevelType w:val="multilevel"/>
    <w:tmpl w:val="4B66DD00"/>
    <w:styleLink w:val="Styl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7B60E4"/>
    <w:multiLevelType w:val="multilevel"/>
    <w:tmpl w:val="4B66DD00"/>
    <w:numStyleLink w:val="Styl2"/>
  </w:abstractNum>
  <w:abstractNum w:abstractNumId="24" w15:restartNumberingAfterBreak="0">
    <w:nsid w:val="7FC0371A"/>
    <w:multiLevelType w:val="hybridMultilevel"/>
    <w:tmpl w:val="53BEFECA"/>
    <w:lvl w:ilvl="0" w:tplc="D6A88A5A">
      <w:start w:val="1"/>
      <w:numFmt w:val="decim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8"/>
    <w:lvlOverride w:ilvl="1">
      <w:lvl w:ilvl="1">
        <w:start w:val="1"/>
        <w:numFmt w:val="decimal"/>
        <w:lvlText w:val="%1.%2"/>
        <w:lvlJc w:val="left"/>
        <w:pPr>
          <w:tabs>
            <w:tab w:val="num" w:pos="0"/>
          </w:tabs>
          <w:ind w:left="0" w:firstLine="0"/>
        </w:pPr>
        <w:rPr>
          <w:rFonts w:hint="default"/>
          <w:b/>
          <w:sz w:val="22"/>
          <w:szCs w:val="22"/>
        </w:rPr>
      </w:lvl>
    </w:lvlOverride>
  </w:num>
  <w:num w:numId="5">
    <w:abstractNumId w:val="13"/>
  </w:num>
  <w:num w:numId="6">
    <w:abstractNumId w:val="11"/>
  </w:num>
  <w:num w:numId="7">
    <w:abstractNumId w:val="19"/>
  </w:num>
  <w:num w:numId="8">
    <w:abstractNumId w:val="12"/>
  </w:num>
  <w:num w:numId="9">
    <w:abstractNumId w:val="16"/>
  </w:num>
  <w:num w:numId="10">
    <w:abstractNumId w:val="1"/>
  </w:num>
  <w:num w:numId="11">
    <w:abstractNumId w:val="21"/>
  </w:num>
  <w:num w:numId="12">
    <w:abstractNumId w:val="22"/>
  </w:num>
  <w:num w:numId="13">
    <w:abstractNumId w:val="10"/>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5"/>
  </w:num>
  <w:num w:numId="19">
    <w:abstractNumId w:val="18"/>
  </w:num>
  <w:num w:numId="20">
    <w:abstractNumId w:val="7"/>
  </w:num>
  <w:num w:numId="21">
    <w:abstractNumId w:val="4"/>
  </w:num>
  <w:num w:numId="22">
    <w:abstractNumId w:val="24"/>
  </w:num>
  <w:num w:numId="23">
    <w:abstractNumId w:val="17"/>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DF"/>
    <w:rsid w:val="000005F6"/>
    <w:rsid w:val="00003294"/>
    <w:rsid w:val="00005075"/>
    <w:rsid w:val="00005DB2"/>
    <w:rsid w:val="00006FB8"/>
    <w:rsid w:val="000076FF"/>
    <w:rsid w:val="00010ECE"/>
    <w:rsid w:val="000129B2"/>
    <w:rsid w:val="000134BA"/>
    <w:rsid w:val="00015F97"/>
    <w:rsid w:val="000164C6"/>
    <w:rsid w:val="00017F3A"/>
    <w:rsid w:val="00020EE6"/>
    <w:rsid w:val="0002455B"/>
    <w:rsid w:val="00024AD3"/>
    <w:rsid w:val="000273B1"/>
    <w:rsid w:val="00027843"/>
    <w:rsid w:val="000312B4"/>
    <w:rsid w:val="0003137B"/>
    <w:rsid w:val="00031CF8"/>
    <w:rsid w:val="00032726"/>
    <w:rsid w:val="00032823"/>
    <w:rsid w:val="00033C59"/>
    <w:rsid w:val="00035264"/>
    <w:rsid w:val="00035988"/>
    <w:rsid w:val="0003784D"/>
    <w:rsid w:val="00045863"/>
    <w:rsid w:val="0005029E"/>
    <w:rsid w:val="00051917"/>
    <w:rsid w:val="00051F89"/>
    <w:rsid w:val="0005271F"/>
    <w:rsid w:val="00053829"/>
    <w:rsid w:val="0005462A"/>
    <w:rsid w:val="0005464F"/>
    <w:rsid w:val="000552B9"/>
    <w:rsid w:val="0005782A"/>
    <w:rsid w:val="00061A96"/>
    <w:rsid w:val="00062397"/>
    <w:rsid w:val="00065230"/>
    <w:rsid w:val="00065A73"/>
    <w:rsid w:val="00067B72"/>
    <w:rsid w:val="00072172"/>
    <w:rsid w:val="00075226"/>
    <w:rsid w:val="0007577A"/>
    <w:rsid w:val="00076019"/>
    <w:rsid w:val="00080729"/>
    <w:rsid w:val="000817AC"/>
    <w:rsid w:val="00081CA6"/>
    <w:rsid w:val="000833AD"/>
    <w:rsid w:val="00083671"/>
    <w:rsid w:val="00090839"/>
    <w:rsid w:val="00090950"/>
    <w:rsid w:val="00091E48"/>
    <w:rsid w:val="00091F8F"/>
    <w:rsid w:val="000935A7"/>
    <w:rsid w:val="00094384"/>
    <w:rsid w:val="00095D9F"/>
    <w:rsid w:val="00097526"/>
    <w:rsid w:val="000A277E"/>
    <w:rsid w:val="000A29ED"/>
    <w:rsid w:val="000B0261"/>
    <w:rsid w:val="000B04BB"/>
    <w:rsid w:val="000B1272"/>
    <w:rsid w:val="000B4F57"/>
    <w:rsid w:val="000B5AE7"/>
    <w:rsid w:val="000B6740"/>
    <w:rsid w:val="000B678E"/>
    <w:rsid w:val="000C5636"/>
    <w:rsid w:val="000C77A8"/>
    <w:rsid w:val="000C7F4A"/>
    <w:rsid w:val="000D508E"/>
    <w:rsid w:val="000D6FEE"/>
    <w:rsid w:val="000E2DC4"/>
    <w:rsid w:val="000E3429"/>
    <w:rsid w:val="000E553E"/>
    <w:rsid w:val="000E5BA0"/>
    <w:rsid w:val="000E706F"/>
    <w:rsid w:val="000F01B4"/>
    <w:rsid w:val="000F1BEF"/>
    <w:rsid w:val="000F2822"/>
    <w:rsid w:val="000F29D6"/>
    <w:rsid w:val="000F35D3"/>
    <w:rsid w:val="000F4789"/>
    <w:rsid w:val="000F49E6"/>
    <w:rsid w:val="000F5395"/>
    <w:rsid w:val="00103342"/>
    <w:rsid w:val="0011211F"/>
    <w:rsid w:val="00112CFD"/>
    <w:rsid w:val="00115EBC"/>
    <w:rsid w:val="00117EC5"/>
    <w:rsid w:val="00121689"/>
    <w:rsid w:val="00122EF8"/>
    <w:rsid w:val="0012381C"/>
    <w:rsid w:val="001245D6"/>
    <w:rsid w:val="00124692"/>
    <w:rsid w:val="00126FC7"/>
    <w:rsid w:val="00127AA8"/>
    <w:rsid w:val="00130BEB"/>
    <w:rsid w:val="00132449"/>
    <w:rsid w:val="0013298D"/>
    <w:rsid w:val="00133CFF"/>
    <w:rsid w:val="001368E4"/>
    <w:rsid w:val="00136BDF"/>
    <w:rsid w:val="001402AD"/>
    <w:rsid w:val="00140710"/>
    <w:rsid w:val="00140E62"/>
    <w:rsid w:val="00141068"/>
    <w:rsid w:val="00142C7F"/>
    <w:rsid w:val="00144780"/>
    <w:rsid w:val="00146E16"/>
    <w:rsid w:val="00147210"/>
    <w:rsid w:val="0014744A"/>
    <w:rsid w:val="00147CBF"/>
    <w:rsid w:val="0015107C"/>
    <w:rsid w:val="0015175F"/>
    <w:rsid w:val="0015324A"/>
    <w:rsid w:val="00155AB0"/>
    <w:rsid w:val="00156723"/>
    <w:rsid w:val="00163C73"/>
    <w:rsid w:val="00163D4A"/>
    <w:rsid w:val="001642F0"/>
    <w:rsid w:val="00164D2F"/>
    <w:rsid w:val="00165534"/>
    <w:rsid w:val="00165875"/>
    <w:rsid w:val="00165F0A"/>
    <w:rsid w:val="00166F6F"/>
    <w:rsid w:val="0016701F"/>
    <w:rsid w:val="00167DD4"/>
    <w:rsid w:val="00173238"/>
    <w:rsid w:val="0017393D"/>
    <w:rsid w:val="00175822"/>
    <w:rsid w:val="0017626A"/>
    <w:rsid w:val="00180F0A"/>
    <w:rsid w:val="00183011"/>
    <w:rsid w:val="00183098"/>
    <w:rsid w:val="00183223"/>
    <w:rsid w:val="001836F3"/>
    <w:rsid w:val="00186196"/>
    <w:rsid w:val="00186368"/>
    <w:rsid w:val="00190FB6"/>
    <w:rsid w:val="0019323F"/>
    <w:rsid w:val="001945CC"/>
    <w:rsid w:val="001945E9"/>
    <w:rsid w:val="00194ED6"/>
    <w:rsid w:val="001951FA"/>
    <w:rsid w:val="0019579B"/>
    <w:rsid w:val="0019675E"/>
    <w:rsid w:val="0019759C"/>
    <w:rsid w:val="00197A46"/>
    <w:rsid w:val="001A1309"/>
    <w:rsid w:val="001A1F71"/>
    <w:rsid w:val="001A22FD"/>
    <w:rsid w:val="001A3C5E"/>
    <w:rsid w:val="001A5081"/>
    <w:rsid w:val="001A707B"/>
    <w:rsid w:val="001B1C72"/>
    <w:rsid w:val="001B28C3"/>
    <w:rsid w:val="001B5C46"/>
    <w:rsid w:val="001B6410"/>
    <w:rsid w:val="001B6FAB"/>
    <w:rsid w:val="001B7BD2"/>
    <w:rsid w:val="001C1A35"/>
    <w:rsid w:val="001C1A77"/>
    <w:rsid w:val="001C224A"/>
    <w:rsid w:val="001C3077"/>
    <w:rsid w:val="001C314C"/>
    <w:rsid w:val="001C35FD"/>
    <w:rsid w:val="001C7591"/>
    <w:rsid w:val="001C79E3"/>
    <w:rsid w:val="001D04D3"/>
    <w:rsid w:val="001D0F89"/>
    <w:rsid w:val="001D1305"/>
    <w:rsid w:val="001D14C0"/>
    <w:rsid w:val="001D4394"/>
    <w:rsid w:val="001D5467"/>
    <w:rsid w:val="001E0296"/>
    <w:rsid w:val="001E0318"/>
    <w:rsid w:val="001E0C7E"/>
    <w:rsid w:val="001E0D8B"/>
    <w:rsid w:val="001E3854"/>
    <w:rsid w:val="001E4168"/>
    <w:rsid w:val="001E45D6"/>
    <w:rsid w:val="001E6C52"/>
    <w:rsid w:val="001E72C4"/>
    <w:rsid w:val="001E76FC"/>
    <w:rsid w:val="001E7ED7"/>
    <w:rsid w:val="001F032C"/>
    <w:rsid w:val="001F1D01"/>
    <w:rsid w:val="001F3C1E"/>
    <w:rsid w:val="001F405C"/>
    <w:rsid w:val="001F664D"/>
    <w:rsid w:val="001F7D89"/>
    <w:rsid w:val="00201552"/>
    <w:rsid w:val="00201C4C"/>
    <w:rsid w:val="00201F64"/>
    <w:rsid w:val="0020538F"/>
    <w:rsid w:val="002053AA"/>
    <w:rsid w:val="00205E77"/>
    <w:rsid w:val="00210341"/>
    <w:rsid w:val="002107A4"/>
    <w:rsid w:val="00212ECF"/>
    <w:rsid w:val="00213716"/>
    <w:rsid w:val="00213D53"/>
    <w:rsid w:val="00214A2B"/>
    <w:rsid w:val="00216373"/>
    <w:rsid w:val="002209A1"/>
    <w:rsid w:val="00220CB4"/>
    <w:rsid w:val="00220EE1"/>
    <w:rsid w:val="00220F2A"/>
    <w:rsid w:val="0022154C"/>
    <w:rsid w:val="0022186C"/>
    <w:rsid w:val="00222391"/>
    <w:rsid w:val="002225E0"/>
    <w:rsid w:val="002240E1"/>
    <w:rsid w:val="00224F78"/>
    <w:rsid w:val="00226B60"/>
    <w:rsid w:val="00226D9F"/>
    <w:rsid w:val="00226EDF"/>
    <w:rsid w:val="00231C62"/>
    <w:rsid w:val="00233E30"/>
    <w:rsid w:val="0023434C"/>
    <w:rsid w:val="00234425"/>
    <w:rsid w:val="00237258"/>
    <w:rsid w:val="00237B7A"/>
    <w:rsid w:val="002422A5"/>
    <w:rsid w:val="002434E2"/>
    <w:rsid w:val="00243837"/>
    <w:rsid w:val="00244021"/>
    <w:rsid w:val="002446D0"/>
    <w:rsid w:val="002475EC"/>
    <w:rsid w:val="002510FA"/>
    <w:rsid w:val="002516C0"/>
    <w:rsid w:val="00252E25"/>
    <w:rsid w:val="002544AC"/>
    <w:rsid w:val="00255015"/>
    <w:rsid w:val="00255DFB"/>
    <w:rsid w:val="00257A85"/>
    <w:rsid w:val="002600BF"/>
    <w:rsid w:val="002604DF"/>
    <w:rsid w:val="002636DF"/>
    <w:rsid w:val="00263AEB"/>
    <w:rsid w:val="00263E00"/>
    <w:rsid w:val="00266FB9"/>
    <w:rsid w:val="002717DB"/>
    <w:rsid w:val="0027195A"/>
    <w:rsid w:val="00271E57"/>
    <w:rsid w:val="00273E1C"/>
    <w:rsid w:val="00274BFB"/>
    <w:rsid w:val="00275C74"/>
    <w:rsid w:val="002776F8"/>
    <w:rsid w:val="00277D3E"/>
    <w:rsid w:val="00280C01"/>
    <w:rsid w:val="00282280"/>
    <w:rsid w:val="00282978"/>
    <w:rsid w:val="0028491F"/>
    <w:rsid w:val="0028498D"/>
    <w:rsid w:val="00284BB0"/>
    <w:rsid w:val="00286A38"/>
    <w:rsid w:val="00286E8D"/>
    <w:rsid w:val="00287487"/>
    <w:rsid w:val="00287509"/>
    <w:rsid w:val="00291889"/>
    <w:rsid w:val="00292A0C"/>
    <w:rsid w:val="00294F44"/>
    <w:rsid w:val="00296E6F"/>
    <w:rsid w:val="00296F49"/>
    <w:rsid w:val="002A240A"/>
    <w:rsid w:val="002A34B8"/>
    <w:rsid w:val="002A3AF3"/>
    <w:rsid w:val="002A4505"/>
    <w:rsid w:val="002A4E60"/>
    <w:rsid w:val="002A5BF2"/>
    <w:rsid w:val="002A6CEF"/>
    <w:rsid w:val="002B0A44"/>
    <w:rsid w:val="002B3A59"/>
    <w:rsid w:val="002B3D68"/>
    <w:rsid w:val="002B5155"/>
    <w:rsid w:val="002B58BA"/>
    <w:rsid w:val="002B626B"/>
    <w:rsid w:val="002B7C7C"/>
    <w:rsid w:val="002C1840"/>
    <w:rsid w:val="002C2457"/>
    <w:rsid w:val="002C44E0"/>
    <w:rsid w:val="002C5919"/>
    <w:rsid w:val="002C59FB"/>
    <w:rsid w:val="002C7662"/>
    <w:rsid w:val="002C777A"/>
    <w:rsid w:val="002C7F99"/>
    <w:rsid w:val="002D0F6A"/>
    <w:rsid w:val="002D1D55"/>
    <w:rsid w:val="002D4451"/>
    <w:rsid w:val="002D4ADA"/>
    <w:rsid w:val="002D5082"/>
    <w:rsid w:val="002D6097"/>
    <w:rsid w:val="002D726E"/>
    <w:rsid w:val="002D746E"/>
    <w:rsid w:val="002E0157"/>
    <w:rsid w:val="002E173E"/>
    <w:rsid w:val="002F1807"/>
    <w:rsid w:val="002F2139"/>
    <w:rsid w:val="002F2416"/>
    <w:rsid w:val="002F2EC9"/>
    <w:rsid w:val="002F308D"/>
    <w:rsid w:val="002F31DB"/>
    <w:rsid w:val="002F5AF2"/>
    <w:rsid w:val="002F6E00"/>
    <w:rsid w:val="00301C37"/>
    <w:rsid w:val="00301E59"/>
    <w:rsid w:val="003031EB"/>
    <w:rsid w:val="00306C14"/>
    <w:rsid w:val="0030712C"/>
    <w:rsid w:val="003111A8"/>
    <w:rsid w:val="00311BCF"/>
    <w:rsid w:val="0031435D"/>
    <w:rsid w:val="00314665"/>
    <w:rsid w:val="00316575"/>
    <w:rsid w:val="003178B2"/>
    <w:rsid w:val="00321D8B"/>
    <w:rsid w:val="00322F14"/>
    <w:rsid w:val="00324049"/>
    <w:rsid w:val="00327036"/>
    <w:rsid w:val="00327C2B"/>
    <w:rsid w:val="00330B6C"/>
    <w:rsid w:val="003356C4"/>
    <w:rsid w:val="003368E9"/>
    <w:rsid w:val="00336A10"/>
    <w:rsid w:val="00344484"/>
    <w:rsid w:val="00345369"/>
    <w:rsid w:val="0034573F"/>
    <w:rsid w:val="003509C6"/>
    <w:rsid w:val="00350C61"/>
    <w:rsid w:val="00350ECE"/>
    <w:rsid w:val="00351CAD"/>
    <w:rsid w:val="00353981"/>
    <w:rsid w:val="0035753C"/>
    <w:rsid w:val="00360094"/>
    <w:rsid w:val="0036086D"/>
    <w:rsid w:val="00364AA3"/>
    <w:rsid w:val="00364F60"/>
    <w:rsid w:val="00365F79"/>
    <w:rsid w:val="00367943"/>
    <w:rsid w:val="00370343"/>
    <w:rsid w:val="0037182F"/>
    <w:rsid w:val="003719F5"/>
    <w:rsid w:val="00371A5B"/>
    <w:rsid w:val="00371B14"/>
    <w:rsid w:val="0037318E"/>
    <w:rsid w:val="00373475"/>
    <w:rsid w:val="003737AD"/>
    <w:rsid w:val="003738CF"/>
    <w:rsid w:val="003742D3"/>
    <w:rsid w:val="00376193"/>
    <w:rsid w:val="00377BAB"/>
    <w:rsid w:val="0038208A"/>
    <w:rsid w:val="00383C8C"/>
    <w:rsid w:val="00384CAF"/>
    <w:rsid w:val="00385E9E"/>
    <w:rsid w:val="0038713E"/>
    <w:rsid w:val="003874C0"/>
    <w:rsid w:val="0039102B"/>
    <w:rsid w:val="00391E77"/>
    <w:rsid w:val="003960FC"/>
    <w:rsid w:val="0039649E"/>
    <w:rsid w:val="003967A5"/>
    <w:rsid w:val="003A52EC"/>
    <w:rsid w:val="003A54B4"/>
    <w:rsid w:val="003A6474"/>
    <w:rsid w:val="003A6E80"/>
    <w:rsid w:val="003B0FDA"/>
    <w:rsid w:val="003B3F5D"/>
    <w:rsid w:val="003B7A5B"/>
    <w:rsid w:val="003C1269"/>
    <w:rsid w:val="003C3646"/>
    <w:rsid w:val="003C640E"/>
    <w:rsid w:val="003C690B"/>
    <w:rsid w:val="003C712F"/>
    <w:rsid w:val="003D0E21"/>
    <w:rsid w:val="003D5EDF"/>
    <w:rsid w:val="003D6BD5"/>
    <w:rsid w:val="003D6FCF"/>
    <w:rsid w:val="003E05DF"/>
    <w:rsid w:val="003E2874"/>
    <w:rsid w:val="003F122B"/>
    <w:rsid w:val="003F3947"/>
    <w:rsid w:val="003F3ADF"/>
    <w:rsid w:val="003F5FD8"/>
    <w:rsid w:val="003F66ED"/>
    <w:rsid w:val="003F6D08"/>
    <w:rsid w:val="003F771A"/>
    <w:rsid w:val="003F7938"/>
    <w:rsid w:val="004001F6"/>
    <w:rsid w:val="0040338E"/>
    <w:rsid w:val="00403D7B"/>
    <w:rsid w:val="0040674C"/>
    <w:rsid w:val="00414AF6"/>
    <w:rsid w:val="004157B6"/>
    <w:rsid w:val="00420BE1"/>
    <w:rsid w:val="004227D9"/>
    <w:rsid w:val="00425067"/>
    <w:rsid w:val="0042688F"/>
    <w:rsid w:val="00426F78"/>
    <w:rsid w:val="004272CE"/>
    <w:rsid w:val="00427725"/>
    <w:rsid w:val="00427DED"/>
    <w:rsid w:val="00427FF0"/>
    <w:rsid w:val="004329EA"/>
    <w:rsid w:val="00434529"/>
    <w:rsid w:val="004347CF"/>
    <w:rsid w:val="00435BF6"/>
    <w:rsid w:val="00437114"/>
    <w:rsid w:val="00437842"/>
    <w:rsid w:val="004410D7"/>
    <w:rsid w:val="00442994"/>
    <w:rsid w:val="00442D55"/>
    <w:rsid w:val="00443C7E"/>
    <w:rsid w:val="004456F4"/>
    <w:rsid w:val="004467B9"/>
    <w:rsid w:val="00446B39"/>
    <w:rsid w:val="00447EE9"/>
    <w:rsid w:val="004504F9"/>
    <w:rsid w:val="004513E1"/>
    <w:rsid w:val="00454C2E"/>
    <w:rsid w:val="004554AA"/>
    <w:rsid w:val="004554B2"/>
    <w:rsid w:val="00455E85"/>
    <w:rsid w:val="0046025E"/>
    <w:rsid w:val="004627C8"/>
    <w:rsid w:val="004632DA"/>
    <w:rsid w:val="00463E04"/>
    <w:rsid w:val="004640E9"/>
    <w:rsid w:val="00464F82"/>
    <w:rsid w:val="00466F64"/>
    <w:rsid w:val="00472701"/>
    <w:rsid w:val="0047476D"/>
    <w:rsid w:val="00477264"/>
    <w:rsid w:val="004809C9"/>
    <w:rsid w:val="00481F3C"/>
    <w:rsid w:val="00482DDB"/>
    <w:rsid w:val="00483266"/>
    <w:rsid w:val="00487F7C"/>
    <w:rsid w:val="00490A42"/>
    <w:rsid w:val="0049100E"/>
    <w:rsid w:val="00493D09"/>
    <w:rsid w:val="00495DBA"/>
    <w:rsid w:val="00496DA0"/>
    <w:rsid w:val="004974C1"/>
    <w:rsid w:val="0049767C"/>
    <w:rsid w:val="004A00D4"/>
    <w:rsid w:val="004A473D"/>
    <w:rsid w:val="004A5248"/>
    <w:rsid w:val="004A5329"/>
    <w:rsid w:val="004A5A2B"/>
    <w:rsid w:val="004A5DC4"/>
    <w:rsid w:val="004A5E14"/>
    <w:rsid w:val="004A6196"/>
    <w:rsid w:val="004A6756"/>
    <w:rsid w:val="004A7914"/>
    <w:rsid w:val="004B1877"/>
    <w:rsid w:val="004B3F0A"/>
    <w:rsid w:val="004B553C"/>
    <w:rsid w:val="004B55FD"/>
    <w:rsid w:val="004B56F8"/>
    <w:rsid w:val="004B65DC"/>
    <w:rsid w:val="004C165C"/>
    <w:rsid w:val="004C3616"/>
    <w:rsid w:val="004C44D2"/>
    <w:rsid w:val="004C4A4B"/>
    <w:rsid w:val="004C5953"/>
    <w:rsid w:val="004C598B"/>
    <w:rsid w:val="004C6C85"/>
    <w:rsid w:val="004C70CF"/>
    <w:rsid w:val="004C7248"/>
    <w:rsid w:val="004C775D"/>
    <w:rsid w:val="004C7828"/>
    <w:rsid w:val="004D2DFC"/>
    <w:rsid w:val="004D44C3"/>
    <w:rsid w:val="004D47F8"/>
    <w:rsid w:val="004D771C"/>
    <w:rsid w:val="004E1389"/>
    <w:rsid w:val="004E16E1"/>
    <w:rsid w:val="004E2B82"/>
    <w:rsid w:val="004E3589"/>
    <w:rsid w:val="004E38CD"/>
    <w:rsid w:val="004E40AB"/>
    <w:rsid w:val="004E4607"/>
    <w:rsid w:val="004E4971"/>
    <w:rsid w:val="004E6826"/>
    <w:rsid w:val="004E7366"/>
    <w:rsid w:val="004E7855"/>
    <w:rsid w:val="004F07AC"/>
    <w:rsid w:val="004F37ED"/>
    <w:rsid w:val="004F3F9C"/>
    <w:rsid w:val="004F45D6"/>
    <w:rsid w:val="004F79D6"/>
    <w:rsid w:val="00500C33"/>
    <w:rsid w:val="005014B5"/>
    <w:rsid w:val="005020FC"/>
    <w:rsid w:val="005024BD"/>
    <w:rsid w:val="00504DE5"/>
    <w:rsid w:val="005061B6"/>
    <w:rsid w:val="005069FD"/>
    <w:rsid w:val="00506BE1"/>
    <w:rsid w:val="00512B55"/>
    <w:rsid w:val="00514857"/>
    <w:rsid w:val="005150E0"/>
    <w:rsid w:val="00515D39"/>
    <w:rsid w:val="00515EEC"/>
    <w:rsid w:val="00517A5F"/>
    <w:rsid w:val="005209A6"/>
    <w:rsid w:val="00522E5D"/>
    <w:rsid w:val="005236F6"/>
    <w:rsid w:val="00525713"/>
    <w:rsid w:val="00527CC6"/>
    <w:rsid w:val="005303E5"/>
    <w:rsid w:val="00530FE6"/>
    <w:rsid w:val="005320D1"/>
    <w:rsid w:val="0053285E"/>
    <w:rsid w:val="00533579"/>
    <w:rsid w:val="005335B1"/>
    <w:rsid w:val="00533E37"/>
    <w:rsid w:val="0053473E"/>
    <w:rsid w:val="00534E6F"/>
    <w:rsid w:val="0053618E"/>
    <w:rsid w:val="0053633F"/>
    <w:rsid w:val="0054053F"/>
    <w:rsid w:val="0054148D"/>
    <w:rsid w:val="00543653"/>
    <w:rsid w:val="00546574"/>
    <w:rsid w:val="005500A2"/>
    <w:rsid w:val="0055105D"/>
    <w:rsid w:val="00552176"/>
    <w:rsid w:val="005608AF"/>
    <w:rsid w:val="00560C44"/>
    <w:rsid w:val="00560DD8"/>
    <w:rsid w:val="00562806"/>
    <w:rsid w:val="00562C16"/>
    <w:rsid w:val="0056440C"/>
    <w:rsid w:val="00564D7B"/>
    <w:rsid w:val="00565589"/>
    <w:rsid w:val="00570547"/>
    <w:rsid w:val="00570667"/>
    <w:rsid w:val="005716A2"/>
    <w:rsid w:val="0057170A"/>
    <w:rsid w:val="00571B5F"/>
    <w:rsid w:val="00571D87"/>
    <w:rsid w:val="0057225C"/>
    <w:rsid w:val="00574059"/>
    <w:rsid w:val="00574E80"/>
    <w:rsid w:val="00575C8A"/>
    <w:rsid w:val="00576DD1"/>
    <w:rsid w:val="00577C8A"/>
    <w:rsid w:val="0058154F"/>
    <w:rsid w:val="005821E9"/>
    <w:rsid w:val="005823CF"/>
    <w:rsid w:val="00582A4E"/>
    <w:rsid w:val="00582C78"/>
    <w:rsid w:val="0058466B"/>
    <w:rsid w:val="00584784"/>
    <w:rsid w:val="00585FAA"/>
    <w:rsid w:val="00586A99"/>
    <w:rsid w:val="00587D72"/>
    <w:rsid w:val="005908F5"/>
    <w:rsid w:val="00592C61"/>
    <w:rsid w:val="00593932"/>
    <w:rsid w:val="00594910"/>
    <w:rsid w:val="00595220"/>
    <w:rsid w:val="00596AB2"/>
    <w:rsid w:val="00596B2F"/>
    <w:rsid w:val="005970D4"/>
    <w:rsid w:val="005971E9"/>
    <w:rsid w:val="00597AA4"/>
    <w:rsid w:val="005A21D9"/>
    <w:rsid w:val="005A35EA"/>
    <w:rsid w:val="005A4603"/>
    <w:rsid w:val="005A577C"/>
    <w:rsid w:val="005A62C7"/>
    <w:rsid w:val="005A63D6"/>
    <w:rsid w:val="005A67C8"/>
    <w:rsid w:val="005B1710"/>
    <w:rsid w:val="005B20C8"/>
    <w:rsid w:val="005B2F04"/>
    <w:rsid w:val="005B35AE"/>
    <w:rsid w:val="005B4732"/>
    <w:rsid w:val="005B5574"/>
    <w:rsid w:val="005B58DD"/>
    <w:rsid w:val="005B614A"/>
    <w:rsid w:val="005B710B"/>
    <w:rsid w:val="005C1A3F"/>
    <w:rsid w:val="005C3619"/>
    <w:rsid w:val="005C4F5C"/>
    <w:rsid w:val="005C6827"/>
    <w:rsid w:val="005C7FC4"/>
    <w:rsid w:val="005D1CD6"/>
    <w:rsid w:val="005D5227"/>
    <w:rsid w:val="005D5FEC"/>
    <w:rsid w:val="005E4343"/>
    <w:rsid w:val="005E4384"/>
    <w:rsid w:val="005E474F"/>
    <w:rsid w:val="005E4D14"/>
    <w:rsid w:val="005E57E2"/>
    <w:rsid w:val="005E59A1"/>
    <w:rsid w:val="005E7107"/>
    <w:rsid w:val="005E7387"/>
    <w:rsid w:val="005E7EE8"/>
    <w:rsid w:val="005F29AC"/>
    <w:rsid w:val="005F4B5D"/>
    <w:rsid w:val="006018C5"/>
    <w:rsid w:val="0060217C"/>
    <w:rsid w:val="00603349"/>
    <w:rsid w:val="00603CAB"/>
    <w:rsid w:val="00604F11"/>
    <w:rsid w:val="00610312"/>
    <w:rsid w:val="00612517"/>
    <w:rsid w:val="00612CF0"/>
    <w:rsid w:val="00612F84"/>
    <w:rsid w:val="00613976"/>
    <w:rsid w:val="00614682"/>
    <w:rsid w:val="00615254"/>
    <w:rsid w:val="00616EFD"/>
    <w:rsid w:val="00616F3B"/>
    <w:rsid w:val="0061708D"/>
    <w:rsid w:val="006170B9"/>
    <w:rsid w:val="006171CB"/>
    <w:rsid w:val="00620536"/>
    <w:rsid w:val="006218DF"/>
    <w:rsid w:val="006253AC"/>
    <w:rsid w:val="00626D34"/>
    <w:rsid w:val="00626E28"/>
    <w:rsid w:val="00630323"/>
    <w:rsid w:val="006312A5"/>
    <w:rsid w:val="00631ECC"/>
    <w:rsid w:val="00632905"/>
    <w:rsid w:val="0063379F"/>
    <w:rsid w:val="00637979"/>
    <w:rsid w:val="0064005C"/>
    <w:rsid w:val="006417D2"/>
    <w:rsid w:val="0064198B"/>
    <w:rsid w:val="006423B2"/>
    <w:rsid w:val="006426E0"/>
    <w:rsid w:val="00642D03"/>
    <w:rsid w:val="00644BD7"/>
    <w:rsid w:val="00647857"/>
    <w:rsid w:val="006502EF"/>
    <w:rsid w:val="006508F2"/>
    <w:rsid w:val="0065252E"/>
    <w:rsid w:val="00654199"/>
    <w:rsid w:val="00655138"/>
    <w:rsid w:val="00655913"/>
    <w:rsid w:val="00656EC1"/>
    <w:rsid w:val="00661944"/>
    <w:rsid w:val="0066250E"/>
    <w:rsid w:val="00666D5A"/>
    <w:rsid w:val="006671C9"/>
    <w:rsid w:val="00667FFC"/>
    <w:rsid w:val="00670F47"/>
    <w:rsid w:val="006718E9"/>
    <w:rsid w:val="00672218"/>
    <w:rsid w:val="006750C6"/>
    <w:rsid w:val="00675B78"/>
    <w:rsid w:val="006777DB"/>
    <w:rsid w:val="00677E9C"/>
    <w:rsid w:val="00677F56"/>
    <w:rsid w:val="00680796"/>
    <w:rsid w:val="00681352"/>
    <w:rsid w:val="006820A9"/>
    <w:rsid w:val="006829BE"/>
    <w:rsid w:val="0068310D"/>
    <w:rsid w:val="006835E3"/>
    <w:rsid w:val="00684E13"/>
    <w:rsid w:val="0069135E"/>
    <w:rsid w:val="00695818"/>
    <w:rsid w:val="00695C23"/>
    <w:rsid w:val="0069772A"/>
    <w:rsid w:val="006A141E"/>
    <w:rsid w:val="006A31C4"/>
    <w:rsid w:val="006A54A6"/>
    <w:rsid w:val="006A6A7D"/>
    <w:rsid w:val="006B4985"/>
    <w:rsid w:val="006B4A21"/>
    <w:rsid w:val="006B4D33"/>
    <w:rsid w:val="006B4E73"/>
    <w:rsid w:val="006B57D2"/>
    <w:rsid w:val="006B795C"/>
    <w:rsid w:val="006C0617"/>
    <w:rsid w:val="006C1936"/>
    <w:rsid w:val="006C226A"/>
    <w:rsid w:val="006C2E17"/>
    <w:rsid w:val="006C3F35"/>
    <w:rsid w:val="006C4F69"/>
    <w:rsid w:val="006D056A"/>
    <w:rsid w:val="006D0811"/>
    <w:rsid w:val="006D1011"/>
    <w:rsid w:val="006D214F"/>
    <w:rsid w:val="006D3555"/>
    <w:rsid w:val="006D4C93"/>
    <w:rsid w:val="006D7091"/>
    <w:rsid w:val="006E03BE"/>
    <w:rsid w:val="006E0A63"/>
    <w:rsid w:val="006E0CE1"/>
    <w:rsid w:val="006E5475"/>
    <w:rsid w:val="006E7C90"/>
    <w:rsid w:val="006F32FF"/>
    <w:rsid w:val="006F3318"/>
    <w:rsid w:val="006F359E"/>
    <w:rsid w:val="006F48AB"/>
    <w:rsid w:val="006F6BC9"/>
    <w:rsid w:val="006F71FD"/>
    <w:rsid w:val="006F7976"/>
    <w:rsid w:val="00700535"/>
    <w:rsid w:val="007017D3"/>
    <w:rsid w:val="00701D99"/>
    <w:rsid w:val="0070215C"/>
    <w:rsid w:val="007028A7"/>
    <w:rsid w:val="00703F16"/>
    <w:rsid w:val="0070439F"/>
    <w:rsid w:val="007045B8"/>
    <w:rsid w:val="00705B9E"/>
    <w:rsid w:val="00706AE4"/>
    <w:rsid w:val="00707081"/>
    <w:rsid w:val="007071E8"/>
    <w:rsid w:val="00710084"/>
    <w:rsid w:val="00711219"/>
    <w:rsid w:val="0071139F"/>
    <w:rsid w:val="007114DC"/>
    <w:rsid w:val="00712366"/>
    <w:rsid w:val="007133F0"/>
    <w:rsid w:val="00715711"/>
    <w:rsid w:val="00715ED5"/>
    <w:rsid w:val="00716F8E"/>
    <w:rsid w:val="00717EDC"/>
    <w:rsid w:val="007207D7"/>
    <w:rsid w:val="00721A27"/>
    <w:rsid w:val="00721F26"/>
    <w:rsid w:val="00722A06"/>
    <w:rsid w:val="00724564"/>
    <w:rsid w:val="007252B0"/>
    <w:rsid w:val="00725B39"/>
    <w:rsid w:val="00730D9E"/>
    <w:rsid w:val="00730DC1"/>
    <w:rsid w:val="00733B94"/>
    <w:rsid w:val="00734C34"/>
    <w:rsid w:val="00735903"/>
    <w:rsid w:val="00736752"/>
    <w:rsid w:val="007404B6"/>
    <w:rsid w:val="00740F04"/>
    <w:rsid w:val="00742F4E"/>
    <w:rsid w:val="00746966"/>
    <w:rsid w:val="00747647"/>
    <w:rsid w:val="00747F34"/>
    <w:rsid w:val="00751A11"/>
    <w:rsid w:val="007537AE"/>
    <w:rsid w:val="00753AFB"/>
    <w:rsid w:val="007548A3"/>
    <w:rsid w:val="007551E0"/>
    <w:rsid w:val="00756495"/>
    <w:rsid w:val="0076069C"/>
    <w:rsid w:val="00760D05"/>
    <w:rsid w:val="00760E08"/>
    <w:rsid w:val="00763884"/>
    <w:rsid w:val="00767293"/>
    <w:rsid w:val="007700FD"/>
    <w:rsid w:val="007718CA"/>
    <w:rsid w:val="00775808"/>
    <w:rsid w:val="00781A13"/>
    <w:rsid w:val="0078286F"/>
    <w:rsid w:val="00782D1A"/>
    <w:rsid w:val="00785C1E"/>
    <w:rsid w:val="007915BF"/>
    <w:rsid w:val="007918B8"/>
    <w:rsid w:val="00792D44"/>
    <w:rsid w:val="00793887"/>
    <w:rsid w:val="007953B5"/>
    <w:rsid w:val="007974FA"/>
    <w:rsid w:val="00797D19"/>
    <w:rsid w:val="007A0257"/>
    <w:rsid w:val="007A1239"/>
    <w:rsid w:val="007A17F7"/>
    <w:rsid w:val="007A1D5A"/>
    <w:rsid w:val="007A1E20"/>
    <w:rsid w:val="007B05B1"/>
    <w:rsid w:val="007B06EB"/>
    <w:rsid w:val="007B3348"/>
    <w:rsid w:val="007B4962"/>
    <w:rsid w:val="007B5072"/>
    <w:rsid w:val="007B541A"/>
    <w:rsid w:val="007B5CCB"/>
    <w:rsid w:val="007C1FB0"/>
    <w:rsid w:val="007C35EB"/>
    <w:rsid w:val="007C388C"/>
    <w:rsid w:val="007C57EA"/>
    <w:rsid w:val="007C62BE"/>
    <w:rsid w:val="007C6F1C"/>
    <w:rsid w:val="007D1F25"/>
    <w:rsid w:val="007D2C44"/>
    <w:rsid w:val="007D326E"/>
    <w:rsid w:val="007D3329"/>
    <w:rsid w:val="007D444E"/>
    <w:rsid w:val="007D647C"/>
    <w:rsid w:val="007D6F30"/>
    <w:rsid w:val="007D743E"/>
    <w:rsid w:val="007E1233"/>
    <w:rsid w:val="007E126D"/>
    <w:rsid w:val="007E18A7"/>
    <w:rsid w:val="007E3F93"/>
    <w:rsid w:val="007E41BB"/>
    <w:rsid w:val="007E4ACC"/>
    <w:rsid w:val="007E4E72"/>
    <w:rsid w:val="007E5E3D"/>
    <w:rsid w:val="007E5F1A"/>
    <w:rsid w:val="007F175D"/>
    <w:rsid w:val="007F1FBF"/>
    <w:rsid w:val="007F33DF"/>
    <w:rsid w:val="007F5F29"/>
    <w:rsid w:val="007F623F"/>
    <w:rsid w:val="008016E7"/>
    <w:rsid w:val="00801911"/>
    <w:rsid w:val="00801B7F"/>
    <w:rsid w:val="00802C6B"/>
    <w:rsid w:val="008046D8"/>
    <w:rsid w:val="0081073E"/>
    <w:rsid w:val="00810F95"/>
    <w:rsid w:val="00811681"/>
    <w:rsid w:val="00811EDF"/>
    <w:rsid w:val="00813E7F"/>
    <w:rsid w:val="00814266"/>
    <w:rsid w:val="008142D3"/>
    <w:rsid w:val="008145BB"/>
    <w:rsid w:val="00814B0F"/>
    <w:rsid w:val="00815067"/>
    <w:rsid w:val="00816135"/>
    <w:rsid w:val="008220E9"/>
    <w:rsid w:val="00822ADB"/>
    <w:rsid w:val="00822C41"/>
    <w:rsid w:val="008230F2"/>
    <w:rsid w:val="00826061"/>
    <w:rsid w:val="00827267"/>
    <w:rsid w:val="00827CF6"/>
    <w:rsid w:val="008306C7"/>
    <w:rsid w:val="00830EA1"/>
    <w:rsid w:val="008327C5"/>
    <w:rsid w:val="00834A9E"/>
    <w:rsid w:val="00834B7F"/>
    <w:rsid w:val="00836A3D"/>
    <w:rsid w:val="00836B92"/>
    <w:rsid w:val="00836F6F"/>
    <w:rsid w:val="00837105"/>
    <w:rsid w:val="00837940"/>
    <w:rsid w:val="00841C28"/>
    <w:rsid w:val="008441C0"/>
    <w:rsid w:val="00845C90"/>
    <w:rsid w:val="00852931"/>
    <w:rsid w:val="0085335A"/>
    <w:rsid w:val="008575A5"/>
    <w:rsid w:val="00862ADF"/>
    <w:rsid w:val="00862E2A"/>
    <w:rsid w:val="00865030"/>
    <w:rsid w:val="008655E0"/>
    <w:rsid w:val="00866114"/>
    <w:rsid w:val="00871516"/>
    <w:rsid w:val="008733B4"/>
    <w:rsid w:val="008745F2"/>
    <w:rsid w:val="00875D85"/>
    <w:rsid w:val="00875DE9"/>
    <w:rsid w:val="0087663B"/>
    <w:rsid w:val="00877DAE"/>
    <w:rsid w:val="00882A4C"/>
    <w:rsid w:val="00883032"/>
    <w:rsid w:val="008844DB"/>
    <w:rsid w:val="00884553"/>
    <w:rsid w:val="008852B4"/>
    <w:rsid w:val="008868A8"/>
    <w:rsid w:val="00886A16"/>
    <w:rsid w:val="00886CE5"/>
    <w:rsid w:val="008876B3"/>
    <w:rsid w:val="00890388"/>
    <w:rsid w:val="00890392"/>
    <w:rsid w:val="00890665"/>
    <w:rsid w:val="008915E3"/>
    <w:rsid w:val="0089366D"/>
    <w:rsid w:val="00893939"/>
    <w:rsid w:val="008A0350"/>
    <w:rsid w:val="008A07F6"/>
    <w:rsid w:val="008A094B"/>
    <w:rsid w:val="008A163F"/>
    <w:rsid w:val="008A1650"/>
    <w:rsid w:val="008A2A36"/>
    <w:rsid w:val="008A4B60"/>
    <w:rsid w:val="008A5DF7"/>
    <w:rsid w:val="008B0B83"/>
    <w:rsid w:val="008B166E"/>
    <w:rsid w:val="008B1846"/>
    <w:rsid w:val="008B1AC0"/>
    <w:rsid w:val="008B1D36"/>
    <w:rsid w:val="008B241A"/>
    <w:rsid w:val="008B387D"/>
    <w:rsid w:val="008B3CC9"/>
    <w:rsid w:val="008B6553"/>
    <w:rsid w:val="008B73CC"/>
    <w:rsid w:val="008C0F03"/>
    <w:rsid w:val="008C1566"/>
    <w:rsid w:val="008C4C57"/>
    <w:rsid w:val="008C70EF"/>
    <w:rsid w:val="008D0186"/>
    <w:rsid w:val="008D175B"/>
    <w:rsid w:val="008D1971"/>
    <w:rsid w:val="008D34EB"/>
    <w:rsid w:val="008D4606"/>
    <w:rsid w:val="008D5144"/>
    <w:rsid w:val="008E0248"/>
    <w:rsid w:val="008E026E"/>
    <w:rsid w:val="008E0411"/>
    <w:rsid w:val="008E094F"/>
    <w:rsid w:val="008E099A"/>
    <w:rsid w:val="008E1F02"/>
    <w:rsid w:val="008E4D94"/>
    <w:rsid w:val="008E54AC"/>
    <w:rsid w:val="008E6581"/>
    <w:rsid w:val="008E6A10"/>
    <w:rsid w:val="008F0DCD"/>
    <w:rsid w:val="008F4930"/>
    <w:rsid w:val="008F59FD"/>
    <w:rsid w:val="0090136B"/>
    <w:rsid w:val="00902822"/>
    <w:rsid w:val="00906A11"/>
    <w:rsid w:val="009118D0"/>
    <w:rsid w:val="00912A66"/>
    <w:rsid w:val="0091437F"/>
    <w:rsid w:val="00916D8D"/>
    <w:rsid w:val="009174B9"/>
    <w:rsid w:val="00924F84"/>
    <w:rsid w:val="009306FE"/>
    <w:rsid w:val="00930C7E"/>
    <w:rsid w:val="009310E1"/>
    <w:rsid w:val="00931B6B"/>
    <w:rsid w:val="00931DA5"/>
    <w:rsid w:val="00936473"/>
    <w:rsid w:val="009372EA"/>
    <w:rsid w:val="00937761"/>
    <w:rsid w:val="00940AB4"/>
    <w:rsid w:val="0094138F"/>
    <w:rsid w:val="00941CBC"/>
    <w:rsid w:val="00942765"/>
    <w:rsid w:val="00942D3A"/>
    <w:rsid w:val="00945D1D"/>
    <w:rsid w:val="00946C52"/>
    <w:rsid w:val="00952C0F"/>
    <w:rsid w:val="00953834"/>
    <w:rsid w:val="00954099"/>
    <w:rsid w:val="00954C56"/>
    <w:rsid w:val="00956788"/>
    <w:rsid w:val="009604C7"/>
    <w:rsid w:val="00960FFE"/>
    <w:rsid w:val="009630C0"/>
    <w:rsid w:val="00966C33"/>
    <w:rsid w:val="00967E46"/>
    <w:rsid w:val="009704B9"/>
    <w:rsid w:val="00971470"/>
    <w:rsid w:val="00971EF0"/>
    <w:rsid w:val="00972EC4"/>
    <w:rsid w:val="0097332D"/>
    <w:rsid w:val="009741CD"/>
    <w:rsid w:val="00974BB6"/>
    <w:rsid w:val="00980E2C"/>
    <w:rsid w:val="00981E4B"/>
    <w:rsid w:val="00982AC4"/>
    <w:rsid w:val="00982D4D"/>
    <w:rsid w:val="00983179"/>
    <w:rsid w:val="00985CC9"/>
    <w:rsid w:val="0098620E"/>
    <w:rsid w:val="0098741F"/>
    <w:rsid w:val="00987FE1"/>
    <w:rsid w:val="0099285E"/>
    <w:rsid w:val="00993DE7"/>
    <w:rsid w:val="009959CC"/>
    <w:rsid w:val="009965CD"/>
    <w:rsid w:val="009966B7"/>
    <w:rsid w:val="00996E2F"/>
    <w:rsid w:val="009A2E7D"/>
    <w:rsid w:val="009A35C3"/>
    <w:rsid w:val="009A360B"/>
    <w:rsid w:val="009A6911"/>
    <w:rsid w:val="009A77EA"/>
    <w:rsid w:val="009B07FE"/>
    <w:rsid w:val="009B1840"/>
    <w:rsid w:val="009B204A"/>
    <w:rsid w:val="009B2505"/>
    <w:rsid w:val="009B39CA"/>
    <w:rsid w:val="009B3CE6"/>
    <w:rsid w:val="009B3E92"/>
    <w:rsid w:val="009B6A1A"/>
    <w:rsid w:val="009B79C7"/>
    <w:rsid w:val="009C0827"/>
    <w:rsid w:val="009C0E44"/>
    <w:rsid w:val="009C1D66"/>
    <w:rsid w:val="009C6FC6"/>
    <w:rsid w:val="009C70AA"/>
    <w:rsid w:val="009C7255"/>
    <w:rsid w:val="009D3E2A"/>
    <w:rsid w:val="009D4CE6"/>
    <w:rsid w:val="009D5E3E"/>
    <w:rsid w:val="009D5F94"/>
    <w:rsid w:val="009D6DFD"/>
    <w:rsid w:val="009E0E4F"/>
    <w:rsid w:val="009E24D1"/>
    <w:rsid w:val="009E2D0C"/>
    <w:rsid w:val="009E3CC2"/>
    <w:rsid w:val="009E3CF7"/>
    <w:rsid w:val="009E3FE2"/>
    <w:rsid w:val="009E46DE"/>
    <w:rsid w:val="009E4A28"/>
    <w:rsid w:val="009E52BA"/>
    <w:rsid w:val="009F0A6D"/>
    <w:rsid w:val="009F0CC4"/>
    <w:rsid w:val="009F3C7D"/>
    <w:rsid w:val="009F3FE8"/>
    <w:rsid w:val="009F4B95"/>
    <w:rsid w:val="009F52ED"/>
    <w:rsid w:val="009F53E8"/>
    <w:rsid w:val="009F5DB1"/>
    <w:rsid w:val="009F74B1"/>
    <w:rsid w:val="00A02709"/>
    <w:rsid w:val="00A02C82"/>
    <w:rsid w:val="00A06C44"/>
    <w:rsid w:val="00A11831"/>
    <w:rsid w:val="00A126B1"/>
    <w:rsid w:val="00A14A8E"/>
    <w:rsid w:val="00A16831"/>
    <w:rsid w:val="00A21807"/>
    <w:rsid w:val="00A21952"/>
    <w:rsid w:val="00A239E4"/>
    <w:rsid w:val="00A241D6"/>
    <w:rsid w:val="00A24CBA"/>
    <w:rsid w:val="00A256A1"/>
    <w:rsid w:val="00A26A56"/>
    <w:rsid w:val="00A308F5"/>
    <w:rsid w:val="00A30C4F"/>
    <w:rsid w:val="00A31B72"/>
    <w:rsid w:val="00A32667"/>
    <w:rsid w:val="00A34541"/>
    <w:rsid w:val="00A421E3"/>
    <w:rsid w:val="00A42801"/>
    <w:rsid w:val="00A42D75"/>
    <w:rsid w:val="00A440CC"/>
    <w:rsid w:val="00A51AEA"/>
    <w:rsid w:val="00A522A2"/>
    <w:rsid w:val="00A52568"/>
    <w:rsid w:val="00A52F91"/>
    <w:rsid w:val="00A551D3"/>
    <w:rsid w:val="00A57ED7"/>
    <w:rsid w:val="00A6088C"/>
    <w:rsid w:val="00A60A63"/>
    <w:rsid w:val="00A60F37"/>
    <w:rsid w:val="00A61C0E"/>
    <w:rsid w:val="00A637A4"/>
    <w:rsid w:val="00A649C2"/>
    <w:rsid w:val="00A71ACA"/>
    <w:rsid w:val="00A72EA1"/>
    <w:rsid w:val="00A7420A"/>
    <w:rsid w:val="00A74306"/>
    <w:rsid w:val="00A7540C"/>
    <w:rsid w:val="00A77128"/>
    <w:rsid w:val="00A7756D"/>
    <w:rsid w:val="00A83976"/>
    <w:rsid w:val="00A8549F"/>
    <w:rsid w:val="00A87B75"/>
    <w:rsid w:val="00A9080B"/>
    <w:rsid w:val="00A90B30"/>
    <w:rsid w:val="00A90B97"/>
    <w:rsid w:val="00A94A82"/>
    <w:rsid w:val="00A94B86"/>
    <w:rsid w:val="00A964A0"/>
    <w:rsid w:val="00A96850"/>
    <w:rsid w:val="00A96FBC"/>
    <w:rsid w:val="00A97246"/>
    <w:rsid w:val="00AA17E1"/>
    <w:rsid w:val="00AA32FE"/>
    <w:rsid w:val="00AA3D23"/>
    <w:rsid w:val="00AA700F"/>
    <w:rsid w:val="00AA7067"/>
    <w:rsid w:val="00AA74CC"/>
    <w:rsid w:val="00AA7C6B"/>
    <w:rsid w:val="00AB2798"/>
    <w:rsid w:val="00AB2BF0"/>
    <w:rsid w:val="00AB2C14"/>
    <w:rsid w:val="00AB40AA"/>
    <w:rsid w:val="00AB50D2"/>
    <w:rsid w:val="00AB5639"/>
    <w:rsid w:val="00AB7789"/>
    <w:rsid w:val="00AC33E3"/>
    <w:rsid w:val="00AC3433"/>
    <w:rsid w:val="00AD1D30"/>
    <w:rsid w:val="00AD290D"/>
    <w:rsid w:val="00AD562D"/>
    <w:rsid w:val="00AD5D27"/>
    <w:rsid w:val="00AD5DB1"/>
    <w:rsid w:val="00AE087B"/>
    <w:rsid w:val="00AE4D7A"/>
    <w:rsid w:val="00AE5D69"/>
    <w:rsid w:val="00AE6E34"/>
    <w:rsid w:val="00AF038C"/>
    <w:rsid w:val="00AF0C66"/>
    <w:rsid w:val="00AF1FA8"/>
    <w:rsid w:val="00AF325B"/>
    <w:rsid w:val="00AF4715"/>
    <w:rsid w:val="00AF482C"/>
    <w:rsid w:val="00AF5872"/>
    <w:rsid w:val="00AF5C62"/>
    <w:rsid w:val="00AF7BC6"/>
    <w:rsid w:val="00AF7C45"/>
    <w:rsid w:val="00B0065A"/>
    <w:rsid w:val="00B00F43"/>
    <w:rsid w:val="00B0531B"/>
    <w:rsid w:val="00B11E15"/>
    <w:rsid w:val="00B144D9"/>
    <w:rsid w:val="00B14D66"/>
    <w:rsid w:val="00B16CB7"/>
    <w:rsid w:val="00B1742D"/>
    <w:rsid w:val="00B2098E"/>
    <w:rsid w:val="00B21145"/>
    <w:rsid w:val="00B21AA5"/>
    <w:rsid w:val="00B22526"/>
    <w:rsid w:val="00B2284E"/>
    <w:rsid w:val="00B22B0D"/>
    <w:rsid w:val="00B246BB"/>
    <w:rsid w:val="00B2516D"/>
    <w:rsid w:val="00B27A31"/>
    <w:rsid w:val="00B316A2"/>
    <w:rsid w:val="00B32F37"/>
    <w:rsid w:val="00B371FF"/>
    <w:rsid w:val="00B37F71"/>
    <w:rsid w:val="00B407A3"/>
    <w:rsid w:val="00B41153"/>
    <w:rsid w:val="00B41C16"/>
    <w:rsid w:val="00B43A76"/>
    <w:rsid w:val="00B44EF0"/>
    <w:rsid w:val="00B477AC"/>
    <w:rsid w:val="00B52D28"/>
    <w:rsid w:val="00B55ADF"/>
    <w:rsid w:val="00B56C1F"/>
    <w:rsid w:val="00B570E7"/>
    <w:rsid w:val="00B60CBD"/>
    <w:rsid w:val="00B60D06"/>
    <w:rsid w:val="00B6233F"/>
    <w:rsid w:val="00B62F51"/>
    <w:rsid w:val="00B65B07"/>
    <w:rsid w:val="00B65E61"/>
    <w:rsid w:val="00B66570"/>
    <w:rsid w:val="00B67462"/>
    <w:rsid w:val="00B7460F"/>
    <w:rsid w:val="00B74C24"/>
    <w:rsid w:val="00B7668C"/>
    <w:rsid w:val="00B776F6"/>
    <w:rsid w:val="00B77941"/>
    <w:rsid w:val="00B80C88"/>
    <w:rsid w:val="00B82FA0"/>
    <w:rsid w:val="00B835C9"/>
    <w:rsid w:val="00B85969"/>
    <w:rsid w:val="00B912BF"/>
    <w:rsid w:val="00B9370D"/>
    <w:rsid w:val="00B9506C"/>
    <w:rsid w:val="00B96FF3"/>
    <w:rsid w:val="00B97BDD"/>
    <w:rsid w:val="00B97DE5"/>
    <w:rsid w:val="00BA0604"/>
    <w:rsid w:val="00BA09F7"/>
    <w:rsid w:val="00BA1092"/>
    <w:rsid w:val="00BA33F3"/>
    <w:rsid w:val="00BA5BCA"/>
    <w:rsid w:val="00BA6684"/>
    <w:rsid w:val="00BB0102"/>
    <w:rsid w:val="00BB17E0"/>
    <w:rsid w:val="00BB4710"/>
    <w:rsid w:val="00BB4BBD"/>
    <w:rsid w:val="00BB6FDF"/>
    <w:rsid w:val="00BB7D8E"/>
    <w:rsid w:val="00BC12C3"/>
    <w:rsid w:val="00BC2489"/>
    <w:rsid w:val="00BC4895"/>
    <w:rsid w:val="00BC5193"/>
    <w:rsid w:val="00BC63A8"/>
    <w:rsid w:val="00BC66FC"/>
    <w:rsid w:val="00BC6824"/>
    <w:rsid w:val="00BC70D9"/>
    <w:rsid w:val="00BD0A28"/>
    <w:rsid w:val="00BD2912"/>
    <w:rsid w:val="00BD3854"/>
    <w:rsid w:val="00BD4341"/>
    <w:rsid w:val="00BD5964"/>
    <w:rsid w:val="00BD6161"/>
    <w:rsid w:val="00BE4B0D"/>
    <w:rsid w:val="00BE677E"/>
    <w:rsid w:val="00BF07E6"/>
    <w:rsid w:val="00BF2220"/>
    <w:rsid w:val="00BF35AB"/>
    <w:rsid w:val="00BF38A4"/>
    <w:rsid w:val="00BF6E74"/>
    <w:rsid w:val="00BF7831"/>
    <w:rsid w:val="00C016C1"/>
    <w:rsid w:val="00C016CD"/>
    <w:rsid w:val="00C027A4"/>
    <w:rsid w:val="00C0280F"/>
    <w:rsid w:val="00C0427E"/>
    <w:rsid w:val="00C07D25"/>
    <w:rsid w:val="00C10BAD"/>
    <w:rsid w:val="00C11F89"/>
    <w:rsid w:val="00C133B5"/>
    <w:rsid w:val="00C13C32"/>
    <w:rsid w:val="00C14712"/>
    <w:rsid w:val="00C14F7B"/>
    <w:rsid w:val="00C17CFB"/>
    <w:rsid w:val="00C20323"/>
    <w:rsid w:val="00C2398C"/>
    <w:rsid w:val="00C25CFE"/>
    <w:rsid w:val="00C2698A"/>
    <w:rsid w:val="00C26C56"/>
    <w:rsid w:val="00C301FB"/>
    <w:rsid w:val="00C30577"/>
    <w:rsid w:val="00C30987"/>
    <w:rsid w:val="00C3297D"/>
    <w:rsid w:val="00C347F1"/>
    <w:rsid w:val="00C3523D"/>
    <w:rsid w:val="00C35E1D"/>
    <w:rsid w:val="00C36246"/>
    <w:rsid w:val="00C36406"/>
    <w:rsid w:val="00C36E6B"/>
    <w:rsid w:val="00C37B58"/>
    <w:rsid w:val="00C37EB6"/>
    <w:rsid w:val="00C412F1"/>
    <w:rsid w:val="00C4385E"/>
    <w:rsid w:val="00C43B0F"/>
    <w:rsid w:val="00C454DF"/>
    <w:rsid w:val="00C46655"/>
    <w:rsid w:val="00C476C8"/>
    <w:rsid w:val="00C500C7"/>
    <w:rsid w:val="00C53CA9"/>
    <w:rsid w:val="00C54024"/>
    <w:rsid w:val="00C54096"/>
    <w:rsid w:val="00C54131"/>
    <w:rsid w:val="00C5546B"/>
    <w:rsid w:val="00C5577C"/>
    <w:rsid w:val="00C55C98"/>
    <w:rsid w:val="00C55FCE"/>
    <w:rsid w:val="00C573CB"/>
    <w:rsid w:val="00C604B2"/>
    <w:rsid w:val="00C6090F"/>
    <w:rsid w:val="00C6099A"/>
    <w:rsid w:val="00C61B88"/>
    <w:rsid w:val="00C642F4"/>
    <w:rsid w:val="00C64BD1"/>
    <w:rsid w:val="00C71540"/>
    <w:rsid w:val="00C716CA"/>
    <w:rsid w:val="00C7185B"/>
    <w:rsid w:val="00C723DA"/>
    <w:rsid w:val="00C72C3E"/>
    <w:rsid w:val="00C7362F"/>
    <w:rsid w:val="00C73EC7"/>
    <w:rsid w:val="00C75561"/>
    <w:rsid w:val="00C80284"/>
    <w:rsid w:val="00C80C05"/>
    <w:rsid w:val="00C81279"/>
    <w:rsid w:val="00C857CB"/>
    <w:rsid w:val="00C8601E"/>
    <w:rsid w:val="00C93308"/>
    <w:rsid w:val="00C94C6A"/>
    <w:rsid w:val="00C94D27"/>
    <w:rsid w:val="00C950E2"/>
    <w:rsid w:val="00C968D9"/>
    <w:rsid w:val="00C970AE"/>
    <w:rsid w:val="00C97402"/>
    <w:rsid w:val="00C9747D"/>
    <w:rsid w:val="00C97911"/>
    <w:rsid w:val="00CA23EF"/>
    <w:rsid w:val="00CA3105"/>
    <w:rsid w:val="00CA50AA"/>
    <w:rsid w:val="00CA76C6"/>
    <w:rsid w:val="00CB0E1F"/>
    <w:rsid w:val="00CB2787"/>
    <w:rsid w:val="00CB4F4F"/>
    <w:rsid w:val="00CC0853"/>
    <w:rsid w:val="00CC0D94"/>
    <w:rsid w:val="00CC1CF8"/>
    <w:rsid w:val="00CC419F"/>
    <w:rsid w:val="00CC477C"/>
    <w:rsid w:val="00CC48CB"/>
    <w:rsid w:val="00CC4A72"/>
    <w:rsid w:val="00CC5878"/>
    <w:rsid w:val="00CC5F7C"/>
    <w:rsid w:val="00CC6396"/>
    <w:rsid w:val="00CD03BD"/>
    <w:rsid w:val="00CD0725"/>
    <w:rsid w:val="00CD3F38"/>
    <w:rsid w:val="00CD70D2"/>
    <w:rsid w:val="00CD76FE"/>
    <w:rsid w:val="00CD7D02"/>
    <w:rsid w:val="00CE12F7"/>
    <w:rsid w:val="00CE38F7"/>
    <w:rsid w:val="00CE4237"/>
    <w:rsid w:val="00CE436D"/>
    <w:rsid w:val="00CE6C4D"/>
    <w:rsid w:val="00CE7E6F"/>
    <w:rsid w:val="00CE7FD2"/>
    <w:rsid w:val="00CF0776"/>
    <w:rsid w:val="00CF147F"/>
    <w:rsid w:val="00CF22DE"/>
    <w:rsid w:val="00CF2AB5"/>
    <w:rsid w:val="00CF3792"/>
    <w:rsid w:val="00CF3D0B"/>
    <w:rsid w:val="00CF75D8"/>
    <w:rsid w:val="00D01D81"/>
    <w:rsid w:val="00D02206"/>
    <w:rsid w:val="00D032E2"/>
    <w:rsid w:val="00D03339"/>
    <w:rsid w:val="00D0551A"/>
    <w:rsid w:val="00D0593D"/>
    <w:rsid w:val="00D05F0D"/>
    <w:rsid w:val="00D064F7"/>
    <w:rsid w:val="00D0656B"/>
    <w:rsid w:val="00D10935"/>
    <w:rsid w:val="00D122AC"/>
    <w:rsid w:val="00D148FA"/>
    <w:rsid w:val="00D156DC"/>
    <w:rsid w:val="00D168FD"/>
    <w:rsid w:val="00D22220"/>
    <w:rsid w:val="00D22A98"/>
    <w:rsid w:val="00D22C67"/>
    <w:rsid w:val="00D24AD8"/>
    <w:rsid w:val="00D2518F"/>
    <w:rsid w:val="00D25B59"/>
    <w:rsid w:val="00D2643E"/>
    <w:rsid w:val="00D27AF5"/>
    <w:rsid w:val="00D303BD"/>
    <w:rsid w:val="00D30557"/>
    <w:rsid w:val="00D31599"/>
    <w:rsid w:val="00D331B4"/>
    <w:rsid w:val="00D3596B"/>
    <w:rsid w:val="00D4066C"/>
    <w:rsid w:val="00D4298E"/>
    <w:rsid w:val="00D42ADF"/>
    <w:rsid w:val="00D43BB1"/>
    <w:rsid w:val="00D456B1"/>
    <w:rsid w:val="00D500AB"/>
    <w:rsid w:val="00D5311F"/>
    <w:rsid w:val="00D5429A"/>
    <w:rsid w:val="00D55D3A"/>
    <w:rsid w:val="00D57E03"/>
    <w:rsid w:val="00D6010E"/>
    <w:rsid w:val="00D6157F"/>
    <w:rsid w:val="00D61A61"/>
    <w:rsid w:val="00D620E0"/>
    <w:rsid w:val="00D622D6"/>
    <w:rsid w:val="00D63F1C"/>
    <w:rsid w:val="00D64C6D"/>
    <w:rsid w:val="00D655B3"/>
    <w:rsid w:val="00D663FE"/>
    <w:rsid w:val="00D6659E"/>
    <w:rsid w:val="00D70027"/>
    <w:rsid w:val="00D702A3"/>
    <w:rsid w:val="00D7275B"/>
    <w:rsid w:val="00D74267"/>
    <w:rsid w:val="00D769FC"/>
    <w:rsid w:val="00D76BBA"/>
    <w:rsid w:val="00D7752C"/>
    <w:rsid w:val="00D77BD9"/>
    <w:rsid w:val="00D77FEF"/>
    <w:rsid w:val="00D80114"/>
    <w:rsid w:val="00D822F9"/>
    <w:rsid w:val="00D83130"/>
    <w:rsid w:val="00D8499F"/>
    <w:rsid w:val="00D85B02"/>
    <w:rsid w:val="00D863EB"/>
    <w:rsid w:val="00D87C06"/>
    <w:rsid w:val="00D90C67"/>
    <w:rsid w:val="00D90C9E"/>
    <w:rsid w:val="00D90F92"/>
    <w:rsid w:val="00D923C3"/>
    <w:rsid w:val="00D92D57"/>
    <w:rsid w:val="00D95C48"/>
    <w:rsid w:val="00DA0DCE"/>
    <w:rsid w:val="00DA12DF"/>
    <w:rsid w:val="00DA1518"/>
    <w:rsid w:val="00DA191F"/>
    <w:rsid w:val="00DA21D6"/>
    <w:rsid w:val="00DA4E91"/>
    <w:rsid w:val="00DA6521"/>
    <w:rsid w:val="00DA7FB7"/>
    <w:rsid w:val="00DB01B9"/>
    <w:rsid w:val="00DB06CF"/>
    <w:rsid w:val="00DB0E65"/>
    <w:rsid w:val="00DB1D45"/>
    <w:rsid w:val="00DB5DA5"/>
    <w:rsid w:val="00DB655D"/>
    <w:rsid w:val="00DB798A"/>
    <w:rsid w:val="00DC0862"/>
    <w:rsid w:val="00DC0EAB"/>
    <w:rsid w:val="00DC1204"/>
    <w:rsid w:val="00DC20FD"/>
    <w:rsid w:val="00DC3141"/>
    <w:rsid w:val="00DC40E3"/>
    <w:rsid w:val="00DC5ECB"/>
    <w:rsid w:val="00DC6126"/>
    <w:rsid w:val="00DC6D3E"/>
    <w:rsid w:val="00DD096E"/>
    <w:rsid w:val="00DD16EC"/>
    <w:rsid w:val="00DD1CCB"/>
    <w:rsid w:val="00DD4D55"/>
    <w:rsid w:val="00DD7930"/>
    <w:rsid w:val="00DE00ED"/>
    <w:rsid w:val="00DE021E"/>
    <w:rsid w:val="00DE0AFF"/>
    <w:rsid w:val="00DE1514"/>
    <w:rsid w:val="00DE26F5"/>
    <w:rsid w:val="00DE2DB5"/>
    <w:rsid w:val="00DE5B45"/>
    <w:rsid w:val="00DE68E8"/>
    <w:rsid w:val="00DE6B64"/>
    <w:rsid w:val="00DF0E7C"/>
    <w:rsid w:val="00DF1E2A"/>
    <w:rsid w:val="00DF42F2"/>
    <w:rsid w:val="00DF4811"/>
    <w:rsid w:val="00DF6F45"/>
    <w:rsid w:val="00E0297D"/>
    <w:rsid w:val="00E05CF2"/>
    <w:rsid w:val="00E05D06"/>
    <w:rsid w:val="00E06805"/>
    <w:rsid w:val="00E11D7B"/>
    <w:rsid w:val="00E123A4"/>
    <w:rsid w:val="00E14068"/>
    <w:rsid w:val="00E15652"/>
    <w:rsid w:val="00E1625A"/>
    <w:rsid w:val="00E167D9"/>
    <w:rsid w:val="00E17033"/>
    <w:rsid w:val="00E20390"/>
    <w:rsid w:val="00E21123"/>
    <w:rsid w:val="00E2118F"/>
    <w:rsid w:val="00E228C3"/>
    <w:rsid w:val="00E233BB"/>
    <w:rsid w:val="00E2486D"/>
    <w:rsid w:val="00E31144"/>
    <w:rsid w:val="00E329FE"/>
    <w:rsid w:val="00E32E94"/>
    <w:rsid w:val="00E34213"/>
    <w:rsid w:val="00E36B57"/>
    <w:rsid w:val="00E3716C"/>
    <w:rsid w:val="00E40538"/>
    <w:rsid w:val="00E40BD8"/>
    <w:rsid w:val="00E4275B"/>
    <w:rsid w:val="00E44D5F"/>
    <w:rsid w:val="00E470C6"/>
    <w:rsid w:val="00E47F48"/>
    <w:rsid w:val="00E51564"/>
    <w:rsid w:val="00E52759"/>
    <w:rsid w:val="00E53660"/>
    <w:rsid w:val="00E54255"/>
    <w:rsid w:val="00E553C7"/>
    <w:rsid w:val="00E64735"/>
    <w:rsid w:val="00E64777"/>
    <w:rsid w:val="00E65494"/>
    <w:rsid w:val="00E66CE9"/>
    <w:rsid w:val="00E701EB"/>
    <w:rsid w:val="00E71E6C"/>
    <w:rsid w:val="00E7389F"/>
    <w:rsid w:val="00E74040"/>
    <w:rsid w:val="00E75CF1"/>
    <w:rsid w:val="00E75F76"/>
    <w:rsid w:val="00E774AF"/>
    <w:rsid w:val="00E804C3"/>
    <w:rsid w:val="00E813A6"/>
    <w:rsid w:val="00E84DF6"/>
    <w:rsid w:val="00E84FE8"/>
    <w:rsid w:val="00E8737C"/>
    <w:rsid w:val="00E87D2F"/>
    <w:rsid w:val="00E928E8"/>
    <w:rsid w:val="00E937EE"/>
    <w:rsid w:val="00E9523F"/>
    <w:rsid w:val="00E966D3"/>
    <w:rsid w:val="00E97490"/>
    <w:rsid w:val="00E97888"/>
    <w:rsid w:val="00EA274F"/>
    <w:rsid w:val="00EA3346"/>
    <w:rsid w:val="00EA3DEA"/>
    <w:rsid w:val="00EB0D3F"/>
    <w:rsid w:val="00EB14B8"/>
    <w:rsid w:val="00EB1BA8"/>
    <w:rsid w:val="00EB2A80"/>
    <w:rsid w:val="00EB32B0"/>
    <w:rsid w:val="00EB377B"/>
    <w:rsid w:val="00EB4344"/>
    <w:rsid w:val="00EB560A"/>
    <w:rsid w:val="00EB59EA"/>
    <w:rsid w:val="00EB63AB"/>
    <w:rsid w:val="00EB6893"/>
    <w:rsid w:val="00EB6AD4"/>
    <w:rsid w:val="00EC0815"/>
    <w:rsid w:val="00EC2E57"/>
    <w:rsid w:val="00EC4756"/>
    <w:rsid w:val="00EC4AAE"/>
    <w:rsid w:val="00EC59B2"/>
    <w:rsid w:val="00ED1503"/>
    <w:rsid w:val="00ED17AD"/>
    <w:rsid w:val="00ED23CB"/>
    <w:rsid w:val="00ED29FF"/>
    <w:rsid w:val="00ED2D4C"/>
    <w:rsid w:val="00ED4795"/>
    <w:rsid w:val="00ED7D9F"/>
    <w:rsid w:val="00EE27A6"/>
    <w:rsid w:val="00EE2C6F"/>
    <w:rsid w:val="00EE3623"/>
    <w:rsid w:val="00EE387A"/>
    <w:rsid w:val="00EE543F"/>
    <w:rsid w:val="00EE765B"/>
    <w:rsid w:val="00EE7F8A"/>
    <w:rsid w:val="00EF10AB"/>
    <w:rsid w:val="00EF1796"/>
    <w:rsid w:val="00EF2376"/>
    <w:rsid w:val="00EF3D35"/>
    <w:rsid w:val="00EF3E98"/>
    <w:rsid w:val="00EF759F"/>
    <w:rsid w:val="00EF7838"/>
    <w:rsid w:val="00F000F0"/>
    <w:rsid w:val="00F00440"/>
    <w:rsid w:val="00F005AD"/>
    <w:rsid w:val="00F00933"/>
    <w:rsid w:val="00F01700"/>
    <w:rsid w:val="00F017DB"/>
    <w:rsid w:val="00F01842"/>
    <w:rsid w:val="00F02D68"/>
    <w:rsid w:val="00F030EB"/>
    <w:rsid w:val="00F05BEE"/>
    <w:rsid w:val="00F07533"/>
    <w:rsid w:val="00F11A81"/>
    <w:rsid w:val="00F16D9F"/>
    <w:rsid w:val="00F20A6A"/>
    <w:rsid w:val="00F2163E"/>
    <w:rsid w:val="00F22E13"/>
    <w:rsid w:val="00F24D49"/>
    <w:rsid w:val="00F26416"/>
    <w:rsid w:val="00F26478"/>
    <w:rsid w:val="00F2685B"/>
    <w:rsid w:val="00F26E8A"/>
    <w:rsid w:val="00F27FDB"/>
    <w:rsid w:val="00F30CC1"/>
    <w:rsid w:val="00F30CCE"/>
    <w:rsid w:val="00F3239D"/>
    <w:rsid w:val="00F325F9"/>
    <w:rsid w:val="00F3303B"/>
    <w:rsid w:val="00F357F0"/>
    <w:rsid w:val="00F35AE4"/>
    <w:rsid w:val="00F3678C"/>
    <w:rsid w:val="00F428C7"/>
    <w:rsid w:val="00F43211"/>
    <w:rsid w:val="00F4366F"/>
    <w:rsid w:val="00F450D4"/>
    <w:rsid w:val="00F45BF5"/>
    <w:rsid w:val="00F4635C"/>
    <w:rsid w:val="00F52A8F"/>
    <w:rsid w:val="00F5323A"/>
    <w:rsid w:val="00F53B6D"/>
    <w:rsid w:val="00F54D15"/>
    <w:rsid w:val="00F553AD"/>
    <w:rsid w:val="00F55CB9"/>
    <w:rsid w:val="00F56BCD"/>
    <w:rsid w:val="00F57632"/>
    <w:rsid w:val="00F608AB"/>
    <w:rsid w:val="00F60FDB"/>
    <w:rsid w:val="00F62B3A"/>
    <w:rsid w:val="00F634BE"/>
    <w:rsid w:val="00F6360C"/>
    <w:rsid w:val="00F63FF4"/>
    <w:rsid w:val="00F6410E"/>
    <w:rsid w:val="00F64789"/>
    <w:rsid w:val="00F66681"/>
    <w:rsid w:val="00F66D08"/>
    <w:rsid w:val="00F71378"/>
    <w:rsid w:val="00F738A3"/>
    <w:rsid w:val="00F73BE6"/>
    <w:rsid w:val="00F765B4"/>
    <w:rsid w:val="00F8269C"/>
    <w:rsid w:val="00F85AB5"/>
    <w:rsid w:val="00F85CC9"/>
    <w:rsid w:val="00F866E8"/>
    <w:rsid w:val="00F87D08"/>
    <w:rsid w:val="00F903F2"/>
    <w:rsid w:val="00F92DC4"/>
    <w:rsid w:val="00F93D6E"/>
    <w:rsid w:val="00F940D9"/>
    <w:rsid w:val="00F95558"/>
    <w:rsid w:val="00F95A50"/>
    <w:rsid w:val="00F96145"/>
    <w:rsid w:val="00F965D4"/>
    <w:rsid w:val="00FA0A3F"/>
    <w:rsid w:val="00FA17A3"/>
    <w:rsid w:val="00FA386C"/>
    <w:rsid w:val="00FA4D09"/>
    <w:rsid w:val="00FA50C7"/>
    <w:rsid w:val="00FA53F8"/>
    <w:rsid w:val="00FA5634"/>
    <w:rsid w:val="00FA63EC"/>
    <w:rsid w:val="00FA64E7"/>
    <w:rsid w:val="00FA6915"/>
    <w:rsid w:val="00FA7F1C"/>
    <w:rsid w:val="00FB1A80"/>
    <w:rsid w:val="00FB24CA"/>
    <w:rsid w:val="00FB4E78"/>
    <w:rsid w:val="00FB5BBC"/>
    <w:rsid w:val="00FB6D03"/>
    <w:rsid w:val="00FC14AF"/>
    <w:rsid w:val="00FC1EEF"/>
    <w:rsid w:val="00FC2F2F"/>
    <w:rsid w:val="00FC3607"/>
    <w:rsid w:val="00FC38FD"/>
    <w:rsid w:val="00FC3CC8"/>
    <w:rsid w:val="00FC514B"/>
    <w:rsid w:val="00FC6C25"/>
    <w:rsid w:val="00FC7B87"/>
    <w:rsid w:val="00FC7CCD"/>
    <w:rsid w:val="00FC7F2D"/>
    <w:rsid w:val="00FD0603"/>
    <w:rsid w:val="00FD2008"/>
    <w:rsid w:val="00FD2D3E"/>
    <w:rsid w:val="00FD3495"/>
    <w:rsid w:val="00FD4CF2"/>
    <w:rsid w:val="00FD77E6"/>
    <w:rsid w:val="00FE0393"/>
    <w:rsid w:val="00FE1D18"/>
    <w:rsid w:val="00FE2C0A"/>
    <w:rsid w:val="00FE2F93"/>
    <w:rsid w:val="00FE3CC4"/>
    <w:rsid w:val="00FE5C65"/>
    <w:rsid w:val="00FE6452"/>
    <w:rsid w:val="00FE76E1"/>
    <w:rsid w:val="00FE7CA5"/>
    <w:rsid w:val="00FF15D6"/>
    <w:rsid w:val="00FF3255"/>
    <w:rsid w:val="00FF50F5"/>
    <w:rsid w:val="00FF6962"/>
    <w:rsid w:val="00FF7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150708"/>
  <w15:chartTrackingRefBased/>
  <w15:docId w15:val="{5DCE2F26-1B28-418B-AEE0-E539D556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link w:val="Nadpis1Char"/>
    <w:uiPriority w:val="9"/>
    <w:qFormat/>
    <w:rsid w:val="004A5E14"/>
    <w:pPr>
      <w:numPr>
        <w:numId w:val="1"/>
      </w:numPr>
      <w:spacing w:before="240" w:after="60"/>
      <w:outlineLvl w:val="0"/>
    </w:pPr>
    <w:rPr>
      <w:rFonts w:eastAsia="Calibri"/>
      <w:b/>
      <w:bCs/>
      <w:kern w:val="36"/>
    </w:rPr>
  </w:style>
  <w:style w:type="paragraph" w:styleId="Nadpis2">
    <w:name w:val="heading 2"/>
    <w:basedOn w:val="Normln"/>
    <w:link w:val="Nadpis2Char"/>
    <w:uiPriority w:val="9"/>
    <w:semiHidden/>
    <w:unhideWhenUsed/>
    <w:qFormat/>
    <w:rsid w:val="004A5E14"/>
    <w:pPr>
      <w:keepNext/>
      <w:numPr>
        <w:ilvl w:val="1"/>
        <w:numId w:val="1"/>
      </w:numPr>
      <w:spacing w:before="60" w:after="60"/>
      <w:jc w:val="both"/>
      <w:outlineLvl w:val="1"/>
    </w:pPr>
    <w:rPr>
      <w:rFonts w:eastAsia="Calibri"/>
      <w:sz w:val="22"/>
      <w:szCs w:val="22"/>
    </w:rPr>
  </w:style>
  <w:style w:type="paragraph" w:styleId="Nadpis3">
    <w:name w:val="heading 3"/>
    <w:basedOn w:val="Normln"/>
    <w:link w:val="Nadpis3Char"/>
    <w:uiPriority w:val="9"/>
    <w:semiHidden/>
    <w:unhideWhenUsed/>
    <w:qFormat/>
    <w:rsid w:val="004A5E14"/>
    <w:pPr>
      <w:keepNext/>
      <w:numPr>
        <w:ilvl w:val="2"/>
        <w:numId w:val="1"/>
      </w:numPr>
      <w:spacing w:before="240" w:after="60"/>
      <w:outlineLvl w:val="2"/>
    </w:pPr>
    <w:rPr>
      <w:rFonts w:eastAsia="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uiPriority w:val="99"/>
    <w:rsid w:val="00ED17AD"/>
    <w:pPr>
      <w:tabs>
        <w:tab w:val="center" w:pos="4536"/>
        <w:tab w:val="right" w:pos="9072"/>
      </w:tabs>
    </w:pPr>
  </w:style>
  <w:style w:type="paragraph" w:styleId="Zpat">
    <w:name w:val="footer"/>
    <w:basedOn w:val="Normln"/>
    <w:link w:val="ZpatChar"/>
    <w:uiPriority w:val="99"/>
    <w:rsid w:val="00ED17AD"/>
    <w:pPr>
      <w:tabs>
        <w:tab w:val="center" w:pos="4536"/>
        <w:tab w:val="right" w:pos="9072"/>
      </w:tabs>
    </w:pPr>
  </w:style>
  <w:style w:type="paragraph" w:styleId="Rozloendokumentu">
    <w:name w:val="Document Map"/>
    <w:basedOn w:val="Normln"/>
    <w:semiHidden/>
    <w:rsid w:val="0061708D"/>
    <w:pPr>
      <w:shd w:val="clear" w:color="auto" w:fill="000080"/>
    </w:pPr>
    <w:rPr>
      <w:rFonts w:ascii="Tahoma" w:hAnsi="Tahoma" w:cs="Tahoma"/>
      <w:sz w:val="20"/>
      <w:szCs w:val="20"/>
    </w:rPr>
  </w:style>
  <w:style w:type="paragraph" w:styleId="Zkladntext3">
    <w:name w:val="Body Text 3"/>
    <w:basedOn w:val="Normln"/>
    <w:link w:val="Zkladntext3Char"/>
    <w:rsid w:val="002F6E00"/>
    <w:pPr>
      <w:spacing w:after="120"/>
    </w:pPr>
    <w:rPr>
      <w:sz w:val="16"/>
      <w:szCs w:val="16"/>
    </w:rPr>
  </w:style>
  <w:style w:type="paragraph" w:styleId="Zkladntext">
    <w:name w:val="Body Text"/>
    <w:basedOn w:val="Normln"/>
    <w:rsid w:val="0014744A"/>
    <w:pPr>
      <w:spacing w:after="120"/>
    </w:pPr>
  </w:style>
  <w:style w:type="paragraph" w:customStyle="1" w:styleId="Normal1">
    <w:name w:val="Normal1"/>
    <w:basedOn w:val="Normln"/>
    <w:uiPriority w:val="99"/>
    <w:rsid w:val="00866114"/>
    <w:pPr>
      <w:widowControl w:val="0"/>
      <w:suppressAutoHyphens/>
    </w:pPr>
    <w:rPr>
      <w:sz w:val="20"/>
      <w:szCs w:val="20"/>
      <w:lang w:val="sv-SE" w:eastAsia="ar-SA"/>
    </w:rPr>
  </w:style>
  <w:style w:type="character" w:customStyle="1" w:styleId="Nadpis1Char">
    <w:name w:val="Nadpis 1 Char"/>
    <w:link w:val="Nadpis1"/>
    <w:uiPriority w:val="9"/>
    <w:rsid w:val="004A5E14"/>
    <w:rPr>
      <w:rFonts w:eastAsia="Calibri"/>
      <w:b/>
      <w:bCs/>
      <w:kern w:val="36"/>
      <w:sz w:val="24"/>
      <w:szCs w:val="24"/>
    </w:rPr>
  </w:style>
  <w:style w:type="character" w:customStyle="1" w:styleId="Nadpis2Char">
    <w:name w:val="Nadpis 2 Char"/>
    <w:link w:val="Nadpis2"/>
    <w:uiPriority w:val="9"/>
    <w:semiHidden/>
    <w:rsid w:val="004A5E14"/>
    <w:rPr>
      <w:rFonts w:eastAsia="Calibri"/>
      <w:sz w:val="22"/>
      <w:szCs w:val="22"/>
    </w:rPr>
  </w:style>
  <w:style w:type="character" w:customStyle="1" w:styleId="Nadpis3Char">
    <w:name w:val="Nadpis 3 Char"/>
    <w:link w:val="Nadpis3"/>
    <w:uiPriority w:val="9"/>
    <w:semiHidden/>
    <w:rsid w:val="004A5E14"/>
    <w:rPr>
      <w:rFonts w:eastAsia="Calibri"/>
      <w:b/>
      <w:bCs/>
      <w:sz w:val="22"/>
      <w:szCs w:val="22"/>
    </w:rPr>
  </w:style>
  <w:style w:type="character" w:styleId="Hypertextovodkaz">
    <w:name w:val="Hyperlink"/>
    <w:uiPriority w:val="99"/>
    <w:unhideWhenUsed/>
    <w:rsid w:val="004A5E14"/>
    <w:rPr>
      <w:color w:val="0000FF"/>
      <w:u w:val="single"/>
    </w:rPr>
  </w:style>
  <w:style w:type="paragraph" w:styleId="Odstavecseseznamem">
    <w:name w:val="List Paragraph"/>
    <w:basedOn w:val="Normln"/>
    <w:qFormat/>
    <w:rsid w:val="00FA53F8"/>
    <w:pPr>
      <w:ind w:left="708"/>
    </w:pPr>
  </w:style>
  <w:style w:type="character" w:customStyle="1" w:styleId="apple-converted-space">
    <w:name w:val="apple-converted-space"/>
    <w:rsid w:val="00496DA0"/>
  </w:style>
  <w:style w:type="character" w:customStyle="1" w:styleId="Zkladntext3Char">
    <w:name w:val="Základní text 3 Char"/>
    <w:link w:val="Zkladntext3"/>
    <w:rsid w:val="0085335A"/>
    <w:rPr>
      <w:sz w:val="16"/>
      <w:szCs w:val="16"/>
    </w:rPr>
  </w:style>
  <w:style w:type="paragraph" w:styleId="Textkomente">
    <w:name w:val="annotation text"/>
    <w:basedOn w:val="Normln"/>
    <w:link w:val="TextkomenteChar"/>
    <w:uiPriority w:val="99"/>
    <w:unhideWhenUsed/>
    <w:rsid w:val="00C5577C"/>
    <w:rPr>
      <w:sz w:val="20"/>
      <w:szCs w:val="20"/>
    </w:rPr>
  </w:style>
  <w:style w:type="character" w:customStyle="1" w:styleId="TextkomenteChar">
    <w:name w:val="Text komentáře Char"/>
    <w:basedOn w:val="Standardnpsmoodstavce"/>
    <w:link w:val="Textkomente"/>
    <w:uiPriority w:val="99"/>
    <w:rsid w:val="00C5577C"/>
  </w:style>
  <w:style w:type="character" w:styleId="Odkaznakoment">
    <w:name w:val="annotation reference"/>
    <w:uiPriority w:val="99"/>
    <w:unhideWhenUsed/>
    <w:rsid w:val="00C5577C"/>
    <w:rPr>
      <w:sz w:val="16"/>
      <w:szCs w:val="16"/>
    </w:rPr>
  </w:style>
  <w:style w:type="paragraph" w:styleId="Textbubliny">
    <w:name w:val="Balloon Text"/>
    <w:basedOn w:val="Normln"/>
    <w:link w:val="TextbublinyChar"/>
    <w:rsid w:val="00C5577C"/>
    <w:rPr>
      <w:rFonts w:ascii="Tahoma" w:hAnsi="Tahoma" w:cs="Tahoma"/>
      <w:sz w:val="16"/>
      <w:szCs w:val="16"/>
    </w:rPr>
  </w:style>
  <w:style w:type="character" w:customStyle="1" w:styleId="TextbublinyChar">
    <w:name w:val="Text bubliny Char"/>
    <w:link w:val="Textbubliny"/>
    <w:rsid w:val="00C5577C"/>
    <w:rPr>
      <w:rFonts w:ascii="Tahoma" w:hAnsi="Tahoma" w:cs="Tahoma"/>
      <w:sz w:val="16"/>
      <w:szCs w:val="16"/>
    </w:rPr>
  </w:style>
  <w:style w:type="paragraph" w:customStyle="1" w:styleId="Styl1">
    <w:name w:val="Styl1"/>
    <w:basedOn w:val="Normln"/>
    <w:rsid w:val="00C94D27"/>
    <w:pPr>
      <w:ind w:firstLine="624"/>
      <w:jc w:val="both"/>
    </w:pPr>
    <w:rPr>
      <w:sz w:val="22"/>
      <w:szCs w:val="20"/>
    </w:rPr>
  </w:style>
  <w:style w:type="paragraph" w:styleId="Pedmtkomente">
    <w:name w:val="annotation subject"/>
    <w:basedOn w:val="Textkomente"/>
    <w:next w:val="Textkomente"/>
    <w:link w:val="PedmtkomenteChar"/>
    <w:rsid w:val="002D1D55"/>
    <w:rPr>
      <w:b/>
      <w:bCs/>
    </w:rPr>
  </w:style>
  <w:style w:type="character" w:customStyle="1" w:styleId="PedmtkomenteChar">
    <w:name w:val="Předmět komentáře Char"/>
    <w:link w:val="Pedmtkomente"/>
    <w:rsid w:val="002D1D55"/>
    <w:rPr>
      <w:b/>
      <w:bCs/>
    </w:rPr>
  </w:style>
  <w:style w:type="paragraph" w:styleId="Revize">
    <w:name w:val="Revision"/>
    <w:hidden/>
    <w:uiPriority w:val="99"/>
    <w:semiHidden/>
    <w:rsid w:val="0040338E"/>
    <w:rPr>
      <w:sz w:val="24"/>
      <w:szCs w:val="24"/>
    </w:rPr>
  </w:style>
  <w:style w:type="table" w:styleId="Mkatabulky">
    <w:name w:val="Table Grid"/>
    <w:basedOn w:val="Normlntabulka"/>
    <w:rsid w:val="00BF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rsid w:val="000833AD"/>
    <w:pPr>
      <w:ind w:left="283" w:hanging="283"/>
    </w:pPr>
    <w:rPr>
      <w:szCs w:val="20"/>
    </w:rPr>
  </w:style>
  <w:style w:type="character" w:customStyle="1" w:styleId="ZpatChar">
    <w:name w:val="Zápatí Char"/>
    <w:link w:val="Zpat"/>
    <w:uiPriority w:val="99"/>
    <w:rsid w:val="009E4A28"/>
    <w:rPr>
      <w:sz w:val="24"/>
      <w:szCs w:val="24"/>
    </w:rPr>
  </w:style>
  <w:style w:type="character" w:customStyle="1" w:styleId="datalabel">
    <w:name w:val="datalabel"/>
    <w:rsid w:val="009A2E7D"/>
  </w:style>
  <w:style w:type="paragraph" w:customStyle="1" w:styleId="Default">
    <w:name w:val="Default"/>
    <w:rsid w:val="001D14C0"/>
    <w:pPr>
      <w:autoSpaceDE w:val="0"/>
      <w:autoSpaceDN w:val="0"/>
      <w:adjustRightInd w:val="0"/>
    </w:pPr>
    <w:rPr>
      <w:rFonts w:ascii="Arial" w:hAnsi="Arial" w:cs="Arial"/>
      <w:color w:val="000000"/>
      <w:sz w:val="24"/>
      <w:szCs w:val="24"/>
    </w:rPr>
  </w:style>
  <w:style w:type="paragraph" w:styleId="Bezmezer">
    <w:name w:val="No Spacing"/>
    <w:uiPriority w:val="1"/>
    <w:qFormat/>
    <w:rsid w:val="00730D9E"/>
    <w:pPr>
      <w:suppressAutoHyphens/>
    </w:pPr>
    <w:rPr>
      <w:rFonts w:eastAsia="Calibri"/>
      <w:sz w:val="24"/>
      <w:szCs w:val="22"/>
      <w:lang w:eastAsia="en-US"/>
    </w:rPr>
  </w:style>
  <w:style w:type="numbering" w:customStyle="1" w:styleId="Styl2">
    <w:name w:val="Styl2"/>
    <w:rsid w:val="00376193"/>
    <w:pPr>
      <w:numPr>
        <w:numId w:val="12"/>
      </w:numPr>
    </w:pPr>
  </w:style>
  <w:style w:type="numbering" w:customStyle="1" w:styleId="Styl3">
    <w:name w:val="Styl3"/>
    <w:rsid w:val="00376193"/>
    <w:pPr>
      <w:numPr>
        <w:numId w:val="13"/>
      </w:numPr>
    </w:pPr>
  </w:style>
  <w:style w:type="numbering" w:customStyle="1" w:styleId="Styl4">
    <w:name w:val="Styl4"/>
    <w:rsid w:val="00292A0C"/>
    <w:pPr>
      <w:numPr>
        <w:numId w:val="14"/>
      </w:numPr>
    </w:pPr>
  </w:style>
  <w:style w:type="character" w:styleId="PromnnHTML">
    <w:name w:val="HTML Variable"/>
    <w:uiPriority w:val="99"/>
    <w:unhideWhenUsed/>
    <w:rsid w:val="007E5E3D"/>
    <w:rPr>
      <w:i/>
      <w:iCs/>
    </w:rPr>
  </w:style>
  <w:style w:type="numbering" w:customStyle="1" w:styleId="Styl5">
    <w:name w:val="Styl5"/>
    <w:rsid w:val="00EE387A"/>
    <w:pPr>
      <w:numPr>
        <w:numId w:val="19"/>
      </w:numPr>
    </w:pPr>
  </w:style>
  <w:style w:type="character" w:customStyle="1" w:styleId="ZhlavChar">
    <w:name w:val="Záhlaví Char"/>
    <w:aliases w:val="ho Char,header odd Char,first Char,heading one Char,Odd Header Char,h Char"/>
    <w:basedOn w:val="Standardnpsmoodstavce"/>
    <w:link w:val="Zhlav"/>
    <w:uiPriority w:val="99"/>
    <w:locked/>
    <w:rsid w:val="00CC0D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1890">
      <w:bodyDiv w:val="1"/>
      <w:marLeft w:val="0"/>
      <w:marRight w:val="0"/>
      <w:marTop w:val="0"/>
      <w:marBottom w:val="0"/>
      <w:divBdr>
        <w:top w:val="none" w:sz="0" w:space="0" w:color="auto"/>
        <w:left w:val="none" w:sz="0" w:space="0" w:color="auto"/>
        <w:bottom w:val="none" w:sz="0" w:space="0" w:color="auto"/>
        <w:right w:val="none" w:sz="0" w:space="0" w:color="auto"/>
      </w:divBdr>
    </w:div>
    <w:div w:id="93288417">
      <w:bodyDiv w:val="1"/>
      <w:marLeft w:val="0"/>
      <w:marRight w:val="0"/>
      <w:marTop w:val="0"/>
      <w:marBottom w:val="0"/>
      <w:divBdr>
        <w:top w:val="none" w:sz="0" w:space="0" w:color="auto"/>
        <w:left w:val="none" w:sz="0" w:space="0" w:color="auto"/>
        <w:bottom w:val="none" w:sz="0" w:space="0" w:color="auto"/>
        <w:right w:val="none" w:sz="0" w:space="0" w:color="auto"/>
      </w:divBdr>
    </w:div>
    <w:div w:id="223219982">
      <w:bodyDiv w:val="1"/>
      <w:marLeft w:val="0"/>
      <w:marRight w:val="0"/>
      <w:marTop w:val="0"/>
      <w:marBottom w:val="0"/>
      <w:divBdr>
        <w:top w:val="none" w:sz="0" w:space="0" w:color="auto"/>
        <w:left w:val="none" w:sz="0" w:space="0" w:color="auto"/>
        <w:bottom w:val="none" w:sz="0" w:space="0" w:color="auto"/>
        <w:right w:val="none" w:sz="0" w:space="0" w:color="auto"/>
      </w:divBdr>
    </w:div>
    <w:div w:id="292904946">
      <w:bodyDiv w:val="1"/>
      <w:marLeft w:val="0"/>
      <w:marRight w:val="0"/>
      <w:marTop w:val="0"/>
      <w:marBottom w:val="0"/>
      <w:divBdr>
        <w:top w:val="none" w:sz="0" w:space="0" w:color="auto"/>
        <w:left w:val="none" w:sz="0" w:space="0" w:color="auto"/>
        <w:bottom w:val="none" w:sz="0" w:space="0" w:color="auto"/>
        <w:right w:val="none" w:sz="0" w:space="0" w:color="auto"/>
      </w:divBdr>
    </w:div>
    <w:div w:id="294338660">
      <w:bodyDiv w:val="1"/>
      <w:marLeft w:val="0"/>
      <w:marRight w:val="0"/>
      <w:marTop w:val="0"/>
      <w:marBottom w:val="0"/>
      <w:divBdr>
        <w:top w:val="none" w:sz="0" w:space="0" w:color="auto"/>
        <w:left w:val="none" w:sz="0" w:space="0" w:color="auto"/>
        <w:bottom w:val="none" w:sz="0" w:space="0" w:color="auto"/>
        <w:right w:val="none" w:sz="0" w:space="0" w:color="auto"/>
      </w:divBdr>
    </w:div>
    <w:div w:id="301812392">
      <w:bodyDiv w:val="1"/>
      <w:marLeft w:val="0"/>
      <w:marRight w:val="0"/>
      <w:marTop w:val="0"/>
      <w:marBottom w:val="0"/>
      <w:divBdr>
        <w:top w:val="none" w:sz="0" w:space="0" w:color="auto"/>
        <w:left w:val="none" w:sz="0" w:space="0" w:color="auto"/>
        <w:bottom w:val="none" w:sz="0" w:space="0" w:color="auto"/>
        <w:right w:val="none" w:sz="0" w:space="0" w:color="auto"/>
      </w:divBdr>
    </w:div>
    <w:div w:id="425269619">
      <w:bodyDiv w:val="1"/>
      <w:marLeft w:val="0"/>
      <w:marRight w:val="0"/>
      <w:marTop w:val="0"/>
      <w:marBottom w:val="0"/>
      <w:divBdr>
        <w:top w:val="none" w:sz="0" w:space="0" w:color="auto"/>
        <w:left w:val="none" w:sz="0" w:space="0" w:color="auto"/>
        <w:bottom w:val="none" w:sz="0" w:space="0" w:color="auto"/>
        <w:right w:val="none" w:sz="0" w:space="0" w:color="auto"/>
      </w:divBdr>
    </w:div>
    <w:div w:id="471488980">
      <w:bodyDiv w:val="1"/>
      <w:marLeft w:val="0"/>
      <w:marRight w:val="0"/>
      <w:marTop w:val="0"/>
      <w:marBottom w:val="0"/>
      <w:divBdr>
        <w:top w:val="none" w:sz="0" w:space="0" w:color="auto"/>
        <w:left w:val="none" w:sz="0" w:space="0" w:color="auto"/>
        <w:bottom w:val="none" w:sz="0" w:space="0" w:color="auto"/>
        <w:right w:val="none" w:sz="0" w:space="0" w:color="auto"/>
      </w:divBdr>
    </w:div>
    <w:div w:id="485318735">
      <w:bodyDiv w:val="1"/>
      <w:marLeft w:val="0"/>
      <w:marRight w:val="0"/>
      <w:marTop w:val="0"/>
      <w:marBottom w:val="0"/>
      <w:divBdr>
        <w:top w:val="none" w:sz="0" w:space="0" w:color="auto"/>
        <w:left w:val="none" w:sz="0" w:space="0" w:color="auto"/>
        <w:bottom w:val="none" w:sz="0" w:space="0" w:color="auto"/>
        <w:right w:val="none" w:sz="0" w:space="0" w:color="auto"/>
      </w:divBdr>
    </w:div>
    <w:div w:id="556360139">
      <w:bodyDiv w:val="1"/>
      <w:marLeft w:val="0"/>
      <w:marRight w:val="0"/>
      <w:marTop w:val="0"/>
      <w:marBottom w:val="0"/>
      <w:divBdr>
        <w:top w:val="none" w:sz="0" w:space="0" w:color="auto"/>
        <w:left w:val="none" w:sz="0" w:space="0" w:color="auto"/>
        <w:bottom w:val="none" w:sz="0" w:space="0" w:color="auto"/>
        <w:right w:val="none" w:sz="0" w:space="0" w:color="auto"/>
      </w:divBdr>
    </w:div>
    <w:div w:id="587815044">
      <w:bodyDiv w:val="1"/>
      <w:marLeft w:val="0"/>
      <w:marRight w:val="0"/>
      <w:marTop w:val="0"/>
      <w:marBottom w:val="0"/>
      <w:divBdr>
        <w:top w:val="none" w:sz="0" w:space="0" w:color="auto"/>
        <w:left w:val="none" w:sz="0" w:space="0" w:color="auto"/>
        <w:bottom w:val="none" w:sz="0" w:space="0" w:color="auto"/>
        <w:right w:val="none" w:sz="0" w:space="0" w:color="auto"/>
      </w:divBdr>
    </w:div>
    <w:div w:id="621112040">
      <w:bodyDiv w:val="1"/>
      <w:marLeft w:val="0"/>
      <w:marRight w:val="0"/>
      <w:marTop w:val="0"/>
      <w:marBottom w:val="0"/>
      <w:divBdr>
        <w:top w:val="none" w:sz="0" w:space="0" w:color="auto"/>
        <w:left w:val="none" w:sz="0" w:space="0" w:color="auto"/>
        <w:bottom w:val="none" w:sz="0" w:space="0" w:color="auto"/>
        <w:right w:val="none" w:sz="0" w:space="0" w:color="auto"/>
      </w:divBdr>
    </w:div>
    <w:div w:id="722218868">
      <w:bodyDiv w:val="1"/>
      <w:marLeft w:val="0"/>
      <w:marRight w:val="0"/>
      <w:marTop w:val="0"/>
      <w:marBottom w:val="0"/>
      <w:divBdr>
        <w:top w:val="none" w:sz="0" w:space="0" w:color="auto"/>
        <w:left w:val="none" w:sz="0" w:space="0" w:color="auto"/>
        <w:bottom w:val="none" w:sz="0" w:space="0" w:color="auto"/>
        <w:right w:val="none" w:sz="0" w:space="0" w:color="auto"/>
      </w:divBdr>
    </w:div>
    <w:div w:id="731346589">
      <w:bodyDiv w:val="1"/>
      <w:marLeft w:val="0"/>
      <w:marRight w:val="0"/>
      <w:marTop w:val="0"/>
      <w:marBottom w:val="0"/>
      <w:divBdr>
        <w:top w:val="none" w:sz="0" w:space="0" w:color="auto"/>
        <w:left w:val="none" w:sz="0" w:space="0" w:color="auto"/>
        <w:bottom w:val="none" w:sz="0" w:space="0" w:color="auto"/>
        <w:right w:val="none" w:sz="0" w:space="0" w:color="auto"/>
      </w:divBdr>
    </w:div>
    <w:div w:id="890268151">
      <w:bodyDiv w:val="1"/>
      <w:marLeft w:val="0"/>
      <w:marRight w:val="0"/>
      <w:marTop w:val="0"/>
      <w:marBottom w:val="0"/>
      <w:divBdr>
        <w:top w:val="none" w:sz="0" w:space="0" w:color="auto"/>
        <w:left w:val="none" w:sz="0" w:space="0" w:color="auto"/>
        <w:bottom w:val="none" w:sz="0" w:space="0" w:color="auto"/>
        <w:right w:val="none" w:sz="0" w:space="0" w:color="auto"/>
      </w:divBdr>
    </w:div>
    <w:div w:id="904529471">
      <w:bodyDiv w:val="1"/>
      <w:marLeft w:val="0"/>
      <w:marRight w:val="0"/>
      <w:marTop w:val="0"/>
      <w:marBottom w:val="0"/>
      <w:divBdr>
        <w:top w:val="none" w:sz="0" w:space="0" w:color="auto"/>
        <w:left w:val="none" w:sz="0" w:space="0" w:color="auto"/>
        <w:bottom w:val="none" w:sz="0" w:space="0" w:color="auto"/>
        <w:right w:val="none" w:sz="0" w:space="0" w:color="auto"/>
      </w:divBdr>
    </w:div>
    <w:div w:id="914969118">
      <w:bodyDiv w:val="1"/>
      <w:marLeft w:val="0"/>
      <w:marRight w:val="0"/>
      <w:marTop w:val="0"/>
      <w:marBottom w:val="0"/>
      <w:divBdr>
        <w:top w:val="none" w:sz="0" w:space="0" w:color="auto"/>
        <w:left w:val="none" w:sz="0" w:space="0" w:color="auto"/>
        <w:bottom w:val="none" w:sz="0" w:space="0" w:color="auto"/>
        <w:right w:val="none" w:sz="0" w:space="0" w:color="auto"/>
      </w:divBdr>
    </w:div>
    <w:div w:id="1035496784">
      <w:bodyDiv w:val="1"/>
      <w:marLeft w:val="0"/>
      <w:marRight w:val="0"/>
      <w:marTop w:val="0"/>
      <w:marBottom w:val="0"/>
      <w:divBdr>
        <w:top w:val="none" w:sz="0" w:space="0" w:color="auto"/>
        <w:left w:val="none" w:sz="0" w:space="0" w:color="auto"/>
        <w:bottom w:val="none" w:sz="0" w:space="0" w:color="auto"/>
        <w:right w:val="none" w:sz="0" w:space="0" w:color="auto"/>
      </w:divBdr>
    </w:div>
    <w:div w:id="1098913964">
      <w:bodyDiv w:val="1"/>
      <w:marLeft w:val="0"/>
      <w:marRight w:val="0"/>
      <w:marTop w:val="0"/>
      <w:marBottom w:val="0"/>
      <w:divBdr>
        <w:top w:val="none" w:sz="0" w:space="0" w:color="auto"/>
        <w:left w:val="none" w:sz="0" w:space="0" w:color="auto"/>
        <w:bottom w:val="none" w:sz="0" w:space="0" w:color="auto"/>
        <w:right w:val="none" w:sz="0" w:space="0" w:color="auto"/>
      </w:divBdr>
    </w:div>
    <w:div w:id="1159688784">
      <w:bodyDiv w:val="1"/>
      <w:marLeft w:val="0"/>
      <w:marRight w:val="0"/>
      <w:marTop w:val="0"/>
      <w:marBottom w:val="0"/>
      <w:divBdr>
        <w:top w:val="none" w:sz="0" w:space="0" w:color="auto"/>
        <w:left w:val="none" w:sz="0" w:space="0" w:color="auto"/>
        <w:bottom w:val="none" w:sz="0" w:space="0" w:color="auto"/>
        <w:right w:val="none" w:sz="0" w:space="0" w:color="auto"/>
      </w:divBdr>
    </w:div>
    <w:div w:id="1299651171">
      <w:bodyDiv w:val="1"/>
      <w:marLeft w:val="0"/>
      <w:marRight w:val="0"/>
      <w:marTop w:val="0"/>
      <w:marBottom w:val="0"/>
      <w:divBdr>
        <w:top w:val="none" w:sz="0" w:space="0" w:color="auto"/>
        <w:left w:val="none" w:sz="0" w:space="0" w:color="auto"/>
        <w:bottom w:val="none" w:sz="0" w:space="0" w:color="auto"/>
        <w:right w:val="none" w:sz="0" w:space="0" w:color="auto"/>
      </w:divBdr>
    </w:div>
    <w:div w:id="1514684454">
      <w:bodyDiv w:val="1"/>
      <w:marLeft w:val="0"/>
      <w:marRight w:val="0"/>
      <w:marTop w:val="0"/>
      <w:marBottom w:val="0"/>
      <w:divBdr>
        <w:top w:val="none" w:sz="0" w:space="0" w:color="auto"/>
        <w:left w:val="none" w:sz="0" w:space="0" w:color="auto"/>
        <w:bottom w:val="none" w:sz="0" w:space="0" w:color="auto"/>
        <w:right w:val="none" w:sz="0" w:space="0" w:color="auto"/>
      </w:divBdr>
    </w:div>
    <w:div w:id="1586841419">
      <w:bodyDiv w:val="1"/>
      <w:marLeft w:val="0"/>
      <w:marRight w:val="0"/>
      <w:marTop w:val="0"/>
      <w:marBottom w:val="0"/>
      <w:divBdr>
        <w:top w:val="none" w:sz="0" w:space="0" w:color="auto"/>
        <w:left w:val="none" w:sz="0" w:space="0" w:color="auto"/>
        <w:bottom w:val="none" w:sz="0" w:space="0" w:color="auto"/>
        <w:right w:val="none" w:sz="0" w:space="0" w:color="auto"/>
      </w:divBdr>
    </w:div>
    <w:div w:id="1627277593">
      <w:bodyDiv w:val="1"/>
      <w:marLeft w:val="0"/>
      <w:marRight w:val="0"/>
      <w:marTop w:val="0"/>
      <w:marBottom w:val="0"/>
      <w:divBdr>
        <w:top w:val="none" w:sz="0" w:space="0" w:color="auto"/>
        <w:left w:val="none" w:sz="0" w:space="0" w:color="auto"/>
        <w:bottom w:val="none" w:sz="0" w:space="0" w:color="auto"/>
        <w:right w:val="none" w:sz="0" w:space="0" w:color="auto"/>
      </w:divBdr>
    </w:div>
    <w:div w:id="19425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4D8D-1852-43A2-9700-D17D7D9A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4163</Words>
  <Characters>25339</Characters>
  <Application>Microsoft Office Word</Application>
  <DocSecurity>0</DocSecurity>
  <Lines>211</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lis</Company>
  <LinksUpToDate>false</LinksUpToDate>
  <CharactersWithSpaces>29444</CharactersWithSpaces>
  <SharedDoc>false</SharedDoc>
  <HLinks>
    <vt:vector size="6" baseType="variant">
      <vt:variant>
        <vt:i4>7864429</vt:i4>
      </vt:variant>
      <vt:variant>
        <vt:i4>0</vt:i4>
      </vt:variant>
      <vt:variant>
        <vt:i4>0</vt:i4>
      </vt:variant>
      <vt:variant>
        <vt:i4>5</vt:i4>
      </vt:variant>
      <vt:variant>
        <vt:lpwstr>http://www.liberec.cz/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josefikova.hana</dc:creator>
  <cp:keywords/>
  <cp:lastModifiedBy>Kolomazníková Jana</cp:lastModifiedBy>
  <cp:revision>3</cp:revision>
  <cp:lastPrinted>2024-10-21T09:27:00Z</cp:lastPrinted>
  <dcterms:created xsi:type="dcterms:W3CDTF">2026-03-17T10:30:00Z</dcterms:created>
  <dcterms:modified xsi:type="dcterms:W3CDTF">2026-03-17T10:35:00Z</dcterms:modified>
</cp:coreProperties>
</file>