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31575" w14:textId="77777777" w:rsidR="00BE248A" w:rsidRPr="00B04C70" w:rsidRDefault="00E22A14">
      <w:pPr>
        <w:pStyle w:val="Nzev"/>
        <w:rPr>
          <w:rFonts w:ascii="Arial" w:hAnsi="Arial" w:cs="Arial"/>
          <w:sz w:val="32"/>
          <w:lang w:val="cs-CZ"/>
        </w:rPr>
      </w:pPr>
      <w:r w:rsidRPr="00B04C70">
        <w:rPr>
          <w:rFonts w:ascii="Arial" w:hAnsi="Arial" w:cs="Arial"/>
          <w:sz w:val="32"/>
          <w:lang w:val="cs-CZ"/>
        </w:rPr>
        <w:t>Dohoda o ochran</w:t>
      </w:r>
      <w:r w:rsidR="00B04C70" w:rsidRPr="00B04C70">
        <w:rPr>
          <w:rFonts w:ascii="Arial" w:hAnsi="Arial" w:cs="Arial"/>
          <w:sz w:val="32"/>
          <w:lang w:val="cs-CZ"/>
        </w:rPr>
        <w:t>ě</w:t>
      </w:r>
      <w:r w:rsidRPr="00B04C70">
        <w:rPr>
          <w:rFonts w:ascii="Arial" w:hAnsi="Arial" w:cs="Arial"/>
          <w:sz w:val="32"/>
          <w:lang w:val="cs-CZ"/>
        </w:rPr>
        <w:t xml:space="preserve"> d</w:t>
      </w:r>
      <w:r w:rsidR="00B04C70" w:rsidRPr="00B04C70">
        <w:rPr>
          <w:rFonts w:ascii="Arial" w:hAnsi="Arial" w:cs="Arial"/>
          <w:sz w:val="32"/>
          <w:lang w:val="cs-CZ"/>
        </w:rPr>
        <w:t>ů</w:t>
      </w:r>
      <w:r w:rsidRPr="00B04C70">
        <w:rPr>
          <w:rFonts w:ascii="Arial" w:hAnsi="Arial" w:cs="Arial"/>
          <w:sz w:val="32"/>
          <w:lang w:val="cs-CZ"/>
        </w:rPr>
        <w:t>v</w:t>
      </w:r>
      <w:r w:rsidR="00B04C70" w:rsidRPr="00B04C70">
        <w:rPr>
          <w:rFonts w:ascii="Arial" w:hAnsi="Arial" w:cs="Arial"/>
          <w:sz w:val="32"/>
          <w:lang w:val="cs-CZ"/>
        </w:rPr>
        <w:t>ě</w:t>
      </w:r>
      <w:r w:rsidRPr="00B04C70">
        <w:rPr>
          <w:rFonts w:ascii="Arial" w:hAnsi="Arial" w:cs="Arial"/>
          <w:sz w:val="32"/>
          <w:lang w:val="cs-CZ"/>
        </w:rPr>
        <w:t>rných inform</w:t>
      </w:r>
      <w:r w:rsidR="00B04C70" w:rsidRPr="00B04C70">
        <w:rPr>
          <w:rFonts w:ascii="Arial" w:hAnsi="Arial" w:cs="Arial"/>
          <w:sz w:val="32"/>
          <w:lang w:val="cs-CZ"/>
        </w:rPr>
        <w:t>ac</w:t>
      </w:r>
      <w:r w:rsidR="00C85587">
        <w:rPr>
          <w:rFonts w:ascii="Arial" w:hAnsi="Arial" w:cs="Arial"/>
          <w:sz w:val="32"/>
          <w:lang w:val="cs-CZ"/>
        </w:rPr>
        <w:t>í</w:t>
      </w:r>
    </w:p>
    <w:p w14:paraId="5F3B279B" w14:textId="77777777" w:rsidR="00F7428E" w:rsidRDefault="00F7428E">
      <w:pPr>
        <w:pStyle w:val="Nzev"/>
        <w:pBdr>
          <w:bottom w:val="single" w:sz="12" w:space="1" w:color="auto"/>
        </w:pBdr>
        <w:rPr>
          <w:rFonts w:ascii="Arial" w:hAnsi="Arial" w:cs="Arial"/>
          <w:b w:val="0"/>
          <w:bCs/>
          <w:sz w:val="16"/>
          <w:lang w:val="cs-CZ"/>
        </w:rPr>
      </w:pPr>
    </w:p>
    <w:p w14:paraId="7B6B5A0B" w14:textId="77777777" w:rsidR="00F7428E" w:rsidRPr="00EC7B32" w:rsidRDefault="00F7428E">
      <w:pPr>
        <w:pStyle w:val="Nzev"/>
        <w:pBdr>
          <w:bottom w:val="single" w:sz="12" w:space="1" w:color="auto"/>
        </w:pBdr>
        <w:rPr>
          <w:rFonts w:ascii="Arial" w:hAnsi="Arial" w:cs="Arial"/>
          <w:b w:val="0"/>
          <w:bCs/>
          <w:sz w:val="16"/>
          <w:lang w:val="cs-CZ"/>
        </w:rPr>
      </w:pPr>
      <w:r w:rsidRPr="00EC7B32">
        <w:rPr>
          <w:rFonts w:ascii="Arial" w:hAnsi="Arial" w:cs="Arial"/>
          <w:b w:val="0"/>
          <w:bCs/>
          <w:sz w:val="16"/>
          <w:lang w:val="cs-CZ"/>
        </w:rPr>
        <w:t>uzavřená podle zákona č. 89/2012 Sb. občanský zákoník (dále jen „NOZ“), zákona č. 90/2012 Sb. o obchodních společnostech a družstvech (zákon o obchodních korporacích) (dále jen „ZOK“) a doprovodné legislativy vztahující se k rekodifikaci soukromého práva.</w:t>
      </w:r>
    </w:p>
    <w:p w14:paraId="606A580C" w14:textId="77777777" w:rsidR="00075DD9" w:rsidRDefault="00075DD9">
      <w:pPr>
        <w:pStyle w:val="Nzev"/>
        <w:pBdr>
          <w:bottom w:val="single" w:sz="12" w:space="1" w:color="auto"/>
        </w:pBdr>
        <w:rPr>
          <w:rFonts w:ascii="Arial" w:hAnsi="Arial" w:cs="Arial"/>
          <w:b w:val="0"/>
          <w:bCs/>
          <w:sz w:val="16"/>
          <w:highlight w:val="yellow"/>
          <w:lang w:val="cs-CZ"/>
        </w:rPr>
      </w:pPr>
    </w:p>
    <w:p w14:paraId="6AC0AE88" w14:textId="77777777" w:rsidR="005C0B50" w:rsidRDefault="005C0B50">
      <w:pPr>
        <w:pStyle w:val="Nzev"/>
        <w:pBdr>
          <w:bottom w:val="single" w:sz="12" w:space="1" w:color="auto"/>
        </w:pBdr>
        <w:rPr>
          <w:rFonts w:ascii="Arial" w:hAnsi="Arial" w:cs="Arial"/>
          <w:b w:val="0"/>
          <w:bCs/>
          <w:sz w:val="16"/>
          <w:highlight w:val="yellow"/>
          <w:lang w:val="cs-CZ"/>
        </w:rPr>
      </w:pPr>
    </w:p>
    <w:p w14:paraId="7CF48001" w14:textId="77777777" w:rsidR="005C0B50" w:rsidRDefault="005C0B50">
      <w:pPr>
        <w:pStyle w:val="Nzev"/>
        <w:pBdr>
          <w:bottom w:val="single" w:sz="12" w:space="1" w:color="auto"/>
        </w:pBdr>
        <w:rPr>
          <w:rFonts w:ascii="Arial" w:hAnsi="Arial" w:cs="Arial"/>
          <w:b w:val="0"/>
          <w:bCs/>
          <w:sz w:val="16"/>
          <w:highlight w:val="yellow"/>
          <w:lang w:val="cs-CZ"/>
        </w:rPr>
      </w:pPr>
    </w:p>
    <w:p w14:paraId="4ADF9615" w14:textId="77777777" w:rsidR="00075DD9" w:rsidRDefault="00075DD9">
      <w:pPr>
        <w:pStyle w:val="Nzev"/>
        <w:pBdr>
          <w:bottom w:val="single" w:sz="12" w:space="1" w:color="auto"/>
        </w:pBdr>
        <w:rPr>
          <w:rFonts w:ascii="Arial" w:hAnsi="Arial" w:cs="Arial"/>
          <w:b w:val="0"/>
          <w:bCs/>
          <w:sz w:val="16"/>
          <w:highlight w:val="yellow"/>
          <w:lang w:val="cs-CZ"/>
        </w:rPr>
      </w:pPr>
    </w:p>
    <w:p w14:paraId="7E8D76DF" w14:textId="77777777" w:rsidR="00BE248A" w:rsidRPr="00B04C70" w:rsidRDefault="00BE248A">
      <w:pPr>
        <w:jc w:val="center"/>
        <w:rPr>
          <w:rFonts w:ascii="Arial" w:hAnsi="Arial" w:cs="Arial"/>
          <w:b/>
          <w:bCs/>
          <w:lang w:val="cs-CZ"/>
        </w:rPr>
      </w:pPr>
    </w:p>
    <w:p w14:paraId="141641A6" w14:textId="77777777" w:rsidR="00BE248A" w:rsidRPr="00B04C70" w:rsidRDefault="00BE248A">
      <w:pPr>
        <w:jc w:val="center"/>
        <w:rPr>
          <w:rFonts w:ascii="Arial" w:hAnsi="Arial" w:cs="Arial"/>
          <w:b/>
          <w:bCs/>
          <w:lang w:val="cs-CZ"/>
        </w:rPr>
      </w:pPr>
    </w:p>
    <w:p w14:paraId="34E141DD" w14:textId="77777777" w:rsidR="00BE248A" w:rsidRDefault="00E22A14">
      <w:pPr>
        <w:jc w:val="both"/>
        <w:rPr>
          <w:rFonts w:ascii="Arial" w:hAnsi="Arial" w:cs="Arial"/>
          <w:lang w:val="cs-CZ"/>
        </w:rPr>
      </w:pPr>
      <w:r w:rsidRPr="00B04C70">
        <w:rPr>
          <w:rFonts w:ascii="Arial" w:hAnsi="Arial" w:cs="Arial"/>
          <w:lang w:val="cs-CZ"/>
        </w:rPr>
        <w:t>T</w:t>
      </w:r>
      <w:r w:rsidR="00B04C70" w:rsidRPr="00B04C70">
        <w:rPr>
          <w:rFonts w:ascii="Arial" w:hAnsi="Arial" w:cs="Arial"/>
          <w:lang w:val="cs-CZ"/>
        </w:rPr>
        <w:t>a</w:t>
      </w:r>
      <w:r w:rsidRPr="00B04C70">
        <w:rPr>
          <w:rFonts w:ascii="Arial" w:hAnsi="Arial" w:cs="Arial"/>
          <w:lang w:val="cs-CZ"/>
        </w:rPr>
        <w:t xml:space="preserve">to </w:t>
      </w:r>
      <w:r w:rsidR="008131CF" w:rsidRPr="00B04C70">
        <w:rPr>
          <w:rFonts w:ascii="Arial" w:hAnsi="Arial" w:cs="Arial"/>
          <w:lang w:val="cs-CZ"/>
        </w:rPr>
        <w:t>d</w:t>
      </w:r>
      <w:r w:rsidRPr="00B04C70">
        <w:rPr>
          <w:rFonts w:ascii="Arial" w:hAnsi="Arial" w:cs="Arial"/>
          <w:lang w:val="cs-CZ"/>
        </w:rPr>
        <w:t>ohoda o </w:t>
      </w:r>
      <w:r w:rsidR="00B04C70" w:rsidRPr="00B04C70">
        <w:rPr>
          <w:rFonts w:ascii="Arial" w:hAnsi="Arial" w:cs="Arial"/>
          <w:lang w:val="cs-CZ"/>
        </w:rPr>
        <w:t>ochraně</w:t>
      </w:r>
      <w:r w:rsidRPr="00B04C70">
        <w:rPr>
          <w:rFonts w:ascii="Arial" w:hAnsi="Arial" w:cs="Arial"/>
          <w:lang w:val="cs-CZ"/>
        </w:rPr>
        <w:t xml:space="preserve"> d</w:t>
      </w:r>
      <w:r w:rsidR="00B04C70" w:rsidRPr="00B04C70">
        <w:rPr>
          <w:rFonts w:ascii="Arial" w:hAnsi="Arial" w:cs="Arial"/>
          <w:lang w:val="cs-CZ"/>
        </w:rPr>
        <w:t>ů</w:t>
      </w:r>
      <w:r w:rsidRPr="00B04C70">
        <w:rPr>
          <w:rFonts w:ascii="Arial" w:hAnsi="Arial" w:cs="Arial"/>
          <w:lang w:val="cs-CZ"/>
        </w:rPr>
        <w:t>v</w:t>
      </w:r>
      <w:r w:rsidR="00B04C70" w:rsidRPr="00B04C70">
        <w:rPr>
          <w:rFonts w:ascii="Arial" w:hAnsi="Arial" w:cs="Arial"/>
          <w:lang w:val="cs-CZ"/>
        </w:rPr>
        <w:t>ě</w:t>
      </w:r>
      <w:r w:rsidRPr="00B04C70">
        <w:rPr>
          <w:rFonts w:ascii="Arial" w:hAnsi="Arial" w:cs="Arial"/>
          <w:lang w:val="cs-CZ"/>
        </w:rPr>
        <w:t xml:space="preserve">rných </w:t>
      </w:r>
      <w:r w:rsidR="00B04C70">
        <w:rPr>
          <w:rFonts w:ascii="Arial" w:hAnsi="Arial" w:cs="Arial"/>
          <w:lang w:val="cs-CZ"/>
        </w:rPr>
        <w:t>informací</w:t>
      </w:r>
      <w:r w:rsidR="00B04C70" w:rsidRPr="00B04C70">
        <w:rPr>
          <w:rFonts w:ascii="Arial" w:hAnsi="Arial" w:cs="Arial"/>
          <w:lang w:val="cs-CZ"/>
        </w:rPr>
        <w:t xml:space="preserve"> (dále</w:t>
      </w:r>
      <w:r w:rsidRPr="00B04C70">
        <w:rPr>
          <w:rFonts w:ascii="Arial" w:hAnsi="Arial" w:cs="Arial"/>
          <w:lang w:val="cs-CZ"/>
        </w:rPr>
        <w:t xml:space="preserve"> </w:t>
      </w:r>
      <w:r w:rsidR="00B04C70" w:rsidRPr="00B04C70">
        <w:rPr>
          <w:rFonts w:ascii="Arial" w:hAnsi="Arial" w:cs="Arial"/>
          <w:lang w:val="cs-CZ"/>
        </w:rPr>
        <w:t>j</w:t>
      </w:r>
      <w:r w:rsidRPr="00B04C70">
        <w:rPr>
          <w:rFonts w:ascii="Arial" w:hAnsi="Arial" w:cs="Arial"/>
          <w:lang w:val="cs-CZ"/>
        </w:rPr>
        <w:t xml:space="preserve">en „dohoda“) </w:t>
      </w:r>
      <w:r w:rsidR="00B04C70" w:rsidRPr="00B04C70">
        <w:rPr>
          <w:rFonts w:ascii="Arial" w:hAnsi="Arial" w:cs="Arial"/>
          <w:lang w:val="cs-CZ"/>
        </w:rPr>
        <w:t>se</w:t>
      </w:r>
      <w:r w:rsidRPr="00B04C70">
        <w:rPr>
          <w:rFonts w:ascii="Arial" w:hAnsi="Arial" w:cs="Arial"/>
          <w:lang w:val="cs-CZ"/>
        </w:rPr>
        <w:t xml:space="preserve"> uzav</w:t>
      </w:r>
      <w:r w:rsidR="00B04C70" w:rsidRPr="00B04C70">
        <w:rPr>
          <w:rFonts w:ascii="Arial" w:hAnsi="Arial" w:cs="Arial"/>
          <w:lang w:val="cs-CZ"/>
        </w:rPr>
        <w:t>írá me</w:t>
      </w:r>
      <w:r w:rsidRPr="00B04C70">
        <w:rPr>
          <w:rFonts w:ascii="Arial" w:hAnsi="Arial" w:cs="Arial"/>
          <w:lang w:val="cs-CZ"/>
        </w:rPr>
        <w:t xml:space="preserve">zi: </w:t>
      </w:r>
    </w:p>
    <w:p w14:paraId="40A89CD8" w14:textId="77777777" w:rsidR="00456DEA" w:rsidRDefault="00456DEA">
      <w:pPr>
        <w:jc w:val="both"/>
        <w:rPr>
          <w:rFonts w:ascii="Arial" w:hAnsi="Arial" w:cs="Arial"/>
          <w:lang w:val="cs-CZ"/>
        </w:rPr>
      </w:pPr>
    </w:p>
    <w:p w14:paraId="1F95D0FB" w14:textId="77777777" w:rsidR="00456DEA" w:rsidRDefault="00456DEA">
      <w:pPr>
        <w:jc w:val="both"/>
        <w:rPr>
          <w:rFonts w:ascii="Arial" w:hAnsi="Arial" w:cs="Arial"/>
          <w:lang w:val="cs-CZ"/>
        </w:rPr>
      </w:pPr>
    </w:p>
    <w:p w14:paraId="517EDDBD" w14:textId="77777777" w:rsidR="00456DEA" w:rsidRPr="00A63370" w:rsidRDefault="00456DEA" w:rsidP="00456DEA">
      <w:pPr>
        <w:pStyle w:val="Hlavika"/>
        <w:rPr>
          <w:b/>
        </w:rPr>
      </w:pPr>
      <w:r w:rsidRPr="00A353ED">
        <w:t>Obchodní firma:</w:t>
      </w:r>
      <w:r w:rsidRPr="00A353ED">
        <w:tab/>
      </w:r>
      <w:r w:rsidRPr="00A353ED">
        <w:tab/>
      </w:r>
      <w:r w:rsidRPr="00A353ED">
        <w:tab/>
      </w:r>
      <w:r w:rsidRPr="00A63370">
        <w:rPr>
          <w:b/>
        </w:rPr>
        <w:t>FT Technologies, a.s.</w:t>
      </w:r>
    </w:p>
    <w:p w14:paraId="1CAC94D5" w14:textId="47EF4F01" w:rsidR="00456DEA" w:rsidRPr="00A63370" w:rsidRDefault="00456DEA" w:rsidP="00456DEA">
      <w:pPr>
        <w:pStyle w:val="Hlavika"/>
        <w:rPr>
          <w:b/>
        </w:rPr>
      </w:pPr>
      <w:r w:rsidRPr="00A353ED">
        <w:tab/>
        <w:t xml:space="preserve">Se sídlem: </w:t>
      </w:r>
      <w:r w:rsidRPr="00A353ED">
        <w:tab/>
      </w:r>
      <w:r w:rsidRPr="00A353ED">
        <w:tab/>
      </w:r>
      <w:r w:rsidRPr="00A353ED">
        <w:tab/>
      </w:r>
      <w:r w:rsidRPr="00A63370">
        <w:rPr>
          <w:b/>
        </w:rPr>
        <w:t xml:space="preserve">Chválkovická </w:t>
      </w:r>
      <w:r w:rsidR="008A7551">
        <w:rPr>
          <w:b/>
        </w:rPr>
        <w:t>151/</w:t>
      </w:r>
      <w:r w:rsidRPr="00A63370">
        <w:rPr>
          <w:b/>
        </w:rPr>
        <w:t>82, 772 00, Olomouc</w:t>
      </w:r>
    </w:p>
    <w:p w14:paraId="23D66EFF" w14:textId="77777777" w:rsidR="00456DEA" w:rsidRPr="00A353ED" w:rsidRDefault="00456DEA" w:rsidP="00456DEA">
      <w:pPr>
        <w:pStyle w:val="Hlavika"/>
      </w:pPr>
      <w:r w:rsidRPr="00A353ED">
        <w:tab/>
        <w:t xml:space="preserve">IČ: </w:t>
      </w:r>
      <w:r w:rsidRPr="00A353ED">
        <w:tab/>
      </w:r>
      <w:r w:rsidRPr="00A353ED">
        <w:tab/>
      </w:r>
      <w:r w:rsidRPr="00A353ED">
        <w:tab/>
      </w:r>
      <w:r w:rsidRPr="00A353ED">
        <w:tab/>
      </w:r>
      <w:r>
        <w:t>26833620</w:t>
      </w:r>
    </w:p>
    <w:p w14:paraId="746CE847" w14:textId="77777777" w:rsidR="00456DEA" w:rsidRDefault="00456DEA" w:rsidP="00456DEA">
      <w:pPr>
        <w:pStyle w:val="Hlavika"/>
      </w:pPr>
      <w:r w:rsidRPr="00A353ED">
        <w:tab/>
        <w:t>DIČ:</w:t>
      </w:r>
      <w:r w:rsidRPr="00A353ED">
        <w:tab/>
      </w:r>
      <w:r w:rsidRPr="00A353ED">
        <w:tab/>
      </w:r>
      <w:r w:rsidRPr="00A353ED">
        <w:tab/>
      </w:r>
      <w:r w:rsidRPr="00A353ED">
        <w:tab/>
      </w:r>
      <w:r>
        <w:t>CZ26833620</w:t>
      </w:r>
    </w:p>
    <w:p w14:paraId="1117DC1D" w14:textId="77777777" w:rsidR="00456DEA" w:rsidRPr="00A353ED" w:rsidRDefault="00456DEA" w:rsidP="00456DEA">
      <w:pPr>
        <w:pStyle w:val="Hlavika"/>
      </w:pPr>
      <w:r w:rsidRPr="00A353ED">
        <w:tab/>
        <w:t>Zápis v obchodním rejstříku:</w:t>
      </w:r>
      <w:r>
        <w:tab/>
        <w:t>KS v Ostravě, oddíl B, vložka 2786</w:t>
      </w:r>
    </w:p>
    <w:p w14:paraId="5B6402CD" w14:textId="0570A2F1" w:rsidR="00456DEA" w:rsidRDefault="00456DEA" w:rsidP="00456DEA">
      <w:pPr>
        <w:pStyle w:val="Hlavika"/>
        <w:spacing w:after="0"/>
      </w:pPr>
      <w:r w:rsidRPr="00A353ED">
        <w:tab/>
      </w:r>
      <w:r>
        <w:t>Jejímž jménem jedná:</w:t>
      </w:r>
      <w:r w:rsidRPr="00A353ED">
        <w:rPr>
          <w:b/>
        </w:rPr>
        <w:tab/>
      </w:r>
      <w:r>
        <w:tab/>
        <w:t xml:space="preserve">Daniel Bednařík, předseda </w:t>
      </w:r>
      <w:r w:rsidR="008A7551">
        <w:t>správní rady</w:t>
      </w:r>
    </w:p>
    <w:p w14:paraId="26CC4A24" w14:textId="77777777" w:rsidR="00456DEA" w:rsidRPr="00456DEA" w:rsidRDefault="00456DEA" w:rsidP="00456DEA">
      <w:pPr>
        <w:jc w:val="both"/>
        <w:rPr>
          <w:rFonts w:asciiTheme="minorHAnsi" w:hAnsiTheme="minorHAnsi" w:cstheme="minorHAnsi"/>
          <w:lang w:val="cs-CZ"/>
        </w:rPr>
      </w:pPr>
      <w:r w:rsidRPr="00456DEA">
        <w:rPr>
          <w:rFonts w:asciiTheme="minorHAnsi" w:hAnsiTheme="minorHAnsi" w:cstheme="minorHAnsi"/>
          <w:lang w:val="cs-CZ"/>
        </w:rPr>
        <w:t>(dále jen „strana“ nebo „FTT“)</w:t>
      </w:r>
    </w:p>
    <w:p w14:paraId="06450E7D" w14:textId="77777777" w:rsidR="00456DEA" w:rsidRDefault="00456DEA" w:rsidP="00456DEA">
      <w:pPr>
        <w:pStyle w:val="Hlavika"/>
      </w:pPr>
      <w:r>
        <w:tab/>
      </w:r>
    </w:p>
    <w:p w14:paraId="224988DC" w14:textId="77777777" w:rsidR="00456DEA" w:rsidRDefault="00456DEA" w:rsidP="00456DEA">
      <w:pPr>
        <w:pStyle w:val="Hlavika"/>
      </w:pPr>
      <w:r w:rsidRPr="00A353ED">
        <w:t>a</w:t>
      </w:r>
    </w:p>
    <w:p w14:paraId="7A142347" w14:textId="77777777" w:rsidR="00456DEA" w:rsidRPr="00A353ED" w:rsidRDefault="00456DEA" w:rsidP="00456DEA"/>
    <w:p w14:paraId="719A664F" w14:textId="77777777" w:rsidR="00456DEA" w:rsidRPr="00CB7E31" w:rsidRDefault="00456DEA" w:rsidP="00456DEA">
      <w:pPr>
        <w:pStyle w:val="Hlavika"/>
      </w:pPr>
      <w:r w:rsidRPr="00A353ED">
        <w:t>Obchodní firma:</w:t>
      </w:r>
      <w:r w:rsidRPr="00A353ED">
        <w:tab/>
      </w:r>
      <w:r>
        <w:tab/>
      </w:r>
      <w:r>
        <w:tab/>
      </w:r>
      <w:r w:rsidRPr="00A353ED">
        <w:tab/>
      </w:r>
      <w:r w:rsidRPr="00A353ED">
        <w:tab/>
      </w:r>
    </w:p>
    <w:p w14:paraId="4B53C6EE" w14:textId="77777777" w:rsidR="00456DEA" w:rsidRPr="00CB7E31" w:rsidRDefault="00456DEA" w:rsidP="00456DEA">
      <w:pPr>
        <w:pStyle w:val="Hlavika"/>
      </w:pPr>
      <w:r w:rsidRPr="00CB7E31">
        <w:tab/>
        <w:t>Se sídlem:</w:t>
      </w:r>
      <w:r>
        <w:t xml:space="preserve"> </w:t>
      </w:r>
      <w:r>
        <w:tab/>
      </w:r>
      <w:r>
        <w:tab/>
      </w:r>
      <w:r>
        <w:tab/>
      </w:r>
      <w:r w:rsidRPr="00CB7E31">
        <w:tab/>
      </w:r>
      <w:r w:rsidRPr="00CB7E31">
        <w:tab/>
      </w:r>
      <w:r w:rsidRPr="00CB7E31">
        <w:tab/>
      </w:r>
    </w:p>
    <w:p w14:paraId="68037765" w14:textId="77777777" w:rsidR="00456DEA" w:rsidRDefault="00456DEA" w:rsidP="00456DEA">
      <w:pPr>
        <w:pStyle w:val="Hlavika"/>
      </w:pPr>
      <w:r w:rsidRPr="00CB7E31">
        <w:tab/>
        <w:t xml:space="preserve">IČ: </w:t>
      </w:r>
      <w:r w:rsidRPr="00CB7E31">
        <w:tab/>
      </w:r>
      <w:r>
        <w:tab/>
      </w:r>
      <w:r>
        <w:tab/>
      </w:r>
      <w:r>
        <w:tab/>
      </w:r>
      <w:r w:rsidRPr="00CB7E31">
        <w:tab/>
      </w:r>
      <w:r w:rsidRPr="00CB7E31">
        <w:tab/>
      </w:r>
      <w:r w:rsidRPr="00CB7E31">
        <w:tab/>
      </w:r>
    </w:p>
    <w:p w14:paraId="68083CD9" w14:textId="77777777" w:rsidR="00456DEA" w:rsidRPr="00CB7E31" w:rsidRDefault="00456DEA" w:rsidP="00456DEA">
      <w:pPr>
        <w:pStyle w:val="Hlavika"/>
      </w:pPr>
      <w:r w:rsidRPr="00CB7E31">
        <w:tab/>
        <w:t>DIČ:</w:t>
      </w:r>
      <w:r w:rsidRPr="00CB7E31">
        <w:tab/>
      </w:r>
      <w:r>
        <w:tab/>
      </w:r>
      <w:r>
        <w:tab/>
      </w:r>
      <w:r>
        <w:tab/>
      </w:r>
      <w:r w:rsidRPr="00CB7E31">
        <w:tab/>
      </w:r>
      <w:r w:rsidRPr="00CB7E31">
        <w:tab/>
      </w:r>
      <w:r w:rsidRPr="00CB7E31">
        <w:tab/>
      </w:r>
    </w:p>
    <w:p w14:paraId="1F1344E6" w14:textId="77777777" w:rsidR="00456DEA" w:rsidRDefault="00456DEA" w:rsidP="00456DEA">
      <w:pPr>
        <w:pStyle w:val="Hlavika"/>
        <w:rPr>
          <w:rFonts w:ascii="Calibri" w:hAnsi="Calibri"/>
          <w:bCs/>
        </w:rPr>
      </w:pPr>
      <w:r w:rsidRPr="00CB7E31">
        <w:tab/>
        <w:t>Zápis v obchodním rejstříku:</w:t>
      </w:r>
      <w:r w:rsidRPr="00CB7E31">
        <w:tab/>
      </w:r>
    </w:p>
    <w:p w14:paraId="4146ECE4" w14:textId="77777777" w:rsidR="00456DEA" w:rsidRPr="00456DEA" w:rsidRDefault="00456DEA" w:rsidP="00456DEA">
      <w:pPr>
        <w:pStyle w:val="Hlavika"/>
        <w:spacing w:after="0"/>
        <w:rPr>
          <w:rFonts w:cstheme="minorHAnsi"/>
        </w:rPr>
      </w:pPr>
      <w:r>
        <w:rPr>
          <w:rFonts w:ascii="Calibri" w:hAnsi="Calibri"/>
          <w:bCs/>
        </w:rPr>
        <w:tab/>
      </w:r>
      <w:r w:rsidRPr="00456DEA">
        <w:rPr>
          <w:rFonts w:cstheme="minorHAnsi"/>
        </w:rPr>
        <w:t>Jejímž jménem jedná:</w:t>
      </w:r>
      <w:r w:rsidRPr="00456DEA">
        <w:rPr>
          <w:rFonts w:cstheme="minorHAnsi"/>
        </w:rPr>
        <w:tab/>
      </w:r>
      <w:r w:rsidRPr="00456DEA">
        <w:rPr>
          <w:rFonts w:cstheme="minorHAnsi"/>
        </w:rPr>
        <w:tab/>
      </w:r>
    </w:p>
    <w:p w14:paraId="58FACFA7" w14:textId="77777777" w:rsidR="00456DEA" w:rsidRPr="00456DEA" w:rsidRDefault="00456DEA" w:rsidP="00456DEA">
      <w:pPr>
        <w:jc w:val="both"/>
        <w:rPr>
          <w:rFonts w:asciiTheme="minorHAnsi" w:hAnsiTheme="minorHAnsi" w:cstheme="minorHAnsi"/>
          <w:lang w:val="cs-CZ"/>
        </w:rPr>
      </w:pPr>
      <w:r w:rsidRPr="00456DEA">
        <w:rPr>
          <w:rFonts w:asciiTheme="minorHAnsi" w:hAnsiTheme="minorHAnsi" w:cstheme="minorHAnsi"/>
          <w:lang w:val="cs-CZ"/>
        </w:rPr>
        <w:t>(dále jen „strana“ nebo „</w:t>
      </w:r>
      <w:r>
        <w:rPr>
          <w:rFonts w:asciiTheme="minorHAnsi" w:hAnsiTheme="minorHAnsi" w:cstheme="minorHAnsi"/>
          <w:lang w:val="cs-CZ"/>
        </w:rPr>
        <w:t>SW SIMS</w:t>
      </w:r>
      <w:r w:rsidRPr="00456DEA">
        <w:rPr>
          <w:rFonts w:asciiTheme="minorHAnsi" w:hAnsiTheme="minorHAnsi" w:cstheme="minorHAnsi"/>
          <w:lang w:val="cs-CZ"/>
        </w:rPr>
        <w:t>“)</w:t>
      </w:r>
    </w:p>
    <w:p w14:paraId="28FD17EE" w14:textId="77777777" w:rsidR="00BE248A" w:rsidRPr="00B04C70" w:rsidRDefault="00BE248A">
      <w:pPr>
        <w:jc w:val="center"/>
        <w:rPr>
          <w:rFonts w:ascii="Arial" w:hAnsi="Arial" w:cs="Arial"/>
          <w:lang w:val="cs-CZ"/>
        </w:rPr>
      </w:pPr>
    </w:p>
    <w:p w14:paraId="108BCC45" w14:textId="77777777" w:rsidR="00BE248A" w:rsidRPr="00B04C70" w:rsidRDefault="00BE248A">
      <w:pPr>
        <w:pStyle w:val="Nadpis4"/>
        <w:rPr>
          <w:rFonts w:ascii="Arial" w:hAnsi="Arial" w:cs="Arial"/>
          <w:sz w:val="20"/>
          <w:lang w:val="cs-CZ"/>
        </w:rPr>
      </w:pPr>
    </w:p>
    <w:p w14:paraId="5E283F7E" w14:textId="77777777" w:rsidR="00BE248A" w:rsidRPr="00B04C70" w:rsidRDefault="00B04C70">
      <w:pPr>
        <w:pStyle w:val="Nadpis4"/>
        <w:rPr>
          <w:rFonts w:ascii="Arial" w:hAnsi="Arial" w:cs="Arial"/>
          <w:sz w:val="20"/>
          <w:lang w:val="cs-CZ"/>
        </w:rPr>
      </w:pPr>
      <w:r w:rsidRPr="00B04C70">
        <w:rPr>
          <w:rFonts w:ascii="Arial" w:hAnsi="Arial" w:cs="Arial"/>
          <w:sz w:val="20"/>
          <w:lang w:val="cs-CZ"/>
        </w:rPr>
        <w:t>Preambule</w:t>
      </w:r>
    </w:p>
    <w:p w14:paraId="4918A91A" w14:textId="77777777" w:rsidR="00BE248A" w:rsidRPr="00B04C70" w:rsidRDefault="00BE248A">
      <w:pPr>
        <w:jc w:val="center"/>
        <w:rPr>
          <w:rFonts w:ascii="Arial" w:hAnsi="Arial" w:cs="Arial"/>
          <w:lang w:val="cs-CZ"/>
        </w:rPr>
      </w:pPr>
    </w:p>
    <w:p w14:paraId="521C2C9A" w14:textId="77777777" w:rsidR="00BE248A" w:rsidRPr="00456DEA" w:rsidRDefault="00B04C70" w:rsidP="00456DEA">
      <w:pPr>
        <w:pStyle w:val="Zkladntext"/>
        <w:rPr>
          <w:rFonts w:ascii="Arial" w:hAnsi="Arial" w:cs="Arial"/>
          <w:sz w:val="20"/>
          <w:lang w:val="cs-CZ"/>
        </w:rPr>
      </w:pPr>
      <w:r w:rsidRPr="00456DEA">
        <w:rPr>
          <w:rFonts w:ascii="Arial" w:hAnsi="Arial" w:cs="Arial"/>
          <w:sz w:val="20"/>
          <w:lang w:val="cs-CZ"/>
        </w:rPr>
        <w:t>Mají</w:t>
      </w:r>
      <w:r w:rsidR="00D072E7" w:rsidRPr="00456DEA">
        <w:rPr>
          <w:rFonts w:ascii="Arial" w:hAnsi="Arial" w:cs="Arial"/>
          <w:sz w:val="20"/>
          <w:lang w:val="cs-CZ"/>
        </w:rPr>
        <w:t>ce</w:t>
      </w:r>
      <w:r w:rsidR="00E22A14" w:rsidRPr="00456DEA">
        <w:rPr>
          <w:rFonts w:ascii="Arial" w:hAnsi="Arial" w:cs="Arial"/>
          <w:sz w:val="20"/>
          <w:lang w:val="cs-CZ"/>
        </w:rPr>
        <w:t xml:space="preserve"> na mysli význam </w:t>
      </w:r>
      <w:r w:rsidRPr="00456DEA">
        <w:rPr>
          <w:rFonts w:ascii="Arial" w:hAnsi="Arial" w:cs="Arial"/>
          <w:sz w:val="20"/>
          <w:lang w:val="cs-CZ"/>
        </w:rPr>
        <w:t>důvěrnosti</w:t>
      </w:r>
      <w:r w:rsidR="00E22A14" w:rsidRPr="00456DEA">
        <w:rPr>
          <w:rFonts w:ascii="Arial" w:hAnsi="Arial" w:cs="Arial"/>
          <w:sz w:val="20"/>
          <w:lang w:val="cs-CZ"/>
        </w:rPr>
        <w:t xml:space="preserve"> </w:t>
      </w:r>
      <w:r w:rsidRPr="00456DEA">
        <w:rPr>
          <w:rFonts w:ascii="Arial" w:hAnsi="Arial" w:cs="Arial"/>
          <w:sz w:val="20"/>
          <w:lang w:val="cs-CZ"/>
        </w:rPr>
        <w:t>některých</w:t>
      </w:r>
      <w:r w:rsidR="00E22A14" w:rsidRPr="00456DEA">
        <w:rPr>
          <w:rFonts w:ascii="Arial" w:hAnsi="Arial" w:cs="Arial"/>
          <w:sz w:val="20"/>
          <w:lang w:val="cs-CZ"/>
        </w:rPr>
        <w:t xml:space="preserve"> </w:t>
      </w:r>
      <w:r w:rsidRPr="00456DEA">
        <w:rPr>
          <w:rFonts w:ascii="Arial" w:hAnsi="Arial" w:cs="Arial"/>
          <w:sz w:val="20"/>
          <w:lang w:val="cs-CZ"/>
        </w:rPr>
        <w:t>informací</w:t>
      </w:r>
      <w:r w:rsidR="00E22A14" w:rsidRPr="00456DEA">
        <w:rPr>
          <w:rFonts w:ascii="Arial" w:hAnsi="Arial" w:cs="Arial"/>
          <w:sz w:val="20"/>
          <w:lang w:val="cs-CZ"/>
        </w:rPr>
        <w:t xml:space="preserve"> </w:t>
      </w:r>
      <w:r w:rsidRPr="00456DEA">
        <w:rPr>
          <w:rFonts w:ascii="Arial" w:hAnsi="Arial" w:cs="Arial"/>
          <w:sz w:val="20"/>
          <w:lang w:val="cs-CZ"/>
        </w:rPr>
        <w:t>jako</w:t>
      </w:r>
      <w:r w:rsidR="00E22A14" w:rsidRPr="00456DEA">
        <w:rPr>
          <w:rFonts w:ascii="Arial" w:hAnsi="Arial" w:cs="Arial"/>
          <w:sz w:val="20"/>
          <w:lang w:val="cs-CZ"/>
        </w:rPr>
        <w:t xml:space="preserve"> pot</w:t>
      </w:r>
      <w:r w:rsidRPr="00456DEA">
        <w:rPr>
          <w:rFonts w:ascii="Arial" w:hAnsi="Arial" w:cs="Arial"/>
          <w:sz w:val="20"/>
          <w:lang w:val="cs-CZ"/>
        </w:rPr>
        <w:t>ř</w:t>
      </w:r>
      <w:r w:rsidR="00E22A14" w:rsidRPr="00456DEA">
        <w:rPr>
          <w:rFonts w:ascii="Arial" w:hAnsi="Arial" w:cs="Arial"/>
          <w:sz w:val="20"/>
          <w:lang w:val="cs-CZ"/>
        </w:rPr>
        <w:t xml:space="preserve">ebu </w:t>
      </w:r>
      <w:r w:rsidRPr="00456DEA">
        <w:rPr>
          <w:rFonts w:ascii="Arial" w:hAnsi="Arial" w:cs="Arial"/>
          <w:sz w:val="20"/>
          <w:lang w:val="cs-CZ"/>
        </w:rPr>
        <w:t>udržovat tyto informac</w:t>
      </w:r>
      <w:r w:rsidR="00E22A14" w:rsidRPr="00456DEA">
        <w:rPr>
          <w:rFonts w:ascii="Arial" w:hAnsi="Arial" w:cs="Arial"/>
          <w:sz w:val="20"/>
          <w:lang w:val="cs-CZ"/>
        </w:rPr>
        <w:t>e d</w:t>
      </w:r>
      <w:r w:rsidRPr="00456DEA">
        <w:rPr>
          <w:rFonts w:ascii="Arial" w:hAnsi="Arial" w:cs="Arial"/>
          <w:sz w:val="20"/>
          <w:lang w:val="cs-CZ"/>
        </w:rPr>
        <w:t>ů</w:t>
      </w:r>
      <w:r w:rsidR="00E22A14" w:rsidRPr="00456DEA">
        <w:rPr>
          <w:rFonts w:ascii="Arial" w:hAnsi="Arial" w:cs="Arial"/>
          <w:sz w:val="20"/>
          <w:lang w:val="cs-CZ"/>
        </w:rPr>
        <w:t>v</w:t>
      </w:r>
      <w:r w:rsidRPr="00456DEA">
        <w:rPr>
          <w:rFonts w:ascii="Arial" w:hAnsi="Arial" w:cs="Arial"/>
          <w:sz w:val="20"/>
          <w:lang w:val="cs-CZ"/>
        </w:rPr>
        <w:t>ě</w:t>
      </w:r>
      <w:r w:rsidR="00E22A14" w:rsidRPr="00456DEA">
        <w:rPr>
          <w:rFonts w:ascii="Arial" w:hAnsi="Arial" w:cs="Arial"/>
          <w:sz w:val="20"/>
          <w:lang w:val="cs-CZ"/>
        </w:rPr>
        <w:t>rnými z d</w:t>
      </w:r>
      <w:r w:rsidRPr="00456DEA">
        <w:rPr>
          <w:rFonts w:ascii="Arial" w:hAnsi="Arial" w:cs="Arial"/>
          <w:sz w:val="20"/>
          <w:lang w:val="cs-CZ"/>
        </w:rPr>
        <w:t>ů</w:t>
      </w:r>
      <w:r w:rsidR="00E22A14" w:rsidRPr="00456DEA">
        <w:rPr>
          <w:rFonts w:ascii="Arial" w:hAnsi="Arial" w:cs="Arial"/>
          <w:sz w:val="20"/>
          <w:lang w:val="cs-CZ"/>
        </w:rPr>
        <w:t>vod</w:t>
      </w:r>
      <w:r w:rsidRPr="00456DEA">
        <w:rPr>
          <w:rFonts w:ascii="Arial" w:hAnsi="Arial" w:cs="Arial"/>
          <w:sz w:val="20"/>
          <w:lang w:val="cs-CZ"/>
        </w:rPr>
        <w:t>ů</w:t>
      </w:r>
      <w:r w:rsidR="00E22A14" w:rsidRPr="00456DEA">
        <w:rPr>
          <w:rFonts w:ascii="Arial" w:hAnsi="Arial" w:cs="Arial"/>
          <w:sz w:val="20"/>
          <w:lang w:val="cs-CZ"/>
        </w:rPr>
        <w:t xml:space="preserve"> </w:t>
      </w:r>
      <w:r w:rsidRPr="00456DEA">
        <w:rPr>
          <w:rFonts w:ascii="Arial" w:hAnsi="Arial" w:cs="Arial"/>
          <w:sz w:val="20"/>
          <w:lang w:val="cs-CZ"/>
        </w:rPr>
        <w:t>jejich</w:t>
      </w:r>
      <w:r w:rsidR="00E22A14" w:rsidRPr="00456DEA">
        <w:rPr>
          <w:rFonts w:ascii="Arial" w:hAnsi="Arial" w:cs="Arial"/>
          <w:sz w:val="20"/>
          <w:lang w:val="cs-CZ"/>
        </w:rPr>
        <w:t xml:space="preserve"> významu pr</w:t>
      </w:r>
      <w:r w:rsidRPr="00456DEA">
        <w:rPr>
          <w:rFonts w:ascii="Arial" w:hAnsi="Arial" w:cs="Arial"/>
          <w:sz w:val="20"/>
          <w:lang w:val="cs-CZ"/>
        </w:rPr>
        <w:t>o</w:t>
      </w:r>
      <w:r w:rsidR="00E22A14" w:rsidRPr="00456DEA">
        <w:rPr>
          <w:rFonts w:ascii="Arial" w:hAnsi="Arial" w:cs="Arial"/>
          <w:sz w:val="20"/>
          <w:lang w:val="cs-CZ"/>
        </w:rPr>
        <w:t xml:space="preserve"> ob</w:t>
      </w:r>
      <w:r w:rsidRPr="00456DEA">
        <w:rPr>
          <w:rFonts w:ascii="Arial" w:hAnsi="Arial" w:cs="Arial"/>
          <w:sz w:val="20"/>
          <w:lang w:val="cs-CZ"/>
        </w:rPr>
        <w:t>ě strany této</w:t>
      </w:r>
      <w:r w:rsidR="00E22A14" w:rsidRPr="00456DEA">
        <w:rPr>
          <w:rFonts w:ascii="Arial" w:hAnsi="Arial" w:cs="Arial"/>
          <w:sz w:val="20"/>
          <w:lang w:val="cs-CZ"/>
        </w:rPr>
        <w:t xml:space="preserve"> dohody, a</w:t>
      </w:r>
      <w:r w:rsidR="00456DEA" w:rsidRPr="00456DEA">
        <w:rPr>
          <w:rFonts w:ascii="Arial" w:hAnsi="Arial" w:cs="Arial"/>
          <w:sz w:val="20"/>
          <w:lang w:val="cs-CZ"/>
        </w:rPr>
        <w:t xml:space="preserve"> </w:t>
      </w:r>
      <w:r w:rsidR="00E22A14" w:rsidRPr="00456DEA">
        <w:rPr>
          <w:rFonts w:ascii="Arial" w:hAnsi="Arial" w:cs="Arial"/>
          <w:sz w:val="20"/>
          <w:lang w:val="cs-CZ"/>
        </w:rPr>
        <w:t>pr</w:t>
      </w:r>
      <w:r w:rsidRPr="00456DEA">
        <w:rPr>
          <w:rFonts w:ascii="Arial" w:hAnsi="Arial" w:cs="Arial"/>
          <w:sz w:val="20"/>
          <w:lang w:val="cs-CZ"/>
        </w:rPr>
        <w:t>o účely vzájemné spolupráce stran té</w:t>
      </w:r>
      <w:r w:rsidR="00E22A14" w:rsidRPr="00456DEA">
        <w:rPr>
          <w:rFonts w:ascii="Arial" w:hAnsi="Arial" w:cs="Arial"/>
          <w:sz w:val="20"/>
          <w:lang w:val="cs-CZ"/>
        </w:rPr>
        <w:t>to dohody na projekt</w:t>
      </w:r>
      <w:r w:rsidRPr="00456DEA">
        <w:rPr>
          <w:rFonts w:ascii="Arial" w:hAnsi="Arial" w:cs="Arial"/>
          <w:sz w:val="20"/>
          <w:lang w:val="cs-CZ"/>
        </w:rPr>
        <w:t>u</w:t>
      </w:r>
      <w:r w:rsidR="00E22A14" w:rsidRPr="00456DEA">
        <w:rPr>
          <w:rFonts w:ascii="Arial" w:hAnsi="Arial" w:cs="Arial"/>
          <w:sz w:val="20"/>
          <w:lang w:val="cs-CZ"/>
        </w:rPr>
        <w:t xml:space="preserve"> tak</w:t>
      </w:r>
      <w:r w:rsidRPr="00456DEA">
        <w:rPr>
          <w:rFonts w:ascii="Arial" w:hAnsi="Arial" w:cs="Arial"/>
          <w:sz w:val="20"/>
          <w:lang w:val="cs-CZ"/>
        </w:rPr>
        <w:t>,</w:t>
      </w:r>
      <w:r w:rsidR="00E22A14" w:rsidRPr="00456DEA">
        <w:rPr>
          <w:rFonts w:ascii="Arial" w:hAnsi="Arial" w:cs="Arial"/>
          <w:sz w:val="20"/>
          <w:lang w:val="cs-CZ"/>
        </w:rPr>
        <w:t xml:space="preserve"> </w:t>
      </w:r>
      <w:r w:rsidRPr="00456DEA">
        <w:rPr>
          <w:rFonts w:ascii="Arial" w:hAnsi="Arial" w:cs="Arial"/>
          <w:sz w:val="20"/>
          <w:lang w:val="cs-CZ"/>
        </w:rPr>
        <w:t>j</w:t>
      </w:r>
      <w:r w:rsidR="00E22A14" w:rsidRPr="00456DEA">
        <w:rPr>
          <w:rFonts w:ascii="Arial" w:hAnsi="Arial" w:cs="Arial"/>
          <w:sz w:val="20"/>
          <w:lang w:val="cs-CZ"/>
        </w:rPr>
        <w:t>ako je definovaný v čl. I t</w:t>
      </w:r>
      <w:r w:rsidRPr="00456DEA">
        <w:rPr>
          <w:rFonts w:ascii="Arial" w:hAnsi="Arial" w:cs="Arial"/>
          <w:sz w:val="20"/>
          <w:lang w:val="cs-CZ"/>
        </w:rPr>
        <w:t>é</w:t>
      </w:r>
      <w:r w:rsidR="00E22A14" w:rsidRPr="00456DEA">
        <w:rPr>
          <w:rFonts w:ascii="Arial" w:hAnsi="Arial" w:cs="Arial"/>
          <w:sz w:val="20"/>
          <w:lang w:val="cs-CZ"/>
        </w:rPr>
        <w:t>to dohody s</w:t>
      </w:r>
      <w:r w:rsidRPr="00456DEA">
        <w:rPr>
          <w:rFonts w:ascii="Arial" w:hAnsi="Arial" w:cs="Arial"/>
          <w:sz w:val="20"/>
          <w:lang w:val="cs-CZ"/>
        </w:rPr>
        <w:t>e</w:t>
      </w:r>
      <w:r w:rsidR="00E22A14" w:rsidRPr="00456DEA">
        <w:rPr>
          <w:rFonts w:ascii="Arial" w:hAnsi="Arial" w:cs="Arial"/>
          <w:sz w:val="20"/>
          <w:lang w:val="cs-CZ"/>
        </w:rPr>
        <w:t xml:space="preserve"> strany rozhodli upravi</w:t>
      </w:r>
      <w:r w:rsidRPr="00456DEA">
        <w:rPr>
          <w:rFonts w:ascii="Arial" w:hAnsi="Arial" w:cs="Arial"/>
          <w:sz w:val="20"/>
          <w:lang w:val="cs-CZ"/>
        </w:rPr>
        <w:t>t</w:t>
      </w:r>
      <w:r w:rsidR="00E22A14" w:rsidRPr="00456DEA">
        <w:rPr>
          <w:rFonts w:ascii="Arial" w:hAnsi="Arial" w:cs="Arial"/>
          <w:sz w:val="20"/>
          <w:lang w:val="cs-CZ"/>
        </w:rPr>
        <w:t xml:space="preserve"> pravidl</w:t>
      </w:r>
      <w:r w:rsidRPr="00456DEA">
        <w:rPr>
          <w:rFonts w:ascii="Arial" w:hAnsi="Arial" w:cs="Arial"/>
          <w:sz w:val="20"/>
          <w:lang w:val="cs-CZ"/>
        </w:rPr>
        <w:t>a</w:t>
      </w:r>
      <w:r w:rsidR="00E22A14" w:rsidRPr="00456DEA">
        <w:rPr>
          <w:rFonts w:ascii="Arial" w:hAnsi="Arial" w:cs="Arial"/>
          <w:sz w:val="20"/>
          <w:lang w:val="cs-CZ"/>
        </w:rPr>
        <w:t xml:space="preserve"> poskytov</w:t>
      </w:r>
      <w:r w:rsidRPr="00456DEA">
        <w:rPr>
          <w:rFonts w:ascii="Arial" w:hAnsi="Arial" w:cs="Arial"/>
          <w:sz w:val="20"/>
          <w:lang w:val="cs-CZ"/>
        </w:rPr>
        <w:t>ání</w:t>
      </w:r>
      <w:r w:rsidR="00E22A14" w:rsidRPr="00456DEA">
        <w:rPr>
          <w:rFonts w:ascii="Arial" w:hAnsi="Arial" w:cs="Arial"/>
          <w:sz w:val="20"/>
          <w:lang w:val="cs-CZ"/>
        </w:rPr>
        <w:t>, použív</w:t>
      </w:r>
      <w:r w:rsidRPr="00456DEA">
        <w:rPr>
          <w:rFonts w:ascii="Arial" w:hAnsi="Arial" w:cs="Arial"/>
          <w:sz w:val="20"/>
          <w:lang w:val="cs-CZ"/>
        </w:rPr>
        <w:t>á</w:t>
      </w:r>
      <w:r w:rsidR="00E22A14" w:rsidRPr="00456DEA">
        <w:rPr>
          <w:rFonts w:ascii="Arial" w:hAnsi="Arial" w:cs="Arial"/>
          <w:sz w:val="20"/>
          <w:lang w:val="cs-CZ"/>
        </w:rPr>
        <w:t>n</w:t>
      </w:r>
      <w:r w:rsidRPr="00456DEA">
        <w:rPr>
          <w:rFonts w:ascii="Arial" w:hAnsi="Arial" w:cs="Arial"/>
          <w:sz w:val="20"/>
          <w:lang w:val="cs-CZ"/>
        </w:rPr>
        <w:t>í</w:t>
      </w:r>
      <w:r w:rsidR="00E22A14" w:rsidRPr="00456DEA">
        <w:rPr>
          <w:rFonts w:ascii="Arial" w:hAnsi="Arial" w:cs="Arial"/>
          <w:sz w:val="20"/>
          <w:lang w:val="cs-CZ"/>
        </w:rPr>
        <w:t xml:space="preserve"> a ochrany vzáj</w:t>
      </w:r>
      <w:r w:rsidRPr="00456DEA">
        <w:rPr>
          <w:rFonts w:ascii="Arial" w:hAnsi="Arial" w:cs="Arial"/>
          <w:sz w:val="20"/>
          <w:lang w:val="cs-CZ"/>
        </w:rPr>
        <w:t>e</w:t>
      </w:r>
      <w:r w:rsidR="00E22A14" w:rsidRPr="00456DEA">
        <w:rPr>
          <w:rFonts w:ascii="Arial" w:hAnsi="Arial" w:cs="Arial"/>
          <w:sz w:val="20"/>
          <w:lang w:val="cs-CZ"/>
        </w:rPr>
        <w:t>mn</w:t>
      </w:r>
      <w:r w:rsidRPr="00456DEA">
        <w:rPr>
          <w:rFonts w:ascii="Arial" w:hAnsi="Arial" w:cs="Arial"/>
          <w:sz w:val="20"/>
          <w:lang w:val="cs-CZ"/>
        </w:rPr>
        <w:t>ě</w:t>
      </w:r>
      <w:r w:rsidR="00E22A14" w:rsidRPr="00456DEA">
        <w:rPr>
          <w:rFonts w:ascii="Arial" w:hAnsi="Arial" w:cs="Arial"/>
          <w:sz w:val="20"/>
          <w:lang w:val="cs-CZ"/>
        </w:rPr>
        <w:t xml:space="preserve"> poskytnutých d</w:t>
      </w:r>
      <w:r w:rsidRPr="00456DEA">
        <w:rPr>
          <w:rFonts w:ascii="Arial" w:hAnsi="Arial" w:cs="Arial"/>
          <w:sz w:val="20"/>
          <w:lang w:val="cs-CZ"/>
        </w:rPr>
        <w:t>ů</w:t>
      </w:r>
      <w:r w:rsidR="00E22A14" w:rsidRPr="00456DEA">
        <w:rPr>
          <w:rFonts w:ascii="Arial" w:hAnsi="Arial" w:cs="Arial"/>
          <w:sz w:val="20"/>
          <w:lang w:val="cs-CZ"/>
        </w:rPr>
        <w:t>v</w:t>
      </w:r>
      <w:r w:rsidRPr="00456DEA">
        <w:rPr>
          <w:rFonts w:ascii="Arial" w:hAnsi="Arial" w:cs="Arial"/>
          <w:sz w:val="20"/>
          <w:lang w:val="cs-CZ"/>
        </w:rPr>
        <w:t>ěrných informac</w:t>
      </w:r>
      <w:r w:rsidR="00E22A14" w:rsidRPr="00456DEA">
        <w:rPr>
          <w:rFonts w:ascii="Arial" w:hAnsi="Arial" w:cs="Arial"/>
          <w:sz w:val="20"/>
          <w:lang w:val="cs-CZ"/>
        </w:rPr>
        <w:t>í.</w:t>
      </w:r>
    </w:p>
    <w:p w14:paraId="1DE7E7D7" w14:textId="77777777" w:rsidR="00BE248A" w:rsidRPr="00456DEA" w:rsidRDefault="00BE248A">
      <w:pPr>
        <w:jc w:val="both"/>
        <w:rPr>
          <w:rFonts w:ascii="Arial" w:hAnsi="Arial" w:cs="Arial"/>
          <w:lang w:val="cs-CZ"/>
        </w:rPr>
      </w:pPr>
    </w:p>
    <w:p w14:paraId="64B5D90D" w14:textId="77777777" w:rsidR="00BE248A" w:rsidRPr="00456DEA" w:rsidRDefault="00E22A14">
      <w:pPr>
        <w:jc w:val="both"/>
        <w:rPr>
          <w:rFonts w:ascii="Arial" w:hAnsi="Arial" w:cs="Arial"/>
          <w:lang w:val="cs-CZ"/>
        </w:rPr>
      </w:pPr>
      <w:r w:rsidRPr="00456DEA">
        <w:rPr>
          <w:rFonts w:ascii="Arial" w:hAnsi="Arial" w:cs="Arial"/>
          <w:lang w:val="cs-CZ"/>
        </w:rPr>
        <w:t>Pr</w:t>
      </w:r>
      <w:r w:rsidR="00F46ADD" w:rsidRPr="00456DEA">
        <w:rPr>
          <w:rFonts w:ascii="Arial" w:hAnsi="Arial" w:cs="Arial"/>
          <w:lang w:val="cs-CZ"/>
        </w:rPr>
        <w:t>o</w:t>
      </w:r>
      <w:r w:rsidRPr="00456DEA">
        <w:rPr>
          <w:rFonts w:ascii="Arial" w:hAnsi="Arial" w:cs="Arial"/>
          <w:lang w:val="cs-CZ"/>
        </w:rPr>
        <w:t>to, s</w:t>
      </w:r>
      <w:r w:rsidR="00F46ADD" w:rsidRPr="00456DEA">
        <w:rPr>
          <w:rFonts w:ascii="Arial" w:hAnsi="Arial" w:cs="Arial"/>
          <w:lang w:val="cs-CZ"/>
        </w:rPr>
        <w:t>e</w:t>
      </w:r>
      <w:r w:rsidRPr="00456DEA">
        <w:rPr>
          <w:rFonts w:ascii="Arial" w:hAnsi="Arial" w:cs="Arial"/>
          <w:lang w:val="cs-CZ"/>
        </w:rPr>
        <w:t xml:space="preserve"> </w:t>
      </w:r>
      <w:r w:rsidR="00F46ADD" w:rsidRPr="00456DEA">
        <w:rPr>
          <w:rFonts w:ascii="Arial" w:hAnsi="Arial" w:cs="Arial"/>
          <w:lang w:val="cs-CZ"/>
        </w:rPr>
        <w:t xml:space="preserve">zřetelem </w:t>
      </w:r>
      <w:r w:rsidRPr="00456DEA">
        <w:rPr>
          <w:rFonts w:ascii="Arial" w:hAnsi="Arial" w:cs="Arial"/>
          <w:lang w:val="cs-CZ"/>
        </w:rPr>
        <w:t>na vz</w:t>
      </w:r>
      <w:r w:rsidR="00F46ADD" w:rsidRPr="00456DEA">
        <w:rPr>
          <w:rFonts w:ascii="Arial" w:hAnsi="Arial" w:cs="Arial"/>
          <w:lang w:val="cs-CZ"/>
        </w:rPr>
        <w:t>ájemné sliby</w:t>
      </w:r>
      <w:r w:rsidRPr="00456DEA">
        <w:rPr>
          <w:rFonts w:ascii="Arial" w:hAnsi="Arial" w:cs="Arial"/>
          <w:lang w:val="cs-CZ"/>
        </w:rPr>
        <w:t xml:space="preserve"> a dohody obo</w:t>
      </w:r>
      <w:r w:rsidR="00F46ADD" w:rsidRPr="00456DEA">
        <w:rPr>
          <w:rFonts w:ascii="Arial" w:hAnsi="Arial" w:cs="Arial"/>
          <w:lang w:val="cs-CZ"/>
        </w:rPr>
        <w:t>u</w:t>
      </w:r>
      <w:r w:rsidRPr="00456DEA">
        <w:rPr>
          <w:rFonts w:ascii="Arial" w:hAnsi="Arial" w:cs="Arial"/>
          <w:lang w:val="cs-CZ"/>
        </w:rPr>
        <w:t xml:space="preserve"> str</w:t>
      </w:r>
      <w:r w:rsidR="00F46ADD" w:rsidRPr="00456DEA">
        <w:rPr>
          <w:rFonts w:ascii="Arial" w:hAnsi="Arial" w:cs="Arial"/>
          <w:lang w:val="cs-CZ"/>
        </w:rPr>
        <w:t>an</w:t>
      </w:r>
      <w:r w:rsidRPr="00456DEA">
        <w:rPr>
          <w:rFonts w:ascii="Arial" w:hAnsi="Arial" w:cs="Arial"/>
          <w:lang w:val="cs-CZ"/>
        </w:rPr>
        <w:t xml:space="preserve"> </w:t>
      </w:r>
      <w:r w:rsidR="00D072E7" w:rsidRPr="00456DEA">
        <w:rPr>
          <w:rFonts w:ascii="Arial" w:hAnsi="Arial" w:cs="Arial"/>
          <w:lang w:val="cs-CZ"/>
        </w:rPr>
        <w:t>obsažených</w:t>
      </w:r>
      <w:r w:rsidR="00F46ADD" w:rsidRPr="00456DEA">
        <w:rPr>
          <w:rFonts w:ascii="Arial" w:hAnsi="Arial" w:cs="Arial"/>
          <w:lang w:val="cs-CZ"/>
        </w:rPr>
        <w:t xml:space="preserve"> v této dohodě</w:t>
      </w:r>
      <w:r w:rsidRPr="00456DEA">
        <w:rPr>
          <w:rFonts w:ascii="Arial" w:hAnsi="Arial" w:cs="Arial"/>
          <w:lang w:val="cs-CZ"/>
        </w:rPr>
        <w:t>, s</w:t>
      </w:r>
      <w:r w:rsidR="00F46ADD" w:rsidRPr="00456DEA">
        <w:rPr>
          <w:rFonts w:ascii="Arial" w:hAnsi="Arial" w:cs="Arial"/>
          <w:lang w:val="cs-CZ"/>
        </w:rPr>
        <w:t>e</w:t>
      </w:r>
      <w:r w:rsidRPr="00456DEA">
        <w:rPr>
          <w:rFonts w:ascii="Arial" w:hAnsi="Arial" w:cs="Arial"/>
          <w:lang w:val="cs-CZ"/>
        </w:rPr>
        <w:t xml:space="preserve"> strany dohodli takto:</w:t>
      </w:r>
    </w:p>
    <w:p w14:paraId="2F54BF89" w14:textId="77777777" w:rsidR="00BE248A" w:rsidRDefault="00BE248A">
      <w:pPr>
        <w:jc w:val="center"/>
        <w:rPr>
          <w:rFonts w:ascii="Arial" w:hAnsi="Arial" w:cs="Arial"/>
          <w:b/>
          <w:lang w:val="cs-CZ"/>
        </w:rPr>
      </w:pPr>
    </w:p>
    <w:p w14:paraId="6144AF41" w14:textId="77777777" w:rsidR="00C65065" w:rsidRPr="00B04C70" w:rsidRDefault="00C65065">
      <w:pPr>
        <w:jc w:val="center"/>
        <w:rPr>
          <w:rFonts w:ascii="Arial" w:hAnsi="Arial" w:cs="Arial"/>
          <w:b/>
          <w:lang w:val="cs-CZ"/>
        </w:rPr>
      </w:pPr>
    </w:p>
    <w:p w14:paraId="23042B34" w14:textId="77777777" w:rsidR="00BE248A" w:rsidRPr="00B04C70" w:rsidRDefault="00E22A14">
      <w:pPr>
        <w:jc w:val="center"/>
        <w:rPr>
          <w:rFonts w:ascii="Arial" w:hAnsi="Arial" w:cs="Arial"/>
          <w:b/>
          <w:lang w:val="cs-CZ"/>
        </w:rPr>
      </w:pPr>
      <w:r w:rsidRPr="00B04C70">
        <w:rPr>
          <w:rFonts w:ascii="Arial" w:hAnsi="Arial" w:cs="Arial"/>
          <w:b/>
          <w:lang w:val="cs-CZ"/>
        </w:rPr>
        <w:t>Čl. I</w:t>
      </w:r>
    </w:p>
    <w:p w14:paraId="71FA3484" w14:textId="77777777" w:rsidR="00BE248A" w:rsidRPr="00B04C70" w:rsidRDefault="00E22A14">
      <w:pPr>
        <w:jc w:val="center"/>
        <w:rPr>
          <w:rFonts w:ascii="Arial" w:hAnsi="Arial" w:cs="Arial"/>
          <w:b/>
          <w:lang w:val="cs-CZ"/>
        </w:rPr>
      </w:pPr>
      <w:r w:rsidRPr="00B04C70">
        <w:rPr>
          <w:rFonts w:ascii="Arial" w:hAnsi="Arial" w:cs="Arial"/>
          <w:b/>
          <w:lang w:val="cs-CZ"/>
        </w:rPr>
        <w:t>Defin</w:t>
      </w:r>
      <w:r w:rsidR="00F46ADD">
        <w:rPr>
          <w:rFonts w:ascii="Arial" w:hAnsi="Arial" w:cs="Arial"/>
          <w:b/>
          <w:lang w:val="cs-CZ"/>
        </w:rPr>
        <w:t>ice</w:t>
      </w:r>
      <w:r w:rsidRPr="00B04C70">
        <w:rPr>
          <w:rFonts w:ascii="Arial" w:hAnsi="Arial" w:cs="Arial"/>
          <w:b/>
          <w:lang w:val="cs-CZ"/>
        </w:rPr>
        <w:t xml:space="preserve"> pojm</w:t>
      </w:r>
      <w:r w:rsidR="00F46ADD">
        <w:rPr>
          <w:rFonts w:ascii="Arial" w:hAnsi="Arial" w:cs="Arial"/>
          <w:b/>
          <w:lang w:val="cs-CZ"/>
        </w:rPr>
        <w:t>ů</w:t>
      </w:r>
    </w:p>
    <w:p w14:paraId="26BDA8DC" w14:textId="77777777" w:rsidR="00BE248A" w:rsidRPr="00B04C70" w:rsidRDefault="00BE248A">
      <w:pPr>
        <w:jc w:val="center"/>
        <w:rPr>
          <w:rFonts w:ascii="Arial" w:hAnsi="Arial" w:cs="Arial"/>
          <w:b/>
          <w:lang w:val="cs-CZ"/>
        </w:rPr>
      </w:pPr>
    </w:p>
    <w:p w14:paraId="5503D1F8" w14:textId="77777777" w:rsidR="00BE248A" w:rsidRPr="00A912D2" w:rsidRDefault="00D072E7">
      <w:pPr>
        <w:pStyle w:val="Zkladntext"/>
        <w:rPr>
          <w:rFonts w:ascii="Arial" w:hAnsi="Arial" w:cs="Arial"/>
          <w:sz w:val="20"/>
          <w:lang w:val="cs-CZ"/>
        </w:rPr>
      </w:pPr>
      <w:r>
        <w:rPr>
          <w:rFonts w:ascii="Arial" w:hAnsi="Arial" w:cs="Arial"/>
          <w:sz w:val="20"/>
          <w:lang w:val="cs-CZ"/>
        </w:rPr>
        <w:t>Pro</w:t>
      </w:r>
      <w:r w:rsidR="00E22A14" w:rsidRPr="00A912D2">
        <w:rPr>
          <w:rFonts w:ascii="Arial" w:hAnsi="Arial" w:cs="Arial"/>
          <w:sz w:val="20"/>
          <w:lang w:val="cs-CZ"/>
        </w:rPr>
        <w:t xml:space="preserve"> účely t</w:t>
      </w:r>
      <w:r w:rsidR="00F46ADD" w:rsidRPr="00A912D2">
        <w:rPr>
          <w:rFonts w:ascii="Arial" w:hAnsi="Arial" w:cs="Arial"/>
          <w:sz w:val="20"/>
          <w:lang w:val="cs-CZ"/>
        </w:rPr>
        <w:t>é</w:t>
      </w:r>
      <w:r w:rsidR="00E22A14" w:rsidRPr="00A912D2">
        <w:rPr>
          <w:rFonts w:ascii="Arial" w:hAnsi="Arial" w:cs="Arial"/>
          <w:sz w:val="20"/>
          <w:lang w:val="cs-CZ"/>
        </w:rPr>
        <w:t>to dohody s</w:t>
      </w:r>
      <w:r w:rsidR="00F46ADD" w:rsidRPr="00A912D2">
        <w:rPr>
          <w:rFonts w:ascii="Arial" w:hAnsi="Arial" w:cs="Arial"/>
          <w:sz w:val="20"/>
          <w:lang w:val="cs-CZ"/>
        </w:rPr>
        <w:t>e</w:t>
      </w:r>
      <w:r w:rsidR="00E22A14" w:rsidRPr="00A912D2">
        <w:rPr>
          <w:rFonts w:ascii="Arial" w:hAnsi="Arial" w:cs="Arial"/>
          <w:sz w:val="20"/>
          <w:lang w:val="cs-CZ"/>
        </w:rPr>
        <w:t xml:space="preserve"> pojm</w:t>
      </w:r>
      <w:r>
        <w:rPr>
          <w:rFonts w:ascii="Arial" w:hAnsi="Arial" w:cs="Arial"/>
          <w:sz w:val="20"/>
          <w:lang w:val="cs-CZ"/>
        </w:rPr>
        <w:t>em</w:t>
      </w:r>
      <w:r w:rsidR="00E22A14" w:rsidRPr="00A912D2">
        <w:rPr>
          <w:rFonts w:ascii="Arial" w:hAnsi="Arial" w:cs="Arial"/>
          <w:sz w:val="20"/>
          <w:lang w:val="cs-CZ"/>
        </w:rPr>
        <w:t>:</w:t>
      </w:r>
    </w:p>
    <w:p w14:paraId="0E9AECF7" w14:textId="77777777" w:rsidR="00BE248A" w:rsidRPr="00A912D2" w:rsidRDefault="00BE248A">
      <w:pPr>
        <w:pStyle w:val="Zkladntext"/>
        <w:rPr>
          <w:rFonts w:ascii="Arial" w:hAnsi="Arial" w:cs="Arial"/>
          <w:sz w:val="20"/>
          <w:lang w:val="cs-CZ"/>
        </w:rPr>
      </w:pPr>
    </w:p>
    <w:p w14:paraId="68817959" w14:textId="77777777" w:rsidR="00BE248A" w:rsidRPr="00A912D2" w:rsidRDefault="00E22A14">
      <w:pPr>
        <w:pStyle w:val="Zkladntext"/>
        <w:numPr>
          <w:ilvl w:val="0"/>
          <w:numId w:val="28"/>
        </w:numPr>
        <w:tabs>
          <w:tab w:val="clear" w:pos="720"/>
          <w:tab w:val="num" w:pos="426"/>
        </w:tabs>
        <w:ind w:left="426" w:hanging="426"/>
        <w:rPr>
          <w:rFonts w:ascii="Arial" w:hAnsi="Arial" w:cs="Arial"/>
          <w:sz w:val="20"/>
          <w:lang w:val="cs-CZ"/>
        </w:rPr>
      </w:pPr>
      <w:r w:rsidRPr="00A912D2">
        <w:rPr>
          <w:rFonts w:ascii="Arial" w:hAnsi="Arial" w:cs="Arial"/>
          <w:sz w:val="20"/>
          <w:lang w:val="cs-CZ"/>
        </w:rPr>
        <w:t>„</w:t>
      </w:r>
      <w:r w:rsidR="00D072E7">
        <w:rPr>
          <w:rFonts w:ascii="Arial" w:hAnsi="Arial" w:cs="Arial"/>
          <w:b/>
          <w:bCs/>
          <w:sz w:val="20"/>
          <w:lang w:val="cs-CZ"/>
        </w:rPr>
        <w:t>příjemce</w:t>
      </w:r>
      <w:r w:rsidRPr="00A912D2">
        <w:rPr>
          <w:rFonts w:ascii="Arial" w:hAnsi="Arial" w:cs="Arial"/>
          <w:sz w:val="20"/>
          <w:lang w:val="cs-CZ"/>
        </w:rPr>
        <w:t xml:space="preserve">“ </w:t>
      </w:r>
      <w:r w:rsidR="00F46ADD" w:rsidRPr="00A912D2">
        <w:rPr>
          <w:rFonts w:ascii="Arial" w:hAnsi="Arial" w:cs="Arial"/>
          <w:sz w:val="20"/>
          <w:lang w:val="cs-CZ"/>
        </w:rPr>
        <w:t>rozumí</w:t>
      </w:r>
      <w:r w:rsidRPr="00A912D2">
        <w:rPr>
          <w:rFonts w:ascii="Arial" w:hAnsi="Arial" w:cs="Arial"/>
          <w:sz w:val="20"/>
          <w:lang w:val="cs-CZ"/>
        </w:rPr>
        <w:t xml:space="preserve"> strana t</w:t>
      </w:r>
      <w:r w:rsidR="008B319C" w:rsidRPr="00A912D2">
        <w:rPr>
          <w:rFonts w:ascii="Arial" w:hAnsi="Arial" w:cs="Arial"/>
          <w:sz w:val="20"/>
          <w:lang w:val="cs-CZ"/>
        </w:rPr>
        <w:t>éto</w:t>
      </w:r>
      <w:r w:rsidRPr="00A912D2">
        <w:rPr>
          <w:rFonts w:ascii="Arial" w:hAnsi="Arial" w:cs="Arial"/>
          <w:sz w:val="20"/>
          <w:lang w:val="cs-CZ"/>
        </w:rPr>
        <w:t xml:space="preserve"> dohody, kt</w:t>
      </w:r>
      <w:r w:rsidR="008B319C" w:rsidRPr="00A912D2">
        <w:rPr>
          <w:rFonts w:ascii="Arial" w:hAnsi="Arial" w:cs="Arial"/>
          <w:sz w:val="20"/>
          <w:lang w:val="cs-CZ"/>
        </w:rPr>
        <w:t>e</w:t>
      </w:r>
      <w:r w:rsidRPr="00A912D2">
        <w:rPr>
          <w:rFonts w:ascii="Arial" w:hAnsi="Arial" w:cs="Arial"/>
          <w:sz w:val="20"/>
          <w:lang w:val="cs-CZ"/>
        </w:rPr>
        <w:t>rá s</w:t>
      </w:r>
      <w:r w:rsidR="008B319C" w:rsidRPr="00A912D2">
        <w:rPr>
          <w:rFonts w:ascii="Arial" w:hAnsi="Arial" w:cs="Arial"/>
          <w:sz w:val="20"/>
          <w:lang w:val="cs-CZ"/>
        </w:rPr>
        <w:t>e</w:t>
      </w:r>
      <w:r w:rsidRPr="00A912D2">
        <w:rPr>
          <w:rFonts w:ascii="Arial" w:hAnsi="Arial" w:cs="Arial"/>
          <w:sz w:val="20"/>
          <w:lang w:val="cs-CZ"/>
        </w:rPr>
        <w:t xml:space="preserve"> </w:t>
      </w:r>
      <w:r w:rsidR="00D072E7">
        <w:rPr>
          <w:rFonts w:ascii="Arial" w:hAnsi="Arial" w:cs="Arial"/>
          <w:sz w:val="20"/>
          <w:lang w:val="cs-CZ"/>
        </w:rPr>
        <w:t>pro</w:t>
      </w:r>
      <w:r w:rsidRPr="00A912D2">
        <w:rPr>
          <w:rFonts w:ascii="Arial" w:hAnsi="Arial" w:cs="Arial"/>
          <w:sz w:val="20"/>
          <w:lang w:val="cs-CZ"/>
        </w:rPr>
        <w:t xml:space="preserve"> účely vzáj</w:t>
      </w:r>
      <w:r w:rsidR="008B319C" w:rsidRPr="00A912D2">
        <w:rPr>
          <w:rFonts w:ascii="Arial" w:hAnsi="Arial" w:cs="Arial"/>
          <w:sz w:val="20"/>
          <w:lang w:val="cs-CZ"/>
        </w:rPr>
        <w:t>e</w:t>
      </w:r>
      <w:r w:rsidRPr="00A912D2">
        <w:rPr>
          <w:rFonts w:ascii="Arial" w:hAnsi="Arial" w:cs="Arial"/>
          <w:sz w:val="20"/>
          <w:lang w:val="cs-CZ"/>
        </w:rPr>
        <w:t>mn</w:t>
      </w:r>
      <w:r w:rsidR="008B319C" w:rsidRPr="00A912D2">
        <w:rPr>
          <w:rFonts w:ascii="Arial" w:hAnsi="Arial" w:cs="Arial"/>
          <w:sz w:val="20"/>
          <w:lang w:val="cs-CZ"/>
        </w:rPr>
        <w:t>é</w:t>
      </w:r>
      <w:r w:rsidRPr="00A912D2">
        <w:rPr>
          <w:rFonts w:ascii="Arial" w:hAnsi="Arial" w:cs="Arial"/>
          <w:sz w:val="20"/>
          <w:lang w:val="cs-CZ"/>
        </w:rPr>
        <w:t xml:space="preserve"> spolupráce a realiz</w:t>
      </w:r>
      <w:r w:rsidR="008B319C" w:rsidRPr="00A912D2">
        <w:rPr>
          <w:rFonts w:ascii="Arial" w:hAnsi="Arial" w:cs="Arial"/>
          <w:sz w:val="20"/>
          <w:lang w:val="cs-CZ"/>
        </w:rPr>
        <w:t>ace</w:t>
      </w:r>
      <w:r w:rsidRPr="00A912D2">
        <w:rPr>
          <w:rFonts w:ascii="Arial" w:hAnsi="Arial" w:cs="Arial"/>
          <w:sz w:val="20"/>
          <w:lang w:val="cs-CZ"/>
        </w:rPr>
        <w:t xml:space="preserve"> projektu </w:t>
      </w:r>
      <w:r w:rsidR="008B319C" w:rsidRPr="00A912D2">
        <w:rPr>
          <w:rFonts w:ascii="Arial" w:hAnsi="Arial" w:cs="Arial"/>
          <w:sz w:val="20"/>
          <w:lang w:val="cs-CZ"/>
        </w:rPr>
        <w:t>seznamuje</w:t>
      </w:r>
      <w:r w:rsidRPr="00A912D2">
        <w:rPr>
          <w:rFonts w:ascii="Arial" w:hAnsi="Arial" w:cs="Arial"/>
          <w:sz w:val="20"/>
          <w:lang w:val="cs-CZ"/>
        </w:rPr>
        <w:t xml:space="preserve"> s </w:t>
      </w:r>
      <w:r w:rsidR="008B319C" w:rsidRPr="00A912D2">
        <w:rPr>
          <w:rFonts w:ascii="Arial" w:hAnsi="Arial" w:cs="Arial"/>
          <w:sz w:val="20"/>
          <w:lang w:val="cs-CZ"/>
        </w:rPr>
        <w:t>důvěrnými</w:t>
      </w:r>
      <w:r w:rsidRPr="00A912D2">
        <w:rPr>
          <w:rFonts w:ascii="Arial" w:hAnsi="Arial" w:cs="Arial"/>
          <w:sz w:val="20"/>
          <w:lang w:val="cs-CZ"/>
        </w:rPr>
        <w:t xml:space="preserve"> inform</w:t>
      </w:r>
      <w:r w:rsidR="008B319C" w:rsidRPr="00A912D2">
        <w:rPr>
          <w:rFonts w:ascii="Arial" w:hAnsi="Arial" w:cs="Arial"/>
          <w:sz w:val="20"/>
          <w:lang w:val="cs-CZ"/>
        </w:rPr>
        <w:t>acemi</w:t>
      </w:r>
      <w:r w:rsidRPr="00A912D2">
        <w:rPr>
          <w:rFonts w:ascii="Arial" w:hAnsi="Arial" w:cs="Arial"/>
          <w:sz w:val="20"/>
          <w:lang w:val="cs-CZ"/>
        </w:rPr>
        <w:t xml:space="preserve"> dr</w:t>
      </w:r>
      <w:r w:rsidR="008B319C" w:rsidRPr="00A912D2">
        <w:rPr>
          <w:rFonts w:ascii="Arial" w:hAnsi="Arial" w:cs="Arial"/>
          <w:sz w:val="20"/>
          <w:lang w:val="cs-CZ"/>
        </w:rPr>
        <w:t>uhé</w:t>
      </w:r>
      <w:r w:rsidRPr="00A912D2">
        <w:rPr>
          <w:rFonts w:ascii="Arial" w:hAnsi="Arial" w:cs="Arial"/>
          <w:sz w:val="20"/>
          <w:lang w:val="cs-CZ"/>
        </w:rPr>
        <w:t xml:space="preserve"> strany t</w:t>
      </w:r>
      <w:r w:rsidR="008B319C" w:rsidRPr="00A912D2">
        <w:rPr>
          <w:rFonts w:ascii="Arial" w:hAnsi="Arial" w:cs="Arial"/>
          <w:sz w:val="20"/>
          <w:lang w:val="cs-CZ"/>
        </w:rPr>
        <w:t>éto</w:t>
      </w:r>
      <w:r w:rsidRPr="00A912D2">
        <w:rPr>
          <w:rFonts w:ascii="Arial" w:hAnsi="Arial" w:cs="Arial"/>
          <w:sz w:val="20"/>
          <w:lang w:val="cs-CZ"/>
        </w:rPr>
        <w:t xml:space="preserve"> dohody v s</w:t>
      </w:r>
      <w:r w:rsidR="008B319C" w:rsidRPr="00A912D2">
        <w:rPr>
          <w:rFonts w:ascii="Arial" w:hAnsi="Arial" w:cs="Arial"/>
          <w:sz w:val="20"/>
          <w:lang w:val="cs-CZ"/>
        </w:rPr>
        <w:t>ou</w:t>
      </w:r>
      <w:r w:rsidRPr="00A912D2">
        <w:rPr>
          <w:rFonts w:ascii="Arial" w:hAnsi="Arial" w:cs="Arial"/>
          <w:sz w:val="20"/>
          <w:lang w:val="cs-CZ"/>
        </w:rPr>
        <w:t>lad</w:t>
      </w:r>
      <w:r w:rsidR="008B319C" w:rsidRPr="00A912D2">
        <w:rPr>
          <w:rFonts w:ascii="Arial" w:hAnsi="Arial" w:cs="Arial"/>
          <w:sz w:val="20"/>
          <w:lang w:val="cs-CZ"/>
        </w:rPr>
        <w:t>u s podmínkami</w:t>
      </w:r>
      <w:r w:rsidRPr="00A912D2">
        <w:rPr>
          <w:rFonts w:ascii="Arial" w:hAnsi="Arial" w:cs="Arial"/>
          <w:sz w:val="20"/>
          <w:lang w:val="cs-CZ"/>
        </w:rPr>
        <w:t xml:space="preserve"> t</w:t>
      </w:r>
      <w:r w:rsidR="008B319C" w:rsidRPr="00A912D2">
        <w:rPr>
          <w:rFonts w:ascii="Arial" w:hAnsi="Arial" w:cs="Arial"/>
          <w:sz w:val="20"/>
          <w:lang w:val="cs-CZ"/>
        </w:rPr>
        <w:t>éto</w:t>
      </w:r>
      <w:r w:rsidRPr="00A912D2">
        <w:rPr>
          <w:rFonts w:ascii="Arial" w:hAnsi="Arial" w:cs="Arial"/>
          <w:sz w:val="20"/>
          <w:lang w:val="cs-CZ"/>
        </w:rPr>
        <w:t xml:space="preserve"> dohody,</w:t>
      </w:r>
    </w:p>
    <w:p w14:paraId="4A193F52" w14:textId="77777777" w:rsidR="00BE248A" w:rsidRPr="00A912D2" w:rsidRDefault="00BE248A">
      <w:pPr>
        <w:jc w:val="both"/>
        <w:rPr>
          <w:rFonts w:ascii="Arial" w:hAnsi="Arial" w:cs="Arial"/>
          <w:lang w:val="cs-CZ"/>
        </w:rPr>
      </w:pPr>
    </w:p>
    <w:p w14:paraId="459F0D85" w14:textId="77777777" w:rsidR="00BE248A" w:rsidRPr="00A912D2" w:rsidRDefault="00E22A14">
      <w:pPr>
        <w:pStyle w:val="Zkladntext"/>
        <w:numPr>
          <w:ilvl w:val="0"/>
          <w:numId w:val="28"/>
        </w:numPr>
        <w:tabs>
          <w:tab w:val="clear" w:pos="720"/>
          <w:tab w:val="num" w:pos="426"/>
        </w:tabs>
        <w:ind w:left="426" w:hanging="426"/>
        <w:rPr>
          <w:rFonts w:ascii="Arial" w:hAnsi="Arial" w:cs="Arial"/>
          <w:sz w:val="20"/>
          <w:lang w:val="cs-CZ"/>
        </w:rPr>
      </w:pPr>
      <w:r w:rsidRPr="00A912D2">
        <w:rPr>
          <w:rFonts w:ascii="Arial" w:hAnsi="Arial" w:cs="Arial"/>
          <w:sz w:val="20"/>
          <w:lang w:val="cs-CZ"/>
        </w:rPr>
        <w:t>„</w:t>
      </w:r>
      <w:r w:rsidR="008B319C" w:rsidRPr="00A912D2">
        <w:rPr>
          <w:rFonts w:ascii="Arial" w:hAnsi="Arial" w:cs="Arial"/>
          <w:b/>
          <w:bCs/>
          <w:sz w:val="20"/>
          <w:lang w:val="cs-CZ"/>
        </w:rPr>
        <w:t>poskytovatel</w:t>
      </w:r>
      <w:r w:rsidRPr="00A912D2">
        <w:rPr>
          <w:rFonts w:ascii="Arial" w:hAnsi="Arial" w:cs="Arial"/>
          <w:sz w:val="20"/>
          <w:lang w:val="cs-CZ"/>
        </w:rPr>
        <w:t xml:space="preserve">“ </w:t>
      </w:r>
      <w:r w:rsidR="008B319C" w:rsidRPr="00A912D2">
        <w:rPr>
          <w:rFonts w:ascii="Arial" w:hAnsi="Arial" w:cs="Arial"/>
          <w:sz w:val="20"/>
          <w:lang w:val="cs-CZ"/>
        </w:rPr>
        <w:t>rozumí</w:t>
      </w:r>
      <w:r w:rsidRPr="00A912D2">
        <w:rPr>
          <w:rFonts w:ascii="Arial" w:hAnsi="Arial" w:cs="Arial"/>
          <w:sz w:val="20"/>
          <w:lang w:val="cs-CZ"/>
        </w:rPr>
        <w:t xml:space="preserve"> strana </w:t>
      </w:r>
      <w:r w:rsidR="008B319C" w:rsidRPr="00A912D2">
        <w:rPr>
          <w:rFonts w:ascii="Arial" w:hAnsi="Arial" w:cs="Arial"/>
          <w:sz w:val="20"/>
          <w:lang w:val="cs-CZ"/>
        </w:rPr>
        <w:t>této</w:t>
      </w:r>
      <w:r w:rsidRPr="00A912D2">
        <w:rPr>
          <w:rFonts w:ascii="Arial" w:hAnsi="Arial" w:cs="Arial"/>
          <w:sz w:val="20"/>
          <w:lang w:val="cs-CZ"/>
        </w:rPr>
        <w:t xml:space="preserve"> dohody, </w:t>
      </w:r>
      <w:r w:rsidR="008B319C" w:rsidRPr="00A912D2">
        <w:rPr>
          <w:rFonts w:ascii="Arial" w:hAnsi="Arial" w:cs="Arial"/>
          <w:sz w:val="20"/>
          <w:lang w:val="cs-CZ"/>
        </w:rPr>
        <w:t>která</w:t>
      </w:r>
      <w:r w:rsidRPr="00A912D2">
        <w:rPr>
          <w:rFonts w:ascii="Arial" w:hAnsi="Arial" w:cs="Arial"/>
          <w:sz w:val="20"/>
          <w:lang w:val="cs-CZ"/>
        </w:rPr>
        <w:t xml:space="preserve"> disponuje </w:t>
      </w:r>
      <w:r w:rsidR="008B319C" w:rsidRPr="00A912D2">
        <w:rPr>
          <w:rFonts w:ascii="Arial" w:hAnsi="Arial" w:cs="Arial"/>
          <w:sz w:val="20"/>
          <w:lang w:val="cs-CZ"/>
        </w:rPr>
        <w:t>d</w:t>
      </w:r>
      <w:r w:rsidR="00D072E7">
        <w:rPr>
          <w:rFonts w:ascii="Arial" w:hAnsi="Arial" w:cs="Arial"/>
          <w:sz w:val="20"/>
          <w:lang w:val="cs-CZ"/>
        </w:rPr>
        <w:t>ů</w:t>
      </w:r>
      <w:r w:rsidR="008B319C" w:rsidRPr="00A912D2">
        <w:rPr>
          <w:rFonts w:ascii="Arial" w:hAnsi="Arial" w:cs="Arial"/>
          <w:sz w:val="20"/>
          <w:lang w:val="cs-CZ"/>
        </w:rPr>
        <w:t>věrnými</w:t>
      </w:r>
      <w:r w:rsidRPr="00A912D2">
        <w:rPr>
          <w:rFonts w:ascii="Arial" w:hAnsi="Arial" w:cs="Arial"/>
          <w:sz w:val="20"/>
          <w:lang w:val="cs-CZ"/>
        </w:rPr>
        <w:t xml:space="preserve"> inform</w:t>
      </w:r>
      <w:r w:rsidR="008B319C" w:rsidRPr="00A912D2">
        <w:rPr>
          <w:rFonts w:ascii="Arial" w:hAnsi="Arial" w:cs="Arial"/>
          <w:sz w:val="20"/>
          <w:lang w:val="cs-CZ"/>
        </w:rPr>
        <w:t>a</w:t>
      </w:r>
      <w:r w:rsidRPr="00A912D2">
        <w:rPr>
          <w:rFonts w:ascii="Arial" w:hAnsi="Arial" w:cs="Arial"/>
          <w:sz w:val="20"/>
          <w:lang w:val="cs-CZ"/>
        </w:rPr>
        <w:t>c</w:t>
      </w:r>
      <w:r w:rsidR="008B319C" w:rsidRPr="00A912D2">
        <w:rPr>
          <w:rFonts w:ascii="Arial" w:hAnsi="Arial" w:cs="Arial"/>
          <w:sz w:val="20"/>
          <w:lang w:val="cs-CZ"/>
        </w:rPr>
        <w:t>e</w:t>
      </w:r>
      <w:r w:rsidRPr="00A912D2">
        <w:rPr>
          <w:rFonts w:ascii="Arial" w:hAnsi="Arial" w:cs="Arial"/>
          <w:sz w:val="20"/>
          <w:lang w:val="cs-CZ"/>
        </w:rPr>
        <w:t xml:space="preserve">mi </w:t>
      </w:r>
      <w:r w:rsidR="008B319C" w:rsidRPr="00A912D2">
        <w:rPr>
          <w:rFonts w:ascii="Arial" w:hAnsi="Arial" w:cs="Arial"/>
          <w:sz w:val="20"/>
          <w:lang w:val="cs-CZ"/>
        </w:rPr>
        <w:t>nebo</w:t>
      </w:r>
      <w:r w:rsidRPr="00A912D2">
        <w:rPr>
          <w:rFonts w:ascii="Arial" w:hAnsi="Arial" w:cs="Arial"/>
          <w:sz w:val="20"/>
          <w:lang w:val="cs-CZ"/>
        </w:rPr>
        <w:t xml:space="preserve"> tak</w:t>
      </w:r>
      <w:r w:rsidR="00E529B7" w:rsidRPr="00A912D2">
        <w:rPr>
          <w:rFonts w:ascii="Arial" w:hAnsi="Arial" w:cs="Arial"/>
          <w:sz w:val="20"/>
          <w:lang w:val="cs-CZ"/>
        </w:rPr>
        <w:t>ové</w:t>
      </w:r>
      <w:r w:rsidRPr="00A912D2">
        <w:rPr>
          <w:rFonts w:ascii="Arial" w:hAnsi="Arial" w:cs="Arial"/>
          <w:sz w:val="20"/>
          <w:lang w:val="cs-CZ"/>
        </w:rPr>
        <w:t xml:space="preserve"> </w:t>
      </w:r>
      <w:r w:rsidR="00E529B7" w:rsidRPr="00A912D2">
        <w:rPr>
          <w:rFonts w:ascii="Arial" w:hAnsi="Arial" w:cs="Arial"/>
          <w:sz w:val="20"/>
          <w:lang w:val="cs-CZ"/>
        </w:rPr>
        <w:t>informace</w:t>
      </w:r>
      <w:r w:rsidRPr="00A912D2">
        <w:rPr>
          <w:rFonts w:ascii="Arial" w:hAnsi="Arial" w:cs="Arial"/>
          <w:sz w:val="20"/>
          <w:lang w:val="cs-CZ"/>
        </w:rPr>
        <w:t xml:space="preserve"> vlastní a poskytuje </w:t>
      </w:r>
      <w:r w:rsidR="00E529B7" w:rsidRPr="00A912D2">
        <w:rPr>
          <w:rFonts w:ascii="Arial" w:hAnsi="Arial" w:cs="Arial"/>
          <w:sz w:val="20"/>
          <w:lang w:val="cs-CZ"/>
        </w:rPr>
        <w:t>je</w:t>
      </w:r>
      <w:r w:rsidRPr="00A912D2">
        <w:rPr>
          <w:rFonts w:ascii="Arial" w:hAnsi="Arial" w:cs="Arial"/>
          <w:sz w:val="20"/>
          <w:lang w:val="cs-CZ"/>
        </w:rPr>
        <w:t xml:space="preserve"> </w:t>
      </w:r>
      <w:r w:rsidR="00E529B7" w:rsidRPr="00A912D2">
        <w:rPr>
          <w:rFonts w:ascii="Arial" w:hAnsi="Arial" w:cs="Arial"/>
          <w:sz w:val="20"/>
          <w:lang w:val="cs-CZ"/>
        </w:rPr>
        <w:t>nebo</w:t>
      </w:r>
      <w:r w:rsidRPr="00A912D2">
        <w:rPr>
          <w:rFonts w:ascii="Arial" w:hAnsi="Arial" w:cs="Arial"/>
          <w:sz w:val="20"/>
          <w:lang w:val="cs-CZ"/>
        </w:rPr>
        <w:t xml:space="preserve"> </w:t>
      </w:r>
      <w:r w:rsidR="00E529B7" w:rsidRPr="00A912D2">
        <w:rPr>
          <w:rFonts w:ascii="Arial" w:hAnsi="Arial" w:cs="Arial"/>
          <w:sz w:val="20"/>
          <w:lang w:val="cs-CZ"/>
        </w:rPr>
        <w:t>zpř</w:t>
      </w:r>
      <w:r w:rsidRPr="00A912D2">
        <w:rPr>
          <w:rFonts w:ascii="Arial" w:hAnsi="Arial" w:cs="Arial"/>
          <w:sz w:val="20"/>
          <w:lang w:val="cs-CZ"/>
        </w:rPr>
        <w:t xml:space="preserve">ístupňuje </w:t>
      </w:r>
      <w:r w:rsidR="00E529B7" w:rsidRPr="00A912D2">
        <w:rPr>
          <w:rFonts w:ascii="Arial" w:hAnsi="Arial" w:cs="Arial"/>
          <w:sz w:val="20"/>
          <w:lang w:val="cs-CZ"/>
        </w:rPr>
        <w:t>pro</w:t>
      </w:r>
      <w:r w:rsidRPr="00A912D2">
        <w:rPr>
          <w:rFonts w:ascii="Arial" w:hAnsi="Arial" w:cs="Arial"/>
          <w:sz w:val="20"/>
          <w:lang w:val="cs-CZ"/>
        </w:rPr>
        <w:t xml:space="preserve"> účely vzáj</w:t>
      </w:r>
      <w:r w:rsidR="00E529B7" w:rsidRPr="00A912D2">
        <w:rPr>
          <w:rFonts w:ascii="Arial" w:hAnsi="Arial" w:cs="Arial"/>
          <w:sz w:val="20"/>
          <w:lang w:val="cs-CZ"/>
        </w:rPr>
        <w:t>e</w:t>
      </w:r>
      <w:r w:rsidRPr="00A912D2">
        <w:rPr>
          <w:rFonts w:ascii="Arial" w:hAnsi="Arial" w:cs="Arial"/>
          <w:sz w:val="20"/>
          <w:lang w:val="cs-CZ"/>
        </w:rPr>
        <w:t>mn</w:t>
      </w:r>
      <w:r w:rsidR="00E529B7" w:rsidRPr="00A912D2">
        <w:rPr>
          <w:rFonts w:ascii="Arial" w:hAnsi="Arial" w:cs="Arial"/>
          <w:sz w:val="20"/>
          <w:lang w:val="cs-CZ"/>
        </w:rPr>
        <w:t>é</w:t>
      </w:r>
      <w:r w:rsidRPr="00A912D2">
        <w:rPr>
          <w:rFonts w:ascii="Arial" w:hAnsi="Arial" w:cs="Arial"/>
          <w:sz w:val="20"/>
          <w:lang w:val="cs-CZ"/>
        </w:rPr>
        <w:t xml:space="preserve"> spolupráce a realiz</w:t>
      </w:r>
      <w:r w:rsidR="00E529B7" w:rsidRPr="00A912D2">
        <w:rPr>
          <w:rFonts w:ascii="Arial" w:hAnsi="Arial" w:cs="Arial"/>
          <w:sz w:val="20"/>
          <w:lang w:val="cs-CZ"/>
        </w:rPr>
        <w:t>a</w:t>
      </w:r>
      <w:r w:rsidRPr="00A912D2">
        <w:rPr>
          <w:rFonts w:ascii="Arial" w:hAnsi="Arial" w:cs="Arial"/>
          <w:sz w:val="20"/>
          <w:lang w:val="cs-CZ"/>
        </w:rPr>
        <w:t>c</w:t>
      </w:r>
      <w:r w:rsidR="00E529B7" w:rsidRPr="00A912D2">
        <w:rPr>
          <w:rFonts w:ascii="Arial" w:hAnsi="Arial" w:cs="Arial"/>
          <w:sz w:val="20"/>
          <w:lang w:val="cs-CZ"/>
        </w:rPr>
        <w:t>e projektu druhé</w:t>
      </w:r>
      <w:r w:rsidRPr="00A912D2">
        <w:rPr>
          <w:rFonts w:ascii="Arial" w:hAnsi="Arial" w:cs="Arial"/>
          <w:sz w:val="20"/>
          <w:lang w:val="cs-CZ"/>
        </w:rPr>
        <w:t xml:space="preserve"> stran</w:t>
      </w:r>
      <w:r w:rsidR="00E529B7" w:rsidRPr="00A912D2">
        <w:rPr>
          <w:rFonts w:ascii="Arial" w:hAnsi="Arial" w:cs="Arial"/>
          <w:sz w:val="20"/>
          <w:lang w:val="cs-CZ"/>
        </w:rPr>
        <w:t>ě</w:t>
      </w:r>
      <w:r w:rsidRPr="00A912D2">
        <w:rPr>
          <w:rFonts w:ascii="Arial" w:hAnsi="Arial" w:cs="Arial"/>
          <w:sz w:val="20"/>
          <w:lang w:val="cs-CZ"/>
        </w:rPr>
        <w:t xml:space="preserve"> v </w:t>
      </w:r>
      <w:r w:rsidR="00E529B7" w:rsidRPr="00A912D2">
        <w:rPr>
          <w:rFonts w:ascii="Arial" w:hAnsi="Arial" w:cs="Arial"/>
          <w:sz w:val="20"/>
          <w:lang w:val="cs-CZ"/>
        </w:rPr>
        <w:t>souladu</w:t>
      </w:r>
      <w:r w:rsidRPr="00A912D2">
        <w:rPr>
          <w:rFonts w:ascii="Arial" w:hAnsi="Arial" w:cs="Arial"/>
          <w:sz w:val="20"/>
          <w:lang w:val="cs-CZ"/>
        </w:rPr>
        <w:t xml:space="preserve"> s podm</w:t>
      </w:r>
      <w:r w:rsidR="00E529B7" w:rsidRPr="00A912D2">
        <w:rPr>
          <w:rFonts w:ascii="Arial" w:hAnsi="Arial" w:cs="Arial"/>
          <w:sz w:val="20"/>
          <w:lang w:val="cs-CZ"/>
        </w:rPr>
        <w:t>ínk</w:t>
      </w:r>
      <w:r w:rsidRPr="00A912D2">
        <w:rPr>
          <w:rFonts w:ascii="Arial" w:hAnsi="Arial" w:cs="Arial"/>
          <w:sz w:val="20"/>
          <w:lang w:val="cs-CZ"/>
        </w:rPr>
        <w:t>ami t</w:t>
      </w:r>
      <w:r w:rsidR="00E529B7" w:rsidRPr="00A912D2">
        <w:rPr>
          <w:rFonts w:ascii="Arial" w:hAnsi="Arial" w:cs="Arial"/>
          <w:sz w:val="20"/>
          <w:lang w:val="cs-CZ"/>
        </w:rPr>
        <w:t>é</w:t>
      </w:r>
      <w:r w:rsidRPr="00A912D2">
        <w:rPr>
          <w:rFonts w:ascii="Arial" w:hAnsi="Arial" w:cs="Arial"/>
          <w:sz w:val="20"/>
          <w:lang w:val="cs-CZ"/>
        </w:rPr>
        <w:t>to dohody,</w:t>
      </w:r>
    </w:p>
    <w:p w14:paraId="01D69444" w14:textId="77777777" w:rsidR="00BE248A" w:rsidRPr="00B04C70" w:rsidRDefault="00BE248A">
      <w:pPr>
        <w:pStyle w:val="Zkladntext"/>
        <w:rPr>
          <w:rFonts w:ascii="Arial" w:hAnsi="Arial" w:cs="Arial"/>
          <w:sz w:val="20"/>
          <w:lang w:val="cs-CZ"/>
        </w:rPr>
      </w:pPr>
    </w:p>
    <w:p w14:paraId="2002AC3A" w14:textId="77777777" w:rsidR="00BE248A" w:rsidRPr="00E529B7" w:rsidRDefault="00E22A14" w:rsidP="00E529B7">
      <w:pPr>
        <w:pStyle w:val="Zkladntext"/>
        <w:numPr>
          <w:ilvl w:val="0"/>
          <w:numId w:val="28"/>
        </w:numPr>
        <w:tabs>
          <w:tab w:val="clear" w:pos="720"/>
          <w:tab w:val="num" w:pos="426"/>
        </w:tabs>
        <w:ind w:left="426" w:hanging="426"/>
        <w:rPr>
          <w:rFonts w:ascii="Arial" w:hAnsi="Arial" w:cs="Arial"/>
          <w:u w:val="single"/>
          <w:lang w:val="cs-CZ"/>
        </w:rPr>
      </w:pPr>
      <w:r w:rsidRPr="00E529B7">
        <w:rPr>
          <w:rFonts w:ascii="Arial" w:hAnsi="Arial" w:cs="Arial"/>
          <w:sz w:val="20"/>
          <w:lang w:val="cs-CZ"/>
        </w:rPr>
        <w:lastRenderedPageBreak/>
        <w:t>“</w:t>
      </w:r>
      <w:r w:rsidR="008B319C" w:rsidRPr="00E529B7">
        <w:rPr>
          <w:rFonts w:ascii="Arial" w:hAnsi="Arial" w:cs="Arial"/>
          <w:b/>
          <w:bCs/>
          <w:sz w:val="20"/>
          <w:lang w:val="cs-CZ"/>
        </w:rPr>
        <w:t>přidružená</w:t>
      </w:r>
      <w:r w:rsidRPr="00E529B7">
        <w:rPr>
          <w:rFonts w:ascii="Arial" w:hAnsi="Arial" w:cs="Arial"/>
          <w:b/>
          <w:bCs/>
          <w:sz w:val="20"/>
          <w:lang w:val="cs-CZ"/>
        </w:rPr>
        <w:t xml:space="preserve"> </w:t>
      </w:r>
      <w:r w:rsidR="00A912D2" w:rsidRPr="00E529B7">
        <w:rPr>
          <w:rFonts w:ascii="Arial" w:hAnsi="Arial" w:cs="Arial"/>
          <w:b/>
          <w:bCs/>
          <w:sz w:val="20"/>
          <w:lang w:val="cs-CZ"/>
        </w:rPr>
        <w:t>společnost</w:t>
      </w:r>
      <w:r w:rsidR="00E529B7">
        <w:rPr>
          <w:rFonts w:ascii="Arial" w:hAnsi="Arial" w:cs="Arial"/>
          <w:sz w:val="20"/>
          <w:lang w:val="cs-CZ"/>
        </w:rPr>
        <w:t xml:space="preserve">” </w:t>
      </w:r>
      <w:r w:rsidR="00E529B7" w:rsidRPr="00E529B7">
        <w:rPr>
          <w:rFonts w:ascii="Arial" w:hAnsi="Arial" w:cs="Arial"/>
          <w:sz w:val="20"/>
          <w:lang w:val="cs-CZ"/>
        </w:rPr>
        <w:t xml:space="preserve">rozumí (i) dceřiná nebo mateřská společnost strany této dohody, nebo (ii) jiná osoba majetkově propojená se stranou této dohody, nebo (iii) osoba ovládaná nebo ovládající stranu této dohody ve smyslu </w:t>
      </w:r>
      <w:r w:rsidR="00E529B7" w:rsidRPr="00EC7B32">
        <w:rPr>
          <w:rFonts w:ascii="Arial" w:hAnsi="Arial" w:cs="Arial"/>
          <w:sz w:val="20"/>
          <w:lang w:val="cs-CZ"/>
        </w:rPr>
        <w:t xml:space="preserve">§ </w:t>
      </w:r>
      <w:r w:rsidR="00281715" w:rsidRPr="00EC7B32">
        <w:rPr>
          <w:rFonts w:ascii="Arial" w:hAnsi="Arial" w:cs="Arial"/>
          <w:sz w:val="20"/>
          <w:lang w:val="cs-CZ"/>
        </w:rPr>
        <w:t xml:space="preserve">74 a násl. </w:t>
      </w:r>
      <w:r w:rsidR="00281715">
        <w:rPr>
          <w:rFonts w:ascii="Arial" w:hAnsi="Arial" w:cs="Arial"/>
          <w:sz w:val="20"/>
          <w:lang w:val="cs-CZ"/>
        </w:rPr>
        <w:t>ZOK</w:t>
      </w:r>
      <w:r w:rsidR="00E529B7" w:rsidRPr="00E529B7">
        <w:rPr>
          <w:rFonts w:ascii="Arial" w:hAnsi="Arial" w:cs="Arial"/>
          <w:sz w:val="20"/>
          <w:lang w:val="cs-CZ"/>
        </w:rPr>
        <w:t>, nebo (iv) osoba přímo nebo nepřímo ovládaná nebo ovládající dceřinou nebo mateřskou společnost strany této dohody.</w:t>
      </w:r>
    </w:p>
    <w:p w14:paraId="2195F767" w14:textId="77777777" w:rsidR="00E529B7" w:rsidRPr="00E529B7" w:rsidRDefault="00E529B7" w:rsidP="00D072E7">
      <w:pPr>
        <w:pStyle w:val="Zkladntext"/>
        <w:rPr>
          <w:rFonts w:ascii="Arial" w:hAnsi="Arial" w:cs="Arial"/>
          <w:u w:val="single"/>
          <w:lang w:val="cs-CZ"/>
        </w:rPr>
      </w:pPr>
    </w:p>
    <w:p w14:paraId="1140FC18" w14:textId="77777777" w:rsidR="00BE248A" w:rsidRPr="00A912D2" w:rsidRDefault="00E22A14" w:rsidP="00E529B7">
      <w:pPr>
        <w:pStyle w:val="Zkladntext"/>
        <w:numPr>
          <w:ilvl w:val="0"/>
          <w:numId w:val="28"/>
        </w:numPr>
        <w:tabs>
          <w:tab w:val="clear" w:pos="720"/>
          <w:tab w:val="num" w:pos="426"/>
        </w:tabs>
        <w:ind w:left="426" w:hanging="426"/>
        <w:rPr>
          <w:rFonts w:ascii="Arial" w:hAnsi="Arial" w:cs="Arial"/>
          <w:lang w:val="cs-CZ"/>
        </w:rPr>
      </w:pPr>
      <w:r w:rsidRPr="00A912D2">
        <w:rPr>
          <w:rFonts w:ascii="Arial" w:hAnsi="Arial" w:cs="Arial"/>
          <w:sz w:val="20"/>
          <w:lang w:val="cs-CZ"/>
        </w:rPr>
        <w:t>“</w:t>
      </w:r>
      <w:r w:rsidRPr="00A912D2">
        <w:rPr>
          <w:rFonts w:ascii="Arial" w:hAnsi="Arial" w:cs="Arial"/>
          <w:b/>
          <w:bCs/>
          <w:sz w:val="20"/>
          <w:lang w:val="cs-CZ"/>
        </w:rPr>
        <w:t>participant</w:t>
      </w:r>
      <w:r w:rsidRPr="00A912D2">
        <w:rPr>
          <w:rFonts w:ascii="Arial" w:hAnsi="Arial" w:cs="Arial"/>
          <w:sz w:val="20"/>
          <w:lang w:val="cs-CZ"/>
        </w:rPr>
        <w:t xml:space="preserve">” </w:t>
      </w:r>
      <w:r w:rsidR="00E529B7" w:rsidRPr="00A912D2">
        <w:rPr>
          <w:rFonts w:ascii="Arial" w:hAnsi="Arial" w:cs="Arial"/>
          <w:sz w:val="20"/>
          <w:lang w:val="cs-CZ"/>
        </w:rPr>
        <w:t>rozumí osoba, se kterou strana této dohody zamýšlí vstoupit nebo již vstoupila do smluvního vztahu v souladu a za účelem možné spolupráce nebo jiných transakcí týkajících se projektu,</w:t>
      </w:r>
    </w:p>
    <w:p w14:paraId="0513D7C0" w14:textId="77777777" w:rsidR="00E529B7" w:rsidRPr="00A912D2" w:rsidRDefault="00E529B7" w:rsidP="00E529B7">
      <w:pPr>
        <w:pStyle w:val="Zkladntext"/>
        <w:tabs>
          <w:tab w:val="num" w:pos="426"/>
        </w:tabs>
        <w:ind w:left="426"/>
        <w:rPr>
          <w:rFonts w:ascii="Arial" w:hAnsi="Arial" w:cs="Arial"/>
          <w:lang w:val="cs-CZ"/>
        </w:rPr>
      </w:pPr>
    </w:p>
    <w:p w14:paraId="6548889C" w14:textId="77777777" w:rsidR="00BE248A" w:rsidRPr="00A912D2" w:rsidRDefault="00E22A14">
      <w:pPr>
        <w:numPr>
          <w:ilvl w:val="0"/>
          <w:numId w:val="28"/>
        </w:numPr>
        <w:tabs>
          <w:tab w:val="clear" w:pos="720"/>
          <w:tab w:val="num" w:pos="426"/>
        </w:tabs>
        <w:ind w:left="426" w:hanging="426"/>
        <w:jc w:val="both"/>
        <w:rPr>
          <w:rFonts w:ascii="Arial" w:hAnsi="Arial" w:cs="Arial"/>
          <w:lang w:val="cs-CZ"/>
        </w:rPr>
      </w:pPr>
      <w:r w:rsidRPr="00A912D2">
        <w:rPr>
          <w:rFonts w:ascii="Arial" w:hAnsi="Arial" w:cs="Arial"/>
          <w:lang w:val="cs-CZ"/>
        </w:rPr>
        <w:t>“</w:t>
      </w:r>
      <w:r w:rsidRPr="00A912D2">
        <w:rPr>
          <w:rFonts w:ascii="Arial" w:hAnsi="Arial" w:cs="Arial"/>
          <w:b/>
          <w:bCs/>
          <w:lang w:val="cs-CZ"/>
        </w:rPr>
        <w:t>p</w:t>
      </w:r>
      <w:r w:rsidR="00540BCB" w:rsidRPr="00A912D2">
        <w:rPr>
          <w:rFonts w:ascii="Arial" w:hAnsi="Arial" w:cs="Arial"/>
          <w:b/>
          <w:bCs/>
          <w:lang w:val="cs-CZ"/>
        </w:rPr>
        <w:t>ř</w:t>
      </w:r>
      <w:r w:rsidRPr="00A912D2">
        <w:rPr>
          <w:rFonts w:ascii="Arial" w:hAnsi="Arial" w:cs="Arial"/>
          <w:b/>
          <w:bCs/>
          <w:lang w:val="cs-CZ"/>
        </w:rPr>
        <w:t>edpis</w:t>
      </w:r>
      <w:r w:rsidRPr="00A912D2">
        <w:rPr>
          <w:rFonts w:ascii="Arial" w:hAnsi="Arial" w:cs="Arial"/>
          <w:lang w:val="cs-CZ"/>
        </w:rPr>
        <w:t>”</w:t>
      </w:r>
      <w:r w:rsidR="00540BCB" w:rsidRPr="00A912D2">
        <w:rPr>
          <w:rFonts w:ascii="Arial" w:hAnsi="Arial" w:cs="Arial"/>
          <w:lang w:val="cs-CZ"/>
        </w:rPr>
        <w:t xml:space="preserve"> rozumí jakýkoli právní předpis, pravidlo nebo oficiální příkaz kompetentního zákonodárného, vládního, mezivládního nebo nadnárodního orgánu veřejné správy, agentury nebo organizace,</w:t>
      </w:r>
    </w:p>
    <w:p w14:paraId="2AADBACA" w14:textId="77777777" w:rsidR="00BE248A" w:rsidRPr="00A912D2" w:rsidRDefault="00BE248A">
      <w:pPr>
        <w:tabs>
          <w:tab w:val="num" w:pos="426"/>
        </w:tabs>
        <w:ind w:left="426" w:hanging="426"/>
        <w:jc w:val="both"/>
        <w:rPr>
          <w:rFonts w:ascii="Arial" w:hAnsi="Arial" w:cs="Arial"/>
          <w:lang w:val="cs-CZ"/>
        </w:rPr>
      </w:pPr>
    </w:p>
    <w:p w14:paraId="65E3A35C" w14:textId="77777777" w:rsidR="00BE248A" w:rsidRPr="00A912D2" w:rsidRDefault="00E22A14">
      <w:pPr>
        <w:numPr>
          <w:ilvl w:val="0"/>
          <w:numId w:val="28"/>
        </w:numPr>
        <w:tabs>
          <w:tab w:val="clear" w:pos="720"/>
          <w:tab w:val="num" w:pos="426"/>
        </w:tabs>
        <w:ind w:left="426" w:hanging="426"/>
        <w:jc w:val="both"/>
        <w:rPr>
          <w:rFonts w:ascii="Arial" w:hAnsi="Arial" w:cs="Arial"/>
          <w:lang w:val="cs-CZ"/>
        </w:rPr>
      </w:pPr>
      <w:r w:rsidRPr="00A912D2">
        <w:rPr>
          <w:rFonts w:ascii="Arial" w:hAnsi="Arial" w:cs="Arial"/>
          <w:lang w:val="cs-CZ"/>
        </w:rPr>
        <w:t>“</w:t>
      </w:r>
      <w:r w:rsidRPr="00A912D2">
        <w:rPr>
          <w:rFonts w:ascii="Arial" w:hAnsi="Arial" w:cs="Arial"/>
          <w:b/>
          <w:bCs/>
          <w:lang w:val="cs-CZ"/>
        </w:rPr>
        <w:t>projekt</w:t>
      </w:r>
      <w:r w:rsidRPr="00A912D2">
        <w:rPr>
          <w:rFonts w:ascii="Arial" w:hAnsi="Arial" w:cs="Arial"/>
          <w:lang w:val="cs-CZ"/>
        </w:rPr>
        <w:t xml:space="preserve">” </w:t>
      </w:r>
      <w:r w:rsidR="00540BCB" w:rsidRPr="00A912D2">
        <w:rPr>
          <w:rFonts w:ascii="Arial" w:hAnsi="Arial" w:cs="Arial"/>
          <w:lang w:val="cs-CZ"/>
        </w:rPr>
        <w:t>rozumí jakákoli aktivita nebo vzájemná spolupráce stran této dohody, při níž obvykle dochází k poskytování důvěrných informací, jak</w:t>
      </w:r>
      <w:r w:rsidR="00D072E7">
        <w:rPr>
          <w:rFonts w:ascii="Arial" w:hAnsi="Arial" w:cs="Arial"/>
          <w:lang w:val="cs-CZ"/>
        </w:rPr>
        <w:t>o například získávání komerční</w:t>
      </w:r>
      <w:r w:rsidR="00540BCB" w:rsidRPr="00A912D2">
        <w:rPr>
          <w:rFonts w:ascii="Arial" w:hAnsi="Arial" w:cs="Arial"/>
          <w:lang w:val="cs-CZ"/>
        </w:rPr>
        <w:t xml:space="preserve"> nebo jiné nabídky jednou stranou této dohody od druhé strany této dohody, vyjednávání stran této dohody ohledně potenciální obchodní transakce, samotná obchodní transakce (např.: poskytování zboží, služeb, dodávek a jiných plnění jednou stranou této dohody druhé straně této dohody),</w:t>
      </w:r>
    </w:p>
    <w:p w14:paraId="68FEE14D" w14:textId="77777777" w:rsidR="00BE248A" w:rsidRPr="00A912D2" w:rsidRDefault="00BE248A">
      <w:pPr>
        <w:tabs>
          <w:tab w:val="num" w:pos="426"/>
        </w:tabs>
        <w:ind w:left="426" w:hanging="426"/>
        <w:jc w:val="both"/>
        <w:rPr>
          <w:rFonts w:ascii="Arial" w:hAnsi="Arial" w:cs="Arial"/>
          <w:lang w:val="cs-CZ"/>
        </w:rPr>
      </w:pPr>
    </w:p>
    <w:p w14:paraId="151641DC" w14:textId="77777777" w:rsidR="00BE248A" w:rsidRPr="00A912D2" w:rsidRDefault="00E22A14">
      <w:pPr>
        <w:pStyle w:val="Zkladntext"/>
        <w:numPr>
          <w:ilvl w:val="0"/>
          <w:numId w:val="28"/>
        </w:numPr>
        <w:tabs>
          <w:tab w:val="clear" w:pos="720"/>
          <w:tab w:val="num" w:pos="426"/>
        </w:tabs>
        <w:ind w:left="426" w:hanging="426"/>
        <w:rPr>
          <w:rFonts w:ascii="Arial" w:hAnsi="Arial" w:cs="Arial"/>
          <w:sz w:val="20"/>
          <w:lang w:val="cs-CZ"/>
        </w:rPr>
      </w:pPr>
      <w:r w:rsidRPr="00A912D2">
        <w:rPr>
          <w:rFonts w:ascii="Arial" w:hAnsi="Arial" w:cs="Arial"/>
          <w:sz w:val="20"/>
          <w:lang w:val="cs-CZ"/>
        </w:rPr>
        <w:t>“</w:t>
      </w:r>
      <w:r w:rsidRPr="00A912D2">
        <w:rPr>
          <w:rFonts w:ascii="Arial" w:hAnsi="Arial" w:cs="Arial"/>
          <w:b/>
          <w:bCs/>
          <w:sz w:val="20"/>
          <w:lang w:val="cs-CZ"/>
        </w:rPr>
        <w:t>zástupc</w:t>
      </w:r>
      <w:r w:rsidR="00540BCB" w:rsidRPr="00A912D2">
        <w:rPr>
          <w:rFonts w:ascii="Arial" w:hAnsi="Arial" w:cs="Arial"/>
          <w:b/>
          <w:bCs/>
          <w:sz w:val="20"/>
          <w:lang w:val="cs-CZ"/>
        </w:rPr>
        <w:t>i</w:t>
      </w:r>
      <w:r w:rsidRPr="00A912D2">
        <w:rPr>
          <w:rFonts w:ascii="Arial" w:hAnsi="Arial" w:cs="Arial"/>
          <w:sz w:val="20"/>
          <w:lang w:val="cs-CZ"/>
        </w:rPr>
        <w:t xml:space="preserve">” </w:t>
      </w:r>
      <w:r w:rsidR="00540BCB" w:rsidRPr="00A912D2">
        <w:rPr>
          <w:rFonts w:ascii="Arial" w:hAnsi="Arial" w:cs="Arial"/>
          <w:sz w:val="20"/>
          <w:lang w:val="cs-CZ"/>
        </w:rPr>
        <w:t>rozumí zástupci, ředitelé, externí poradci nebo konzultanti nebo jiní odborní poradci strany této dohody (např. daňoví, auditoři nebo právní poradci), kteří jsou jí jmenováni nebo zplnomocnění k jednání jejím jménem,</w:t>
      </w:r>
    </w:p>
    <w:p w14:paraId="11E94434" w14:textId="77777777" w:rsidR="00BE248A" w:rsidRPr="00A912D2" w:rsidRDefault="00BE248A">
      <w:pPr>
        <w:pStyle w:val="Zkladntext"/>
        <w:tabs>
          <w:tab w:val="num" w:pos="426"/>
        </w:tabs>
        <w:ind w:left="426" w:hanging="426"/>
        <w:rPr>
          <w:rFonts w:ascii="Arial" w:hAnsi="Arial" w:cs="Arial"/>
          <w:sz w:val="20"/>
          <w:lang w:val="cs-CZ"/>
        </w:rPr>
      </w:pPr>
    </w:p>
    <w:p w14:paraId="3CEA49F8" w14:textId="77777777" w:rsidR="00540BCB" w:rsidRPr="00B04C70" w:rsidRDefault="00E22A14" w:rsidP="0025779D">
      <w:pPr>
        <w:pStyle w:val="Zkladntext"/>
        <w:numPr>
          <w:ilvl w:val="0"/>
          <w:numId w:val="28"/>
        </w:numPr>
        <w:tabs>
          <w:tab w:val="clear" w:pos="720"/>
          <w:tab w:val="num" w:pos="426"/>
        </w:tabs>
        <w:ind w:left="426" w:hanging="426"/>
        <w:rPr>
          <w:rFonts w:ascii="Arial" w:hAnsi="Arial" w:cs="Arial"/>
          <w:sz w:val="20"/>
          <w:lang w:val="cs-CZ"/>
        </w:rPr>
      </w:pPr>
      <w:r w:rsidRPr="00A912D2">
        <w:rPr>
          <w:rFonts w:ascii="Arial" w:hAnsi="Arial" w:cs="Arial"/>
          <w:sz w:val="20"/>
          <w:lang w:val="cs-CZ"/>
        </w:rPr>
        <w:t>„</w:t>
      </w:r>
      <w:r w:rsidR="00540BCB" w:rsidRPr="00A912D2">
        <w:rPr>
          <w:rFonts w:ascii="Arial" w:hAnsi="Arial" w:cs="Arial"/>
          <w:b/>
          <w:bCs/>
          <w:sz w:val="20"/>
          <w:lang w:val="cs-CZ"/>
        </w:rPr>
        <w:t>neoprávněná</w:t>
      </w:r>
      <w:r w:rsidRPr="00A912D2">
        <w:rPr>
          <w:rFonts w:ascii="Arial" w:hAnsi="Arial" w:cs="Arial"/>
          <w:b/>
          <w:bCs/>
          <w:sz w:val="20"/>
          <w:lang w:val="cs-CZ"/>
        </w:rPr>
        <w:t xml:space="preserve"> manipul</w:t>
      </w:r>
      <w:r w:rsidR="00540BCB" w:rsidRPr="00A912D2">
        <w:rPr>
          <w:rFonts w:ascii="Arial" w:hAnsi="Arial" w:cs="Arial"/>
          <w:b/>
          <w:bCs/>
          <w:sz w:val="20"/>
          <w:lang w:val="cs-CZ"/>
        </w:rPr>
        <w:t>a</w:t>
      </w:r>
      <w:r w:rsidRPr="00A912D2">
        <w:rPr>
          <w:rFonts w:ascii="Arial" w:hAnsi="Arial" w:cs="Arial"/>
          <w:b/>
          <w:bCs/>
          <w:sz w:val="20"/>
          <w:lang w:val="cs-CZ"/>
        </w:rPr>
        <w:t>c</w:t>
      </w:r>
      <w:r w:rsidR="00540BCB" w:rsidRPr="00A912D2">
        <w:rPr>
          <w:rFonts w:ascii="Arial" w:hAnsi="Arial" w:cs="Arial"/>
          <w:b/>
          <w:bCs/>
          <w:sz w:val="20"/>
          <w:lang w:val="cs-CZ"/>
        </w:rPr>
        <w:t>e</w:t>
      </w:r>
      <w:r w:rsidR="0025779D" w:rsidRPr="00A912D2">
        <w:rPr>
          <w:rFonts w:ascii="Arial" w:hAnsi="Arial" w:cs="Arial"/>
          <w:sz w:val="20"/>
          <w:lang w:val="cs-CZ"/>
        </w:rPr>
        <w:t xml:space="preserve">“ </w:t>
      </w:r>
      <w:r w:rsidR="00540BCB" w:rsidRPr="00A912D2">
        <w:rPr>
          <w:rFonts w:ascii="Arial" w:hAnsi="Arial" w:cs="Arial"/>
          <w:sz w:val="20"/>
          <w:lang w:val="cs-CZ"/>
        </w:rPr>
        <w:t>znamená (i) vyzrazení, poskytnutí a zpřístupnění nebo umožnění přístupu k důvěrným informacím (tak jak jsou definovány dále v této dohodě) třetí osobě v rozporu s podmínkami této dohody nebo (ii) zveřejnění, publikování nebo vystavení na jakémkoli veřejném místě důvěrných informací příjemcům nebo</w:t>
      </w:r>
      <w:r w:rsidR="0025779D" w:rsidRPr="00A912D2">
        <w:rPr>
          <w:rFonts w:ascii="Arial" w:hAnsi="Arial" w:cs="Arial"/>
          <w:sz w:val="20"/>
          <w:lang w:val="cs-CZ"/>
        </w:rPr>
        <w:t xml:space="preserve"> </w:t>
      </w:r>
      <w:r w:rsidR="00540BCB" w:rsidRPr="00A912D2">
        <w:rPr>
          <w:rFonts w:ascii="Arial" w:hAnsi="Arial" w:cs="Arial"/>
          <w:sz w:val="20"/>
          <w:lang w:val="cs-CZ"/>
        </w:rPr>
        <w:t>(Iii) zneužití důvěrných informací příjemcům mimo rámec vzájemné spolupráce s jejich poskytovatelem, (iv) ztrátu, odcizení nebo poškození důvěrných informací nebo hmotných nosičů důvěrných</w:t>
      </w:r>
      <w:r w:rsidR="00540BCB" w:rsidRPr="00540BCB">
        <w:rPr>
          <w:rFonts w:ascii="Arial" w:hAnsi="Arial" w:cs="Arial"/>
          <w:sz w:val="20"/>
          <w:lang w:val="cs-CZ"/>
        </w:rPr>
        <w:t xml:space="preserve"> informací zapříčiněné příjemcům bez ohledu na zavinění, nebo (v) porušení jiných povinností na ochranu důvěrných informací podle této dohody</w:t>
      </w:r>
    </w:p>
    <w:p w14:paraId="03248916" w14:textId="77777777" w:rsidR="00BE248A" w:rsidRPr="00B04C70" w:rsidRDefault="00BE248A">
      <w:pPr>
        <w:jc w:val="center"/>
        <w:rPr>
          <w:rFonts w:ascii="Arial" w:hAnsi="Arial" w:cs="Arial"/>
          <w:b/>
          <w:lang w:val="cs-CZ"/>
        </w:rPr>
      </w:pPr>
    </w:p>
    <w:p w14:paraId="2BABCA3D" w14:textId="77777777" w:rsidR="00C65065" w:rsidRPr="00B04C70" w:rsidRDefault="00C65065">
      <w:pPr>
        <w:jc w:val="center"/>
        <w:rPr>
          <w:rFonts w:ascii="Arial" w:hAnsi="Arial" w:cs="Arial"/>
          <w:b/>
          <w:lang w:val="cs-CZ"/>
        </w:rPr>
      </w:pPr>
    </w:p>
    <w:p w14:paraId="787A574F" w14:textId="77777777" w:rsidR="00BE248A" w:rsidRPr="00B04C70" w:rsidRDefault="00E22A14">
      <w:pPr>
        <w:jc w:val="center"/>
        <w:rPr>
          <w:rFonts w:ascii="Arial" w:hAnsi="Arial" w:cs="Arial"/>
          <w:b/>
          <w:lang w:val="cs-CZ"/>
        </w:rPr>
      </w:pPr>
      <w:r w:rsidRPr="00B04C70">
        <w:rPr>
          <w:rFonts w:ascii="Arial" w:hAnsi="Arial" w:cs="Arial"/>
          <w:b/>
          <w:lang w:val="cs-CZ"/>
        </w:rPr>
        <w:t>Čl. II</w:t>
      </w:r>
    </w:p>
    <w:p w14:paraId="087457AE" w14:textId="77777777" w:rsidR="00BE248A" w:rsidRPr="00B04C70" w:rsidRDefault="00E529B7">
      <w:pPr>
        <w:pStyle w:val="Nadpis3"/>
        <w:rPr>
          <w:rFonts w:ascii="Arial" w:hAnsi="Arial" w:cs="Arial"/>
          <w:b/>
          <w:sz w:val="20"/>
          <w:lang w:val="cs-CZ"/>
        </w:rPr>
      </w:pPr>
      <w:r>
        <w:rPr>
          <w:rFonts w:ascii="Arial" w:hAnsi="Arial" w:cs="Arial"/>
          <w:b/>
          <w:sz w:val="20"/>
          <w:lang w:val="cs-CZ"/>
        </w:rPr>
        <w:t>Důvěrné</w:t>
      </w:r>
      <w:r w:rsidR="00E22A14" w:rsidRPr="00B04C70">
        <w:rPr>
          <w:rFonts w:ascii="Arial" w:hAnsi="Arial" w:cs="Arial"/>
          <w:b/>
          <w:sz w:val="20"/>
          <w:lang w:val="cs-CZ"/>
        </w:rPr>
        <w:t xml:space="preserve"> </w:t>
      </w:r>
      <w:r>
        <w:rPr>
          <w:rFonts w:ascii="Arial" w:hAnsi="Arial" w:cs="Arial"/>
          <w:b/>
          <w:sz w:val="20"/>
          <w:lang w:val="cs-CZ"/>
        </w:rPr>
        <w:t>informace</w:t>
      </w:r>
    </w:p>
    <w:p w14:paraId="725469ED" w14:textId="77777777" w:rsidR="00BE248A" w:rsidRPr="00B04C70" w:rsidRDefault="00BE248A">
      <w:pPr>
        <w:rPr>
          <w:rFonts w:ascii="Arial" w:hAnsi="Arial" w:cs="Arial"/>
          <w:lang w:val="cs-CZ"/>
        </w:rPr>
      </w:pPr>
    </w:p>
    <w:p w14:paraId="2B70A063" w14:textId="77777777" w:rsidR="00BE248A" w:rsidRPr="00A912D2" w:rsidRDefault="00E529B7">
      <w:pPr>
        <w:numPr>
          <w:ilvl w:val="0"/>
          <w:numId w:val="23"/>
        </w:numPr>
        <w:tabs>
          <w:tab w:val="clear" w:pos="720"/>
          <w:tab w:val="num" w:pos="450"/>
        </w:tabs>
        <w:ind w:left="426" w:hanging="426"/>
        <w:jc w:val="both"/>
        <w:rPr>
          <w:rFonts w:ascii="Arial" w:hAnsi="Arial" w:cs="Arial"/>
          <w:lang w:val="cs-CZ"/>
        </w:rPr>
      </w:pPr>
      <w:r w:rsidRPr="00A912D2">
        <w:rPr>
          <w:rFonts w:ascii="Arial" w:hAnsi="Arial" w:cs="Arial"/>
          <w:lang w:val="cs-CZ"/>
        </w:rPr>
        <w:t>Důvěrné</w:t>
      </w:r>
      <w:r w:rsidR="0025779D" w:rsidRPr="00A912D2">
        <w:rPr>
          <w:rFonts w:ascii="Arial" w:hAnsi="Arial" w:cs="Arial"/>
          <w:lang w:val="cs-CZ"/>
        </w:rPr>
        <w:t xml:space="preserve"> informace jsou všechny informace veřejně nepřístupné, a to technické, obchodní, finanční, provozní nebo všechny jiné informace, které poskytovatel poskytne příjemci v souvislosti s projektem nebo s nimiž se příjemce seznámí jiným způsobem v souvislosti s projektem nebo informace, se kterými se má nakládat, vzhledem k okolnostem známé příjemci při jejich poskytnutí jako s důvěrnými nebo jakékoliv informace a údaje, z povahy u nichž je pochopitelné pro jakoukoli osobu, že jsou důvěrné, včetně zvláště chráněných údajů podle bodu 3 tohoto článku (dále jen "důvěrné informace"). Důvěrné informace jsou zejména jakékoli technické, obchodní, finanční, komerční nebo provozní informace, specifikace, plány, náčrty, modely, vzorky, data, počítačové programy, software nebo dokumentace v jakékoliv podobě, ať již zachyceny hmotně nebo ústně poskytnuty, jakož i informace přijaté od jiné osoby jako je poskytovatel, pokud je tato osoba zavázána</w:t>
      </w:r>
      <w:r w:rsidR="00947487" w:rsidRPr="00A912D2">
        <w:rPr>
          <w:rFonts w:ascii="Arial" w:hAnsi="Arial" w:cs="Arial"/>
          <w:lang w:val="cs-CZ"/>
        </w:rPr>
        <w:t xml:space="preserve"> s</w:t>
      </w:r>
      <w:r w:rsidR="0025779D" w:rsidRPr="00A912D2">
        <w:rPr>
          <w:rFonts w:ascii="Arial" w:hAnsi="Arial" w:cs="Arial"/>
          <w:lang w:val="cs-CZ"/>
        </w:rPr>
        <w:t xml:space="preserve"> nimi nakládat jako s důvěrnými. Důvěrné informace poskytnuté příjemci přímo nebo v zájmu poskytovatele jsou chráněny touto dohodou, s výjimkou uvedenou v bodě 2 tohoto článku níže.</w:t>
      </w:r>
    </w:p>
    <w:p w14:paraId="1AC5B009" w14:textId="77777777" w:rsidR="00BE248A" w:rsidRPr="00A912D2" w:rsidRDefault="00BE248A">
      <w:pPr>
        <w:jc w:val="both"/>
        <w:rPr>
          <w:rFonts w:ascii="Arial" w:hAnsi="Arial" w:cs="Arial"/>
          <w:lang w:val="cs-CZ"/>
        </w:rPr>
      </w:pPr>
    </w:p>
    <w:p w14:paraId="2CFF1A58" w14:textId="77777777" w:rsidR="00947487" w:rsidRPr="00A912D2" w:rsidRDefault="00947487" w:rsidP="000D5885">
      <w:pPr>
        <w:numPr>
          <w:ilvl w:val="0"/>
          <w:numId w:val="23"/>
        </w:numPr>
        <w:tabs>
          <w:tab w:val="clear" w:pos="720"/>
          <w:tab w:val="num" w:pos="450"/>
        </w:tabs>
        <w:ind w:left="426" w:hanging="426"/>
        <w:jc w:val="both"/>
        <w:rPr>
          <w:rFonts w:ascii="Arial" w:hAnsi="Arial" w:cs="Arial"/>
          <w:lang w:val="cs-CZ"/>
        </w:rPr>
      </w:pPr>
      <w:r w:rsidRPr="00A912D2">
        <w:rPr>
          <w:rFonts w:ascii="Arial" w:hAnsi="Arial" w:cs="Arial"/>
          <w:lang w:val="cs-CZ"/>
        </w:rPr>
        <w:t>Důvěrnými informacemi nejsou informace, které:</w:t>
      </w:r>
    </w:p>
    <w:p w14:paraId="51A269F9" w14:textId="77777777" w:rsidR="00BE248A" w:rsidRPr="00A912D2" w:rsidRDefault="00BE248A">
      <w:pPr>
        <w:jc w:val="both"/>
        <w:rPr>
          <w:rFonts w:ascii="Arial" w:hAnsi="Arial" w:cs="Arial"/>
          <w:lang w:val="cs-CZ"/>
        </w:rPr>
      </w:pPr>
    </w:p>
    <w:p w14:paraId="5EC864A6" w14:textId="77777777" w:rsidR="00BE248A" w:rsidRPr="00A912D2" w:rsidRDefault="00947487" w:rsidP="00947487">
      <w:pPr>
        <w:pStyle w:val="Odstavecseseznamem"/>
        <w:numPr>
          <w:ilvl w:val="0"/>
          <w:numId w:val="3"/>
        </w:numPr>
        <w:jc w:val="both"/>
        <w:rPr>
          <w:rFonts w:ascii="Arial" w:hAnsi="Arial" w:cs="Arial"/>
          <w:lang w:val="cs-CZ"/>
        </w:rPr>
      </w:pPr>
      <w:r w:rsidRPr="00A912D2">
        <w:rPr>
          <w:rFonts w:ascii="Arial" w:hAnsi="Arial" w:cs="Arial"/>
          <w:lang w:val="cs-CZ"/>
        </w:rPr>
        <w:t>jsou nebo se následně stanou veřejně dostupnými jinak než porušením povinností podle této dohody příjemcům, nebo</w:t>
      </w:r>
    </w:p>
    <w:p w14:paraId="48CA236C" w14:textId="77777777" w:rsidR="00947487" w:rsidRPr="00A912D2" w:rsidRDefault="00947487" w:rsidP="00947487">
      <w:pPr>
        <w:numPr>
          <w:ilvl w:val="0"/>
          <w:numId w:val="3"/>
        </w:numPr>
        <w:jc w:val="both"/>
        <w:rPr>
          <w:rFonts w:ascii="Arial" w:hAnsi="Arial" w:cs="Arial"/>
          <w:lang w:val="cs-CZ"/>
        </w:rPr>
      </w:pPr>
      <w:r w:rsidRPr="00A912D2">
        <w:rPr>
          <w:rFonts w:ascii="Arial" w:hAnsi="Arial" w:cs="Arial"/>
          <w:lang w:val="cs-CZ"/>
        </w:rPr>
        <w:t>byly získány od třetí osoby, která podle odůvodněného úsudku příjemce je oprávněna šířit tyto informace, nebo</w:t>
      </w:r>
    </w:p>
    <w:p w14:paraId="0DBDCE63" w14:textId="77777777" w:rsidR="00947487" w:rsidRPr="00A912D2" w:rsidRDefault="00947487" w:rsidP="00947487">
      <w:pPr>
        <w:numPr>
          <w:ilvl w:val="0"/>
          <w:numId w:val="3"/>
        </w:numPr>
        <w:jc w:val="both"/>
        <w:rPr>
          <w:rFonts w:ascii="Arial" w:hAnsi="Arial" w:cs="Arial"/>
          <w:lang w:val="cs-CZ"/>
        </w:rPr>
      </w:pPr>
      <w:r w:rsidRPr="00A912D2">
        <w:rPr>
          <w:rFonts w:ascii="Arial" w:hAnsi="Arial" w:cs="Arial"/>
          <w:lang w:val="cs-CZ"/>
        </w:rPr>
        <w:t>měl příjemce k dispozici již v době p</w:t>
      </w:r>
      <w:r w:rsidR="00011E29" w:rsidRPr="00A912D2">
        <w:rPr>
          <w:rFonts w:ascii="Arial" w:hAnsi="Arial" w:cs="Arial"/>
          <w:lang w:val="cs-CZ"/>
        </w:rPr>
        <w:t xml:space="preserve">oskytnutí jejich poskytovatelem, </w:t>
      </w:r>
      <w:r w:rsidRPr="00A912D2">
        <w:rPr>
          <w:rFonts w:ascii="Arial" w:hAnsi="Arial" w:cs="Arial"/>
          <w:lang w:val="cs-CZ"/>
        </w:rPr>
        <w:t>nebo které byly nezávisle vyvinuty příjemcům, bez použití jakýchkoliv důvěrných informací podle této dohody.</w:t>
      </w:r>
    </w:p>
    <w:p w14:paraId="45A371DF" w14:textId="77777777" w:rsidR="00947487" w:rsidRPr="00A912D2" w:rsidRDefault="00947487" w:rsidP="00947487">
      <w:pPr>
        <w:jc w:val="both"/>
        <w:rPr>
          <w:rFonts w:ascii="Arial" w:hAnsi="Arial" w:cs="Arial"/>
          <w:lang w:val="cs-CZ"/>
        </w:rPr>
      </w:pPr>
    </w:p>
    <w:p w14:paraId="2A5463E9" w14:textId="77777777" w:rsidR="00947487" w:rsidRPr="00A912D2" w:rsidRDefault="00947487" w:rsidP="00947487">
      <w:pPr>
        <w:jc w:val="both"/>
        <w:rPr>
          <w:rFonts w:ascii="Arial" w:hAnsi="Arial" w:cs="Arial"/>
          <w:lang w:val="cs-CZ"/>
        </w:rPr>
      </w:pPr>
    </w:p>
    <w:p w14:paraId="0289AAB4" w14:textId="77777777" w:rsidR="00947487" w:rsidRPr="00A912D2" w:rsidRDefault="00947487" w:rsidP="00947487">
      <w:pPr>
        <w:jc w:val="both"/>
        <w:rPr>
          <w:rFonts w:ascii="Arial" w:hAnsi="Arial" w:cs="Arial"/>
          <w:lang w:val="cs-CZ"/>
        </w:rPr>
      </w:pPr>
      <w:r w:rsidRPr="00A912D2">
        <w:rPr>
          <w:rFonts w:ascii="Arial" w:hAnsi="Arial" w:cs="Arial"/>
          <w:lang w:val="cs-CZ"/>
        </w:rPr>
        <w:t xml:space="preserve"> </w:t>
      </w:r>
    </w:p>
    <w:p w14:paraId="766672AF" w14:textId="77777777" w:rsidR="00BE248A" w:rsidRPr="00A912D2" w:rsidRDefault="003F282E" w:rsidP="000D5885">
      <w:pPr>
        <w:numPr>
          <w:ilvl w:val="0"/>
          <w:numId w:val="23"/>
        </w:numPr>
        <w:tabs>
          <w:tab w:val="clear" w:pos="720"/>
          <w:tab w:val="num" w:pos="450"/>
        </w:tabs>
        <w:ind w:left="426" w:hanging="426"/>
        <w:jc w:val="both"/>
        <w:rPr>
          <w:rFonts w:ascii="Arial" w:hAnsi="Arial" w:cs="Arial"/>
          <w:lang w:val="cs-CZ"/>
        </w:rPr>
      </w:pPr>
      <w:r>
        <w:rPr>
          <w:rFonts w:ascii="Arial" w:hAnsi="Arial" w:cs="Arial"/>
          <w:lang w:val="cs-CZ"/>
        </w:rPr>
        <w:t>………….</w:t>
      </w:r>
      <w:r w:rsidR="00947487" w:rsidRPr="00A912D2">
        <w:rPr>
          <w:rFonts w:ascii="Arial" w:hAnsi="Arial" w:cs="Arial"/>
          <w:lang w:val="cs-CZ"/>
        </w:rPr>
        <w:t xml:space="preserve"> </w:t>
      </w:r>
      <w:r w:rsidR="00F10E98" w:rsidRPr="00A912D2">
        <w:rPr>
          <w:rFonts w:ascii="Arial" w:hAnsi="Arial" w:cs="Arial"/>
          <w:lang w:val="cs-CZ"/>
        </w:rPr>
        <w:t xml:space="preserve">není oprávněna a zároveň se zavazuje, </w:t>
      </w:r>
      <w:r w:rsidR="000D5885" w:rsidRPr="00A912D2">
        <w:rPr>
          <w:rFonts w:ascii="Arial" w:hAnsi="Arial" w:cs="Arial"/>
          <w:lang w:val="cs-CZ"/>
        </w:rPr>
        <w:t xml:space="preserve">neseznamovat </w:t>
      </w:r>
      <w:r w:rsidR="00F10E98" w:rsidRPr="00A912D2">
        <w:rPr>
          <w:rFonts w:ascii="Arial" w:hAnsi="Arial" w:cs="Arial"/>
          <w:lang w:val="cs-CZ"/>
        </w:rPr>
        <w:t>se s</w:t>
      </w:r>
      <w:r w:rsidR="000D5885">
        <w:rPr>
          <w:rFonts w:ascii="Arial" w:hAnsi="Arial" w:cs="Arial"/>
          <w:lang w:val="cs-CZ"/>
        </w:rPr>
        <w:t> </w:t>
      </w:r>
      <w:r w:rsidR="00F10E98" w:rsidRPr="00A912D2">
        <w:rPr>
          <w:rFonts w:ascii="Arial" w:hAnsi="Arial" w:cs="Arial"/>
          <w:lang w:val="cs-CZ"/>
        </w:rPr>
        <w:t>jakýmikoli</w:t>
      </w:r>
      <w:r w:rsidR="000D5885">
        <w:rPr>
          <w:rFonts w:ascii="Arial" w:hAnsi="Arial" w:cs="Arial"/>
          <w:lang w:val="cs-CZ"/>
        </w:rPr>
        <w:t xml:space="preserve"> </w:t>
      </w:r>
      <w:r w:rsidR="00F10E98" w:rsidRPr="00A912D2">
        <w:rPr>
          <w:rFonts w:ascii="Arial" w:hAnsi="Arial" w:cs="Arial"/>
          <w:lang w:val="cs-CZ"/>
        </w:rPr>
        <w:t xml:space="preserve">údaji a informacemi zpracovávanými společností </w:t>
      </w:r>
      <w:r w:rsidR="00961EDA">
        <w:rPr>
          <w:rFonts w:ascii="Arial" w:hAnsi="Arial" w:cs="Arial"/>
          <w:lang w:val="cs-CZ"/>
        </w:rPr>
        <w:t>FTT</w:t>
      </w:r>
      <w:r w:rsidR="00F10E98" w:rsidRPr="00A912D2">
        <w:rPr>
          <w:rFonts w:ascii="Arial" w:hAnsi="Arial" w:cs="Arial"/>
          <w:lang w:val="cs-CZ"/>
        </w:rPr>
        <w:t xml:space="preserve"> v jakýchkoli jejích informačních systémech nebo jiných systémech či v jakýchkoliv hmotných nebo nehmotných podobách, které mají charakter osobních údajů, telekomunikačního tajemství jakož i veškerých dalších údajů nebo informací, které jsou chráněny zvláštními právními předpisy, pokud tyto jiné údaje nebo informace nesouvisí s projektem (dále také jako "zvláště chráněná data"). Za tímto účelem je společnost </w:t>
      </w:r>
      <w:r w:rsidR="000B7607">
        <w:rPr>
          <w:rFonts w:ascii="Arial" w:hAnsi="Arial" w:cs="Arial"/>
          <w:lang w:val="cs-CZ"/>
        </w:rPr>
        <w:t>…………</w:t>
      </w:r>
      <w:r w:rsidR="00F10E98" w:rsidRPr="00A912D2">
        <w:rPr>
          <w:rFonts w:ascii="Arial" w:hAnsi="Arial" w:cs="Arial"/>
          <w:lang w:val="cs-CZ"/>
        </w:rPr>
        <w:t xml:space="preserve"> povinna zdržet se jakýchkoli přístupů, vstupů nebo zásahů do informačních systémů nebo jiných nosičů těchto zvláště chráněných údajů společnosti </w:t>
      </w:r>
      <w:r w:rsidR="00961EDA">
        <w:rPr>
          <w:rFonts w:ascii="Arial" w:hAnsi="Arial" w:cs="Arial"/>
          <w:lang w:val="cs-CZ"/>
        </w:rPr>
        <w:t>FTT</w:t>
      </w:r>
      <w:r w:rsidR="00F10E98" w:rsidRPr="00A912D2">
        <w:rPr>
          <w:rFonts w:ascii="Arial" w:hAnsi="Arial" w:cs="Arial"/>
          <w:lang w:val="cs-CZ"/>
        </w:rPr>
        <w:t xml:space="preserve">, se kterými by se mohla jakýmkoli způsobem seznámit. V případě, že by se tyto zvláště chráněné údaje staly známými </w:t>
      </w:r>
      <w:r w:rsidR="000B7607">
        <w:rPr>
          <w:rFonts w:ascii="Arial" w:hAnsi="Arial" w:cs="Arial"/>
          <w:lang w:val="cs-CZ"/>
        </w:rPr>
        <w:t>……….</w:t>
      </w:r>
      <w:r w:rsidR="00F10E98" w:rsidRPr="00A912D2">
        <w:rPr>
          <w:rFonts w:ascii="Arial" w:hAnsi="Arial" w:cs="Arial"/>
          <w:lang w:val="cs-CZ"/>
        </w:rPr>
        <w:t xml:space="preserve"> náhodným nebo jakýmkoli jiným způsobem bez aktivní účasti společnosti </w:t>
      </w:r>
      <w:r w:rsidR="00961EDA">
        <w:rPr>
          <w:rFonts w:ascii="Arial" w:hAnsi="Arial" w:cs="Arial"/>
          <w:lang w:val="cs-CZ"/>
        </w:rPr>
        <w:t>FTT</w:t>
      </w:r>
      <w:r w:rsidR="00F10E98" w:rsidRPr="00A912D2">
        <w:rPr>
          <w:rFonts w:ascii="Arial" w:hAnsi="Arial" w:cs="Arial"/>
          <w:lang w:val="cs-CZ"/>
        </w:rPr>
        <w:t xml:space="preserve"> nebo bez zvláštní písemné dohody mezi stranami této dohody, </w:t>
      </w:r>
      <w:r w:rsidR="000B7607">
        <w:rPr>
          <w:rFonts w:ascii="Arial" w:hAnsi="Arial" w:cs="Arial"/>
          <w:lang w:val="cs-CZ"/>
        </w:rPr>
        <w:t>…………..</w:t>
      </w:r>
      <w:r w:rsidR="00F10E98" w:rsidRPr="00A912D2">
        <w:rPr>
          <w:rFonts w:ascii="Arial" w:hAnsi="Arial" w:cs="Arial"/>
          <w:lang w:val="cs-CZ"/>
        </w:rPr>
        <w:t xml:space="preserve"> je povinna tyto zvláště chráněné údaje zachovávat a neposkytnout je jakékoliv třetí osobě</w:t>
      </w:r>
      <w:r w:rsidR="00E22A14" w:rsidRPr="00A912D2">
        <w:rPr>
          <w:rFonts w:ascii="Arial" w:hAnsi="Arial" w:cs="Arial"/>
          <w:lang w:val="cs-CZ"/>
        </w:rPr>
        <w:t>.</w:t>
      </w:r>
    </w:p>
    <w:p w14:paraId="534AA5BA" w14:textId="77777777" w:rsidR="00C95EB6" w:rsidRPr="00A912D2" w:rsidRDefault="00C95EB6" w:rsidP="00663000">
      <w:pPr>
        <w:jc w:val="both"/>
        <w:rPr>
          <w:rFonts w:ascii="Arial" w:hAnsi="Arial" w:cs="Arial"/>
          <w:lang w:val="cs-CZ"/>
        </w:rPr>
      </w:pPr>
    </w:p>
    <w:p w14:paraId="71C4AE9A" w14:textId="77777777" w:rsidR="00663000" w:rsidRPr="00A912D2" w:rsidRDefault="00961EDA" w:rsidP="000D5885">
      <w:pPr>
        <w:numPr>
          <w:ilvl w:val="0"/>
          <w:numId w:val="23"/>
        </w:numPr>
        <w:tabs>
          <w:tab w:val="clear" w:pos="720"/>
          <w:tab w:val="num" w:pos="450"/>
        </w:tabs>
        <w:ind w:left="426" w:hanging="426"/>
        <w:jc w:val="both"/>
        <w:rPr>
          <w:rFonts w:ascii="Arial" w:hAnsi="Arial" w:cs="Arial"/>
          <w:lang w:val="cs-CZ"/>
        </w:rPr>
      </w:pPr>
      <w:r>
        <w:rPr>
          <w:rFonts w:ascii="Arial" w:hAnsi="Arial" w:cs="Arial"/>
          <w:lang w:val="cs-CZ"/>
        </w:rPr>
        <w:t>FTT</w:t>
      </w:r>
      <w:r w:rsidR="00663000" w:rsidRPr="00A912D2">
        <w:rPr>
          <w:rFonts w:ascii="Arial" w:hAnsi="Arial" w:cs="Arial"/>
          <w:lang w:val="cs-CZ"/>
        </w:rPr>
        <w:t xml:space="preserve"> </w:t>
      </w:r>
      <w:r w:rsidR="00011E29" w:rsidRPr="00A912D2">
        <w:rPr>
          <w:rFonts w:ascii="Arial" w:hAnsi="Arial" w:cs="Arial"/>
          <w:lang w:val="cs-CZ"/>
        </w:rPr>
        <w:t xml:space="preserve">není oprávněna a zároveň se zavazuje neseznamovat se s jakýmikoli údaji a informacemi zpracovávanými společností </w:t>
      </w:r>
      <w:r w:rsidR="000B7607">
        <w:rPr>
          <w:rFonts w:ascii="Arial" w:hAnsi="Arial" w:cs="Arial"/>
          <w:lang w:val="cs-CZ"/>
        </w:rPr>
        <w:t>………….</w:t>
      </w:r>
      <w:r w:rsidR="00011E29" w:rsidRPr="00A912D2">
        <w:rPr>
          <w:rFonts w:ascii="Arial" w:hAnsi="Arial" w:cs="Arial"/>
          <w:lang w:val="cs-CZ"/>
        </w:rPr>
        <w:t xml:space="preserve"> v jakýchkoli jejích informačních systémech nebo jiných systémech či v jakýchkoliv hmotných nebo nehmotných podobách, které mají charakter osobních údajů, telekomunikačního tajemství jakož i veškerých dalších údajů nebo informací, které jsou chráněny zvláštními právními předpisy, pokud tyto jiné údaje nebo informace nesouvisejí s projektem (dále také jako "zvláště chráněná data"). Za tímto účelem je společnost </w:t>
      </w:r>
      <w:r>
        <w:rPr>
          <w:rFonts w:ascii="Arial" w:hAnsi="Arial" w:cs="Arial"/>
          <w:lang w:val="cs-CZ"/>
        </w:rPr>
        <w:t>FTT</w:t>
      </w:r>
      <w:r w:rsidR="00011E29" w:rsidRPr="00A912D2">
        <w:rPr>
          <w:rFonts w:ascii="Arial" w:hAnsi="Arial" w:cs="Arial"/>
          <w:lang w:val="cs-CZ"/>
        </w:rPr>
        <w:t xml:space="preserve"> povinna zdržet se jakýchkoli přístupů, vstupů nebo zásahů do informačních systémů nebo jiných nosičů těchto zvláště chráněných údajů společnosti </w:t>
      </w:r>
      <w:r w:rsidR="000B7607">
        <w:rPr>
          <w:rFonts w:ascii="Arial" w:hAnsi="Arial" w:cs="Arial"/>
          <w:lang w:val="cs-CZ"/>
        </w:rPr>
        <w:t>…………..</w:t>
      </w:r>
      <w:r w:rsidR="00011E29" w:rsidRPr="00A912D2">
        <w:rPr>
          <w:rFonts w:ascii="Arial" w:hAnsi="Arial" w:cs="Arial"/>
          <w:lang w:val="cs-CZ"/>
        </w:rPr>
        <w:t xml:space="preserve">, se kterými by se mohla jakýmkoli způsobem seznámit. V případě, že by se tyto zvláště chráněné údaje staly známými </w:t>
      </w:r>
      <w:r>
        <w:rPr>
          <w:rFonts w:ascii="Arial" w:hAnsi="Arial" w:cs="Arial"/>
          <w:lang w:val="cs-CZ"/>
        </w:rPr>
        <w:t>FTT</w:t>
      </w:r>
      <w:r w:rsidR="00011E29" w:rsidRPr="00A912D2">
        <w:rPr>
          <w:rFonts w:ascii="Arial" w:hAnsi="Arial" w:cs="Arial"/>
          <w:lang w:val="cs-CZ"/>
        </w:rPr>
        <w:t xml:space="preserve"> náhodným nebo jakýmkoli jiným způsobem bez aktivní účasti společnosti </w:t>
      </w:r>
      <w:r w:rsidR="000B7607">
        <w:rPr>
          <w:rFonts w:ascii="Arial" w:hAnsi="Arial" w:cs="Arial"/>
          <w:lang w:val="cs-CZ"/>
        </w:rPr>
        <w:t>…………</w:t>
      </w:r>
      <w:r w:rsidR="00011E29" w:rsidRPr="00A912D2">
        <w:rPr>
          <w:rFonts w:ascii="Arial" w:hAnsi="Arial" w:cs="Arial"/>
          <w:lang w:val="cs-CZ"/>
        </w:rPr>
        <w:t xml:space="preserve"> nebo bez zvláštní písemné dohody mezi stranami této dohody, </w:t>
      </w:r>
      <w:r>
        <w:rPr>
          <w:rFonts w:ascii="Arial" w:hAnsi="Arial" w:cs="Arial"/>
          <w:lang w:val="cs-CZ"/>
        </w:rPr>
        <w:t>FTT</w:t>
      </w:r>
      <w:r w:rsidR="00011E29" w:rsidRPr="00A912D2">
        <w:rPr>
          <w:rFonts w:ascii="Arial" w:hAnsi="Arial" w:cs="Arial"/>
          <w:lang w:val="cs-CZ"/>
        </w:rPr>
        <w:t xml:space="preserve"> je povinna tyto zvláště chráněné údaje zachovávat a neposkytnout je jakékoliv třetí osobě.</w:t>
      </w:r>
    </w:p>
    <w:p w14:paraId="216B4894" w14:textId="77777777" w:rsidR="00663000" w:rsidRPr="00B04C70" w:rsidRDefault="00663000" w:rsidP="00663000">
      <w:pPr>
        <w:jc w:val="both"/>
        <w:rPr>
          <w:rFonts w:ascii="Arial" w:hAnsi="Arial" w:cs="Arial"/>
          <w:lang w:val="cs-CZ"/>
        </w:rPr>
      </w:pPr>
    </w:p>
    <w:p w14:paraId="2BCC0858" w14:textId="77777777" w:rsidR="00BE248A" w:rsidRPr="00B04C70" w:rsidRDefault="00BE248A">
      <w:pPr>
        <w:rPr>
          <w:rFonts w:ascii="Arial" w:hAnsi="Arial" w:cs="Arial"/>
          <w:b/>
          <w:lang w:val="cs-CZ"/>
        </w:rPr>
      </w:pPr>
    </w:p>
    <w:p w14:paraId="4D68E2BF" w14:textId="77777777" w:rsidR="00C65065" w:rsidRPr="00B04C70" w:rsidRDefault="00C65065">
      <w:pPr>
        <w:rPr>
          <w:rFonts w:ascii="Arial" w:hAnsi="Arial" w:cs="Arial"/>
          <w:b/>
          <w:lang w:val="cs-CZ"/>
        </w:rPr>
      </w:pPr>
    </w:p>
    <w:p w14:paraId="4BCF9DDD" w14:textId="77777777" w:rsidR="00BE248A" w:rsidRPr="00B04C70" w:rsidRDefault="00E22A14">
      <w:pPr>
        <w:jc w:val="center"/>
        <w:rPr>
          <w:rFonts w:ascii="Arial" w:hAnsi="Arial" w:cs="Arial"/>
          <w:b/>
          <w:lang w:val="cs-CZ"/>
        </w:rPr>
      </w:pPr>
      <w:r w:rsidRPr="00B04C70">
        <w:rPr>
          <w:rFonts w:ascii="Arial" w:hAnsi="Arial" w:cs="Arial"/>
          <w:b/>
          <w:lang w:val="cs-CZ"/>
        </w:rPr>
        <w:t>Čl. III</w:t>
      </w:r>
    </w:p>
    <w:p w14:paraId="76E81760" w14:textId="77777777" w:rsidR="00BE248A" w:rsidRPr="00B04C70" w:rsidRDefault="00011E29">
      <w:pPr>
        <w:jc w:val="center"/>
        <w:rPr>
          <w:rFonts w:ascii="Arial" w:hAnsi="Arial" w:cs="Arial"/>
          <w:b/>
          <w:lang w:val="cs-CZ"/>
        </w:rPr>
      </w:pPr>
      <w:r>
        <w:rPr>
          <w:rFonts w:ascii="Arial" w:hAnsi="Arial" w:cs="Arial"/>
          <w:b/>
          <w:lang w:val="cs-CZ"/>
        </w:rPr>
        <w:t>Zpřístupnění</w:t>
      </w:r>
      <w:r w:rsidR="00823AA6" w:rsidRPr="00B04C70">
        <w:rPr>
          <w:rFonts w:ascii="Arial" w:hAnsi="Arial" w:cs="Arial"/>
          <w:b/>
          <w:lang w:val="cs-CZ"/>
        </w:rPr>
        <w:t xml:space="preserve"> </w:t>
      </w:r>
      <w:r>
        <w:rPr>
          <w:rFonts w:ascii="Arial" w:hAnsi="Arial" w:cs="Arial"/>
          <w:b/>
          <w:lang w:val="cs-CZ"/>
        </w:rPr>
        <w:t>důvěrných informací</w:t>
      </w:r>
    </w:p>
    <w:p w14:paraId="40D5B3E3" w14:textId="77777777" w:rsidR="00BE248A" w:rsidRPr="00B04C70" w:rsidRDefault="00BE248A">
      <w:pPr>
        <w:jc w:val="center"/>
        <w:rPr>
          <w:rFonts w:ascii="Arial" w:hAnsi="Arial" w:cs="Arial"/>
          <w:lang w:val="cs-CZ"/>
        </w:rPr>
      </w:pPr>
    </w:p>
    <w:p w14:paraId="6162E899" w14:textId="77777777" w:rsidR="00BE248A" w:rsidRPr="00A912D2" w:rsidRDefault="00011E29" w:rsidP="00011E29">
      <w:pPr>
        <w:pStyle w:val="Zkladntextodsazen"/>
        <w:numPr>
          <w:ilvl w:val="0"/>
          <w:numId w:val="24"/>
        </w:numPr>
        <w:tabs>
          <w:tab w:val="clear" w:pos="870"/>
          <w:tab w:val="num" w:pos="360"/>
        </w:tabs>
        <w:ind w:left="360" w:hanging="360"/>
        <w:jc w:val="both"/>
        <w:rPr>
          <w:rFonts w:ascii="Arial" w:hAnsi="Arial" w:cs="Arial"/>
          <w:sz w:val="20"/>
          <w:lang w:val="cs-CZ"/>
        </w:rPr>
      </w:pPr>
      <w:r w:rsidRPr="00A912D2">
        <w:rPr>
          <w:rFonts w:ascii="Arial" w:hAnsi="Arial" w:cs="Arial"/>
          <w:sz w:val="20"/>
          <w:lang w:val="cs-CZ"/>
        </w:rPr>
        <w:t xml:space="preserve">Příjemce </w:t>
      </w:r>
      <w:r w:rsidR="002E5F2B" w:rsidRPr="00A912D2">
        <w:rPr>
          <w:rFonts w:ascii="Arial" w:hAnsi="Arial" w:cs="Arial"/>
          <w:sz w:val="20"/>
          <w:lang w:val="cs-CZ"/>
        </w:rPr>
        <w:t>se zavazuje dodržovat a přijmout odpovídající technické, organizační a jiné opatření a nezbytné k ochraně důvěrných informací, které mu byly nebo mu budou poskytnuty, nebo zpřístupněny, před neoprávněnou manipulací s nimi, minimálně však taková opatření, která jsou srovnatelná s opatřeními, jaké dodržuje při ochraně vlastních údajů podobné povahy a důležitosti (které však nebudou v menším rozsahu a kvalitě, jako je rozumné a obvyklé).</w:t>
      </w:r>
    </w:p>
    <w:p w14:paraId="2A822D52" w14:textId="77777777" w:rsidR="002E5F2B" w:rsidRPr="00A912D2" w:rsidRDefault="002E5F2B" w:rsidP="002E5F2B">
      <w:pPr>
        <w:pStyle w:val="Zkladntextodsazen"/>
        <w:ind w:left="360"/>
        <w:jc w:val="both"/>
        <w:rPr>
          <w:rFonts w:ascii="Arial" w:hAnsi="Arial" w:cs="Arial"/>
          <w:sz w:val="20"/>
          <w:lang w:val="cs-CZ"/>
        </w:rPr>
      </w:pPr>
    </w:p>
    <w:p w14:paraId="5F11604E" w14:textId="77777777" w:rsidR="00BE248A" w:rsidRPr="00A912D2" w:rsidRDefault="002E5F2B">
      <w:pPr>
        <w:pStyle w:val="Zkladntextodsazen"/>
        <w:numPr>
          <w:ilvl w:val="0"/>
          <w:numId w:val="24"/>
        </w:numPr>
        <w:tabs>
          <w:tab w:val="clear" w:pos="870"/>
          <w:tab w:val="num" w:pos="360"/>
        </w:tabs>
        <w:ind w:left="360" w:hanging="360"/>
        <w:jc w:val="both"/>
        <w:rPr>
          <w:rFonts w:ascii="Arial" w:hAnsi="Arial" w:cs="Arial"/>
          <w:sz w:val="20"/>
          <w:lang w:val="cs-CZ"/>
        </w:rPr>
      </w:pPr>
      <w:r w:rsidRPr="00A912D2">
        <w:rPr>
          <w:rFonts w:ascii="Arial" w:hAnsi="Arial" w:cs="Arial"/>
          <w:sz w:val="20"/>
          <w:lang w:val="cs-CZ"/>
        </w:rPr>
        <w:t>Příjemce může použít důvěrné informace pouze pro účely projektu a po skončení projektu nesmí bez jakéhokoliv časového omezení použít důvěrné informace na jakýkoliv účel. Příjemce zároveň nesmí bez jakéhokoliv časového omezení poskytnout jakékoliv důvěrné informace třetím osobám, pokud není v této dohodě výslovně uvedeno jinak</w:t>
      </w:r>
      <w:r w:rsidR="00E22A14" w:rsidRPr="00A912D2">
        <w:rPr>
          <w:rFonts w:ascii="Arial" w:hAnsi="Arial" w:cs="Arial"/>
          <w:sz w:val="20"/>
          <w:lang w:val="cs-CZ"/>
        </w:rPr>
        <w:t xml:space="preserve">. </w:t>
      </w:r>
    </w:p>
    <w:p w14:paraId="38A86F0C" w14:textId="77777777" w:rsidR="00BE248A" w:rsidRPr="00A912D2" w:rsidRDefault="00BE248A">
      <w:pPr>
        <w:pStyle w:val="Zkladntextodsazen"/>
        <w:ind w:left="0"/>
        <w:jc w:val="both"/>
        <w:rPr>
          <w:rFonts w:ascii="Arial" w:hAnsi="Arial" w:cs="Arial"/>
          <w:sz w:val="20"/>
          <w:lang w:val="cs-CZ"/>
        </w:rPr>
      </w:pPr>
    </w:p>
    <w:p w14:paraId="30B8E99D" w14:textId="77777777" w:rsidR="00BE248A" w:rsidRPr="00A912D2" w:rsidRDefault="002E5F2B" w:rsidP="002E5F2B">
      <w:pPr>
        <w:pStyle w:val="Zkladntextodsazen"/>
        <w:numPr>
          <w:ilvl w:val="0"/>
          <w:numId w:val="24"/>
        </w:numPr>
        <w:tabs>
          <w:tab w:val="clear" w:pos="870"/>
          <w:tab w:val="num" w:pos="360"/>
        </w:tabs>
        <w:ind w:left="360" w:hanging="360"/>
        <w:jc w:val="both"/>
        <w:rPr>
          <w:rFonts w:ascii="Arial" w:hAnsi="Arial" w:cs="Arial"/>
          <w:sz w:val="20"/>
          <w:lang w:val="cs-CZ"/>
        </w:rPr>
      </w:pPr>
      <w:r w:rsidRPr="00A912D2">
        <w:rPr>
          <w:rFonts w:ascii="Arial" w:hAnsi="Arial" w:cs="Arial"/>
          <w:sz w:val="20"/>
          <w:lang w:val="cs-CZ"/>
        </w:rPr>
        <w:t xml:space="preserve">Příjemce může poskytnout </w:t>
      </w:r>
      <w:r w:rsidR="00C85587">
        <w:rPr>
          <w:rFonts w:ascii="Arial" w:hAnsi="Arial" w:cs="Arial"/>
          <w:sz w:val="20"/>
          <w:lang w:val="cs-CZ"/>
        </w:rPr>
        <w:t>důvěrné</w:t>
      </w:r>
      <w:r w:rsidRPr="00A912D2">
        <w:rPr>
          <w:rFonts w:ascii="Arial" w:hAnsi="Arial" w:cs="Arial"/>
          <w:sz w:val="20"/>
          <w:lang w:val="cs-CZ"/>
        </w:rPr>
        <w:t xml:space="preserve"> informace pouze v nezbytném rozsahu a výhradně pro účely projektu svým zaměstnancům, zplnomocněným nebo pověřeným osobám a jiným zástupcům a také svým externím daňovým, právním a jiným odborným poradcem a konzultantem, pokud tyto osoby souhlasili s tím, že budou vázány touto dohodou nebo podobnou dohodou za stejných podmínek, jaké jsou uvedeny v této dohodě. V případě poskytnutí důvěrných informací osobám uvedeným v tomto bodě 3 odpovídá za ochranu takto poskytnutých údajů přímo příjemce, jakoby tyto informace zpracovával sám.</w:t>
      </w:r>
    </w:p>
    <w:p w14:paraId="40E70619" w14:textId="77777777" w:rsidR="00BE248A" w:rsidRPr="00A912D2" w:rsidRDefault="00E22A14">
      <w:pPr>
        <w:pStyle w:val="Zkladntextodsazen"/>
        <w:numPr>
          <w:ilvl w:val="0"/>
          <w:numId w:val="24"/>
        </w:numPr>
        <w:tabs>
          <w:tab w:val="clear" w:pos="870"/>
          <w:tab w:val="num" w:pos="360"/>
        </w:tabs>
        <w:ind w:left="360" w:hanging="360"/>
        <w:jc w:val="both"/>
        <w:rPr>
          <w:rFonts w:ascii="Arial" w:hAnsi="Arial" w:cs="Arial"/>
          <w:sz w:val="20"/>
          <w:lang w:val="cs-CZ"/>
        </w:rPr>
      </w:pPr>
      <w:r w:rsidRPr="00A912D2">
        <w:rPr>
          <w:rFonts w:ascii="Arial" w:hAnsi="Arial" w:cs="Arial"/>
          <w:sz w:val="20"/>
          <w:lang w:val="cs-CZ"/>
        </w:rPr>
        <w:t xml:space="preserve">Každá </w:t>
      </w:r>
      <w:r w:rsidR="005B664C" w:rsidRPr="00A912D2">
        <w:rPr>
          <w:rFonts w:ascii="Arial" w:hAnsi="Arial" w:cs="Arial"/>
          <w:sz w:val="20"/>
          <w:lang w:val="cs-CZ"/>
        </w:rPr>
        <w:t xml:space="preserve">ze stran může poskytnout důvěrné informace pouze v nezbytném rozsahu a výhradně pro účely projektu své přidružené společnosti nebo participantů. V případech uvedených v předchozí větě strana této dohody může poskytnout takové důvěrné informace pouze pokud (i) přidružená společnost nebo participant se písemně zaváže s příslušnou stranou této dohody v zájmu obou stran této dohody dodržovat důvěrnost poskytnutých informací za stejných podmínek, jaké jsou uvedeny v této dohodě a (ii) v případě, že poskytuje důvěrné informace své přidružené osobě nebo participantů společnost </w:t>
      </w:r>
      <w:r w:rsidR="001F2431">
        <w:rPr>
          <w:rFonts w:ascii="Arial" w:hAnsi="Arial" w:cs="Arial"/>
          <w:sz w:val="20"/>
          <w:lang w:val="cs-CZ"/>
        </w:rPr>
        <w:t>…………….</w:t>
      </w:r>
      <w:r w:rsidR="005B664C" w:rsidRPr="00A912D2">
        <w:rPr>
          <w:rFonts w:ascii="Arial" w:hAnsi="Arial" w:cs="Arial"/>
          <w:sz w:val="20"/>
          <w:lang w:val="cs-CZ"/>
        </w:rPr>
        <w:t xml:space="preserve"> byl na takové poskytnutí důvěrných informací dán předchozí písemný souhlas ze strany společnosti </w:t>
      </w:r>
      <w:r w:rsidR="00E85BD7">
        <w:rPr>
          <w:rFonts w:ascii="Arial" w:hAnsi="Arial" w:cs="Arial"/>
          <w:sz w:val="20"/>
          <w:lang w:val="cs-CZ"/>
        </w:rPr>
        <w:t>FTT</w:t>
      </w:r>
      <w:r w:rsidR="00420CE5" w:rsidRPr="00A912D2">
        <w:rPr>
          <w:rFonts w:ascii="Arial" w:hAnsi="Arial" w:cs="Arial"/>
          <w:sz w:val="20"/>
          <w:lang w:val="cs-CZ"/>
        </w:rPr>
        <w:t>.</w:t>
      </w:r>
    </w:p>
    <w:p w14:paraId="79E1D3A8" w14:textId="77777777" w:rsidR="00BE248A" w:rsidRPr="00A912D2" w:rsidRDefault="00BE248A">
      <w:pPr>
        <w:pStyle w:val="Zkladntextodsazen"/>
        <w:ind w:left="0"/>
        <w:jc w:val="both"/>
        <w:rPr>
          <w:rFonts w:ascii="Arial" w:hAnsi="Arial" w:cs="Arial"/>
          <w:sz w:val="20"/>
          <w:lang w:val="cs-CZ"/>
        </w:rPr>
      </w:pPr>
    </w:p>
    <w:p w14:paraId="6781C76B" w14:textId="77777777" w:rsidR="005B664C" w:rsidRPr="000D5885" w:rsidRDefault="005B664C" w:rsidP="000D5885">
      <w:pPr>
        <w:pStyle w:val="Zkladntextodsazen"/>
        <w:numPr>
          <w:ilvl w:val="0"/>
          <w:numId w:val="24"/>
        </w:numPr>
        <w:tabs>
          <w:tab w:val="clear" w:pos="870"/>
          <w:tab w:val="num" w:pos="360"/>
        </w:tabs>
        <w:ind w:left="360" w:hanging="360"/>
        <w:jc w:val="both"/>
        <w:rPr>
          <w:rFonts w:ascii="Arial" w:hAnsi="Arial" w:cs="Arial"/>
          <w:sz w:val="20"/>
          <w:lang w:val="cs-CZ"/>
        </w:rPr>
      </w:pPr>
      <w:r w:rsidRPr="000D5885">
        <w:rPr>
          <w:rFonts w:ascii="Arial" w:hAnsi="Arial" w:cs="Arial"/>
          <w:sz w:val="20"/>
          <w:lang w:val="cs-CZ"/>
        </w:rPr>
        <w:lastRenderedPageBreak/>
        <w:t xml:space="preserve">Příjemce je oprávněn poskytnout </w:t>
      </w:r>
      <w:r w:rsidR="000D5885">
        <w:rPr>
          <w:rFonts w:ascii="Arial" w:hAnsi="Arial" w:cs="Arial"/>
          <w:sz w:val="20"/>
          <w:lang w:val="cs-CZ"/>
        </w:rPr>
        <w:t>důvěrné</w:t>
      </w:r>
      <w:r w:rsidRPr="000D5885">
        <w:rPr>
          <w:rFonts w:ascii="Arial" w:hAnsi="Arial" w:cs="Arial"/>
          <w:sz w:val="20"/>
          <w:lang w:val="cs-CZ"/>
        </w:rPr>
        <w:t xml:space="preserve"> informace:</w:t>
      </w:r>
    </w:p>
    <w:p w14:paraId="78CC4995" w14:textId="77777777" w:rsidR="005B664C" w:rsidRPr="00A912D2" w:rsidRDefault="005B664C" w:rsidP="005B664C">
      <w:pPr>
        <w:ind w:left="426" w:hanging="426"/>
        <w:jc w:val="both"/>
        <w:rPr>
          <w:rFonts w:ascii="Arial" w:hAnsi="Arial" w:cs="Arial"/>
          <w:lang w:val="cs-CZ"/>
        </w:rPr>
      </w:pPr>
    </w:p>
    <w:p w14:paraId="502FC0AE" w14:textId="77777777" w:rsidR="005B664C" w:rsidRPr="00A912D2" w:rsidRDefault="005B664C" w:rsidP="005B664C">
      <w:pPr>
        <w:pStyle w:val="Odstavecseseznamem"/>
        <w:numPr>
          <w:ilvl w:val="0"/>
          <w:numId w:val="31"/>
        </w:numPr>
        <w:jc w:val="both"/>
        <w:rPr>
          <w:rFonts w:ascii="Arial" w:hAnsi="Arial" w:cs="Arial"/>
          <w:lang w:val="cs-CZ"/>
        </w:rPr>
      </w:pPr>
      <w:r w:rsidRPr="00A912D2">
        <w:rPr>
          <w:rFonts w:ascii="Arial" w:hAnsi="Arial" w:cs="Arial"/>
          <w:lang w:val="cs-CZ"/>
        </w:rPr>
        <w:t xml:space="preserve"> příslušnému soudnímu, správnímu, rozhodčímu nebo jinému příslušnému rozhodujícímu orgánu, v souvislosti s jakýmkoli soudním, správním, rozhodčím či jiným úředním jednáním vzniklým a vedeným v souvislosti s obchodními vztahy mezi stranami, nebo</w:t>
      </w:r>
    </w:p>
    <w:p w14:paraId="52FFAE3F" w14:textId="77777777" w:rsidR="005B664C" w:rsidRPr="00A912D2" w:rsidRDefault="005B664C" w:rsidP="005B664C">
      <w:pPr>
        <w:pStyle w:val="Odstavecseseznamem"/>
        <w:numPr>
          <w:ilvl w:val="0"/>
          <w:numId w:val="31"/>
        </w:numPr>
        <w:jc w:val="both"/>
        <w:rPr>
          <w:rFonts w:ascii="Arial" w:hAnsi="Arial" w:cs="Arial"/>
          <w:lang w:val="cs-CZ"/>
        </w:rPr>
      </w:pPr>
      <w:r w:rsidRPr="00A912D2">
        <w:rPr>
          <w:rFonts w:ascii="Arial" w:hAnsi="Arial" w:cs="Arial"/>
          <w:lang w:val="cs-CZ"/>
        </w:rPr>
        <w:t>je-li jejich poskytnutí požadované na základě oprávněného a v souladu s předpisem, zákonem vydaného příkazu příslušného orgánu veřejné správy,</w:t>
      </w:r>
    </w:p>
    <w:p w14:paraId="35CC9B54" w14:textId="77777777" w:rsidR="005B664C" w:rsidRPr="00A912D2" w:rsidRDefault="005B664C" w:rsidP="005B664C">
      <w:pPr>
        <w:pStyle w:val="Odstavecseseznamem"/>
        <w:numPr>
          <w:ilvl w:val="0"/>
          <w:numId w:val="31"/>
        </w:numPr>
        <w:jc w:val="both"/>
        <w:rPr>
          <w:rFonts w:ascii="Arial" w:hAnsi="Arial" w:cs="Arial"/>
          <w:lang w:val="cs-CZ"/>
        </w:rPr>
      </w:pPr>
      <w:r w:rsidRPr="00A912D2">
        <w:rPr>
          <w:rFonts w:ascii="Arial" w:hAnsi="Arial" w:cs="Arial"/>
          <w:lang w:val="cs-CZ"/>
        </w:rPr>
        <w:t>v souladu se zákonem, předpisem, podle kterého je strana povinna nebo požadovaná jednat, nebo</w:t>
      </w:r>
    </w:p>
    <w:p w14:paraId="056FA356" w14:textId="77777777" w:rsidR="005B664C" w:rsidRPr="00A912D2" w:rsidRDefault="005B664C" w:rsidP="005B664C">
      <w:pPr>
        <w:pStyle w:val="Odstavecseseznamem"/>
        <w:numPr>
          <w:ilvl w:val="0"/>
          <w:numId w:val="31"/>
        </w:numPr>
        <w:jc w:val="both"/>
        <w:rPr>
          <w:rFonts w:ascii="Arial" w:hAnsi="Arial" w:cs="Arial"/>
          <w:lang w:val="cs-CZ"/>
        </w:rPr>
      </w:pPr>
      <w:r w:rsidRPr="00A912D2">
        <w:rPr>
          <w:rFonts w:ascii="Arial" w:hAnsi="Arial" w:cs="Arial"/>
          <w:lang w:val="cs-CZ"/>
        </w:rPr>
        <w:t>vládní, daňové nebo jiné kontrolní autoritě nebo bance nebo pobočce zahraniční banky, které jsou oprávněné a kompetentní jejich vyžadovat v souladu s právními předpisy,</w:t>
      </w:r>
    </w:p>
    <w:p w14:paraId="26D9C81A" w14:textId="77777777" w:rsidR="005B664C" w:rsidRPr="00A912D2" w:rsidRDefault="005B664C" w:rsidP="005B664C">
      <w:pPr>
        <w:ind w:left="426" w:hanging="426"/>
        <w:jc w:val="both"/>
        <w:rPr>
          <w:rFonts w:ascii="Arial" w:hAnsi="Arial" w:cs="Arial"/>
          <w:lang w:val="cs-CZ"/>
        </w:rPr>
      </w:pPr>
    </w:p>
    <w:p w14:paraId="0BDE4738" w14:textId="77777777" w:rsidR="005B664C" w:rsidRPr="00A912D2" w:rsidRDefault="000D5885" w:rsidP="005B664C">
      <w:pPr>
        <w:ind w:left="426" w:hanging="426"/>
        <w:jc w:val="both"/>
        <w:rPr>
          <w:rFonts w:ascii="Arial" w:hAnsi="Arial" w:cs="Arial"/>
          <w:lang w:val="cs-CZ"/>
        </w:rPr>
      </w:pPr>
      <w:r>
        <w:rPr>
          <w:rFonts w:ascii="Arial" w:hAnsi="Arial" w:cs="Arial"/>
          <w:lang w:val="cs-CZ"/>
        </w:rPr>
        <w:t xml:space="preserve">     </w:t>
      </w:r>
      <w:r w:rsidR="005B664C" w:rsidRPr="00A912D2">
        <w:rPr>
          <w:rFonts w:ascii="Arial" w:hAnsi="Arial" w:cs="Arial"/>
          <w:lang w:val="cs-CZ"/>
        </w:rPr>
        <w:t xml:space="preserve">  to vše za podmínky, že příjemce v čas a předem oznám</w:t>
      </w:r>
      <w:r w:rsidR="00234EC0">
        <w:rPr>
          <w:rFonts w:ascii="Arial" w:hAnsi="Arial" w:cs="Arial"/>
          <w:lang w:val="cs-CZ"/>
        </w:rPr>
        <w:t>í takovou povinnost poskytnout d</w:t>
      </w:r>
      <w:r w:rsidR="005B664C" w:rsidRPr="00A912D2">
        <w:rPr>
          <w:rFonts w:ascii="Arial" w:hAnsi="Arial" w:cs="Arial"/>
          <w:lang w:val="cs-CZ"/>
        </w:rPr>
        <w:t>ůvěrné informace poskytovateli a bude spolupracovat s poskytovatelem na náklady poskytovatele, na zabezpečení potřebného příkaz</w:t>
      </w:r>
      <w:r>
        <w:rPr>
          <w:rFonts w:ascii="Arial" w:hAnsi="Arial" w:cs="Arial"/>
          <w:lang w:val="cs-CZ"/>
        </w:rPr>
        <w:t>u</w:t>
      </w:r>
      <w:r w:rsidR="005B664C" w:rsidRPr="00A912D2">
        <w:rPr>
          <w:rFonts w:ascii="Arial" w:hAnsi="Arial" w:cs="Arial"/>
          <w:lang w:val="cs-CZ"/>
        </w:rPr>
        <w:t>, rozhodnutí nebo jiného obdobného aktu na ochranu důvěrných informací.</w:t>
      </w:r>
    </w:p>
    <w:p w14:paraId="695EE48A" w14:textId="77777777" w:rsidR="005B664C" w:rsidRPr="000D5885" w:rsidRDefault="005B664C" w:rsidP="005B664C">
      <w:pPr>
        <w:ind w:left="426" w:hanging="426"/>
        <w:jc w:val="both"/>
        <w:rPr>
          <w:rFonts w:ascii="Arial" w:hAnsi="Arial" w:cs="Arial"/>
          <w:lang w:val="cs-CZ"/>
        </w:rPr>
      </w:pPr>
    </w:p>
    <w:p w14:paraId="787280FC" w14:textId="77777777" w:rsidR="005B664C" w:rsidRPr="000D5885" w:rsidRDefault="005B664C" w:rsidP="000D5885">
      <w:pPr>
        <w:pStyle w:val="Zkladntextodsazen"/>
        <w:numPr>
          <w:ilvl w:val="0"/>
          <w:numId w:val="24"/>
        </w:numPr>
        <w:tabs>
          <w:tab w:val="clear" w:pos="870"/>
          <w:tab w:val="num" w:pos="360"/>
        </w:tabs>
        <w:ind w:left="360" w:hanging="360"/>
        <w:jc w:val="both"/>
        <w:rPr>
          <w:rFonts w:ascii="Arial" w:hAnsi="Arial" w:cs="Arial"/>
          <w:sz w:val="20"/>
          <w:lang w:val="cs-CZ"/>
        </w:rPr>
      </w:pPr>
      <w:r w:rsidRPr="000D5885">
        <w:rPr>
          <w:rFonts w:ascii="Arial" w:hAnsi="Arial" w:cs="Arial"/>
          <w:sz w:val="20"/>
          <w:lang w:val="cs-CZ"/>
        </w:rPr>
        <w:t xml:space="preserve">Důvěrné informace </w:t>
      </w:r>
      <w:r w:rsidR="000D5885" w:rsidRPr="000D5885">
        <w:rPr>
          <w:rFonts w:ascii="Arial" w:hAnsi="Arial" w:cs="Arial"/>
          <w:sz w:val="20"/>
          <w:lang w:val="cs-CZ"/>
        </w:rPr>
        <w:t>mohou</w:t>
      </w:r>
      <w:r w:rsidRPr="000D5885">
        <w:rPr>
          <w:rFonts w:ascii="Arial" w:hAnsi="Arial" w:cs="Arial"/>
          <w:sz w:val="20"/>
          <w:lang w:val="cs-CZ"/>
        </w:rPr>
        <w:t xml:space="preserve"> být poskytnuty, re</w:t>
      </w:r>
      <w:r w:rsidR="00234EC0">
        <w:rPr>
          <w:rFonts w:ascii="Arial" w:hAnsi="Arial" w:cs="Arial"/>
          <w:sz w:val="20"/>
          <w:lang w:val="cs-CZ"/>
        </w:rPr>
        <w:t>produkovány, kopírovány, shrnuty</w:t>
      </w:r>
      <w:r w:rsidRPr="000D5885">
        <w:rPr>
          <w:rFonts w:ascii="Arial" w:hAnsi="Arial" w:cs="Arial"/>
          <w:sz w:val="20"/>
          <w:lang w:val="cs-CZ"/>
        </w:rPr>
        <w:t xml:space="preserve"> nebo distribuovány, ať už vcelku nebo částečně, pouze v souladu s obchodními vztahy mezi příjemcem a poskytovatelem, a pouze za podmínek uvedených v této dohodě, pokud se strany této dohody písemně nedohodnou jinak. Příjemce souhlasí </w:t>
      </w:r>
      <w:r w:rsidR="00234EC0">
        <w:rPr>
          <w:rFonts w:ascii="Arial" w:hAnsi="Arial" w:cs="Arial"/>
          <w:sz w:val="20"/>
          <w:lang w:val="cs-CZ"/>
        </w:rPr>
        <w:t>a zavazuje se, že bude všechny d</w:t>
      </w:r>
      <w:r w:rsidRPr="000D5885">
        <w:rPr>
          <w:rFonts w:ascii="Arial" w:hAnsi="Arial" w:cs="Arial"/>
          <w:sz w:val="20"/>
          <w:lang w:val="cs-CZ"/>
        </w:rPr>
        <w:t>ůvěrné informace získané podle této dohody oddělovat od ostatních důvěrných informací, aby se předešlo jejich smíchání se.</w:t>
      </w:r>
    </w:p>
    <w:p w14:paraId="5BCB313E" w14:textId="77777777" w:rsidR="005B664C" w:rsidRPr="00A912D2" w:rsidRDefault="005B664C" w:rsidP="005B664C">
      <w:pPr>
        <w:ind w:left="426" w:hanging="426"/>
        <w:jc w:val="both"/>
        <w:rPr>
          <w:rFonts w:ascii="Arial" w:hAnsi="Arial" w:cs="Arial"/>
          <w:lang w:val="cs-CZ"/>
        </w:rPr>
      </w:pPr>
    </w:p>
    <w:p w14:paraId="1D2CEE5E" w14:textId="77777777" w:rsidR="00C65065" w:rsidRPr="000D5885" w:rsidRDefault="00234EC0" w:rsidP="000D5885">
      <w:pPr>
        <w:pStyle w:val="Zkladntextodsazen"/>
        <w:numPr>
          <w:ilvl w:val="0"/>
          <w:numId w:val="24"/>
        </w:numPr>
        <w:tabs>
          <w:tab w:val="clear" w:pos="870"/>
          <w:tab w:val="num" w:pos="360"/>
        </w:tabs>
        <w:ind w:left="360" w:hanging="360"/>
        <w:jc w:val="both"/>
        <w:rPr>
          <w:rFonts w:ascii="Arial" w:hAnsi="Arial" w:cs="Arial"/>
          <w:sz w:val="20"/>
          <w:lang w:val="cs-CZ"/>
        </w:rPr>
      </w:pPr>
      <w:r>
        <w:rPr>
          <w:rFonts w:ascii="Arial" w:hAnsi="Arial" w:cs="Arial"/>
          <w:sz w:val="20"/>
          <w:lang w:val="cs-CZ"/>
        </w:rPr>
        <w:t>Příjemce může poskytnout d</w:t>
      </w:r>
      <w:r w:rsidR="005B664C" w:rsidRPr="000D5885">
        <w:rPr>
          <w:rFonts w:ascii="Arial" w:hAnsi="Arial" w:cs="Arial"/>
          <w:sz w:val="20"/>
          <w:lang w:val="cs-CZ"/>
        </w:rPr>
        <w:t>ůvěrné informace jiné osobě než je uvedena v této dohodě pouze (i) po předchozím písemném souhlasu poskytovatele s takovým poskytnutím a (ii) poté, co taková osoba, které se mají zveřejnit informace uzavřela dohodu o ochraně důvěrných informací s poskytovatelem.</w:t>
      </w:r>
    </w:p>
    <w:p w14:paraId="5FC153A1" w14:textId="77777777" w:rsidR="00BE248A" w:rsidRPr="00B04C70" w:rsidRDefault="00BE248A">
      <w:pPr>
        <w:jc w:val="both"/>
        <w:rPr>
          <w:rFonts w:ascii="Arial" w:hAnsi="Arial" w:cs="Arial"/>
          <w:lang w:val="cs-CZ"/>
        </w:rPr>
      </w:pPr>
    </w:p>
    <w:p w14:paraId="16B22C45" w14:textId="77777777" w:rsidR="00BE248A" w:rsidRPr="00B04C70" w:rsidRDefault="00E22A14">
      <w:pPr>
        <w:jc w:val="center"/>
        <w:rPr>
          <w:rFonts w:ascii="Arial" w:hAnsi="Arial" w:cs="Arial"/>
          <w:b/>
          <w:lang w:val="cs-CZ"/>
        </w:rPr>
      </w:pPr>
      <w:r w:rsidRPr="00B04C70">
        <w:rPr>
          <w:rFonts w:ascii="Arial" w:hAnsi="Arial" w:cs="Arial"/>
          <w:b/>
          <w:lang w:val="cs-CZ"/>
        </w:rPr>
        <w:t>Čl. IV</w:t>
      </w:r>
    </w:p>
    <w:p w14:paraId="4C59124E" w14:textId="77777777" w:rsidR="00BE248A" w:rsidRPr="00B04C70" w:rsidRDefault="00E22A14">
      <w:pPr>
        <w:jc w:val="center"/>
        <w:rPr>
          <w:rFonts w:ascii="Arial" w:hAnsi="Arial" w:cs="Arial"/>
          <w:b/>
          <w:lang w:val="cs-CZ"/>
        </w:rPr>
      </w:pPr>
      <w:r w:rsidRPr="00B04C70">
        <w:rPr>
          <w:rFonts w:ascii="Arial" w:hAnsi="Arial" w:cs="Arial"/>
          <w:b/>
          <w:lang w:val="cs-CZ"/>
        </w:rPr>
        <w:t xml:space="preserve">Práva a </w:t>
      </w:r>
      <w:r w:rsidR="00234EC0">
        <w:rPr>
          <w:rFonts w:ascii="Arial" w:hAnsi="Arial" w:cs="Arial"/>
          <w:b/>
          <w:lang w:val="cs-CZ"/>
        </w:rPr>
        <w:t>povinnosti</w:t>
      </w:r>
    </w:p>
    <w:p w14:paraId="10201FDE" w14:textId="77777777" w:rsidR="00BE248A" w:rsidRPr="00B04C70" w:rsidRDefault="00BE248A">
      <w:pPr>
        <w:jc w:val="both"/>
        <w:rPr>
          <w:rFonts w:ascii="Arial" w:hAnsi="Arial" w:cs="Arial"/>
          <w:color w:val="FF0000"/>
          <w:lang w:val="cs-CZ"/>
        </w:rPr>
      </w:pPr>
    </w:p>
    <w:p w14:paraId="3B733FD8" w14:textId="77777777" w:rsidR="00EB7973" w:rsidRPr="00EB7973" w:rsidRDefault="00EB7973" w:rsidP="00EB7973">
      <w:pPr>
        <w:numPr>
          <w:ilvl w:val="0"/>
          <w:numId w:val="25"/>
        </w:numPr>
        <w:tabs>
          <w:tab w:val="num" w:pos="284"/>
        </w:tabs>
        <w:ind w:left="284" w:hanging="284"/>
        <w:jc w:val="both"/>
        <w:rPr>
          <w:rFonts w:ascii="Arial" w:hAnsi="Arial" w:cs="Arial"/>
          <w:lang w:val="cs-CZ"/>
        </w:rPr>
      </w:pPr>
      <w:r w:rsidRPr="00EB7973">
        <w:rPr>
          <w:rFonts w:ascii="Arial" w:hAnsi="Arial" w:cs="Arial"/>
          <w:lang w:val="cs-CZ"/>
        </w:rPr>
        <w:t>Příjemce je povinen oznámit poskytovateli každou neoprávněnou manipulaci s důvěrnými informacemi na své straně nebo jinou osobou ihned poté, co tuto skutečnost zjistí a zavazuje se vyvinout ve spolupráci s poskytovatelem maximální úsilí k tomu, aby byly odstraněny následky takové neoprávněné manipulace, aby se zabránilo další neoprávněné manipulaci a také se zajistily a obnovili všechna nezbytná opatření k ochraně důvěrných informací ve smyslu této dohody.</w:t>
      </w:r>
    </w:p>
    <w:p w14:paraId="4F652426" w14:textId="77777777" w:rsidR="00EB7973" w:rsidRDefault="00EB7973" w:rsidP="00EB7973">
      <w:pPr>
        <w:ind w:left="284"/>
        <w:jc w:val="both"/>
        <w:rPr>
          <w:rFonts w:ascii="Arial" w:hAnsi="Arial" w:cs="Arial"/>
          <w:lang w:val="cs-CZ"/>
        </w:rPr>
      </w:pPr>
    </w:p>
    <w:p w14:paraId="7628A81C" w14:textId="77777777" w:rsidR="00EB7973" w:rsidRPr="00EB7973" w:rsidRDefault="00EB7973" w:rsidP="00EB7973">
      <w:pPr>
        <w:numPr>
          <w:ilvl w:val="0"/>
          <w:numId w:val="25"/>
        </w:numPr>
        <w:tabs>
          <w:tab w:val="num" w:pos="284"/>
        </w:tabs>
        <w:ind w:left="284" w:hanging="284"/>
        <w:jc w:val="both"/>
        <w:rPr>
          <w:rFonts w:ascii="Arial" w:hAnsi="Arial" w:cs="Arial"/>
          <w:lang w:val="cs-CZ"/>
        </w:rPr>
      </w:pPr>
      <w:r w:rsidRPr="00EB7973">
        <w:rPr>
          <w:rFonts w:ascii="Arial" w:hAnsi="Arial" w:cs="Arial"/>
          <w:lang w:val="cs-CZ"/>
        </w:rPr>
        <w:t>Příjemce vrátí na požádání poskytovatele všechny originály, kopie, reprodukce nebo jiné shrnutí důvěrných informací (připravené poskytovatelem nebo pro poskytovatele). Všechny dokumenty, listiny, poznámky a jiné písemnosti, také, ale nejen, elektronické verze nebo kopie jako jsou např. e-mail, počítačové soubory ať už v strojovém kódu nebo normální čitelné, které byly vyhotoveny na základě poskytnutých důvěrných informací příjemcům, jeho zaměstnanci, zástupci, zmocněnými osobami, spolupracujícími osobami přidruženými společnostmi, participantů a jinými osobami musí být zničeny na požádání poskytovatele a jejich zničení musí být potvrzeno písemně poskytovateli.</w:t>
      </w:r>
    </w:p>
    <w:p w14:paraId="10C62001" w14:textId="77777777" w:rsidR="00EB7973" w:rsidRPr="00EB7973" w:rsidRDefault="00EB7973" w:rsidP="00EB7973">
      <w:pPr>
        <w:ind w:left="284"/>
        <w:jc w:val="both"/>
        <w:rPr>
          <w:rFonts w:ascii="Arial" w:hAnsi="Arial" w:cs="Arial"/>
          <w:lang w:val="cs-CZ"/>
        </w:rPr>
      </w:pPr>
    </w:p>
    <w:p w14:paraId="1BC67426" w14:textId="77777777" w:rsidR="00EB7973" w:rsidRPr="00EB7973" w:rsidRDefault="00EB7973" w:rsidP="00EB7973">
      <w:pPr>
        <w:numPr>
          <w:ilvl w:val="0"/>
          <w:numId w:val="25"/>
        </w:numPr>
        <w:tabs>
          <w:tab w:val="num" w:pos="284"/>
        </w:tabs>
        <w:ind w:left="284" w:hanging="284"/>
        <w:jc w:val="both"/>
        <w:rPr>
          <w:rFonts w:ascii="Arial" w:hAnsi="Arial" w:cs="Arial"/>
          <w:lang w:val="cs-CZ"/>
        </w:rPr>
      </w:pPr>
      <w:r w:rsidRPr="00EB7973">
        <w:rPr>
          <w:rFonts w:ascii="Arial" w:hAnsi="Arial" w:cs="Arial"/>
          <w:lang w:val="cs-CZ"/>
        </w:rPr>
        <w:t>Každá strana bere na vědomí, že porušení ustanovení této dohody může způsobit nenapravitelné škody druhé straně, za které poškozená strana nemůže být adekvátně a přiměřeně odškodněna v penězích. Proto je každá strana op</w:t>
      </w:r>
      <w:r w:rsidR="00234EC0">
        <w:rPr>
          <w:rFonts w:ascii="Arial" w:hAnsi="Arial" w:cs="Arial"/>
          <w:lang w:val="cs-CZ"/>
        </w:rPr>
        <w:t>rávněna, vedle dalších náhrad</w:t>
      </w:r>
      <w:r w:rsidRPr="00EB7973">
        <w:rPr>
          <w:rFonts w:ascii="Arial" w:hAnsi="Arial" w:cs="Arial"/>
          <w:lang w:val="cs-CZ"/>
        </w:rPr>
        <w:t xml:space="preserve"> a bez jejich omezení, jakož i bez vzdání se dostupné ochrany, zakázat další použití nebo jinak s</w:t>
      </w:r>
      <w:r w:rsidR="00234EC0">
        <w:rPr>
          <w:rFonts w:ascii="Arial" w:hAnsi="Arial" w:cs="Arial"/>
          <w:lang w:val="cs-CZ"/>
        </w:rPr>
        <w:t>pravedlivě ochránit poskytnuté d</w:t>
      </w:r>
      <w:r w:rsidRPr="00EB7973">
        <w:rPr>
          <w:rFonts w:ascii="Arial" w:hAnsi="Arial" w:cs="Arial"/>
          <w:lang w:val="cs-CZ"/>
        </w:rPr>
        <w:t>ůvěrné informace, přičemž má nárok i na náhradu s tím vzniklých právních nákladů a jiných poplatků jako jsou cestovní a běžné výdaje jako náhrada času, to vše v rozsahu rozhodnutí příslušného soudu, jakož i má právo provést opatření k prevenci porušení této dohody a na zajištění jejího prosazování.</w:t>
      </w:r>
    </w:p>
    <w:p w14:paraId="2762889C" w14:textId="77777777" w:rsidR="00EB7973" w:rsidRPr="00EB7973" w:rsidRDefault="00EB7973" w:rsidP="00EB7973">
      <w:pPr>
        <w:ind w:left="284"/>
        <w:jc w:val="both"/>
        <w:rPr>
          <w:rFonts w:ascii="Arial" w:hAnsi="Arial" w:cs="Arial"/>
          <w:lang w:val="cs-CZ"/>
        </w:rPr>
      </w:pPr>
    </w:p>
    <w:p w14:paraId="0A1F81FF" w14:textId="77777777" w:rsidR="00BE248A" w:rsidRPr="00234EC0" w:rsidRDefault="00EB7973" w:rsidP="00C63DA8">
      <w:pPr>
        <w:numPr>
          <w:ilvl w:val="0"/>
          <w:numId w:val="25"/>
        </w:numPr>
        <w:tabs>
          <w:tab w:val="num" w:pos="284"/>
        </w:tabs>
        <w:ind w:left="284" w:hanging="284"/>
        <w:jc w:val="both"/>
        <w:rPr>
          <w:rFonts w:ascii="Arial" w:hAnsi="Arial" w:cs="Arial"/>
          <w:noProof/>
          <w:color w:val="FF0000"/>
          <w:lang w:val="cs-CZ"/>
        </w:rPr>
      </w:pPr>
      <w:r w:rsidRPr="00234EC0">
        <w:rPr>
          <w:rFonts w:ascii="Arial" w:hAnsi="Arial" w:cs="Arial"/>
          <w:lang w:val="cs-CZ"/>
        </w:rPr>
        <w:t>V případě porušení jakékoli povinnosti vyplývající z této dohody jednou ze stran (odškodňující strana), zejména, ale ne výlučně, porušení jakékoli povinnosti uvedené v čl. II bod 3 nebo 4, čl. III a čl. IV bod 1 nebo 2 této dohody, je druhá strana (odškodňovaná strana) oprávněna, nikoli však povinna, požadovat od odškodňující strany zap</w:t>
      </w:r>
      <w:r w:rsidR="0020647A">
        <w:rPr>
          <w:rFonts w:ascii="Arial" w:hAnsi="Arial" w:cs="Arial"/>
          <w:lang w:val="cs-CZ"/>
        </w:rPr>
        <w:t>lacení smluvní pokuty v částce 50</w:t>
      </w:r>
      <w:r w:rsidRPr="00234EC0">
        <w:rPr>
          <w:rFonts w:ascii="Arial" w:hAnsi="Arial" w:cs="Arial"/>
          <w:lang w:val="cs-CZ"/>
        </w:rPr>
        <w:t>0.000,</w:t>
      </w:r>
      <w:r w:rsidR="0020647A">
        <w:rPr>
          <w:rFonts w:ascii="Arial" w:hAnsi="Arial" w:cs="Arial"/>
          <w:lang w:val="cs-CZ"/>
        </w:rPr>
        <w:t>-</w:t>
      </w:r>
      <w:r w:rsidRPr="00234EC0">
        <w:rPr>
          <w:rFonts w:ascii="Arial" w:hAnsi="Arial" w:cs="Arial"/>
          <w:lang w:val="cs-CZ"/>
        </w:rPr>
        <w:t xml:space="preserve"> </w:t>
      </w:r>
      <w:r w:rsidR="0020647A">
        <w:rPr>
          <w:rFonts w:ascii="Arial" w:hAnsi="Arial" w:cs="Arial"/>
          <w:lang w:val="cs-CZ"/>
        </w:rPr>
        <w:t>Kč</w:t>
      </w:r>
      <w:r w:rsidRPr="00234EC0">
        <w:rPr>
          <w:rFonts w:ascii="Arial" w:hAnsi="Arial" w:cs="Arial"/>
          <w:lang w:val="cs-CZ"/>
        </w:rPr>
        <w:t xml:space="preserve"> (slovy </w:t>
      </w:r>
      <w:r w:rsidR="0020647A">
        <w:rPr>
          <w:rFonts w:ascii="Arial" w:hAnsi="Arial" w:cs="Arial"/>
          <w:lang w:val="cs-CZ"/>
        </w:rPr>
        <w:t>pět set tisíc korun českých</w:t>
      </w:r>
      <w:r w:rsidRPr="00234EC0">
        <w:rPr>
          <w:rFonts w:ascii="Arial" w:hAnsi="Arial" w:cs="Arial"/>
          <w:lang w:val="cs-CZ"/>
        </w:rPr>
        <w:t xml:space="preserve">) za každé jedno takové porušení povinnosti. Smluvní pokuta je splatná </w:t>
      </w:r>
      <w:r w:rsidRPr="00234EC0">
        <w:rPr>
          <w:rFonts w:ascii="Arial" w:hAnsi="Arial" w:cs="Arial"/>
          <w:lang w:val="cs-CZ"/>
        </w:rPr>
        <w:lastRenderedPageBreak/>
        <w:t>na základě faktury vystavené odškodňovanou stranou, a to do 14 dnů od jejího vystavení. Odškodňující strana se tímto zavazuje, že smluvní pokutu vyúčtovanou odškodňovanou stranou řádně a včas zaplatí. Zaplacením smluvní pokuty podle této dohody nezaniká právo odškodňov</w:t>
      </w:r>
      <w:r w:rsidR="00234EC0">
        <w:rPr>
          <w:rFonts w:ascii="Arial" w:hAnsi="Arial" w:cs="Arial"/>
          <w:lang w:val="cs-CZ"/>
        </w:rPr>
        <w:t>ané</w:t>
      </w:r>
      <w:r w:rsidRPr="00234EC0">
        <w:rPr>
          <w:rFonts w:ascii="Arial" w:hAnsi="Arial" w:cs="Arial"/>
          <w:lang w:val="cs-CZ"/>
        </w:rPr>
        <w:t xml:space="preserve"> strany na náhradu škody v cel</w:t>
      </w:r>
      <w:r w:rsidR="00234EC0">
        <w:rPr>
          <w:rFonts w:ascii="Arial" w:hAnsi="Arial" w:cs="Arial"/>
          <w:lang w:val="cs-CZ"/>
        </w:rPr>
        <w:t>é</w:t>
      </w:r>
      <w:r w:rsidRPr="00234EC0">
        <w:rPr>
          <w:rFonts w:ascii="Arial" w:hAnsi="Arial" w:cs="Arial"/>
          <w:lang w:val="cs-CZ"/>
        </w:rPr>
        <w:t>m rozsahu, tj odškodňovaná strana je oprávněna požadovat náhradu škody v plném rozsahu způsobené porušením povinnosti, na kterou se smluvní pokuta vztahuje. Odškodňující strana je zároveň povinna uhradit odškodňov</w:t>
      </w:r>
      <w:r w:rsidR="00F120CD" w:rsidRPr="00234EC0">
        <w:rPr>
          <w:rFonts w:ascii="Arial" w:hAnsi="Arial" w:cs="Arial"/>
          <w:lang w:val="cs-CZ"/>
        </w:rPr>
        <w:t>ané</w:t>
      </w:r>
      <w:r w:rsidRPr="00234EC0">
        <w:rPr>
          <w:rFonts w:ascii="Arial" w:hAnsi="Arial" w:cs="Arial"/>
          <w:lang w:val="cs-CZ"/>
        </w:rPr>
        <w:t xml:space="preserve"> straně náhradu škody přesahující smluvní pokutu.</w:t>
      </w:r>
    </w:p>
    <w:p w14:paraId="75CAC563" w14:textId="77777777" w:rsidR="00BE248A" w:rsidRDefault="00BE248A">
      <w:pPr>
        <w:ind w:left="426" w:hanging="66"/>
        <w:jc w:val="both"/>
        <w:rPr>
          <w:rFonts w:ascii="Arial" w:hAnsi="Arial" w:cs="Arial"/>
          <w:color w:val="FF0000"/>
          <w:lang w:val="cs-CZ"/>
        </w:rPr>
      </w:pPr>
    </w:p>
    <w:p w14:paraId="7F03582E" w14:textId="77777777" w:rsidR="00A912D2" w:rsidRDefault="00A912D2">
      <w:pPr>
        <w:ind w:left="426" w:hanging="66"/>
        <w:jc w:val="both"/>
        <w:rPr>
          <w:rFonts w:ascii="Arial" w:hAnsi="Arial" w:cs="Arial"/>
          <w:color w:val="FF0000"/>
          <w:lang w:val="cs-CZ"/>
        </w:rPr>
      </w:pPr>
    </w:p>
    <w:p w14:paraId="3E5AC83C" w14:textId="77777777" w:rsidR="00A912D2" w:rsidRPr="00B04C70" w:rsidRDefault="00A912D2">
      <w:pPr>
        <w:ind w:left="426" w:hanging="66"/>
        <w:jc w:val="both"/>
        <w:rPr>
          <w:rFonts w:ascii="Arial" w:hAnsi="Arial" w:cs="Arial"/>
          <w:color w:val="FF0000"/>
          <w:lang w:val="cs-CZ"/>
        </w:rPr>
      </w:pPr>
    </w:p>
    <w:p w14:paraId="3BC07273" w14:textId="77777777" w:rsidR="00BE248A" w:rsidRPr="00B04C70" w:rsidRDefault="00BE248A">
      <w:pPr>
        <w:jc w:val="center"/>
        <w:rPr>
          <w:rFonts w:ascii="Arial" w:hAnsi="Arial" w:cs="Arial"/>
          <w:b/>
          <w:lang w:val="cs-CZ"/>
        </w:rPr>
      </w:pPr>
    </w:p>
    <w:p w14:paraId="60F378A5" w14:textId="77777777" w:rsidR="00BE248A" w:rsidRPr="00B04C70" w:rsidRDefault="00E22A14">
      <w:pPr>
        <w:jc w:val="center"/>
        <w:rPr>
          <w:rFonts w:ascii="Arial" w:hAnsi="Arial" w:cs="Arial"/>
          <w:b/>
          <w:lang w:val="cs-CZ"/>
        </w:rPr>
      </w:pPr>
      <w:r w:rsidRPr="00B04C70">
        <w:rPr>
          <w:rFonts w:ascii="Arial" w:hAnsi="Arial" w:cs="Arial"/>
          <w:b/>
          <w:lang w:val="cs-CZ"/>
        </w:rPr>
        <w:t>Čl. V</w:t>
      </w:r>
    </w:p>
    <w:p w14:paraId="77684E18" w14:textId="77777777" w:rsidR="00BE248A" w:rsidRPr="00B04C70" w:rsidRDefault="00E22A14">
      <w:pPr>
        <w:pStyle w:val="Nadpis4"/>
        <w:rPr>
          <w:rFonts w:ascii="Arial" w:hAnsi="Arial" w:cs="Arial"/>
          <w:sz w:val="20"/>
          <w:lang w:val="cs-CZ"/>
        </w:rPr>
      </w:pPr>
      <w:r w:rsidRPr="00B04C70">
        <w:rPr>
          <w:rFonts w:ascii="Arial" w:hAnsi="Arial" w:cs="Arial"/>
          <w:sz w:val="20"/>
          <w:lang w:val="cs-CZ"/>
        </w:rPr>
        <w:t>R</w:t>
      </w:r>
      <w:r w:rsidR="00F120CD">
        <w:rPr>
          <w:rFonts w:ascii="Arial" w:hAnsi="Arial" w:cs="Arial"/>
          <w:sz w:val="20"/>
          <w:lang w:val="cs-CZ"/>
        </w:rPr>
        <w:t>ůzné</w:t>
      </w:r>
    </w:p>
    <w:p w14:paraId="7788EE18" w14:textId="77777777" w:rsidR="00BE248A" w:rsidRPr="00B04C70" w:rsidRDefault="00BE248A">
      <w:pPr>
        <w:jc w:val="center"/>
        <w:rPr>
          <w:rFonts w:ascii="Arial" w:hAnsi="Arial" w:cs="Arial"/>
          <w:lang w:val="cs-CZ"/>
        </w:rPr>
      </w:pPr>
    </w:p>
    <w:p w14:paraId="5B2306D4" w14:textId="77777777" w:rsidR="00F120CD" w:rsidRPr="00B04C70" w:rsidRDefault="00F120CD">
      <w:pPr>
        <w:ind w:left="1200"/>
        <w:jc w:val="both"/>
        <w:rPr>
          <w:rFonts w:ascii="Arial" w:hAnsi="Arial" w:cs="Arial"/>
          <w:lang w:val="cs-CZ"/>
        </w:rPr>
      </w:pPr>
    </w:p>
    <w:p w14:paraId="69C9D372" w14:textId="77777777" w:rsidR="00F120CD" w:rsidRPr="00A912D2" w:rsidRDefault="00F120CD" w:rsidP="00F120CD">
      <w:pPr>
        <w:numPr>
          <w:ilvl w:val="0"/>
          <w:numId w:val="27"/>
        </w:numPr>
        <w:tabs>
          <w:tab w:val="clear" w:pos="720"/>
          <w:tab w:val="num" w:pos="284"/>
        </w:tabs>
        <w:ind w:left="284" w:hanging="284"/>
        <w:jc w:val="both"/>
        <w:rPr>
          <w:rFonts w:ascii="Arial" w:hAnsi="Arial" w:cs="Arial"/>
          <w:lang w:val="cs-CZ"/>
        </w:rPr>
      </w:pPr>
      <w:r w:rsidRPr="00A912D2">
        <w:rPr>
          <w:rFonts w:ascii="Arial" w:hAnsi="Arial" w:cs="Arial"/>
          <w:lang w:val="cs-CZ"/>
        </w:rPr>
        <w:t>Všechny důvěrné informace jsou a vždy budou vlastnictvím poskytovatele. Poskytnutím důvěrných informací příjemci, poskytovatel v žádném případě nedává ať už výslovně nebo nepřímo příjemci právo nebo neuděluje licenci na jakékoli použití patentů, autorských děl, ochranných známek, obchodních tajemství, jakož i jiných práv duševního vlastnictví nebo jiných práv patřících poskytovateli nebo třetím osobám. Žádná strana této dohody není oprávněna bez předchozího písemného souhlasu druhé strany této dohody postoupit, převést tuto dohodu nebo nějaké práva a povinnosti z ní vyplývající na jinou osobu.</w:t>
      </w:r>
    </w:p>
    <w:p w14:paraId="7EC1B3D9" w14:textId="77777777" w:rsidR="00F120CD" w:rsidRPr="00A912D2" w:rsidRDefault="00F120CD" w:rsidP="00F120CD">
      <w:pPr>
        <w:ind w:left="284"/>
        <w:jc w:val="both"/>
        <w:rPr>
          <w:rFonts w:ascii="Arial" w:hAnsi="Arial" w:cs="Arial"/>
          <w:lang w:val="cs-CZ"/>
        </w:rPr>
      </w:pPr>
    </w:p>
    <w:p w14:paraId="681D7A33" w14:textId="77777777" w:rsidR="00F120CD" w:rsidRPr="00A912D2" w:rsidRDefault="00F120CD" w:rsidP="00F120CD">
      <w:pPr>
        <w:numPr>
          <w:ilvl w:val="0"/>
          <w:numId w:val="27"/>
        </w:numPr>
        <w:tabs>
          <w:tab w:val="clear" w:pos="720"/>
          <w:tab w:val="num" w:pos="284"/>
        </w:tabs>
        <w:ind w:left="284" w:hanging="284"/>
        <w:jc w:val="both"/>
        <w:rPr>
          <w:rFonts w:ascii="Arial" w:hAnsi="Arial" w:cs="Arial"/>
          <w:lang w:val="cs-CZ"/>
        </w:rPr>
      </w:pPr>
      <w:r w:rsidRPr="00A912D2">
        <w:rPr>
          <w:rFonts w:ascii="Arial" w:hAnsi="Arial" w:cs="Arial"/>
          <w:lang w:val="cs-CZ"/>
        </w:rPr>
        <w:t xml:space="preserve">Tato dohoda je </w:t>
      </w:r>
      <w:r w:rsidR="00C85587">
        <w:rPr>
          <w:rFonts w:ascii="Arial" w:hAnsi="Arial" w:cs="Arial"/>
          <w:lang w:val="cs-CZ"/>
        </w:rPr>
        <w:t>úplnou</w:t>
      </w:r>
      <w:r w:rsidRPr="00A912D2">
        <w:rPr>
          <w:rFonts w:ascii="Arial" w:hAnsi="Arial" w:cs="Arial"/>
          <w:lang w:val="cs-CZ"/>
        </w:rPr>
        <w:t xml:space="preserve"> dohodou stran ohledně záležitostí uvedených v této dohodě a nezakládá jakýkoliv závazek některé strany uzavřít smlouvu nebo uskutečnit transakci s druhou stranou nebo ji jakýmkoli způsobem kompenzovat, kromě případů, kdy se strany dohodnou jinak v samostatné písemné dohodě řádně podepsané oběma </w:t>
      </w:r>
      <w:r w:rsidR="00A912D2" w:rsidRPr="00A912D2">
        <w:rPr>
          <w:rFonts w:ascii="Arial" w:hAnsi="Arial" w:cs="Arial"/>
          <w:lang w:val="cs-CZ"/>
        </w:rPr>
        <w:t>stranami. Nepoužití</w:t>
      </w:r>
      <w:r w:rsidRPr="00A912D2">
        <w:rPr>
          <w:rFonts w:ascii="Arial" w:hAnsi="Arial" w:cs="Arial"/>
          <w:lang w:val="cs-CZ"/>
        </w:rPr>
        <w:t xml:space="preserve"> nebo opožděné uplatnění kterýchkoli práv podle této dohody některou ze stran, nebo neprovádění těchto práv nebude vykládáno jako vzdání se těchto práv, pokud takové vzdání se není vyhotovené písemně příslušnou stranou a doručeno druhé straně. Žádné vzdání se práv souvisejících s konkrétním případem nepředstavuje vzdání se jiných práv nebo stejných práv v dalších případech.</w:t>
      </w:r>
    </w:p>
    <w:p w14:paraId="4DE5E5CC" w14:textId="77777777" w:rsidR="00F120CD" w:rsidRPr="00A912D2" w:rsidRDefault="00F120CD" w:rsidP="00F120CD">
      <w:pPr>
        <w:ind w:left="284"/>
        <w:jc w:val="both"/>
        <w:rPr>
          <w:rFonts w:ascii="Arial" w:hAnsi="Arial" w:cs="Arial"/>
          <w:lang w:val="cs-CZ"/>
        </w:rPr>
      </w:pPr>
    </w:p>
    <w:p w14:paraId="07AD92D6" w14:textId="77777777" w:rsidR="00F120CD" w:rsidRPr="00A912D2" w:rsidRDefault="00F120CD" w:rsidP="00F120CD">
      <w:pPr>
        <w:numPr>
          <w:ilvl w:val="0"/>
          <w:numId w:val="27"/>
        </w:numPr>
        <w:tabs>
          <w:tab w:val="clear" w:pos="720"/>
          <w:tab w:val="num" w:pos="284"/>
        </w:tabs>
        <w:ind w:left="284" w:hanging="284"/>
        <w:jc w:val="both"/>
        <w:rPr>
          <w:rFonts w:ascii="Arial" w:hAnsi="Arial" w:cs="Arial"/>
          <w:lang w:val="cs-CZ"/>
        </w:rPr>
      </w:pPr>
      <w:r w:rsidRPr="00A912D2">
        <w:rPr>
          <w:rFonts w:ascii="Arial" w:hAnsi="Arial" w:cs="Arial"/>
          <w:lang w:val="cs-CZ"/>
        </w:rPr>
        <w:t>Pokud bude některé z ustanovení této dohody prohlášeno kompetentním soudem za nezákonné, neplatné nebo nevynutitelné, toto prohlášení nebude mít žádný vliv na platnost nebo vynutitelnost ostatních ustanovení dohody.</w:t>
      </w:r>
    </w:p>
    <w:p w14:paraId="28E6D969" w14:textId="77777777" w:rsidR="00F120CD" w:rsidRPr="00A912D2" w:rsidRDefault="00F120CD" w:rsidP="00F120CD">
      <w:pPr>
        <w:ind w:left="284"/>
        <w:jc w:val="both"/>
        <w:rPr>
          <w:rFonts w:ascii="Arial" w:hAnsi="Arial" w:cs="Arial"/>
          <w:lang w:val="cs-CZ"/>
        </w:rPr>
      </w:pPr>
    </w:p>
    <w:p w14:paraId="3B2F576E" w14:textId="77777777" w:rsidR="00F120CD" w:rsidRPr="00A912D2" w:rsidRDefault="00F120CD" w:rsidP="00F120CD">
      <w:pPr>
        <w:numPr>
          <w:ilvl w:val="0"/>
          <w:numId w:val="27"/>
        </w:numPr>
        <w:tabs>
          <w:tab w:val="clear" w:pos="720"/>
          <w:tab w:val="num" w:pos="284"/>
        </w:tabs>
        <w:ind w:left="284" w:hanging="284"/>
        <w:jc w:val="both"/>
        <w:rPr>
          <w:rFonts w:ascii="Arial" w:hAnsi="Arial" w:cs="Arial"/>
          <w:lang w:val="cs-CZ"/>
        </w:rPr>
      </w:pPr>
      <w:r w:rsidRPr="00A912D2">
        <w:rPr>
          <w:rFonts w:ascii="Arial" w:hAnsi="Arial" w:cs="Arial"/>
          <w:lang w:val="cs-CZ"/>
        </w:rPr>
        <w:t>Kromě omezení uvedených v této dohodě, všechna práva a povinnosti vzniklé podle této dohody budou trvat i bez ohledu na skutečnost, zda strany uzavřely smlouvu nebo ne, zda změnili nebo ukončili svůj smluvní vztah, pokud se strany výslovně písemnou formou nedohodnou jinak.</w:t>
      </w:r>
    </w:p>
    <w:p w14:paraId="2239D8FA" w14:textId="77777777" w:rsidR="00F120CD" w:rsidRPr="00A912D2" w:rsidRDefault="00F120CD" w:rsidP="00F120CD">
      <w:pPr>
        <w:ind w:left="284"/>
        <w:jc w:val="both"/>
        <w:rPr>
          <w:rFonts w:ascii="Arial" w:hAnsi="Arial" w:cs="Arial"/>
          <w:lang w:val="cs-CZ"/>
        </w:rPr>
      </w:pPr>
    </w:p>
    <w:p w14:paraId="2045A346" w14:textId="77777777" w:rsidR="00F120CD" w:rsidRPr="00A912D2" w:rsidRDefault="00F120CD" w:rsidP="00F120CD">
      <w:pPr>
        <w:numPr>
          <w:ilvl w:val="0"/>
          <w:numId w:val="27"/>
        </w:numPr>
        <w:tabs>
          <w:tab w:val="clear" w:pos="720"/>
          <w:tab w:val="num" w:pos="284"/>
        </w:tabs>
        <w:ind w:left="284" w:hanging="284"/>
        <w:jc w:val="both"/>
        <w:rPr>
          <w:rFonts w:ascii="Arial" w:hAnsi="Arial" w:cs="Arial"/>
          <w:lang w:val="cs-CZ"/>
        </w:rPr>
      </w:pPr>
      <w:r w:rsidRPr="00A912D2">
        <w:rPr>
          <w:rFonts w:ascii="Arial" w:hAnsi="Arial" w:cs="Arial"/>
          <w:lang w:val="cs-CZ"/>
        </w:rPr>
        <w:t>Dodatky a změny této dohody mohou být provedeny pouze písemně po vzájemné dohodě stran.</w:t>
      </w:r>
    </w:p>
    <w:p w14:paraId="2A956D9A" w14:textId="77777777" w:rsidR="00F120CD" w:rsidRPr="00A912D2" w:rsidRDefault="00F120CD" w:rsidP="00F120CD">
      <w:pPr>
        <w:ind w:left="284"/>
        <w:jc w:val="both"/>
        <w:rPr>
          <w:rFonts w:ascii="Arial" w:hAnsi="Arial" w:cs="Arial"/>
          <w:lang w:val="cs-CZ"/>
        </w:rPr>
      </w:pPr>
    </w:p>
    <w:p w14:paraId="419A7720" w14:textId="77777777" w:rsidR="00B8684F" w:rsidRPr="00F120CD" w:rsidRDefault="00F120CD" w:rsidP="00F120CD">
      <w:pPr>
        <w:numPr>
          <w:ilvl w:val="0"/>
          <w:numId w:val="27"/>
        </w:numPr>
        <w:tabs>
          <w:tab w:val="clear" w:pos="720"/>
          <w:tab w:val="num" w:pos="284"/>
        </w:tabs>
        <w:ind w:left="284" w:hanging="284"/>
        <w:jc w:val="both"/>
        <w:rPr>
          <w:rFonts w:ascii="Arial" w:hAnsi="Arial" w:cs="Arial"/>
          <w:lang w:val="cs-CZ"/>
        </w:rPr>
      </w:pPr>
      <w:r w:rsidRPr="00A912D2">
        <w:rPr>
          <w:rFonts w:ascii="Arial" w:hAnsi="Arial" w:cs="Arial"/>
          <w:lang w:val="cs-CZ"/>
        </w:rPr>
        <w:t xml:space="preserve"> Ustanovení této dohody se přiměřeně použijí také na jakékoliv a všechny obchodní nebo komerční informace stran, zahrnující zejména, ale ne výlučně, specifikace, plány, náčrty, modely, vzorky, data, počítačové programy, software, dokumentaci, zachycené</w:t>
      </w:r>
      <w:r w:rsidRPr="00F120CD">
        <w:rPr>
          <w:rFonts w:ascii="Arial" w:hAnsi="Arial" w:cs="Arial"/>
          <w:lang w:val="cs-CZ"/>
        </w:rPr>
        <w:t xml:space="preserve"> ať už písemně nebo ústně, pokud jsou tyto informace považovány za obchodní tajemství podle příslušných právních předpisů, zejména </w:t>
      </w:r>
      <w:r w:rsidR="00281715">
        <w:rPr>
          <w:rFonts w:ascii="Arial" w:hAnsi="Arial" w:cs="Arial"/>
          <w:lang w:val="cs-CZ"/>
        </w:rPr>
        <w:t>§ 504 NOZ a § 2985 NOZ</w:t>
      </w:r>
      <w:r w:rsidR="00EC7B32">
        <w:rPr>
          <w:rFonts w:ascii="Arial" w:hAnsi="Arial" w:cs="Arial"/>
          <w:lang w:val="cs-CZ"/>
        </w:rPr>
        <w:t>.</w:t>
      </w:r>
    </w:p>
    <w:p w14:paraId="5DD8D9B8" w14:textId="77777777" w:rsidR="00B8684F" w:rsidRPr="00B04C70" w:rsidRDefault="00B8684F" w:rsidP="00B8684F">
      <w:pPr>
        <w:ind w:left="284"/>
        <w:jc w:val="both"/>
        <w:rPr>
          <w:rFonts w:ascii="Arial" w:hAnsi="Arial" w:cs="Arial"/>
          <w:lang w:val="cs-CZ"/>
        </w:rPr>
      </w:pPr>
    </w:p>
    <w:p w14:paraId="6325528A" w14:textId="77777777" w:rsidR="00BE248A" w:rsidRDefault="00BE248A">
      <w:pPr>
        <w:pStyle w:val="Zkladntextodsazen3"/>
        <w:ind w:left="0" w:firstLine="0"/>
        <w:rPr>
          <w:rFonts w:ascii="Arial" w:hAnsi="Arial" w:cs="Arial"/>
          <w:b/>
          <w:bCs/>
          <w:sz w:val="20"/>
          <w:lang w:val="cs-CZ"/>
        </w:rPr>
      </w:pPr>
    </w:p>
    <w:p w14:paraId="29DC6B26" w14:textId="77777777" w:rsidR="00A912D2" w:rsidRDefault="00A912D2">
      <w:pPr>
        <w:pStyle w:val="Zkladntextodsazen3"/>
        <w:ind w:left="0" w:firstLine="0"/>
        <w:rPr>
          <w:rFonts w:ascii="Arial" w:hAnsi="Arial" w:cs="Arial"/>
          <w:b/>
          <w:bCs/>
          <w:sz w:val="20"/>
          <w:lang w:val="cs-CZ"/>
        </w:rPr>
      </w:pPr>
    </w:p>
    <w:p w14:paraId="080763AE" w14:textId="77777777" w:rsidR="00A912D2" w:rsidRPr="00B04C70" w:rsidRDefault="00A912D2">
      <w:pPr>
        <w:pStyle w:val="Zkladntextodsazen3"/>
        <w:ind w:left="0" w:firstLine="0"/>
        <w:rPr>
          <w:rFonts w:ascii="Arial" w:hAnsi="Arial" w:cs="Arial"/>
          <w:b/>
          <w:bCs/>
          <w:sz w:val="20"/>
          <w:lang w:val="cs-CZ"/>
        </w:rPr>
      </w:pPr>
    </w:p>
    <w:p w14:paraId="1E87B9A5" w14:textId="77777777" w:rsidR="00BE248A" w:rsidRPr="00B04C70" w:rsidRDefault="00E22A14">
      <w:pPr>
        <w:pStyle w:val="Zkladntextodsazen3"/>
        <w:ind w:left="0" w:firstLine="0"/>
        <w:jc w:val="center"/>
        <w:rPr>
          <w:rFonts w:ascii="Arial" w:hAnsi="Arial" w:cs="Arial"/>
          <w:b/>
          <w:sz w:val="20"/>
          <w:lang w:val="cs-CZ"/>
        </w:rPr>
      </w:pPr>
      <w:r w:rsidRPr="00B04C70">
        <w:rPr>
          <w:rFonts w:ascii="Arial" w:hAnsi="Arial" w:cs="Arial"/>
          <w:b/>
          <w:sz w:val="20"/>
          <w:lang w:val="cs-CZ"/>
        </w:rPr>
        <w:t>Čl. VI</w:t>
      </w:r>
    </w:p>
    <w:p w14:paraId="57E9A198" w14:textId="77777777" w:rsidR="00BE248A" w:rsidRPr="00B04C70" w:rsidRDefault="00E22A14">
      <w:pPr>
        <w:pStyle w:val="Zkladntextodsazen3"/>
        <w:ind w:left="0" w:firstLine="0"/>
        <w:jc w:val="center"/>
        <w:rPr>
          <w:rFonts w:ascii="Arial" w:hAnsi="Arial" w:cs="Arial"/>
          <w:b/>
          <w:sz w:val="20"/>
          <w:lang w:val="cs-CZ"/>
        </w:rPr>
      </w:pPr>
      <w:r w:rsidRPr="00B04C70">
        <w:rPr>
          <w:rFonts w:ascii="Arial" w:hAnsi="Arial" w:cs="Arial"/>
          <w:b/>
          <w:sz w:val="20"/>
          <w:lang w:val="cs-CZ"/>
        </w:rPr>
        <w:t>Konkurenčn</w:t>
      </w:r>
      <w:r w:rsidR="00F120CD">
        <w:rPr>
          <w:rFonts w:ascii="Arial" w:hAnsi="Arial" w:cs="Arial"/>
          <w:b/>
          <w:sz w:val="20"/>
          <w:lang w:val="cs-CZ"/>
        </w:rPr>
        <w:t>í</w:t>
      </w:r>
      <w:r w:rsidRPr="00B04C70">
        <w:rPr>
          <w:rFonts w:ascii="Arial" w:hAnsi="Arial" w:cs="Arial"/>
          <w:b/>
          <w:sz w:val="20"/>
          <w:lang w:val="cs-CZ"/>
        </w:rPr>
        <w:t xml:space="preserve"> doložka</w:t>
      </w:r>
    </w:p>
    <w:p w14:paraId="38E915F7" w14:textId="77777777" w:rsidR="00BE248A" w:rsidRPr="00B04C70" w:rsidRDefault="00BE248A">
      <w:pPr>
        <w:pStyle w:val="Zkladntextodsazen3"/>
        <w:ind w:left="0" w:firstLine="0"/>
        <w:jc w:val="center"/>
        <w:rPr>
          <w:rFonts w:ascii="Arial" w:hAnsi="Arial" w:cs="Arial"/>
          <w:sz w:val="20"/>
          <w:lang w:val="cs-CZ"/>
        </w:rPr>
      </w:pPr>
    </w:p>
    <w:p w14:paraId="60FC8516" w14:textId="77777777" w:rsidR="00663000" w:rsidRPr="00B04C70" w:rsidRDefault="00F120CD">
      <w:pPr>
        <w:pStyle w:val="Zkladntextodsazen3"/>
        <w:ind w:left="284" w:firstLine="0"/>
        <w:rPr>
          <w:rFonts w:ascii="Arial" w:hAnsi="Arial" w:cs="Arial"/>
          <w:sz w:val="20"/>
          <w:lang w:val="cs-CZ"/>
        </w:rPr>
      </w:pPr>
      <w:r w:rsidRPr="00F120CD">
        <w:rPr>
          <w:rFonts w:ascii="Arial" w:hAnsi="Arial" w:cs="Arial"/>
          <w:sz w:val="20"/>
          <w:lang w:val="cs-CZ"/>
        </w:rPr>
        <w:t>Strany této dohody se tímto zavazují zdržet se použití jakýchkoli důvěrných informací získaných podle této dohody pro účely realizace činností konkurujících předmětu činnosti druhé strany této dohody.</w:t>
      </w:r>
    </w:p>
    <w:p w14:paraId="528A8D75" w14:textId="77777777" w:rsidR="00F120CD" w:rsidRDefault="00F120CD">
      <w:pPr>
        <w:rPr>
          <w:rFonts w:ascii="Arial" w:hAnsi="Arial" w:cs="Arial"/>
          <w:b/>
          <w:lang w:val="cs-CZ"/>
        </w:rPr>
      </w:pPr>
      <w:r>
        <w:rPr>
          <w:rFonts w:ascii="Arial" w:hAnsi="Arial" w:cs="Arial"/>
          <w:b/>
          <w:lang w:val="cs-CZ"/>
        </w:rPr>
        <w:br w:type="page"/>
      </w:r>
    </w:p>
    <w:p w14:paraId="2861B3FF" w14:textId="77777777" w:rsidR="00BE248A" w:rsidRPr="00B04C70" w:rsidRDefault="00E22A14">
      <w:pPr>
        <w:pStyle w:val="Zkladntextodsazen3"/>
        <w:ind w:left="0" w:firstLine="0"/>
        <w:jc w:val="center"/>
        <w:rPr>
          <w:rFonts w:ascii="Arial" w:hAnsi="Arial" w:cs="Arial"/>
          <w:b/>
          <w:sz w:val="20"/>
          <w:lang w:val="cs-CZ"/>
        </w:rPr>
      </w:pPr>
      <w:r w:rsidRPr="00B04C70">
        <w:rPr>
          <w:rFonts w:ascii="Arial" w:hAnsi="Arial" w:cs="Arial"/>
          <w:b/>
          <w:sz w:val="20"/>
          <w:lang w:val="cs-CZ"/>
        </w:rPr>
        <w:lastRenderedPageBreak/>
        <w:t>Čl. VII</w:t>
      </w:r>
    </w:p>
    <w:p w14:paraId="47430618" w14:textId="77777777" w:rsidR="00BE248A" w:rsidRPr="00B04C70" w:rsidRDefault="00E22A14">
      <w:pPr>
        <w:pStyle w:val="Zkladntextodsazen3"/>
        <w:ind w:left="0" w:firstLine="0"/>
        <w:jc w:val="center"/>
        <w:rPr>
          <w:rFonts w:ascii="Arial" w:hAnsi="Arial" w:cs="Arial"/>
          <w:b/>
          <w:sz w:val="20"/>
          <w:lang w:val="cs-CZ"/>
        </w:rPr>
      </w:pPr>
      <w:r w:rsidRPr="00B04C70">
        <w:rPr>
          <w:rFonts w:ascii="Arial" w:hAnsi="Arial" w:cs="Arial"/>
          <w:b/>
          <w:sz w:val="20"/>
          <w:lang w:val="cs-CZ"/>
        </w:rPr>
        <w:t>Spol</w:t>
      </w:r>
      <w:r w:rsidR="00A912D2">
        <w:rPr>
          <w:rFonts w:ascii="Arial" w:hAnsi="Arial" w:cs="Arial"/>
          <w:b/>
          <w:sz w:val="20"/>
          <w:lang w:val="cs-CZ"/>
        </w:rPr>
        <w:t>e</w:t>
      </w:r>
      <w:r w:rsidRPr="00B04C70">
        <w:rPr>
          <w:rFonts w:ascii="Arial" w:hAnsi="Arial" w:cs="Arial"/>
          <w:b/>
          <w:sz w:val="20"/>
          <w:lang w:val="cs-CZ"/>
        </w:rPr>
        <w:t>čné a záv</w:t>
      </w:r>
      <w:r w:rsidR="00A912D2">
        <w:rPr>
          <w:rFonts w:ascii="Arial" w:hAnsi="Arial" w:cs="Arial"/>
          <w:b/>
          <w:sz w:val="20"/>
          <w:lang w:val="cs-CZ"/>
        </w:rPr>
        <w:t>ě</w:t>
      </w:r>
      <w:r w:rsidRPr="00B04C70">
        <w:rPr>
          <w:rFonts w:ascii="Arial" w:hAnsi="Arial" w:cs="Arial"/>
          <w:b/>
          <w:sz w:val="20"/>
          <w:lang w:val="cs-CZ"/>
        </w:rPr>
        <w:t>rečné ustanoven</w:t>
      </w:r>
      <w:r w:rsidR="00A912D2">
        <w:rPr>
          <w:rFonts w:ascii="Arial" w:hAnsi="Arial" w:cs="Arial"/>
          <w:b/>
          <w:sz w:val="20"/>
          <w:lang w:val="cs-CZ"/>
        </w:rPr>
        <w:t>í</w:t>
      </w:r>
    </w:p>
    <w:p w14:paraId="714D92FE" w14:textId="77777777" w:rsidR="00BE248A" w:rsidRPr="00B04C70" w:rsidRDefault="00BE248A">
      <w:pPr>
        <w:pStyle w:val="Zkladntextodsazen3"/>
        <w:ind w:left="0" w:firstLine="0"/>
        <w:jc w:val="center"/>
        <w:rPr>
          <w:rFonts w:ascii="Arial" w:hAnsi="Arial" w:cs="Arial"/>
          <w:sz w:val="20"/>
          <w:lang w:val="cs-CZ"/>
        </w:rPr>
      </w:pPr>
    </w:p>
    <w:p w14:paraId="480D1707" w14:textId="77777777" w:rsidR="00F120CD" w:rsidRPr="00A912D2" w:rsidRDefault="00F120CD" w:rsidP="00F120CD">
      <w:pPr>
        <w:ind w:left="284"/>
        <w:jc w:val="both"/>
        <w:rPr>
          <w:rFonts w:ascii="Arial" w:hAnsi="Arial" w:cs="Arial"/>
          <w:lang w:val="cs-CZ"/>
        </w:rPr>
      </w:pPr>
      <w:r w:rsidRPr="00F120CD">
        <w:rPr>
          <w:rFonts w:ascii="Arial" w:hAnsi="Arial" w:cs="Arial"/>
          <w:lang w:val="cs-CZ"/>
        </w:rPr>
        <w:t>1</w:t>
      </w:r>
      <w:r w:rsidRPr="00A912D2">
        <w:rPr>
          <w:rFonts w:ascii="Arial" w:hAnsi="Arial" w:cs="Arial"/>
          <w:lang w:val="cs-CZ"/>
        </w:rPr>
        <w:t xml:space="preserve">. Pokud se strany písemně nedohodnou jinak, zánik této dohody se nedotýká povinností stran dále se </w:t>
      </w:r>
      <w:r w:rsidR="00C85587">
        <w:rPr>
          <w:rFonts w:ascii="Arial" w:hAnsi="Arial" w:cs="Arial"/>
          <w:lang w:val="cs-CZ"/>
        </w:rPr>
        <w:t>zachovávat</w:t>
      </w:r>
      <w:r w:rsidRPr="00A912D2">
        <w:rPr>
          <w:rFonts w:ascii="Arial" w:hAnsi="Arial" w:cs="Arial"/>
          <w:lang w:val="cs-CZ"/>
        </w:rPr>
        <w:t xml:space="preserve"> ustanovení čl. III a IV této dohody, a tedy uvedená ustanovení jakož i</w:t>
      </w:r>
      <w:r w:rsidR="00C85587">
        <w:rPr>
          <w:rFonts w:ascii="Arial" w:hAnsi="Arial" w:cs="Arial"/>
          <w:lang w:val="cs-CZ"/>
        </w:rPr>
        <w:t xml:space="preserve"> </w:t>
      </w:r>
      <w:r w:rsidRPr="00A912D2">
        <w:rPr>
          <w:rFonts w:ascii="Arial" w:hAnsi="Arial" w:cs="Arial"/>
          <w:lang w:val="cs-CZ"/>
        </w:rPr>
        <w:t>s nimi související ustanovení a taková práva a povinnosti, z jejichž povahy vyplývá, že jsou časově neomezené, mají na základě vůle stran trvat i po ukončení této dohody. Ustanovení předchozí věty se rovněž vztahuje na povinnost zaplatit smluvní pokutu za porušení této dohody, a to bez ohledu na to, zda nárok na zaplacení smluvní pokuty vznikl během trvání této dohody nebo po jejím zániku, tak bez ohledu na to, zda k porušení povinnosti zajištěné smluvní pokutou došlo během trvání dohody nebo po jejím zániku.</w:t>
      </w:r>
    </w:p>
    <w:p w14:paraId="39395204" w14:textId="77777777" w:rsidR="00F120CD" w:rsidRPr="00A912D2" w:rsidRDefault="00F120CD" w:rsidP="00F120CD">
      <w:pPr>
        <w:ind w:left="284"/>
        <w:jc w:val="both"/>
        <w:rPr>
          <w:rFonts w:ascii="Arial" w:hAnsi="Arial" w:cs="Arial"/>
          <w:lang w:val="cs-CZ"/>
        </w:rPr>
      </w:pPr>
    </w:p>
    <w:p w14:paraId="670C4190" w14:textId="77777777" w:rsidR="00F120CD" w:rsidRPr="00A912D2" w:rsidRDefault="00F120CD" w:rsidP="00F120CD">
      <w:pPr>
        <w:ind w:left="284"/>
        <w:jc w:val="both"/>
        <w:rPr>
          <w:rFonts w:ascii="Arial" w:hAnsi="Arial" w:cs="Arial"/>
          <w:lang w:val="cs-CZ"/>
        </w:rPr>
      </w:pPr>
      <w:r w:rsidRPr="00A912D2">
        <w:rPr>
          <w:rFonts w:ascii="Arial" w:hAnsi="Arial" w:cs="Arial"/>
          <w:lang w:val="cs-CZ"/>
        </w:rPr>
        <w:t xml:space="preserve">2. Vzhledem k tomu, že závazky založené touto dohodou jsou časově neomezené, ohledně ukončení této dohody formou výpovědi platí </w:t>
      </w:r>
      <w:r w:rsidR="00F6758B">
        <w:rPr>
          <w:rFonts w:ascii="Arial" w:hAnsi="Arial" w:cs="Arial"/>
          <w:lang w:val="cs-CZ"/>
        </w:rPr>
        <w:t>§ 1998 a násl. NOZ</w:t>
      </w:r>
      <w:r w:rsidRPr="00A912D2">
        <w:rPr>
          <w:rFonts w:ascii="Arial" w:hAnsi="Arial" w:cs="Arial"/>
          <w:lang w:val="cs-CZ"/>
        </w:rPr>
        <w:t>.</w:t>
      </w:r>
    </w:p>
    <w:p w14:paraId="5C3C108C" w14:textId="77777777" w:rsidR="00F120CD" w:rsidRPr="00A912D2" w:rsidRDefault="00F120CD" w:rsidP="00F120CD">
      <w:pPr>
        <w:ind w:left="284"/>
        <w:jc w:val="both"/>
        <w:rPr>
          <w:rFonts w:ascii="Arial" w:hAnsi="Arial" w:cs="Arial"/>
          <w:lang w:val="cs-CZ"/>
        </w:rPr>
      </w:pPr>
    </w:p>
    <w:p w14:paraId="07539F88" w14:textId="77777777" w:rsidR="00F120CD" w:rsidRPr="00A912D2" w:rsidRDefault="00F120CD" w:rsidP="00F120CD">
      <w:pPr>
        <w:ind w:left="284"/>
        <w:jc w:val="both"/>
        <w:rPr>
          <w:rFonts w:ascii="Arial" w:hAnsi="Arial" w:cs="Arial"/>
          <w:lang w:val="cs-CZ"/>
        </w:rPr>
      </w:pPr>
      <w:r w:rsidRPr="00A912D2">
        <w:rPr>
          <w:rFonts w:ascii="Arial" w:hAnsi="Arial" w:cs="Arial"/>
          <w:lang w:val="cs-CZ"/>
        </w:rPr>
        <w:t>3. Tato dohoda, jakož i práva a povinnosti vzniklé na základě této dohody nebo v souvislosti s touto dohodou i</w:t>
      </w:r>
      <w:r w:rsidR="00C85587">
        <w:rPr>
          <w:rFonts w:ascii="Arial" w:hAnsi="Arial" w:cs="Arial"/>
          <w:lang w:val="cs-CZ"/>
        </w:rPr>
        <w:t xml:space="preserve"> </w:t>
      </w:r>
      <w:r w:rsidRPr="00A912D2">
        <w:rPr>
          <w:rFonts w:ascii="Arial" w:hAnsi="Arial" w:cs="Arial"/>
          <w:lang w:val="cs-CZ"/>
        </w:rPr>
        <w:t>v ní výslovně neupravené se řídí če</w:t>
      </w:r>
      <w:r w:rsidR="00C85587">
        <w:rPr>
          <w:rFonts w:ascii="Arial" w:hAnsi="Arial" w:cs="Arial"/>
          <w:lang w:val="cs-CZ"/>
        </w:rPr>
        <w:t>ským právním řádem, zejména O</w:t>
      </w:r>
      <w:r w:rsidRPr="00A912D2">
        <w:rPr>
          <w:rFonts w:ascii="Arial" w:hAnsi="Arial" w:cs="Arial"/>
          <w:lang w:val="cs-CZ"/>
        </w:rPr>
        <w:t>bchodním zákoníkem, ve znění pozdějších předpisů a dalšími souvisejícími právními předpisy. Spory vyplývající z této dohody, spory vyvolané touto dohodou, jakož i spory a věci týkající se této dohody projedná a rozhodne příslušný soud České republiky.</w:t>
      </w:r>
    </w:p>
    <w:p w14:paraId="2E1BE1A0" w14:textId="77777777" w:rsidR="00F120CD" w:rsidRPr="00A912D2" w:rsidRDefault="00F120CD" w:rsidP="00F120CD">
      <w:pPr>
        <w:ind w:left="284"/>
        <w:jc w:val="both"/>
        <w:rPr>
          <w:rFonts w:ascii="Arial" w:hAnsi="Arial" w:cs="Arial"/>
          <w:lang w:val="cs-CZ"/>
        </w:rPr>
      </w:pPr>
    </w:p>
    <w:p w14:paraId="7EAB79F5" w14:textId="77777777" w:rsidR="00F120CD" w:rsidRPr="00A912D2" w:rsidRDefault="00F120CD" w:rsidP="00F120CD">
      <w:pPr>
        <w:ind w:left="284"/>
        <w:jc w:val="both"/>
        <w:rPr>
          <w:rFonts w:ascii="Arial" w:hAnsi="Arial" w:cs="Arial"/>
          <w:lang w:val="cs-CZ"/>
        </w:rPr>
      </w:pPr>
      <w:r w:rsidRPr="00A912D2">
        <w:rPr>
          <w:rFonts w:ascii="Arial" w:hAnsi="Arial" w:cs="Arial"/>
          <w:lang w:val="cs-CZ"/>
        </w:rPr>
        <w:t xml:space="preserve">4. Tato dohoda je vyhotovena v českém jazyce. V případě, že bude tato dohoda sepsána současně v jiném jazyce, přednost má její provedení v </w:t>
      </w:r>
      <w:r w:rsidR="00A912D2" w:rsidRPr="00A912D2">
        <w:rPr>
          <w:rFonts w:ascii="Arial" w:hAnsi="Arial" w:cs="Arial"/>
          <w:lang w:val="cs-CZ"/>
        </w:rPr>
        <w:t>českém</w:t>
      </w:r>
      <w:r w:rsidRPr="00A912D2">
        <w:rPr>
          <w:rFonts w:ascii="Arial" w:hAnsi="Arial" w:cs="Arial"/>
          <w:lang w:val="cs-CZ"/>
        </w:rPr>
        <w:t xml:space="preserve"> jazyce.</w:t>
      </w:r>
    </w:p>
    <w:p w14:paraId="1372AD1C" w14:textId="77777777" w:rsidR="00F120CD" w:rsidRPr="00A912D2" w:rsidRDefault="00F120CD" w:rsidP="00F120CD">
      <w:pPr>
        <w:ind w:left="284"/>
        <w:jc w:val="both"/>
        <w:rPr>
          <w:rFonts w:ascii="Arial" w:hAnsi="Arial" w:cs="Arial"/>
          <w:lang w:val="cs-CZ"/>
        </w:rPr>
      </w:pPr>
    </w:p>
    <w:p w14:paraId="3167BD73" w14:textId="77777777" w:rsidR="00F120CD" w:rsidRPr="00A912D2" w:rsidRDefault="00F120CD" w:rsidP="00F120CD">
      <w:pPr>
        <w:ind w:left="284"/>
        <w:jc w:val="both"/>
        <w:rPr>
          <w:rFonts w:ascii="Arial" w:hAnsi="Arial" w:cs="Arial"/>
          <w:lang w:val="cs-CZ"/>
        </w:rPr>
      </w:pPr>
      <w:r w:rsidRPr="00A912D2">
        <w:rPr>
          <w:rFonts w:ascii="Arial" w:hAnsi="Arial" w:cs="Arial"/>
          <w:lang w:val="cs-CZ"/>
        </w:rPr>
        <w:t>5. Tato dohoda je vyhotovena ve čtyřech stejnopisech, dva pro každou stranu.</w:t>
      </w:r>
    </w:p>
    <w:p w14:paraId="73DBBA0B" w14:textId="77777777" w:rsidR="00F120CD" w:rsidRPr="00A912D2" w:rsidRDefault="00F120CD" w:rsidP="00F120CD">
      <w:pPr>
        <w:ind w:left="284"/>
        <w:jc w:val="both"/>
        <w:rPr>
          <w:rFonts w:ascii="Arial" w:hAnsi="Arial" w:cs="Arial"/>
          <w:lang w:val="cs-CZ"/>
        </w:rPr>
      </w:pPr>
    </w:p>
    <w:p w14:paraId="4F7D2CF5" w14:textId="77777777" w:rsidR="00BE248A" w:rsidRPr="00A912D2" w:rsidRDefault="00F120CD" w:rsidP="00F120CD">
      <w:pPr>
        <w:ind w:left="284"/>
        <w:jc w:val="both"/>
        <w:rPr>
          <w:rFonts w:ascii="Arial" w:hAnsi="Arial" w:cs="Arial"/>
          <w:lang w:val="cs-CZ"/>
        </w:rPr>
      </w:pPr>
      <w:r w:rsidRPr="00A912D2">
        <w:rPr>
          <w:rFonts w:ascii="Arial" w:hAnsi="Arial" w:cs="Arial"/>
          <w:lang w:val="cs-CZ"/>
        </w:rPr>
        <w:t>6. Tato dohoda nabývá platnosti a účinnosti dnem jejího podpisu stranami této dohody.</w:t>
      </w:r>
    </w:p>
    <w:p w14:paraId="1032A1AD" w14:textId="77777777" w:rsidR="00EC09F9" w:rsidRPr="00F120CD" w:rsidRDefault="00EC09F9" w:rsidP="00F120CD">
      <w:pPr>
        <w:ind w:left="284"/>
        <w:jc w:val="both"/>
        <w:rPr>
          <w:rFonts w:ascii="Arial" w:hAnsi="Arial" w:cs="Arial"/>
          <w:highlight w:val="darkGreen"/>
          <w:lang w:val="cs-CZ"/>
        </w:rPr>
      </w:pPr>
    </w:p>
    <w:p w14:paraId="01712831" w14:textId="77777777" w:rsidR="00C85587" w:rsidRDefault="00C85587" w:rsidP="00C85587">
      <w:pPr>
        <w:pStyle w:val="Zkladntextodsazen3"/>
        <w:ind w:left="0" w:firstLine="0"/>
        <w:rPr>
          <w:rFonts w:ascii="Arial" w:hAnsi="Arial" w:cs="Arial"/>
          <w:sz w:val="20"/>
          <w:lang w:val="cs-CZ"/>
        </w:rPr>
      </w:pPr>
    </w:p>
    <w:p w14:paraId="6D1F9812" w14:textId="77777777" w:rsidR="00C85587" w:rsidRDefault="00C85587" w:rsidP="00C85587">
      <w:pPr>
        <w:pStyle w:val="Zkladntextodsazen3"/>
        <w:ind w:left="0" w:firstLine="0"/>
        <w:rPr>
          <w:rFonts w:ascii="Arial" w:hAnsi="Arial" w:cs="Arial"/>
          <w:sz w:val="20"/>
          <w:lang w:val="cs-CZ"/>
        </w:rPr>
      </w:pPr>
    </w:p>
    <w:p w14:paraId="7019D430" w14:textId="77777777" w:rsidR="00C85587" w:rsidRDefault="00C85587" w:rsidP="00C85587">
      <w:pPr>
        <w:pStyle w:val="Zkladntextodsazen3"/>
        <w:ind w:left="0" w:firstLine="0"/>
        <w:rPr>
          <w:rFonts w:ascii="Arial" w:hAnsi="Arial" w:cs="Arial"/>
          <w:sz w:val="20"/>
          <w:lang w:val="cs-CZ"/>
        </w:rPr>
      </w:pPr>
    </w:p>
    <w:p w14:paraId="29EE1F2A" w14:textId="77777777" w:rsidR="00C85587" w:rsidRDefault="00C85587" w:rsidP="00C85587">
      <w:pPr>
        <w:pStyle w:val="Zkladntextodsazen3"/>
        <w:ind w:left="0" w:firstLine="0"/>
        <w:rPr>
          <w:rFonts w:ascii="Arial" w:hAnsi="Arial" w:cs="Arial"/>
          <w:sz w:val="20"/>
          <w:lang w:val="cs-CZ"/>
        </w:rPr>
      </w:pPr>
    </w:p>
    <w:p w14:paraId="2F2E4D20" w14:textId="77777777" w:rsidR="00C85587" w:rsidRDefault="00C85587" w:rsidP="00C85587">
      <w:pPr>
        <w:pStyle w:val="Zkladntextodsazen3"/>
        <w:ind w:left="0" w:firstLine="0"/>
        <w:rPr>
          <w:rFonts w:ascii="Arial" w:hAnsi="Arial" w:cs="Arial"/>
          <w:sz w:val="20"/>
          <w:lang w:val="cs-CZ"/>
        </w:rPr>
      </w:pPr>
    </w:p>
    <w:p w14:paraId="1E518750" w14:textId="77777777" w:rsidR="00C85587" w:rsidRDefault="00C85587" w:rsidP="00C85587">
      <w:pPr>
        <w:pStyle w:val="Zkladntextodsazen3"/>
        <w:ind w:left="0" w:firstLine="0"/>
        <w:rPr>
          <w:rFonts w:ascii="Arial" w:hAnsi="Arial" w:cs="Arial"/>
          <w:sz w:val="20"/>
          <w:lang w:val="cs-CZ"/>
        </w:rPr>
      </w:pPr>
    </w:p>
    <w:p w14:paraId="38C0D4DD" w14:textId="77777777" w:rsidR="00C85587" w:rsidRDefault="00C85587" w:rsidP="00C85587">
      <w:pPr>
        <w:pStyle w:val="Zkladntextodsazen3"/>
        <w:ind w:left="0" w:firstLine="0"/>
        <w:rPr>
          <w:rFonts w:ascii="Arial" w:hAnsi="Arial" w:cs="Arial"/>
          <w:sz w:val="20"/>
          <w:lang w:val="cs-CZ"/>
        </w:rPr>
      </w:pPr>
    </w:p>
    <w:p w14:paraId="58B30317" w14:textId="77777777" w:rsidR="00C85587" w:rsidRDefault="00C85587" w:rsidP="00C85587">
      <w:pPr>
        <w:pStyle w:val="Zkladntextodsazen3"/>
        <w:ind w:left="0" w:firstLine="0"/>
        <w:rPr>
          <w:rFonts w:ascii="Arial" w:hAnsi="Arial" w:cs="Arial"/>
          <w:sz w:val="20"/>
          <w:lang w:val="cs-CZ"/>
        </w:rPr>
      </w:pPr>
    </w:p>
    <w:p w14:paraId="668A7D44" w14:textId="77777777" w:rsidR="00C85587" w:rsidRDefault="00C85587" w:rsidP="00C85587">
      <w:pPr>
        <w:pStyle w:val="Zkladntextodsazen3"/>
        <w:ind w:left="0" w:firstLine="0"/>
        <w:rPr>
          <w:rFonts w:ascii="Arial" w:hAnsi="Arial" w:cs="Arial"/>
          <w:sz w:val="20"/>
          <w:lang w:val="cs-CZ"/>
        </w:rPr>
      </w:pPr>
    </w:p>
    <w:p w14:paraId="69F499D4" w14:textId="77777777" w:rsidR="00C85587" w:rsidRDefault="00C85587" w:rsidP="00C85587">
      <w:pPr>
        <w:pStyle w:val="Zkladntextodsazen3"/>
        <w:ind w:left="0" w:firstLine="0"/>
        <w:rPr>
          <w:rFonts w:ascii="Arial" w:hAnsi="Arial" w:cs="Arial"/>
          <w:sz w:val="20"/>
          <w:lang w:val="cs-CZ"/>
        </w:rPr>
      </w:pPr>
      <w:r>
        <w:rPr>
          <w:rFonts w:ascii="Arial" w:hAnsi="Arial" w:cs="Arial"/>
          <w:sz w:val="20"/>
          <w:lang w:val="cs-CZ"/>
        </w:rPr>
        <w:t>V ________________dne _____________</w:t>
      </w:r>
      <w:r>
        <w:rPr>
          <w:rFonts w:ascii="Arial" w:hAnsi="Arial" w:cs="Arial"/>
          <w:sz w:val="20"/>
          <w:lang w:val="cs-CZ"/>
        </w:rPr>
        <w:tab/>
      </w:r>
      <w:r>
        <w:rPr>
          <w:rFonts w:ascii="Arial" w:hAnsi="Arial" w:cs="Arial"/>
          <w:sz w:val="20"/>
          <w:lang w:val="cs-CZ"/>
        </w:rPr>
        <w:tab/>
        <w:t>V ________________dne _____________</w:t>
      </w:r>
    </w:p>
    <w:p w14:paraId="67BE4B15" w14:textId="77777777" w:rsidR="00C85587" w:rsidRDefault="00C85587" w:rsidP="00C85587">
      <w:pPr>
        <w:pStyle w:val="Zkladntextodsazen3"/>
        <w:ind w:left="0" w:firstLine="0"/>
        <w:rPr>
          <w:rFonts w:ascii="Arial" w:hAnsi="Arial" w:cs="Arial"/>
          <w:sz w:val="20"/>
          <w:lang w:val="cs-CZ"/>
        </w:rPr>
      </w:pPr>
    </w:p>
    <w:p w14:paraId="0A534225" w14:textId="77777777" w:rsidR="00C85587" w:rsidRDefault="00C85587" w:rsidP="00C85587">
      <w:pPr>
        <w:pStyle w:val="Zkladntextodsazen3"/>
        <w:ind w:left="0" w:firstLine="0"/>
        <w:rPr>
          <w:rFonts w:ascii="Arial" w:hAnsi="Arial" w:cs="Arial"/>
          <w:sz w:val="20"/>
          <w:lang w:val="cs-CZ"/>
        </w:rPr>
      </w:pPr>
    </w:p>
    <w:p w14:paraId="371D2CEE" w14:textId="77777777" w:rsidR="00C85587" w:rsidRDefault="00C85587" w:rsidP="00C85587">
      <w:pPr>
        <w:pStyle w:val="Zkladntextodsazen3"/>
        <w:ind w:left="0" w:firstLine="0"/>
        <w:rPr>
          <w:rFonts w:ascii="Arial" w:hAnsi="Arial" w:cs="Arial"/>
          <w:sz w:val="20"/>
          <w:lang w:val="cs-CZ"/>
        </w:rPr>
      </w:pPr>
    </w:p>
    <w:p w14:paraId="755175BB" w14:textId="77777777" w:rsidR="00C85587" w:rsidRDefault="00C85587" w:rsidP="00C85587">
      <w:pPr>
        <w:pStyle w:val="Zkladntextodsazen3"/>
        <w:ind w:left="0" w:firstLine="0"/>
        <w:rPr>
          <w:rFonts w:ascii="Arial" w:hAnsi="Arial" w:cs="Arial"/>
          <w:sz w:val="20"/>
          <w:lang w:val="cs-CZ"/>
        </w:rPr>
      </w:pPr>
    </w:p>
    <w:p w14:paraId="511E8DE1" w14:textId="77777777" w:rsidR="00C85587" w:rsidRDefault="00C85587" w:rsidP="00C85587">
      <w:pPr>
        <w:pStyle w:val="Zkladntextodsazen3"/>
        <w:ind w:left="0" w:firstLine="0"/>
        <w:rPr>
          <w:rFonts w:ascii="Arial" w:hAnsi="Arial" w:cs="Arial"/>
          <w:sz w:val="20"/>
          <w:lang w:val="cs-CZ"/>
        </w:rPr>
      </w:pPr>
      <w:r>
        <w:rPr>
          <w:rFonts w:ascii="Arial" w:hAnsi="Arial" w:cs="Arial"/>
          <w:sz w:val="20"/>
          <w:lang w:val="cs-CZ"/>
        </w:rPr>
        <w:t>__________________________________</w:t>
      </w:r>
      <w:r>
        <w:rPr>
          <w:rFonts w:ascii="Arial" w:hAnsi="Arial" w:cs="Arial"/>
          <w:sz w:val="20"/>
          <w:lang w:val="cs-CZ"/>
        </w:rPr>
        <w:tab/>
      </w:r>
      <w:r>
        <w:rPr>
          <w:rFonts w:ascii="Arial" w:hAnsi="Arial" w:cs="Arial"/>
          <w:sz w:val="20"/>
          <w:lang w:val="cs-CZ"/>
        </w:rPr>
        <w:tab/>
        <w:t>__________________________________</w:t>
      </w:r>
    </w:p>
    <w:p w14:paraId="1C35CFD3" w14:textId="77777777" w:rsidR="00C85587" w:rsidRDefault="000449CF" w:rsidP="00C85587">
      <w:pPr>
        <w:pStyle w:val="Zkladntextodsazen3"/>
        <w:ind w:left="0" w:firstLine="0"/>
        <w:rPr>
          <w:rFonts w:ascii="Arial" w:hAnsi="Arial" w:cs="Arial"/>
          <w:sz w:val="20"/>
          <w:lang w:val="cs-CZ"/>
        </w:rPr>
      </w:pPr>
      <w:r>
        <w:rPr>
          <w:rFonts w:ascii="Arial" w:hAnsi="Arial" w:cs="Arial"/>
          <w:sz w:val="20"/>
          <w:lang w:val="cs-CZ"/>
        </w:rPr>
        <w:tab/>
      </w:r>
      <w:r>
        <w:rPr>
          <w:rFonts w:ascii="Arial" w:hAnsi="Arial" w:cs="Arial"/>
          <w:sz w:val="20"/>
          <w:lang w:val="cs-CZ"/>
        </w:rPr>
        <w:tab/>
      </w:r>
      <w:r w:rsidR="00C85587">
        <w:rPr>
          <w:rFonts w:ascii="Arial" w:hAnsi="Arial" w:cs="Arial"/>
          <w:sz w:val="20"/>
          <w:lang w:val="cs-CZ"/>
        </w:rPr>
        <w:tab/>
      </w:r>
      <w:r w:rsidR="00C85587">
        <w:rPr>
          <w:rFonts w:ascii="Arial" w:hAnsi="Arial" w:cs="Arial"/>
          <w:sz w:val="20"/>
          <w:lang w:val="cs-CZ"/>
        </w:rPr>
        <w:tab/>
      </w:r>
      <w:r w:rsidR="00C85587">
        <w:rPr>
          <w:rFonts w:ascii="Arial" w:hAnsi="Arial" w:cs="Arial"/>
          <w:sz w:val="20"/>
          <w:lang w:val="cs-CZ"/>
        </w:rPr>
        <w:tab/>
      </w:r>
      <w:r w:rsidR="00C85587">
        <w:rPr>
          <w:rFonts w:ascii="Arial" w:hAnsi="Arial" w:cs="Arial"/>
          <w:sz w:val="20"/>
          <w:lang w:val="cs-CZ"/>
        </w:rPr>
        <w:tab/>
      </w:r>
      <w:r w:rsidR="00C85587">
        <w:rPr>
          <w:rFonts w:ascii="Arial" w:hAnsi="Arial" w:cs="Arial"/>
          <w:sz w:val="20"/>
          <w:lang w:val="cs-CZ"/>
        </w:rPr>
        <w:tab/>
      </w:r>
      <w:r w:rsidR="00454BED">
        <w:rPr>
          <w:rFonts w:ascii="Arial" w:hAnsi="Arial" w:cs="Arial"/>
          <w:sz w:val="20"/>
          <w:lang w:val="cs-CZ"/>
        </w:rPr>
        <w:t>FT Technologies, a.s.</w:t>
      </w:r>
    </w:p>
    <w:p w14:paraId="57729862" w14:textId="77777777" w:rsidR="00C85587" w:rsidRDefault="000449CF" w:rsidP="00C85587">
      <w:pPr>
        <w:pStyle w:val="Zkladntextodsazen3"/>
        <w:ind w:left="0" w:firstLine="0"/>
        <w:rPr>
          <w:rFonts w:ascii="Arial" w:hAnsi="Arial" w:cs="Arial"/>
          <w:sz w:val="20"/>
          <w:lang w:val="cs-CZ"/>
        </w:rPr>
      </w:pPr>
      <w:r>
        <w:rPr>
          <w:rFonts w:ascii="Arial" w:hAnsi="Arial" w:cs="Arial"/>
          <w:sz w:val="20"/>
          <w:lang w:val="cs-CZ"/>
        </w:rPr>
        <w:tab/>
      </w:r>
      <w:r>
        <w:rPr>
          <w:rFonts w:ascii="Arial" w:hAnsi="Arial" w:cs="Arial"/>
          <w:sz w:val="20"/>
          <w:lang w:val="cs-CZ"/>
        </w:rPr>
        <w:tab/>
      </w:r>
      <w:r w:rsidR="00C85587">
        <w:rPr>
          <w:rFonts w:ascii="Arial" w:hAnsi="Arial" w:cs="Arial"/>
          <w:sz w:val="20"/>
          <w:lang w:val="cs-CZ"/>
        </w:rPr>
        <w:tab/>
      </w:r>
      <w:r w:rsidR="00C85587">
        <w:rPr>
          <w:rFonts w:ascii="Arial" w:hAnsi="Arial" w:cs="Arial"/>
          <w:sz w:val="20"/>
          <w:lang w:val="cs-CZ"/>
        </w:rPr>
        <w:tab/>
      </w:r>
      <w:r w:rsidR="00C85587">
        <w:rPr>
          <w:rFonts w:ascii="Arial" w:hAnsi="Arial" w:cs="Arial"/>
          <w:sz w:val="20"/>
          <w:lang w:val="cs-CZ"/>
        </w:rPr>
        <w:tab/>
      </w:r>
      <w:r w:rsidR="00C85587">
        <w:rPr>
          <w:rFonts w:ascii="Arial" w:hAnsi="Arial" w:cs="Arial"/>
          <w:sz w:val="20"/>
          <w:lang w:val="cs-CZ"/>
        </w:rPr>
        <w:tab/>
      </w:r>
      <w:r w:rsidR="00C85587">
        <w:rPr>
          <w:rFonts w:ascii="Arial" w:hAnsi="Arial" w:cs="Arial"/>
          <w:sz w:val="20"/>
          <w:lang w:val="cs-CZ"/>
        </w:rPr>
        <w:tab/>
      </w:r>
      <w:r w:rsidR="00454BED">
        <w:rPr>
          <w:rFonts w:ascii="Arial" w:hAnsi="Arial" w:cs="Arial"/>
          <w:sz w:val="20"/>
          <w:lang w:val="cs-CZ"/>
        </w:rPr>
        <w:t>Daniel Bednařík</w:t>
      </w:r>
    </w:p>
    <w:p w14:paraId="624CD36C" w14:textId="17377B73" w:rsidR="00C85587" w:rsidRDefault="00454BED" w:rsidP="00C85587">
      <w:pPr>
        <w:pStyle w:val="Zkladntextodsazen3"/>
        <w:ind w:left="0" w:firstLine="0"/>
        <w:rPr>
          <w:rFonts w:ascii="Arial" w:hAnsi="Arial" w:cs="Arial"/>
          <w:sz w:val="20"/>
          <w:lang w:val="cs-CZ"/>
        </w:rPr>
      </w:pPr>
      <w:r>
        <w:rPr>
          <w:rFonts w:ascii="Arial" w:hAnsi="Arial" w:cs="Arial"/>
          <w:sz w:val="20"/>
          <w:lang w:val="cs-CZ"/>
        </w:rPr>
        <w:tab/>
      </w:r>
      <w:r>
        <w:rPr>
          <w:rFonts w:ascii="Arial" w:hAnsi="Arial" w:cs="Arial"/>
          <w:sz w:val="20"/>
          <w:lang w:val="cs-CZ"/>
        </w:rPr>
        <w:tab/>
      </w:r>
      <w:r>
        <w:rPr>
          <w:rFonts w:ascii="Arial" w:hAnsi="Arial" w:cs="Arial"/>
          <w:sz w:val="20"/>
          <w:lang w:val="cs-CZ"/>
        </w:rPr>
        <w:tab/>
      </w:r>
      <w:r w:rsidR="00C85587">
        <w:rPr>
          <w:rFonts w:ascii="Arial" w:hAnsi="Arial" w:cs="Arial"/>
          <w:sz w:val="20"/>
          <w:lang w:val="cs-CZ"/>
        </w:rPr>
        <w:tab/>
      </w:r>
      <w:r w:rsidR="00C85587">
        <w:rPr>
          <w:rFonts w:ascii="Arial" w:hAnsi="Arial" w:cs="Arial"/>
          <w:sz w:val="20"/>
          <w:lang w:val="cs-CZ"/>
        </w:rPr>
        <w:tab/>
      </w:r>
      <w:r w:rsidR="00C85587">
        <w:rPr>
          <w:rFonts w:ascii="Arial" w:hAnsi="Arial" w:cs="Arial"/>
          <w:sz w:val="20"/>
          <w:lang w:val="cs-CZ"/>
        </w:rPr>
        <w:tab/>
      </w:r>
      <w:r w:rsidR="00C85587">
        <w:rPr>
          <w:rFonts w:ascii="Arial" w:hAnsi="Arial" w:cs="Arial"/>
          <w:sz w:val="20"/>
          <w:lang w:val="cs-CZ"/>
        </w:rPr>
        <w:tab/>
      </w:r>
      <w:r>
        <w:rPr>
          <w:rFonts w:ascii="Arial" w:hAnsi="Arial" w:cs="Arial"/>
          <w:sz w:val="20"/>
          <w:lang w:val="cs-CZ"/>
        </w:rPr>
        <w:t xml:space="preserve">předseda </w:t>
      </w:r>
      <w:r w:rsidR="008A7551">
        <w:rPr>
          <w:rFonts w:ascii="Arial" w:hAnsi="Arial" w:cs="Arial"/>
          <w:sz w:val="20"/>
          <w:lang w:val="cs-CZ"/>
        </w:rPr>
        <w:t>správní rady</w:t>
      </w:r>
      <w:r>
        <w:rPr>
          <w:rFonts w:ascii="Arial" w:hAnsi="Arial" w:cs="Arial"/>
          <w:sz w:val="20"/>
          <w:lang w:val="cs-CZ"/>
        </w:rPr>
        <w:t xml:space="preserve"> </w:t>
      </w:r>
    </w:p>
    <w:p w14:paraId="3857BEAF" w14:textId="77777777" w:rsidR="0020647A" w:rsidRDefault="0020647A" w:rsidP="00C85587">
      <w:pPr>
        <w:pStyle w:val="Zkladntextodsazen3"/>
        <w:ind w:left="0" w:firstLine="0"/>
        <w:rPr>
          <w:rFonts w:ascii="Arial" w:hAnsi="Arial" w:cs="Arial"/>
          <w:sz w:val="20"/>
          <w:lang w:val="cs-CZ"/>
        </w:rPr>
      </w:pPr>
    </w:p>
    <w:p w14:paraId="193B215C" w14:textId="77777777" w:rsidR="0020647A" w:rsidRDefault="0020647A" w:rsidP="00C85587">
      <w:pPr>
        <w:pStyle w:val="Zkladntextodsazen3"/>
        <w:ind w:left="0" w:firstLine="0"/>
        <w:rPr>
          <w:rFonts w:ascii="Arial" w:hAnsi="Arial" w:cs="Arial"/>
          <w:sz w:val="20"/>
          <w:lang w:val="cs-CZ"/>
        </w:rPr>
      </w:pPr>
    </w:p>
    <w:p w14:paraId="0C7B7B79" w14:textId="77777777" w:rsidR="0020647A" w:rsidRDefault="0020647A" w:rsidP="00C85587">
      <w:pPr>
        <w:pStyle w:val="Zkladntextodsazen3"/>
        <w:ind w:left="0" w:firstLine="0"/>
        <w:rPr>
          <w:rFonts w:ascii="Arial" w:hAnsi="Arial" w:cs="Arial"/>
          <w:sz w:val="20"/>
          <w:lang w:val="cs-CZ"/>
        </w:rPr>
      </w:pPr>
    </w:p>
    <w:p w14:paraId="783C9B82" w14:textId="77777777" w:rsidR="0020647A" w:rsidRDefault="0020647A" w:rsidP="00C85587">
      <w:pPr>
        <w:pStyle w:val="Zkladntextodsazen3"/>
        <w:ind w:left="0" w:firstLine="0"/>
        <w:rPr>
          <w:rFonts w:ascii="Arial" w:hAnsi="Arial" w:cs="Arial"/>
          <w:sz w:val="20"/>
          <w:lang w:val="cs-CZ"/>
        </w:rPr>
      </w:pPr>
    </w:p>
    <w:p w14:paraId="4826C02A" w14:textId="77777777" w:rsidR="0020647A" w:rsidRDefault="0020647A" w:rsidP="00C85587">
      <w:pPr>
        <w:pStyle w:val="Zkladntextodsazen3"/>
        <w:ind w:left="0" w:firstLine="0"/>
        <w:rPr>
          <w:rFonts w:ascii="Arial" w:hAnsi="Arial" w:cs="Arial"/>
          <w:sz w:val="20"/>
          <w:lang w:val="cs-CZ"/>
        </w:rPr>
      </w:pPr>
    </w:p>
    <w:p w14:paraId="11A6E181" w14:textId="77777777" w:rsidR="0020647A" w:rsidRDefault="0020647A" w:rsidP="00C85587">
      <w:pPr>
        <w:pStyle w:val="Zkladntextodsazen3"/>
        <w:ind w:left="0" w:firstLine="0"/>
        <w:rPr>
          <w:rFonts w:ascii="Arial" w:hAnsi="Arial" w:cs="Arial"/>
          <w:sz w:val="20"/>
          <w:lang w:val="cs-CZ"/>
        </w:rPr>
      </w:pPr>
    </w:p>
    <w:p w14:paraId="4A25C7F6" w14:textId="77777777" w:rsidR="0020647A" w:rsidRDefault="0020647A" w:rsidP="00C85587">
      <w:pPr>
        <w:pStyle w:val="Zkladntextodsazen3"/>
        <w:ind w:left="0" w:firstLine="0"/>
        <w:rPr>
          <w:rFonts w:ascii="Arial" w:hAnsi="Arial" w:cs="Arial"/>
          <w:sz w:val="20"/>
          <w:lang w:val="cs-CZ"/>
        </w:rPr>
      </w:pPr>
    </w:p>
    <w:p w14:paraId="267507C1" w14:textId="77777777" w:rsidR="0020647A" w:rsidRDefault="0020647A" w:rsidP="00C85587">
      <w:pPr>
        <w:pStyle w:val="Zkladntextodsazen3"/>
        <w:ind w:left="0" w:firstLine="0"/>
        <w:rPr>
          <w:rFonts w:ascii="Arial" w:hAnsi="Arial" w:cs="Arial"/>
          <w:sz w:val="20"/>
          <w:lang w:val="cs-CZ"/>
        </w:rPr>
      </w:pPr>
    </w:p>
    <w:p w14:paraId="72B7335A" w14:textId="77777777" w:rsidR="0020647A" w:rsidRDefault="0020647A" w:rsidP="00C85587">
      <w:pPr>
        <w:pStyle w:val="Zkladntextodsazen3"/>
        <w:ind w:left="0" w:firstLine="0"/>
        <w:rPr>
          <w:rFonts w:ascii="Arial" w:hAnsi="Arial" w:cs="Arial"/>
          <w:sz w:val="20"/>
          <w:lang w:val="cs-CZ"/>
        </w:rPr>
      </w:pPr>
    </w:p>
    <w:p w14:paraId="793A0565" w14:textId="77777777" w:rsidR="0020647A" w:rsidRDefault="0020647A" w:rsidP="00C85587">
      <w:pPr>
        <w:pStyle w:val="Zkladntextodsazen3"/>
        <w:ind w:left="0" w:firstLine="0"/>
        <w:rPr>
          <w:rFonts w:ascii="Arial" w:hAnsi="Arial" w:cs="Arial"/>
          <w:sz w:val="20"/>
          <w:lang w:val="cs-CZ"/>
        </w:rPr>
      </w:pPr>
    </w:p>
    <w:p w14:paraId="41EDDDB7" w14:textId="77777777" w:rsidR="0020647A" w:rsidRDefault="0020647A" w:rsidP="00C85587">
      <w:pPr>
        <w:pStyle w:val="Zkladntextodsazen3"/>
        <w:ind w:left="0" w:firstLine="0"/>
        <w:rPr>
          <w:rFonts w:ascii="Arial" w:hAnsi="Arial" w:cs="Arial"/>
          <w:sz w:val="20"/>
          <w:lang w:val="cs-CZ"/>
        </w:rPr>
      </w:pPr>
    </w:p>
    <w:p w14:paraId="5D5F9038" w14:textId="77777777" w:rsidR="0020647A" w:rsidRDefault="0020647A" w:rsidP="00C85587">
      <w:pPr>
        <w:pStyle w:val="Zkladntextodsazen3"/>
        <w:ind w:left="0" w:firstLine="0"/>
        <w:rPr>
          <w:rFonts w:ascii="Arial" w:hAnsi="Arial" w:cs="Arial"/>
          <w:sz w:val="20"/>
          <w:lang w:val="cs-CZ"/>
        </w:rPr>
      </w:pPr>
    </w:p>
    <w:p w14:paraId="362C8CE9" w14:textId="77777777" w:rsidR="0020647A" w:rsidRPr="00B04C70" w:rsidRDefault="0020647A" w:rsidP="00C85587">
      <w:pPr>
        <w:pStyle w:val="Zkladntextodsazen3"/>
        <w:ind w:left="0" w:firstLine="0"/>
        <w:rPr>
          <w:rFonts w:ascii="Arial" w:hAnsi="Arial" w:cs="Arial"/>
          <w:sz w:val="20"/>
          <w:lang w:val="cs-CZ"/>
        </w:rPr>
      </w:pPr>
    </w:p>
    <w:sectPr w:rsidR="0020647A" w:rsidRPr="00B04C70" w:rsidSect="00BE248A">
      <w:footerReference w:type="even" r:id="rId11"/>
      <w:footerReference w:type="default" r:id="rId12"/>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4AFF8" w14:textId="77777777" w:rsidR="00495336" w:rsidRDefault="00495336">
      <w:r>
        <w:separator/>
      </w:r>
    </w:p>
  </w:endnote>
  <w:endnote w:type="continuationSeparator" w:id="0">
    <w:p w14:paraId="6552564B" w14:textId="77777777" w:rsidR="00495336" w:rsidRDefault="0049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Courier New"/>
    <w:charset w:val="00"/>
    <w:family w:val="auto"/>
    <w:pitch w:val="variable"/>
    <w:sig w:usb0="03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24AA" w14:textId="77777777" w:rsidR="00234EC0" w:rsidRDefault="00F73BFD">
    <w:pPr>
      <w:pStyle w:val="Zpat"/>
      <w:framePr w:wrap="around" w:vAnchor="text" w:hAnchor="margin" w:xAlign="center" w:y="1"/>
      <w:rPr>
        <w:rStyle w:val="slostrnky"/>
      </w:rPr>
    </w:pPr>
    <w:r>
      <w:rPr>
        <w:rStyle w:val="slostrnky"/>
      </w:rPr>
      <w:fldChar w:fldCharType="begin"/>
    </w:r>
    <w:r w:rsidR="00234EC0">
      <w:rPr>
        <w:rStyle w:val="slostrnky"/>
      </w:rPr>
      <w:instrText xml:space="preserve">PAGE  </w:instrText>
    </w:r>
    <w:r>
      <w:rPr>
        <w:rStyle w:val="slostrnky"/>
      </w:rPr>
      <w:fldChar w:fldCharType="separate"/>
    </w:r>
    <w:r w:rsidR="00234EC0">
      <w:rPr>
        <w:rStyle w:val="slostrnky"/>
        <w:noProof/>
      </w:rPr>
      <w:t>1</w:t>
    </w:r>
    <w:r>
      <w:rPr>
        <w:rStyle w:val="slostrnky"/>
      </w:rPr>
      <w:fldChar w:fldCharType="end"/>
    </w:r>
  </w:p>
  <w:p w14:paraId="2D895970" w14:textId="77777777" w:rsidR="00234EC0" w:rsidRDefault="00234E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ABAA" w14:textId="77777777" w:rsidR="00234EC0" w:rsidRDefault="00F73BFD">
    <w:pPr>
      <w:pStyle w:val="Zpat"/>
      <w:framePr w:wrap="around" w:vAnchor="text" w:hAnchor="margin" w:xAlign="center" w:y="1"/>
      <w:rPr>
        <w:rStyle w:val="slostrnky"/>
      </w:rPr>
    </w:pPr>
    <w:r>
      <w:rPr>
        <w:rStyle w:val="slostrnky"/>
      </w:rPr>
      <w:fldChar w:fldCharType="begin"/>
    </w:r>
    <w:r w:rsidR="00234EC0">
      <w:rPr>
        <w:rStyle w:val="slostrnky"/>
      </w:rPr>
      <w:instrText xml:space="preserve">PAGE  </w:instrText>
    </w:r>
    <w:r>
      <w:rPr>
        <w:rStyle w:val="slostrnky"/>
      </w:rPr>
      <w:fldChar w:fldCharType="separate"/>
    </w:r>
    <w:r w:rsidR="000449CF">
      <w:rPr>
        <w:rStyle w:val="slostrnky"/>
        <w:noProof/>
      </w:rPr>
      <w:t>5</w:t>
    </w:r>
    <w:r>
      <w:rPr>
        <w:rStyle w:val="slostrnky"/>
      </w:rPr>
      <w:fldChar w:fldCharType="end"/>
    </w:r>
  </w:p>
  <w:p w14:paraId="328F9344" w14:textId="77777777" w:rsidR="00234EC0" w:rsidRDefault="00234E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2F26B" w14:textId="77777777" w:rsidR="00495336" w:rsidRDefault="00495336">
      <w:r>
        <w:separator/>
      </w:r>
    </w:p>
  </w:footnote>
  <w:footnote w:type="continuationSeparator" w:id="0">
    <w:p w14:paraId="39F7EF56" w14:textId="77777777" w:rsidR="00495336" w:rsidRDefault="00495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4DB"/>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4402856"/>
    <w:multiLevelType w:val="singleLevel"/>
    <w:tmpl w:val="0C090017"/>
    <w:lvl w:ilvl="0">
      <w:start w:val="1"/>
      <w:numFmt w:val="lowerLetter"/>
      <w:lvlText w:val="%1)"/>
      <w:lvlJc w:val="left"/>
      <w:pPr>
        <w:tabs>
          <w:tab w:val="num" w:pos="360"/>
        </w:tabs>
        <w:ind w:left="360" w:hanging="360"/>
      </w:pPr>
    </w:lvl>
  </w:abstractNum>
  <w:abstractNum w:abstractNumId="2" w15:restartNumberingAfterBreak="0">
    <w:nsid w:val="0FD515CE"/>
    <w:multiLevelType w:val="hybridMultilevel"/>
    <w:tmpl w:val="4EEE64DE"/>
    <w:lvl w:ilvl="0" w:tplc="6AF0DB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7043B"/>
    <w:multiLevelType w:val="singleLevel"/>
    <w:tmpl w:val="C000629A"/>
    <w:lvl w:ilvl="0">
      <w:start w:val="1"/>
      <w:numFmt w:val="lowerRoman"/>
      <w:lvlText w:val="(%1)"/>
      <w:lvlJc w:val="left"/>
      <w:pPr>
        <w:tabs>
          <w:tab w:val="num" w:pos="1146"/>
        </w:tabs>
        <w:ind w:left="1146" w:hanging="720"/>
      </w:pPr>
      <w:rPr>
        <w:rFonts w:hint="default"/>
      </w:rPr>
    </w:lvl>
  </w:abstractNum>
  <w:abstractNum w:abstractNumId="4" w15:restartNumberingAfterBreak="0">
    <w:nsid w:val="15B56757"/>
    <w:multiLevelType w:val="singleLevel"/>
    <w:tmpl w:val="0C090017"/>
    <w:lvl w:ilvl="0">
      <w:start w:val="1"/>
      <w:numFmt w:val="lowerLetter"/>
      <w:lvlText w:val="%1)"/>
      <w:lvlJc w:val="left"/>
      <w:pPr>
        <w:tabs>
          <w:tab w:val="num" w:pos="360"/>
        </w:tabs>
        <w:ind w:left="360" w:hanging="360"/>
      </w:pPr>
    </w:lvl>
  </w:abstractNum>
  <w:abstractNum w:abstractNumId="5" w15:restartNumberingAfterBreak="0">
    <w:nsid w:val="18970344"/>
    <w:multiLevelType w:val="singleLevel"/>
    <w:tmpl w:val="0C090017"/>
    <w:lvl w:ilvl="0">
      <w:start w:val="1"/>
      <w:numFmt w:val="lowerLetter"/>
      <w:lvlText w:val="%1)"/>
      <w:lvlJc w:val="left"/>
      <w:pPr>
        <w:tabs>
          <w:tab w:val="num" w:pos="360"/>
        </w:tabs>
        <w:ind w:left="360" w:hanging="360"/>
      </w:pPr>
    </w:lvl>
  </w:abstractNum>
  <w:abstractNum w:abstractNumId="6" w15:restartNumberingAfterBreak="0">
    <w:nsid w:val="22056318"/>
    <w:multiLevelType w:val="singleLevel"/>
    <w:tmpl w:val="C000629A"/>
    <w:lvl w:ilvl="0">
      <w:start w:val="1"/>
      <w:numFmt w:val="lowerRoman"/>
      <w:lvlText w:val="(%1)"/>
      <w:lvlJc w:val="left"/>
      <w:pPr>
        <w:tabs>
          <w:tab w:val="num" w:pos="1146"/>
        </w:tabs>
        <w:ind w:left="1146" w:hanging="720"/>
      </w:pPr>
      <w:rPr>
        <w:rFonts w:hint="default"/>
      </w:rPr>
    </w:lvl>
  </w:abstractNum>
  <w:abstractNum w:abstractNumId="7" w15:restartNumberingAfterBreak="0">
    <w:nsid w:val="22F5451D"/>
    <w:multiLevelType w:val="hybridMultilevel"/>
    <w:tmpl w:val="146600F4"/>
    <w:lvl w:ilvl="0" w:tplc="4FE0AB4C">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4AB5BCA"/>
    <w:multiLevelType w:val="singleLevel"/>
    <w:tmpl w:val="0C090017"/>
    <w:lvl w:ilvl="0">
      <w:start w:val="1"/>
      <w:numFmt w:val="lowerLetter"/>
      <w:lvlText w:val="%1)"/>
      <w:lvlJc w:val="left"/>
      <w:pPr>
        <w:tabs>
          <w:tab w:val="num" w:pos="360"/>
        </w:tabs>
        <w:ind w:left="360" w:hanging="360"/>
      </w:pPr>
    </w:lvl>
  </w:abstractNum>
  <w:abstractNum w:abstractNumId="9" w15:restartNumberingAfterBreak="0">
    <w:nsid w:val="25AC5F4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336EE8"/>
    <w:multiLevelType w:val="singleLevel"/>
    <w:tmpl w:val="C000629A"/>
    <w:lvl w:ilvl="0">
      <w:start w:val="1"/>
      <w:numFmt w:val="lowerRoman"/>
      <w:lvlText w:val="(%1)"/>
      <w:lvlJc w:val="left"/>
      <w:pPr>
        <w:tabs>
          <w:tab w:val="num" w:pos="1146"/>
        </w:tabs>
        <w:ind w:left="1146" w:hanging="720"/>
      </w:pPr>
      <w:rPr>
        <w:rFonts w:hint="default"/>
      </w:rPr>
    </w:lvl>
  </w:abstractNum>
  <w:abstractNum w:abstractNumId="11" w15:restartNumberingAfterBreak="0">
    <w:nsid w:val="29A848B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8E6BDE"/>
    <w:multiLevelType w:val="singleLevel"/>
    <w:tmpl w:val="0C090017"/>
    <w:lvl w:ilvl="0">
      <w:start w:val="1"/>
      <w:numFmt w:val="lowerLetter"/>
      <w:lvlText w:val="%1)"/>
      <w:lvlJc w:val="left"/>
      <w:pPr>
        <w:tabs>
          <w:tab w:val="num" w:pos="360"/>
        </w:tabs>
        <w:ind w:left="360" w:hanging="360"/>
      </w:pPr>
      <w:rPr>
        <w:rFonts w:hint="default"/>
      </w:rPr>
    </w:lvl>
  </w:abstractNum>
  <w:abstractNum w:abstractNumId="13" w15:restartNumberingAfterBreak="0">
    <w:nsid w:val="400C4F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F944AB"/>
    <w:multiLevelType w:val="singleLevel"/>
    <w:tmpl w:val="0C090017"/>
    <w:lvl w:ilvl="0">
      <w:start w:val="1"/>
      <w:numFmt w:val="lowerLetter"/>
      <w:lvlText w:val="%1)"/>
      <w:lvlJc w:val="left"/>
      <w:pPr>
        <w:tabs>
          <w:tab w:val="num" w:pos="360"/>
        </w:tabs>
        <w:ind w:left="360" w:hanging="360"/>
      </w:pPr>
    </w:lvl>
  </w:abstractNum>
  <w:abstractNum w:abstractNumId="15" w15:restartNumberingAfterBreak="0">
    <w:nsid w:val="419E7EB6"/>
    <w:multiLevelType w:val="hybridMultilevel"/>
    <w:tmpl w:val="E4AAE8B8"/>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48884662"/>
    <w:multiLevelType w:val="hybridMultilevel"/>
    <w:tmpl w:val="8F5C5BF6"/>
    <w:lvl w:ilvl="0" w:tplc="78EEBCCC">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69418B"/>
    <w:multiLevelType w:val="hybridMultilevel"/>
    <w:tmpl w:val="B6FEE352"/>
    <w:lvl w:ilvl="0" w:tplc="C7F82960">
      <w:start w:val="4"/>
      <w:numFmt w:val="decimal"/>
      <w:lvlText w:val="%1."/>
      <w:lvlJc w:val="left"/>
      <w:pPr>
        <w:ind w:left="1086" w:hanging="360"/>
      </w:pPr>
      <w:rPr>
        <w:rFonts w:hint="default"/>
      </w:rPr>
    </w:lvl>
    <w:lvl w:ilvl="1" w:tplc="041B0019" w:tentative="1">
      <w:start w:val="1"/>
      <w:numFmt w:val="lowerLetter"/>
      <w:lvlText w:val="%2."/>
      <w:lvlJc w:val="left"/>
      <w:pPr>
        <w:ind w:left="1806" w:hanging="360"/>
      </w:pPr>
    </w:lvl>
    <w:lvl w:ilvl="2" w:tplc="041B001B" w:tentative="1">
      <w:start w:val="1"/>
      <w:numFmt w:val="lowerRoman"/>
      <w:lvlText w:val="%3."/>
      <w:lvlJc w:val="right"/>
      <w:pPr>
        <w:ind w:left="2526" w:hanging="180"/>
      </w:pPr>
    </w:lvl>
    <w:lvl w:ilvl="3" w:tplc="041B000F" w:tentative="1">
      <w:start w:val="1"/>
      <w:numFmt w:val="decimal"/>
      <w:lvlText w:val="%4."/>
      <w:lvlJc w:val="left"/>
      <w:pPr>
        <w:ind w:left="3246" w:hanging="360"/>
      </w:pPr>
    </w:lvl>
    <w:lvl w:ilvl="4" w:tplc="041B0019" w:tentative="1">
      <w:start w:val="1"/>
      <w:numFmt w:val="lowerLetter"/>
      <w:lvlText w:val="%5."/>
      <w:lvlJc w:val="left"/>
      <w:pPr>
        <w:ind w:left="3966" w:hanging="360"/>
      </w:pPr>
    </w:lvl>
    <w:lvl w:ilvl="5" w:tplc="041B001B" w:tentative="1">
      <w:start w:val="1"/>
      <w:numFmt w:val="lowerRoman"/>
      <w:lvlText w:val="%6."/>
      <w:lvlJc w:val="right"/>
      <w:pPr>
        <w:ind w:left="4686" w:hanging="180"/>
      </w:pPr>
    </w:lvl>
    <w:lvl w:ilvl="6" w:tplc="041B000F" w:tentative="1">
      <w:start w:val="1"/>
      <w:numFmt w:val="decimal"/>
      <w:lvlText w:val="%7."/>
      <w:lvlJc w:val="left"/>
      <w:pPr>
        <w:ind w:left="5406" w:hanging="360"/>
      </w:pPr>
    </w:lvl>
    <w:lvl w:ilvl="7" w:tplc="041B0019" w:tentative="1">
      <w:start w:val="1"/>
      <w:numFmt w:val="lowerLetter"/>
      <w:lvlText w:val="%8."/>
      <w:lvlJc w:val="left"/>
      <w:pPr>
        <w:ind w:left="6126" w:hanging="360"/>
      </w:pPr>
    </w:lvl>
    <w:lvl w:ilvl="8" w:tplc="041B001B" w:tentative="1">
      <w:start w:val="1"/>
      <w:numFmt w:val="lowerRoman"/>
      <w:lvlText w:val="%9."/>
      <w:lvlJc w:val="right"/>
      <w:pPr>
        <w:ind w:left="6846" w:hanging="180"/>
      </w:pPr>
    </w:lvl>
  </w:abstractNum>
  <w:abstractNum w:abstractNumId="18" w15:restartNumberingAfterBreak="0">
    <w:nsid w:val="4CE35FDA"/>
    <w:multiLevelType w:val="singleLevel"/>
    <w:tmpl w:val="0C090017"/>
    <w:lvl w:ilvl="0">
      <w:start w:val="1"/>
      <w:numFmt w:val="lowerLetter"/>
      <w:lvlText w:val="%1)"/>
      <w:lvlJc w:val="left"/>
      <w:pPr>
        <w:tabs>
          <w:tab w:val="num" w:pos="360"/>
        </w:tabs>
        <w:ind w:left="360" w:hanging="360"/>
      </w:pPr>
    </w:lvl>
  </w:abstractNum>
  <w:abstractNum w:abstractNumId="19" w15:restartNumberingAfterBreak="0">
    <w:nsid w:val="54EA5AFC"/>
    <w:multiLevelType w:val="hybridMultilevel"/>
    <w:tmpl w:val="5F3865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1821B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801AD6"/>
    <w:multiLevelType w:val="singleLevel"/>
    <w:tmpl w:val="6B1EB51C"/>
    <w:lvl w:ilvl="0">
      <w:start w:val="1"/>
      <w:numFmt w:val="lowerRoman"/>
      <w:lvlText w:val="(%1)"/>
      <w:lvlJc w:val="left"/>
      <w:pPr>
        <w:tabs>
          <w:tab w:val="num" w:pos="1440"/>
        </w:tabs>
        <w:ind w:left="1440" w:hanging="720"/>
      </w:pPr>
      <w:rPr>
        <w:rFonts w:hint="default"/>
      </w:rPr>
    </w:lvl>
  </w:abstractNum>
  <w:abstractNum w:abstractNumId="22" w15:restartNumberingAfterBreak="0">
    <w:nsid w:val="5AA942D2"/>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5CBD777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A8A7FAE"/>
    <w:multiLevelType w:val="hybridMultilevel"/>
    <w:tmpl w:val="C1485B6A"/>
    <w:lvl w:ilvl="0" w:tplc="8DC64EB8">
      <w:start w:val="1"/>
      <w:numFmt w:val="decimal"/>
      <w:lvlText w:val="%1."/>
      <w:lvlJc w:val="left"/>
      <w:pPr>
        <w:tabs>
          <w:tab w:val="num" w:pos="990"/>
        </w:tabs>
        <w:ind w:left="990" w:hanging="630"/>
      </w:pPr>
      <w:rPr>
        <w:rFonts w:hint="default"/>
      </w:rPr>
    </w:lvl>
    <w:lvl w:ilvl="1" w:tplc="77C8A6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9A672D"/>
    <w:multiLevelType w:val="singleLevel"/>
    <w:tmpl w:val="0C090017"/>
    <w:lvl w:ilvl="0">
      <w:start w:val="1"/>
      <w:numFmt w:val="lowerLetter"/>
      <w:lvlText w:val="%1)"/>
      <w:lvlJc w:val="left"/>
      <w:pPr>
        <w:tabs>
          <w:tab w:val="num" w:pos="360"/>
        </w:tabs>
        <w:ind w:left="360" w:hanging="360"/>
      </w:pPr>
    </w:lvl>
  </w:abstractNum>
  <w:abstractNum w:abstractNumId="26" w15:restartNumberingAfterBreak="0">
    <w:nsid w:val="712E322B"/>
    <w:multiLevelType w:val="singleLevel"/>
    <w:tmpl w:val="C000629A"/>
    <w:lvl w:ilvl="0">
      <w:start w:val="1"/>
      <w:numFmt w:val="lowerRoman"/>
      <w:lvlText w:val="(%1)"/>
      <w:lvlJc w:val="left"/>
      <w:pPr>
        <w:tabs>
          <w:tab w:val="num" w:pos="1146"/>
        </w:tabs>
        <w:ind w:left="1146" w:hanging="720"/>
      </w:pPr>
      <w:rPr>
        <w:rFonts w:hint="default"/>
      </w:rPr>
    </w:lvl>
  </w:abstractNum>
  <w:abstractNum w:abstractNumId="27" w15:restartNumberingAfterBreak="0">
    <w:nsid w:val="7510381E"/>
    <w:multiLevelType w:val="singleLevel"/>
    <w:tmpl w:val="C000629A"/>
    <w:lvl w:ilvl="0">
      <w:start w:val="1"/>
      <w:numFmt w:val="lowerRoman"/>
      <w:lvlText w:val="(%1)"/>
      <w:lvlJc w:val="left"/>
      <w:pPr>
        <w:tabs>
          <w:tab w:val="num" w:pos="1146"/>
        </w:tabs>
        <w:ind w:left="1146" w:hanging="720"/>
      </w:pPr>
      <w:rPr>
        <w:rFonts w:hint="default"/>
      </w:rPr>
    </w:lvl>
  </w:abstractNum>
  <w:abstractNum w:abstractNumId="28" w15:restartNumberingAfterBreak="0">
    <w:nsid w:val="75533784"/>
    <w:multiLevelType w:val="hybridMultilevel"/>
    <w:tmpl w:val="2CDA29D0"/>
    <w:lvl w:ilvl="0" w:tplc="6B3C6A82">
      <w:start w:val="1"/>
      <w:numFmt w:val="decimal"/>
      <w:lvlText w:val="%1."/>
      <w:lvlJc w:val="left"/>
      <w:pPr>
        <w:tabs>
          <w:tab w:val="num" w:pos="360"/>
        </w:tabs>
        <w:ind w:left="360" w:hanging="360"/>
      </w:pPr>
      <w:rPr>
        <w:rFonts w:hint="default"/>
        <w:color w:val="auto"/>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7B0C3C74"/>
    <w:multiLevelType w:val="hybridMultilevel"/>
    <w:tmpl w:val="E8EEAE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A7071C"/>
    <w:multiLevelType w:val="singleLevel"/>
    <w:tmpl w:val="0C090017"/>
    <w:lvl w:ilvl="0">
      <w:start w:val="1"/>
      <w:numFmt w:val="lowerLetter"/>
      <w:lvlText w:val="%1)"/>
      <w:lvlJc w:val="left"/>
      <w:pPr>
        <w:tabs>
          <w:tab w:val="num" w:pos="360"/>
        </w:tabs>
        <w:ind w:left="360" w:hanging="360"/>
      </w:pPr>
    </w:lvl>
  </w:abstractNum>
  <w:num w:numId="1">
    <w:abstractNumId w:val="8"/>
  </w:num>
  <w:num w:numId="2">
    <w:abstractNumId w:val="9"/>
  </w:num>
  <w:num w:numId="3">
    <w:abstractNumId w:val="6"/>
  </w:num>
  <w:num w:numId="4">
    <w:abstractNumId w:val="3"/>
  </w:num>
  <w:num w:numId="5">
    <w:abstractNumId w:val="27"/>
  </w:num>
  <w:num w:numId="6">
    <w:abstractNumId w:val="5"/>
  </w:num>
  <w:num w:numId="7">
    <w:abstractNumId w:val="26"/>
  </w:num>
  <w:num w:numId="8">
    <w:abstractNumId w:val="18"/>
  </w:num>
  <w:num w:numId="9">
    <w:abstractNumId w:val="22"/>
  </w:num>
  <w:num w:numId="10">
    <w:abstractNumId w:val="14"/>
  </w:num>
  <w:num w:numId="11">
    <w:abstractNumId w:val="11"/>
  </w:num>
  <w:num w:numId="12">
    <w:abstractNumId w:val="13"/>
  </w:num>
  <w:num w:numId="13">
    <w:abstractNumId w:val="25"/>
  </w:num>
  <w:num w:numId="14">
    <w:abstractNumId w:val="1"/>
  </w:num>
  <w:num w:numId="15">
    <w:abstractNumId w:val="4"/>
  </w:num>
  <w:num w:numId="16">
    <w:abstractNumId w:val="12"/>
  </w:num>
  <w:num w:numId="17">
    <w:abstractNumId w:val="30"/>
  </w:num>
  <w:num w:numId="18">
    <w:abstractNumId w:val="23"/>
  </w:num>
  <w:num w:numId="19">
    <w:abstractNumId w:val="20"/>
  </w:num>
  <w:num w:numId="20">
    <w:abstractNumId w:val="21"/>
  </w:num>
  <w:num w:numId="21">
    <w:abstractNumId w:val="0"/>
  </w:num>
  <w:num w:numId="22">
    <w:abstractNumId w:val="24"/>
  </w:num>
  <w:num w:numId="23">
    <w:abstractNumId w:val="15"/>
  </w:num>
  <w:num w:numId="24">
    <w:abstractNumId w:val="16"/>
  </w:num>
  <w:num w:numId="25">
    <w:abstractNumId w:val="28"/>
  </w:num>
  <w:num w:numId="26">
    <w:abstractNumId w:val="19"/>
  </w:num>
  <w:num w:numId="27">
    <w:abstractNumId w:val="29"/>
  </w:num>
  <w:num w:numId="28">
    <w:abstractNumId w:val="2"/>
  </w:num>
  <w:num w:numId="29">
    <w:abstractNumId w:val="7"/>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01"/>
    <w:rsid w:val="00011E29"/>
    <w:rsid w:val="000449CF"/>
    <w:rsid w:val="00047E98"/>
    <w:rsid w:val="0007302F"/>
    <w:rsid w:val="00075DD9"/>
    <w:rsid w:val="000A1A2E"/>
    <w:rsid w:val="000B3C20"/>
    <w:rsid w:val="000B7607"/>
    <w:rsid w:val="000C3742"/>
    <w:rsid w:val="000D5885"/>
    <w:rsid w:val="000E26E8"/>
    <w:rsid w:val="00186421"/>
    <w:rsid w:val="0019427A"/>
    <w:rsid w:val="001967DD"/>
    <w:rsid w:val="001C09A4"/>
    <w:rsid w:val="001C6CAB"/>
    <w:rsid w:val="001F2431"/>
    <w:rsid w:val="0020647A"/>
    <w:rsid w:val="002168F3"/>
    <w:rsid w:val="00234EC0"/>
    <w:rsid w:val="002412A2"/>
    <w:rsid w:val="0025779D"/>
    <w:rsid w:val="00270F2C"/>
    <w:rsid w:val="00270FE4"/>
    <w:rsid w:val="00271BFB"/>
    <w:rsid w:val="00281715"/>
    <w:rsid w:val="0028327A"/>
    <w:rsid w:val="002B0634"/>
    <w:rsid w:val="002C2CA8"/>
    <w:rsid w:val="002E4833"/>
    <w:rsid w:val="002E5F2B"/>
    <w:rsid w:val="002F3ECA"/>
    <w:rsid w:val="002F6345"/>
    <w:rsid w:val="00344ABF"/>
    <w:rsid w:val="0035743A"/>
    <w:rsid w:val="003620C7"/>
    <w:rsid w:val="00364D87"/>
    <w:rsid w:val="00370254"/>
    <w:rsid w:val="00384878"/>
    <w:rsid w:val="00397212"/>
    <w:rsid w:val="003A237C"/>
    <w:rsid w:val="003B3A5B"/>
    <w:rsid w:val="003E4A29"/>
    <w:rsid w:val="003F282E"/>
    <w:rsid w:val="00412994"/>
    <w:rsid w:val="00420CE5"/>
    <w:rsid w:val="00454BED"/>
    <w:rsid w:val="00456DEA"/>
    <w:rsid w:val="00495336"/>
    <w:rsid w:val="004B3B29"/>
    <w:rsid w:val="004B78FB"/>
    <w:rsid w:val="004D51BC"/>
    <w:rsid w:val="004E7801"/>
    <w:rsid w:val="004F4C70"/>
    <w:rsid w:val="005335BD"/>
    <w:rsid w:val="00540BCB"/>
    <w:rsid w:val="00544E69"/>
    <w:rsid w:val="005567B5"/>
    <w:rsid w:val="005631ED"/>
    <w:rsid w:val="00580DE5"/>
    <w:rsid w:val="005A279D"/>
    <w:rsid w:val="005A4DD0"/>
    <w:rsid w:val="005B664C"/>
    <w:rsid w:val="005B72C1"/>
    <w:rsid w:val="005C0B50"/>
    <w:rsid w:val="005F70CB"/>
    <w:rsid w:val="00601BEC"/>
    <w:rsid w:val="00612048"/>
    <w:rsid w:val="00615864"/>
    <w:rsid w:val="00663000"/>
    <w:rsid w:val="00666275"/>
    <w:rsid w:val="0067141C"/>
    <w:rsid w:val="00671B2C"/>
    <w:rsid w:val="006957ED"/>
    <w:rsid w:val="00695E1E"/>
    <w:rsid w:val="006976FE"/>
    <w:rsid w:val="006E176A"/>
    <w:rsid w:val="007116CE"/>
    <w:rsid w:val="00731A51"/>
    <w:rsid w:val="007406F6"/>
    <w:rsid w:val="0074753A"/>
    <w:rsid w:val="00771CB1"/>
    <w:rsid w:val="00790CE8"/>
    <w:rsid w:val="007A0F9E"/>
    <w:rsid w:val="007E0530"/>
    <w:rsid w:val="007E0923"/>
    <w:rsid w:val="007E7DA3"/>
    <w:rsid w:val="008131CF"/>
    <w:rsid w:val="008207FF"/>
    <w:rsid w:val="00823AA6"/>
    <w:rsid w:val="008353BA"/>
    <w:rsid w:val="00837C8D"/>
    <w:rsid w:val="008623CC"/>
    <w:rsid w:val="00880269"/>
    <w:rsid w:val="008815F6"/>
    <w:rsid w:val="0088445F"/>
    <w:rsid w:val="008A7551"/>
    <w:rsid w:val="008B319C"/>
    <w:rsid w:val="008C1551"/>
    <w:rsid w:val="008D6C49"/>
    <w:rsid w:val="008E30F3"/>
    <w:rsid w:val="00946052"/>
    <w:rsid w:val="00947487"/>
    <w:rsid w:val="00961EDA"/>
    <w:rsid w:val="00996737"/>
    <w:rsid w:val="009A4CFA"/>
    <w:rsid w:val="009A77D7"/>
    <w:rsid w:val="009C293C"/>
    <w:rsid w:val="009D02D7"/>
    <w:rsid w:val="009D405C"/>
    <w:rsid w:val="009D51A0"/>
    <w:rsid w:val="009E2CD4"/>
    <w:rsid w:val="009F66D4"/>
    <w:rsid w:val="00A02977"/>
    <w:rsid w:val="00A042CE"/>
    <w:rsid w:val="00A15284"/>
    <w:rsid w:val="00A156FF"/>
    <w:rsid w:val="00A912D2"/>
    <w:rsid w:val="00A91B1A"/>
    <w:rsid w:val="00AB1250"/>
    <w:rsid w:val="00AB68C7"/>
    <w:rsid w:val="00AD27C2"/>
    <w:rsid w:val="00AE0508"/>
    <w:rsid w:val="00AF6E00"/>
    <w:rsid w:val="00AF763F"/>
    <w:rsid w:val="00B04C70"/>
    <w:rsid w:val="00B12351"/>
    <w:rsid w:val="00B60B10"/>
    <w:rsid w:val="00B8684F"/>
    <w:rsid w:val="00BA1A18"/>
    <w:rsid w:val="00BD0D2A"/>
    <w:rsid w:val="00BD6904"/>
    <w:rsid w:val="00BE248A"/>
    <w:rsid w:val="00BE3F89"/>
    <w:rsid w:val="00C0018E"/>
    <w:rsid w:val="00C14EB9"/>
    <w:rsid w:val="00C35BD5"/>
    <w:rsid w:val="00C501D6"/>
    <w:rsid w:val="00C51EAD"/>
    <w:rsid w:val="00C63DA8"/>
    <w:rsid w:val="00C65065"/>
    <w:rsid w:val="00C85587"/>
    <w:rsid w:val="00C95EB6"/>
    <w:rsid w:val="00CD5DF9"/>
    <w:rsid w:val="00CE6EAB"/>
    <w:rsid w:val="00D072E7"/>
    <w:rsid w:val="00D20E2F"/>
    <w:rsid w:val="00D2450E"/>
    <w:rsid w:val="00D33D96"/>
    <w:rsid w:val="00D6711B"/>
    <w:rsid w:val="00D76216"/>
    <w:rsid w:val="00DB24E6"/>
    <w:rsid w:val="00DB5338"/>
    <w:rsid w:val="00DF1328"/>
    <w:rsid w:val="00DF7D8F"/>
    <w:rsid w:val="00E22A14"/>
    <w:rsid w:val="00E260DE"/>
    <w:rsid w:val="00E330F2"/>
    <w:rsid w:val="00E3639D"/>
    <w:rsid w:val="00E529B7"/>
    <w:rsid w:val="00E74DBE"/>
    <w:rsid w:val="00E850DA"/>
    <w:rsid w:val="00E85BD7"/>
    <w:rsid w:val="00EB7973"/>
    <w:rsid w:val="00EC09F9"/>
    <w:rsid w:val="00EC7B32"/>
    <w:rsid w:val="00F00A6F"/>
    <w:rsid w:val="00F0774A"/>
    <w:rsid w:val="00F10E98"/>
    <w:rsid w:val="00F120CD"/>
    <w:rsid w:val="00F23B3B"/>
    <w:rsid w:val="00F46ADD"/>
    <w:rsid w:val="00F47C30"/>
    <w:rsid w:val="00F6758B"/>
    <w:rsid w:val="00F73BFD"/>
    <w:rsid w:val="00F7428E"/>
    <w:rsid w:val="00F75888"/>
    <w:rsid w:val="00F90469"/>
    <w:rsid w:val="00FA21F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B397D"/>
  <w15:docId w15:val="{E547AF07-9F34-4691-B74A-247AC83F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248A"/>
    <w:rPr>
      <w:lang w:eastAsia="cs-CZ"/>
    </w:rPr>
  </w:style>
  <w:style w:type="paragraph" w:styleId="Nadpis1">
    <w:name w:val="heading 1"/>
    <w:basedOn w:val="Normln"/>
    <w:next w:val="Normln"/>
    <w:qFormat/>
    <w:rsid w:val="00BE248A"/>
    <w:pPr>
      <w:keepNext/>
      <w:jc w:val="both"/>
      <w:outlineLvl w:val="0"/>
    </w:pPr>
    <w:rPr>
      <w:sz w:val="24"/>
      <w:u w:val="single"/>
    </w:rPr>
  </w:style>
  <w:style w:type="paragraph" w:styleId="Nadpis2">
    <w:name w:val="heading 2"/>
    <w:basedOn w:val="Normln"/>
    <w:next w:val="Normln"/>
    <w:qFormat/>
    <w:rsid w:val="00BE248A"/>
    <w:pPr>
      <w:keepNext/>
      <w:jc w:val="both"/>
      <w:outlineLvl w:val="1"/>
    </w:pPr>
    <w:rPr>
      <w:sz w:val="24"/>
    </w:rPr>
  </w:style>
  <w:style w:type="paragraph" w:styleId="Nadpis3">
    <w:name w:val="heading 3"/>
    <w:basedOn w:val="Normln"/>
    <w:next w:val="Normln"/>
    <w:qFormat/>
    <w:rsid w:val="00BE248A"/>
    <w:pPr>
      <w:keepNext/>
      <w:jc w:val="center"/>
      <w:outlineLvl w:val="2"/>
    </w:pPr>
    <w:rPr>
      <w:sz w:val="24"/>
    </w:rPr>
  </w:style>
  <w:style w:type="paragraph" w:styleId="Nadpis4">
    <w:name w:val="heading 4"/>
    <w:basedOn w:val="Normln"/>
    <w:next w:val="Normln"/>
    <w:qFormat/>
    <w:rsid w:val="00BE248A"/>
    <w:pPr>
      <w:keepNext/>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E248A"/>
    <w:pPr>
      <w:jc w:val="center"/>
    </w:pPr>
    <w:rPr>
      <w:b/>
      <w:sz w:val="28"/>
    </w:rPr>
  </w:style>
  <w:style w:type="paragraph" w:styleId="Zkladntext">
    <w:name w:val="Body Text"/>
    <w:basedOn w:val="Normln"/>
    <w:semiHidden/>
    <w:rsid w:val="00BE248A"/>
    <w:pPr>
      <w:jc w:val="both"/>
    </w:pPr>
    <w:rPr>
      <w:sz w:val="24"/>
    </w:rPr>
  </w:style>
  <w:style w:type="paragraph" w:styleId="Zkladntextodsazen">
    <w:name w:val="Body Text Indent"/>
    <w:basedOn w:val="Normln"/>
    <w:semiHidden/>
    <w:rsid w:val="00BE248A"/>
    <w:pPr>
      <w:ind w:left="426"/>
    </w:pPr>
    <w:rPr>
      <w:sz w:val="24"/>
    </w:rPr>
  </w:style>
  <w:style w:type="paragraph" w:styleId="Zkladntextodsazen2">
    <w:name w:val="Body Text Indent 2"/>
    <w:basedOn w:val="Normln"/>
    <w:semiHidden/>
    <w:rsid w:val="00BE248A"/>
    <w:pPr>
      <w:ind w:left="1134" w:hanging="708"/>
    </w:pPr>
    <w:rPr>
      <w:sz w:val="24"/>
    </w:rPr>
  </w:style>
  <w:style w:type="paragraph" w:styleId="Zkladntextodsazen3">
    <w:name w:val="Body Text Indent 3"/>
    <w:basedOn w:val="Normln"/>
    <w:semiHidden/>
    <w:rsid w:val="00BE248A"/>
    <w:pPr>
      <w:ind w:left="-993" w:firstLine="993"/>
      <w:jc w:val="both"/>
    </w:pPr>
    <w:rPr>
      <w:sz w:val="24"/>
    </w:rPr>
  </w:style>
  <w:style w:type="paragraph" w:styleId="Zpat">
    <w:name w:val="footer"/>
    <w:basedOn w:val="Normln"/>
    <w:semiHidden/>
    <w:rsid w:val="00BE248A"/>
    <w:pPr>
      <w:tabs>
        <w:tab w:val="center" w:pos="4153"/>
        <w:tab w:val="right" w:pos="8306"/>
      </w:tabs>
    </w:pPr>
  </w:style>
  <w:style w:type="character" w:styleId="slostrnky">
    <w:name w:val="page number"/>
    <w:basedOn w:val="Standardnpsmoodstavce"/>
    <w:semiHidden/>
    <w:rsid w:val="00BE248A"/>
  </w:style>
  <w:style w:type="paragraph" w:styleId="Zkladntext2">
    <w:name w:val="Body Text 2"/>
    <w:basedOn w:val="Normln"/>
    <w:semiHidden/>
    <w:rsid w:val="00BE248A"/>
    <w:pPr>
      <w:jc w:val="both"/>
    </w:pPr>
    <w:rPr>
      <w:color w:val="FF0000"/>
      <w:sz w:val="22"/>
    </w:rPr>
  </w:style>
  <w:style w:type="paragraph" w:styleId="Zkladntext3">
    <w:name w:val="Body Text 3"/>
    <w:basedOn w:val="Normln"/>
    <w:semiHidden/>
    <w:rsid w:val="00BE248A"/>
    <w:pPr>
      <w:jc w:val="both"/>
    </w:pPr>
    <w:rPr>
      <w:sz w:val="22"/>
      <w:lang w:val="sq-AL"/>
    </w:rPr>
  </w:style>
  <w:style w:type="paragraph" w:styleId="Textbubliny">
    <w:name w:val="Balloon Text"/>
    <w:basedOn w:val="Normln"/>
    <w:semiHidden/>
    <w:rsid w:val="00BE248A"/>
    <w:rPr>
      <w:rFonts w:ascii="Lucida Grande" w:hAnsi="Lucida Grande"/>
      <w:sz w:val="18"/>
      <w:szCs w:val="18"/>
    </w:rPr>
  </w:style>
  <w:style w:type="character" w:styleId="Odkaznakoment">
    <w:name w:val="annotation reference"/>
    <w:basedOn w:val="Standardnpsmoodstavce"/>
    <w:semiHidden/>
    <w:rsid w:val="00BE248A"/>
    <w:rPr>
      <w:sz w:val="16"/>
      <w:szCs w:val="16"/>
    </w:rPr>
  </w:style>
  <w:style w:type="paragraph" w:styleId="Textkomente">
    <w:name w:val="annotation text"/>
    <w:basedOn w:val="Normln"/>
    <w:semiHidden/>
    <w:rsid w:val="00BE248A"/>
  </w:style>
  <w:style w:type="paragraph" w:styleId="Pedmtkomente">
    <w:name w:val="annotation subject"/>
    <w:basedOn w:val="Textkomente"/>
    <w:next w:val="Textkomente"/>
    <w:semiHidden/>
    <w:rsid w:val="00BE248A"/>
    <w:rPr>
      <w:b/>
      <w:bCs/>
    </w:rPr>
  </w:style>
  <w:style w:type="paragraph" w:styleId="Textvbloku">
    <w:name w:val="Block Text"/>
    <w:basedOn w:val="Normln"/>
    <w:semiHidden/>
    <w:rsid w:val="00BE248A"/>
    <w:pPr>
      <w:ind w:left="284" w:right="-2" w:hanging="284"/>
      <w:jc w:val="both"/>
    </w:pPr>
    <w:rPr>
      <w:rFonts w:ascii="Arial" w:hAnsi="Arial" w:cs="Arial"/>
      <w:sz w:val="22"/>
    </w:rPr>
  </w:style>
  <w:style w:type="paragraph" w:styleId="Odstavecseseznamem">
    <w:name w:val="List Paragraph"/>
    <w:basedOn w:val="Normln"/>
    <w:uiPriority w:val="34"/>
    <w:qFormat/>
    <w:rsid w:val="0019427A"/>
    <w:pPr>
      <w:ind w:left="720"/>
      <w:contextualSpacing/>
    </w:pPr>
  </w:style>
  <w:style w:type="character" w:customStyle="1" w:styleId="text-32">
    <w:name w:val="text-32"/>
    <w:basedOn w:val="Standardnpsmoodstavce"/>
    <w:rsid w:val="0035743A"/>
    <w:rPr>
      <w:b w:val="0"/>
      <w:bCs w:val="0"/>
      <w:color w:val="000000"/>
      <w:sz w:val="21"/>
      <w:szCs w:val="21"/>
    </w:rPr>
  </w:style>
  <w:style w:type="character" w:customStyle="1" w:styleId="dforms-v-text9">
    <w:name w:val="dforms-v-text9"/>
    <w:basedOn w:val="Standardnpsmoodstavce"/>
    <w:rsid w:val="00C63DA8"/>
  </w:style>
  <w:style w:type="paragraph" w:styleId="Prosttext">
    <w:name w:val="Plain Text"/>
    <w:basedOn w:val="Normln"/>
    <w:link w:val="ProsttextChar"/>
    <w:uiPriority w:val="99"/>
    <w:semiHidden/>
    <w:unhideWhenUsed/>
    <w:rsid w:val="00663000"/>
    <w:rPr>
      <w:rFonts w:ascii="Arial" w:eastAsiaTheme="minorHAnsi" w:hAnsi="Arial" w:cs="Arial"/>
      <w:lang w:eastAsia="en-US"/>
    </w:rPr>
  </w:style>
  <w:style w:type="character" w:customStyle="1" w:styleId="ProsttextChar">
    <w:name w:val="Prostý text Char"/>
    <w:basedOn w:val="Standardnpsmoodstavce"/>
    <w:link w:val="Prosttext"/>
    <w:uiPriority w:val="99"/>
    <w:semiHidden/>
    <w:rsid w:val="00663000"/>
    <w:rPr>
      <w:rFonts w:ascii="Arial" w:eastAsiaTheme="minorHAnsi" w:hAnsi="Arial" w:cs="Arial"/>
      <w:lang w:eastAsia="en-US"/>
    </w:rPr>
  </w:style>
  <w:style w:type="paragraph" w:customStyle="1" w:styleId="Hlavika">
    <w:name w:val="Hlavička"/>
    <w:basedOn w:val="Normln"/>
    <w:rsid w:val="00456DEA"/>
    <w:pPr>
      <w:tabs>
        <w:tab w:val="left" w:pos="284"/>
      </w:tabs>
      <w:spacing w:after="160" w:line="259" w:lineRule="auto"/>
      <w:contextualSpacing/>
    </w:pPr>
    <w:rPr>
      <w:rFonts w:asciiTheme="minorHAnsi" w:eastAsia="Arial" w:hAnsiTheme="minorHAnsi" w:cs="Arial"/>
      <w:color w:val="00000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211903">
      <w:bodyDiv w:val="1"/>
      <w:marLeft w:val="0"/>
      <w:marRight w:val="0"/>
      <w:marTop w:val="0"/>
      <w:marBottom w:val="0"/>
      <w:divBdr>
        <w:top w:val="none" w:sz="0" w:space="0" w:color="auto"/>
        <w:left w:val="none" w:sz="0" w:space="0" w:color="auto"/>
        <w:bottom w:val="none" w:sz="0" w:space="0" w:color="auto"/>
        <w:right w:val="none" w:sz="0" w:space="0" w:color="auto"/>
      </w:divBdr>
    </w:div>
    <w:div w:id="103122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x010c__x00ed_slo xmlns="ce52737a-d55b-4645-b23c-6d2c2a5609f5">540 Nákup a logistika</_x010c__x00ed_slo>
    <_x00da__x010d_innos_x0165__x0020_od xmlns="ce52737a-d55b-4645-b23c-6d2c2a5609f5" xsi:nil="true"/>
    <Verzia_x0020_dokumentu xmlns="ce52737a-d55b-4645-b23c-6d2c2a5609f5" xsi:nil="true"/>
    <Oblas_x0165_ xmlns="ce52737a-d55b-4645-b23c-6d2c2a5609f5">Právo</Oblas_x0165_>
    <INS xmlns="ce52737a-d55b-4645-b23c-6d2c2a5609f5">
      <Value>nie</Value>
    </INS>
    <_x0106__x00ed_slo_x0020_procesu xmlns="ce52737a-d55b-4645-b23c-6d2c2a5609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F0807BE71ABC046B023656DC30824AC" ma:contentTypeVersion="9" ma:contentTypeDescription="Umožňuje vytvoriť nový dokument." ma:contentTypeScope="" ma:versionID="353750fdb4a3129c4bd8e001d4ddf7cc">
  <xsd:schema xmlns:xsd="http://www.w3.org/2001/XMLSchema" xmlns:xs="http://www.w3.org/2001/XMLSchema" xmlns:p="http://schemas.microsoft.com/office/2006/metadata/properties" xmlns:ns2="ce52737a-d55b-4645-b23c-6d2c2a5609f5" targetNamespace="http://schemas.microsoft.com/office/2006/metadata/properties" ma:root="true" ma:fieldsID="895ac3e7fed2a9ddf384508e8663edee" ns2:_="">
    <xsd:import namespace="ce52737a-d55b-4645-b23c-6d2c2a5609f5"/>
    <xsd:element name="properties">
      <xsd:complexType>
        <xsd:sequence>
          <xsd:element name="documentManagement">
            <xsd:complexType>
              <xsd:all>
                <xsd:element ref="ns2:_x010c__x00ed_slo" minOccurs="0"/>
                <xsd:element ref="ns2:_x00da__x010d_innos_x0165__x0020_od" minOccurs="0"/>
                <xsd:element ref="ns2:Verzia_x0020_dokumentu" minOccurs="0"/>
                <xsd:element ref="ns2:Oblas_x0165_" minOccurs="0"/>
                <xsd:element ref="ns2:INS" minOccurs="0"/>
                <xsd:element ref="ns2:_x0106__x00ed_slo_x0020_proce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2737a-d55b-4645-b23c-6d2c2a5609f5" elementFormDefault="qualified">
    <xsd:import namespace="http://schemas.microsoft.com/office/2006/documentManagement/types"/>
    <xsd:import namespace="http://schemas.microsoft.com/office/infopath/2007/PartnerControls"/>
    <xsd:element name="_x010c__x00ed_slo" ma:index="2" nillable="true" ma:displayName="Číslo procesu" ma:format="Dropdown" ma:internalName="_x010c__x00ed_slo">
      <xsd:simpleType>
        <xsd:restriction base="dms:Choice">
          <xsd:enumeration value="101.1 Lead manažment"/>
          <xsd:enumeration value="101.2 Opportunity manažment"/>
          <xsd:enumeration value="102B Administrácia zákazníka"/>
          <xsd:enumeration value="102C Administrácia zákazníka"/>
          <xsd:enumeration value="103B Administrácia servisného profilu"/>
          <xsd:enumeration value="103C Administrácia servisného profilu"/>
          <xsd:enumeration value="104 Účtovanie a fakturácia"/>
          <xsd:enumeration value="105 Platby a upomínanie"/>
          <xsd:enumeration value="106.1 Riešenie nefunkčností a podnetov"/>
          <xsd:enumeration value="106.2B Riešenie nefunkčností a podnetov"/>
          <xsd:enumeration value="106.2C Riešenie nefunkčností a podnetov"/>
          <xsd:enumeration value="111 Identifikácia zákazníka"/>
          <xsd:enumeration value="112 Poskytovanie informácií"/>
          <xsd:enumeration value="113 Diferencovaná starostlivosť"/>
          <xsd:enumeration value="114 Prenos čísla"/>
          <xsd:enumeration value="115 Retencia"/>
          <xsd:enumeration value="116 Realizácia kampaní"/>
          <xsd:enumeration value="117 Dokument manažment"/>
          <xsd:enumeration value="118 Oprava HW"/>
          <xsd:enumeration value="260 Plánovanie technológií"/>
          <xsd:enumeration value="270 Rozvoj technológií a služieb"/>
          <xsd:enumeration value="280 Prevádzka technológií"/>
          <xsd:enumeration value="310B Riadenie zákazníckych segmentov"/>
          <xsd:enumeration value="310C Riadenie zákazníckych segmentov"/>
          <xsd:enumeration value="320 Riadenie životného cyklu produktu"/>
          <xsd:enumeration value="320B Riadenie životného cyklu produktu"/>
          <xsd:enumeration value="320C Riadenie životného cyklu produktu"/>
          <xsd:enumeration value="330C Riadenie kanálov"/>
          <xsd:enumeration value="340C Riadenie zák. komunikácie a kampaní"/>
          <xsd:enumeration value="510 Riadenie životného cyklu zamestnanca"/>
          <xsd:enumeration value="520 Riadenie spoločnosti a BE"/>
          <xsd:enumeration value="530 Financie a kontroling"/>
          <xsd:enumeration value="540 Nákup a logistika"/>
          <xsd:enumeration value="550 Bezpečnosť a risk manažment"/>
          <xsd:enumeration value="900 Veľkoobchod"/>
        </xsd:restriction>
      </xsd:simpleType>
    </xsd:element>
    <xsd:element name="_x00da__x010d_innos_x0165__x0020_od" ma:index="9" nillable="true" ma:displayName="Účinnosť od" ma:internalName="_x00da__x010d_innos_x0165__x0020_od">
      <xsd:simpleType>
        <xsd:restriction base="dms:Text">
          <xsd:maxLength value="255"/>
        </xsd:restriction>
      </xsd:simpleType>
    </xsd:element>
    <xsd:element name="Verzia_x0020_dokumentu" ma:index="10" nillable="true" ma:displayName="Verzia dokumentu" ma:internalName="Verzia_x0020_dokumentu">
      <xsd:simpleType>
        <xsd:restriction base="dms:Text">
          <xsd:maxLength value="255"/>
        </xsd:restriction>
      </xsd:simpleType>
    </xsd:element>
    <xsd:element name="Oblas_x0165_" ma:index="11" nillable="true" ma:displayName="Oblasť" ma:internalName="Oblas_x0165_">
      <xsd:simpleType>
        <xsd:restriction base="dms:Text">
          <xsd:maxLength value="255"/>
        </xsd:restriction>
      </xsd:simpleType>
    </xsd:element>
    <xsd:element name="INS" ma:index="12" nillable="true" ma:displayName="INS" ma:default="nie" ma:internalName="INS">
      <xsd:complexType>
        <xsd:complexContent>
          <xsd:extension base="dms:MultiChoice">
            <xsd:sequence>
              <xsd:element name="Value" maxOccurs="unbounded" minOccurs="0" nillable="true">
                <xsd:simpleType>
                  <xsd:restriction base="dms:Choice">
                    <xsd:enumeration value="nie"/>
                    <xsd:enumeration value="áno"/>
                  </xsd:restriction>
                </xsd:simpleType>
              </xsd:element>
            </xsd:sequence>
          </xsd:extension>
        </xsd:complexContent>
      </xsd:complexType>
    </xsd:element>
    <xsd:element name="_x0106__x00ed_slo_x0020_procesu" ma:index="13" nillable="true" ma:displayName="Číslo dokumentu" ma:internalName="_x0106__x00ed_slo_x0020_proces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 obsahu"/>
        <xsd:element ref="dc:title" minOccurs="0" maxOccurs="1" ma:index="1" ma:displayName="Druh"/>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DEADB-6586-41B4-8EA9-DE0621BFAFC0}">
  <ds:schemaRefs>
    <ds:schemaRef ds:uri="http://schemas.openxmlformats.org/officeDocument/2006/bibliography"/>
  </ds:schemaRefs>
</ds:datastoreItem>
</file>

<file path=customXml/itemProps2.xml><?xml version="1.0" encoding="utf-8"?>
<ds:datastoreItem xmlns:ds="http://schemas.openxmlformats.org/officeDocument/2006/customXml" ds:itemID="{7D82E3D4-5B04-4881-B8BE-D71278F74FBF}">
  <ds:schemaRefs>
    <ds:schemaRef ds:uri="http://schemas.microsoft.com/office/2006/metadata/properties"/>
    <ds:schemaRef ds:uri="ce52737a-d55b-4645-b23c-6d2c2a5609f5"/>
  </ds:schemaRefs>
</ds:datastoreItem>
</file>

<file path=customXml/itemProps3.xml><?xml version="1.0" encoding="utf-8"?>
<ds:datastoreItem xmlns:ds="http://schemas.openxmlformats.org/officeDocument/2006/customXml" ds:itemID="{51BB8AF4-25A6-4D4C-8812-A4339F952632}">
  <ds:schemaRefs>
    <ds:schemaRef ds:uri="http://schemas.microsoft.com/sharepoint/v3/contenttype/forms"/>
  </ds:schemaRefs>
</ds:datastoreItem>
</file>

<file path=customXml/itemProps4.xml><?xml version="1.0" encoding="utf-8"?>
<ds:datastoreItem xmlns:ds="http://schemas.openxmlformats.org/officeDocument/2006/customXml" ds:itemID="{CE80167F-ACAA-4D96-9546-87B729826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2737a-d55b-4645-b23c-6d2c2a560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2721</Words>
  <Characters>16059</Characters>
  <Application>Microsoft Office Word</Application>
  <DocSecurity>0</DocSecurity>
  <Lines>133</Lines>
  <Paragraphs>37</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Typ. zmluva - Procurement</vt:lpstr>
      <vt:lpstr>Typ. zmluva - Procurement</vt:lpstr>
      <vt:lpstr>Dohoda o dôvernosti údajov</vt:lpstr>
    </vt:vector>
  </TitlesOfParts>
  <Company>T-Mobile Slovensko, a.s.</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 zmluva - Procurement</dc:title>
  <dc:creator>info@fttech.org</dc:creator>
  <cp:lastModifiedBy>user</cp:lastModifiedBy>
  <cp:revision>11</cp:revision>
  <cp:lastPrinted>2008-02-05T15:07:00Z</cp:lastPrinted>
  <dcterms:created xsi:type="dcterms:W3CDTF">2017-04-28T13:29:00Z</dcterms:created>
  <dcterms:modified xsi:type="dcterms:W3CDTF">2021-10-11T16:32:00Z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0x010100FF0807BE71ABC046B023656DC30824AC</vt:lpwstr>
  </property>
  <property fmtid="{D5CDD505-2E9C-101B-9397-08002B2CF9AE}" pid="4" name="_dlc_DocIdItemGuid">
    <vt:lpwstr>45df88ee-1195-463f-a3cc-90ff87ed95e4</vt:lpwstr>
  </property>
  <property fmtid="{D5CDD505-2E9C-101B-9397-08002B2CF9AE}" pid="5" name="DT dokument">
    <vt:lpwstr/>
  </property>
</Properties>
</file>