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44765485"/>
        <w:docPartObj>
          <w:docPartGallery w:val="Cover Pages"/>
          <w:docPartUnique/>
        </w:docPartObj>
      </w:sdtPr>
      <w:sdtContent>
        <w:p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sdtContent>
    </w:sdt>
    <w:p w:rsidR="00B229F9" w:rsidRDefault="00B229F9" w:rsidP="00B229F9"/>
    <w:p w:rsidR="00B229F9" w:rsidRPr="00B229F9" w:rsidRDefault="00D37ED8" w:rsidP="00B229F9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54" o:spid="_x0000_s1026" type="#_x0000_t202" style="position:absolute;margin-left:17.85pt;margin-top:189.55pt;width:592.65pt;height:305.4pt;z-index:251659264;visibility:visible;mso-height-percent:363;mso-position-horizontal-relative:page;mso-position-vertical-relative:page;mso-height-percent:363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<v:textbox inset="126pt,0,54pt,0">
              <w:txbxContent>
                <w:bookmarkStart w:id="0" w:name="_GoBack"/>
                <w:p w:rsidR="00037762" w:rsidRPr="00537B43" w:rsidRDefault="00D37ED8" w:rsidP="00537B43">
                  <w:pPr>
                    <w:jc w:val="right"/>
                    <w:rPr>
                      <w:rFonts w:eastAsiaTheme="majorEastAsia" w:cstheme="majorBidi"/>
                      <w:color w:val="000000" w:themeColor="text1"/>
                      <w:kern w:val="28"/>
                      <w:sz w:val="56"/>
                      <w:szCs w:val="56"/>
                    </w:rPr>
                  </w:pPr>
                  <w:sdt>
                    <w:sdtPr>
                      <w:rPr>
                        <w:rStyle w:val="NzevChar"/>
                        <w:rFonts w:asciiTheme="minorHAnsi" w:hAnsiTheme="minorHAnsi"/>
                        <w:color w:val="000000" w:themeColor="text1"/>
                        <w:sz w:val="40"/>
                        <w:szCs w:val="40"/>
                      </w:rPr>
                      <w:alias w:val="Název"/>
                      <w:tag w:val=""/>
                      <w:id w:val="-11005454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 w:multiLine="1"/>
                    </w:sdtPr>
                    <w:sdtContent>
                      <w:r w:rsidR="00327FB2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SOCIÁLNÍ BYDLENÍ MĚSTA LIBER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  <w:r w:rsidR="00327FB2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br/>
                        <w:t>PR</w:t>
                      </w:r>
                      <w:r w:rsidR="00587FFD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OJEKTOVÁ PŘÍPRAVA – BYTOVÝ DŮM C</w:t>
                      </w:r>
                    </w:sdtContent>
                  </w:sdt>
                  <w:bookmarkEnd w:id="0"/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cs-CZ"/>
        </w:rPr>
        <w:pict>
          <v:shape id="Textové pole 3" o:spid="_x0000_s1027" type="#_x0000_t202" style="position:absolute;margin-left:0;margin-top:344.4pt;width:8in;height:51.9pt;z-index:251665408;visibility:visible;mso-width-percent:941;mso-position-horizontal:center;mso-position-horizontal-relative:margin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<v:textbox inset="126pt,0,54pt,0">
              <w:txbxContent>
                <w:p w:rsidR="00BD3461" w:rsidRPr="00BD3461" w:rsidRDefault="00BD3461" w:rsidP="00BD3461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Textové pole 153" o:spid="_x0000_s1028" type="#_x0000_t202" style="position:absolute;margin-left:16.5pt;margin-top:525.75pt;width:8in;height:231pt;z-index:251661312;visibility:visible;mso-width-percent:941;mso-position-horizontal-relative:page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<v:textbox inset="126pt,0,54pt,0">
              <w:txbxContent>
                <w:p w:rsidR="003F30CB" w:rsidRDefault="00A65EC8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>D.1.</w:t>
                  </w:r>
                  <w:r w:rsidR="00A80E78">
                    <w:rPr>
                      <w:b/>
                      <w:color w:val="86CA6E"/>
                      <w:sz w:val="28"/>
                      <w:szCs w:val="28"/>
                    </w:rPr>
                    <w:t>1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– </w:t>
                  </w:r>
                  <w:r>
                    <w:rPr>
                      <w:b/>
                      <w:color w:val="86CA6E"/>
                      <w:sz w:val="28"/>
                      <w:szCs w:val="28"/>
                    </w:rPr>
                    <w:t>TECHNICKÁ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ZPRÁVA </w:t>
                  </w:r>
                </w:p>
                <w:p w:rsidR="003F30CB" w:rsidRDefault="003F30CB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0F15F2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INVESTOR: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STATUTÁRNÍ MĚSTO LIBEREC</w:t>
                  </w:r>
                </w:p>
                <w:p w:rsidR="00A65EC8" w:rsidRPr="00BD3461" w:rsidRDefault="00A65EC8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V.Z. TIBOREM BATTHYÁNYM, PRIMÁTOR MĚSTA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NÁM. DR.E.BENEŠE 1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460 59 LIBEREC 1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ZODP. PROJEKTANT: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>JAN HOŠEK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VYPRACOVAL: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JAN HOŠEK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DATUM: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CB7879">
                    <w:rPr>
                      <w:color w:val="595959" w:themeColor="text1" w:themeTint="A6"/>
                      <w:sz w:val="20"/>
                      <w:szCs w:val="20"/>
                    </w:rPr>
                    <w:t>12</w:t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/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CB7879">
                    <w:rPr>
                      <w:color w:val="595959" w:themeColor="text1" w:themeTint="A6"/>
                      <w:sz w:val="20"/>
                      <w:szCs w:val="20"/>
                    </w:rPr>
                    <w:t>8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ČÍSLO ZAKÁZKY: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E82EC1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1</w:t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2</w:t>
                  </w:r>
                  <w:r w:rsidR="00587FFD">
                    <w:rPr>
                      <w:color w:val="595959" w:themeColor="text1" w:themeTint="A6"/>
                      <w:sz w:val="20"/>
                      <w:szCs w:val="20"/>
                    </w:rPr>
                    <w:t>3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772" w:rsidRDefault="006E5772" w:rsidP="00B229F9">
      <w:r>
        <w:separator/>
      </w:r>
    </w:p>
  </w:endnote>
  <w:endnote w:type="continuationSeparator" w:id="1">
    <w:p w:rsidR="006E5772" w:rsidRDefault="006E5772" w:rsidP="00B22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9F9" w:rsidRDefault="00B229F9" w:rsidP="00B229F9">
    <w:pPr>
      <w:pStyle w:val="Zpat"/>
    </w:pP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t>JAN HOŠEK | MIKULÁŠOVICE 795 | MIKULÁŠOVICE 407 79</w:t>
    </w:r>
  </w:p>
  <w:p w:rsidR="00B229F9" w:rsidRDefault="00B229F9" w:rsidP="00B229F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772" w:rsidRDefault="006E5772" w:rsidP="00B229F9">
      <w:r>
        <w:separator/>
      </w:r>
    </w:p>
  </w:footnote>
  <w:footnote w:type="continuationSeparator" w:id="1">
    <w:p w:rsidR="006E5772" w:rsidRDefault="006E5772" w:rsidP="00B22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F15F2"/>
    <w:rsid w:val="00037762"/>
    <w:rsid w:val="00041D12"/>
    <w:rsid w:val="00057F39"/>
    <w:rsid w:val="00075AA8"/>
    <w:rsid w:val="000B3F3E"/>
    <w:rsid w:val="000F15F2"/>
    <w:rsid w:val="00141290"/>
    <w:rsid w:val="001953AA"/>
    <w:rsid w:val="001B0A67"/>
    <w:rsid w:val="001D7A11"/>
    <w:rsid w:val="001F6B4C"/>
    <w:rsid w:val="00207BA5"/>
    <w:rsid w:val="00213341"/>
    <w:rsid w:val="002654A9"/>
    <w:rsid w:val="0029452D"/>
    <w:rsid w:val="002A7032"/>
    <w:rsid w:val="002C5AB7"/>
    <w:rsid w:val="00327FB2"/>
    <w:rsid w:val="003613A8"/>
    <w:rsid w:val="00390C5D"/>
    <w:rsid w:val="003C0333"/>
    <w:rsid w:val="003F1E5D"/>
    <w:rsid w:val="003F30CB"/>
    <w:rsid w:val="003F3F49"/>
    <w:rsid w:val="0044072B"/>
    <w:rsid w:val="00456F7F"/>
    <w:rsid w:val="00483409"/>
    <w:rsid w:val="0048624A"/>
    <w:rsid w:val="004B1EF8"/>
    <w:rsid w:val="0052302B"/>
    <w:rsid w:val="00537B43"/>
    <w:rsid w:val="00587FFD"/>
    <w:rsid w:val="005B7E68"/>
    <w:rsid w:val="005C4E81"/>
    <w:rsid w:val="005D0620"/>
    <w:rsid w:val="00605A9A"/>
    <w:rsid w:val="006E5772"/>
    <w:rsid w:val="00757B87"/>
    <w:rsid w:val="00770998"/>
    <w:rsid w:val="00795A52"/>
    <w:rsid w:val="007E2789"/>
    <w:rsid w:val="00811448"/>
    <w:rsid w:val="00957A31"/>
    <w:rsid w:val="009D65BC"/>
    <w:rsid w:val="00A110B1"/>
    <w:rsid w:val="00A65EC8"/>
    <w:rsid w:val="00A80E78"/>
    <w:rsid w:val="00B01127"/>
    <w:rsid w:val="00B229F9"/>
    <w:rsid w:val="00B922C3"/>
    <w:rsid w:val="00BD0939"/>
    <w:rsid w:val="00BD3461"/>
    <w:rsid w:val="00C311AD"/>
    <w:rsid w:val="00C464A6"/>
    <w:rsid w:val="00C47D70"/>
    <w:rsid w:val="00C7547A"/>
    <w:rsid w:val="00CB7879"/>
    <w:rsid w:val="00CD674C"/>
    <w:rsid w:val="00D16517"/>
    <w:rsid w:val="00D37ED8"/>
    <w:rsid w:val="00D85B6B"/>
    <w:rsid w:val="00DC03D8"/>
    <w:rsid w:val="00DF42E1"/>
    <w:rsid w:val="00E21490"/>
    <w:rsid w:val="00E35178"/>
    <w:rsid w:val="00E63210"/>
    <w:rsid w:val="00E65877"/>
    <w:rsid w:val="00E82EC1"/>
    <w:rsid w:val="00EB36B5"/>
    <w:rsid w:val="00ED78A2"/>
    <w:rsid w:val="00F066D4"/>
    <w:rsid w:val="00F2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SOCIÁLNÍ BYDLENÍ MĚSTA LIBEREC
PROJEKTOVÁ PŘÍPRAVA – BYTOVÝ DŮM B</vt:lpstr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SOCIÁLNÍ BYDLENÍ MĚSTA LIBERCE
PROJEKTOVÁ PŘÍPRAVA – BYTOVÝ DŮM C</dc:title>
  <dc:subject>K.Ú.MIKULÁŠOVICE</dc:subject>
  <dc:creator>Windows User</dc:creator>
  <cp:keywords/>
  <dc:description/>
  <cp:lastModifiedBy>Tomáš</cp:lastModifiedBy>
  <cp:revision>26</cp:revision>
  <cp:lastPrinted>2017-10-16T21:53:00Z</cp:lastPrinted>
  <dcterms:created xsi:type="dcterms:W3CDTF">2015-06-25T21:57:00Z</dcterms:created>
  <dcterms:modified xsi:type="dcterms:W3CDTF">2020-01-12T14:55:00Z</dcterms:modified>
</cp:coreProperties>
</file>