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32D252" w14:textId="77777777" w:rsidR="00643FD8" w:rsidRDefault="00247C8F">
      <w:r>
        <w:t>Požadavky projektanta na vlastnosti termostatických ventilů a hlavic</w:t>
      </w:r>
    </w:p>
    <w:p w14:paraId="13BB4373" w14:textId="77777777" w:rsidR="00247C8F" w:rsidRDefault="00247C8F"/>
    <w:p w14:paraId="12173F7A" w14:textId="77777777" w:rsidR="00247C8F" w:rsidRDefault="00247C8F">
      <w:r>
        <w:t>Akce ZŠ Česká Liberec</w:t>
      </w:r>
    </w:p>
    <w:p w14:paraId="20EAD8FE" w14:textId="77777777" w:rsidR="00247C8F" w:rsidRDefault="00247C8F">
      <w:r>
        <w:t>Požadavky na termostatický ventil:</w:t>
      </w:r>
    </w:p>
    <w:p w14:paraId="6C9343CD" w14:textId="77777777" w:rsidR="00247C8F" w:rsidRDefault="00247C8F" w:rsidP="00247C8F">
      <w:pPr>
        <w:spacing w:after="0"/>
      </w:pPr>
      <w:r>
        <w:t>•</w:t>
      </w:r>
      <w:r>
        <w:tab/>
        <w:t>Ventil z mosazi, poniklován</w:t>
      </w:r>
    </w:p>
    <w:p w14:paraId="689D0884" w14:textId="77777777" w:rsidR="00247C8F" w:rsidRDefault="00247C8F" w:rsidP="00247C8F">
      <w:pPr>
        <w:spacing w:after="0"/>
      </w:pPr>
      <w:r>
        <w:t>•</w:t>
      </w:r>
      <w:r>
        <w:tab/>
        <w:t>Dimenze DN10, DN15 a DN20</w:t>
      </w:r>
    </w:p>
    <w:p w14:paraId="6B5CADE8" w14:textId="77777777" w:rsidR="00247C8F" w:rsidRDefault="00247C8F" w:rsidP="00247C8F">
      <w:pPr>
        <w:spacing w:after="0"/>
      </w:pPr>
      <w:r>
        <w:t>•</w:t>
      </w:r>
      <w:r>
        <w:tab/>
        <w:t xml:space="preserve">Možnost změny přednastavení </w:t>
      </w:r>
      <w:proofErr w:type="spellStart"/>
      <w:r>
        <w:t>kv</w:t>
      </w:r>
      <w:proofErr w:type="spellEnd"/>
      <w:r>
        <w:t>-hodnoty</w:t>
      </w:r>
    </w:p>
    <w:p w14:paraId="5D888415" w14:textId="77777777" w:rsidR="00247C8F" w:rsidRDefault="00247C8F" w:rsidP="00247C8F">
      <w:pPr>
        <w:spacing w:after="0"/>
      </w:pPr>
      <w:r>
        <w:t>•</w:t>
      </w:r>
      <w:r>
        <w:tab/>
        <w:t xml:space="preserve">Připojení vnitřním a vnějším závitem </w:t>
      </w:r>
      <w:proofErr w:type="spellStart"/>
      <w:r>
        <w:t>Rp</w:t>
      </w:r>
      <w:proofErr w:type="spellEnd"/>
      <w:r>
        <w:t>/R podle ISO 7/1</w:t>
      </w:r>
    </w:p>
    <w:p w14:paraId="593FFB8F" w14:textId="77777777" w:rsidR="00247C8F" w:rsidRDefault="00247C8F" w:rsidP="00247C8F">
      <w:pPr>
        <w:spacing w:after="0"/>
      </w:pPr>
      <w:r>
        <w:t>•</w:t>
      </w:r>
      <w:r>
        <w:tab/>
        <w:t>Součástí dodávky je ochranná krytka, která slouží současně ke změně přednastavení</w:t>
      </w:r>
    </w:p>
    <w:p w14:paraId="06A2864D" w14:textId="77777777" w:rsidR="00247C8F" w:rsidRDefault="00247C8F" w:rsidP="00247C8F">
      <w:pPr>
        <w:spacing w:after="0"/>
      </w:pPr>
      <w:r>
        <w:t>•</w:t>
      </w:r>
      <w:r>
        <w:tab/>
        <w:t xml:space="preserve">Vhodné pro použití s termostatickou hlavicí </w:t>
      </w:r>
    </w:p>
    <w:p w14:paraId="2406FA49" w14:textId="77777777" w:rsidR="00247C8F" w:rsidRDefault="00247C8F" w:rsidP="00247C8F">
      <w:pPr>
        <w:spacing w:after="0"/>
      </w:pPr>
    </w:p>
    <w:p w14:paraId="3ABC92D8" w14:textId="77777777" w:rsidR="00247C8F" w:rsidRDefault="00247C8F" w:rsidP="00247C8F">
      <w:pPr>
        <w:spacing w:after="0"/>
      </w:pPr>
      <w:r>
        <w:t>Záruka minimálně 60 měsíců</w:t>
      </w:r>
    </w:p>
    <w:p w14:paraId="6F5A3784" w14:textId="77777777" w:rsidR="00247C8F" w:rsidRDefault="00247C8F" w:rsidP="00247C8F">
      <w:pPr>
        <w:spacing w:after="0"/>
      </w:pPr>
    </w:p>
    <w:p w14:paraId="7310B4FE" w14:textId="77777777" w:rsidR="00247C8F" w:rsidRDefault="00247C8F" w:rsidP="00247C8F">
      <w:pPr>
        <w:spacing w:after="0"/>
      </w:pPr>
      <w:r>
        <w:t>Technické údaje</w:t>
      </w:r>
    </w:p>
    <w:p w14:paraId="62FC5FCB" w14:textId="77777777" w:rsidR="00247C8F" w:rsidRDefault="00247C8F" w:rsidP="00247C8F">
      <w:pPr>
        <w:spacing w:after="0"/>
      </w:pPr>
      <w:r>
        <w:t>Jmenovitý PN</w:t>
      </w:r>
      <w:r>
        <w:tab/>
      </w:r>
      <w:proofErr w:type="spellStart"/>
      <w:r>
        <w:t>PN</w:t>
      </w:r>
      <w:proofErr w:type="spellEnd"/>
      <w:r>
        <w:t xml:space="preserve"> 10</w:t>
      </w:r>
      <w:r>
        <w:tab/>
      </w:r>
    </w:p>
    <w:p w14:paraId="06F3E1C4" w14:textId="77777777" w:rsidR="00247C8F" w:rsidRDefault="00247C8F" w:rsidP="00247C8F">
      <w:pPr>
        <w:spacing w:after="0"/>
      </w:pPr>
      <w:r>
        <w:t>Charakteristika otopné vody</w:t>
      </w:r>
      <w:r>
        <w:tab/>
        <w:t>Studená a teplá voda, voda s nemrznoucí směsí. Doporučení: úprava vody podle VDI 2035</w:t>
      </w:r>
    </w:p>
    <w:p w14:paraId="5528C8B6" w14:textId="77777777" w:rsidR="00247C8F" w:rsidRDefault="00247C8F" w:rsidP="00247C8F">
      <w:pPr>
        <w:spacing w:after="0"/>
      </w:pPr>
      <w:r>
        <w:t>Teplota otopné vody</w:t>
      </w:r>
      <w:r>
        <w:tab/>
        <w:t>1 ... 120 °C</w:t>
      </w:r>
      <w:r>
        <w:tab/>
      </w:r>
    </w:p>
    <w:p w14:paraId="18A8C3EA" w14:textId="77777777" w:rsidR="00247C8F" w:rsidRDefault="00247C8F" w:rsidP="00247C8F">
      <w:pPr>
        <w:spacing w:after="0"/>
      </w:pPr>
      <w:r>
        <w:t>Přípustný provozní tlak</w:t>
      </w:r>
      <w:r>
        <w:tab/>
        <w:t xml:space="preserve">1000 </w:t>
      </w:r>
      <w:proofErr w:type="spellStart"/>
      <w:r>
        <w:t>kPa</w:t>
      </w:r>
      <w:proofErr w:type="spellEnd"/>
      <w:r>
        <w:t xml:space="preserve"> (10 bar)</w:t>
      </w:r>
      <w:r>
        <w:tab/>
      </w:r>
    </w:p>
    <w:p w14:paraId="1D709AA9" w14:textId="77777777" w:rsidR="00247C8F" w:rsidRDefault="00247C8F" w:rsidP="00247C8F">
      <w:pPr>
        <w:spacing w:after="0"/>
      </w:pPr>
      <w:r>
        <w:t>Uzavírací tlak</w:t>
      </w:r>
      <w:r>
        <w:tab/>
        <w:t xml:space="preserve">60 </w:t>
      </w:r>
      <w:proofErr w:type="spellStart"/>
      <w:r>
        <w:t>kPa</w:t>
      </w:r>
      <w:proofErr w:type="spellEnd"/>
      <w:r>
        <w:t xml:space="preserve"> (0,6 bar)</w:t>
      </w:r>
      <w:r>
        <w:tab/>
      </w:r>
    </w:p>
    <w:p w14:paraId="03EA1725" w14:textId="77777777" w:rsidR="00247C8F" w:rsidRDefault="00247C8F" w:rsidP="00247C8F">
      <w:pPr>
        <w:spacing w:after="0"/>
      </w:pPr>
      <w:r>
        <w:t>Diferenční tlak Apv100</w:t>
      </w:r>
      <w:r>
        <w:tab/>
        <w:t xml:space="preserve">5 ... 20 </w:t>
      </w:r>
      <w:proofErr w:type="spellStart"/>
      <w:r>
        <w:t>kPa</w:t>
      </w:r>
      <w:proofErr w:type="spellEnd"/>
      <w:r>
        <w:t xml:space="preserve"> (0,05 ...</w:t>
      </w:r>
      <w:r>
        <w:tab/>
        <w:t>. 0,2 bar): doporučený rozsah</w:t>
      </w:r>
    </w:p>
    <w:p w14:paraId="4686A070" w14:textId="77777777" w:rsidR="00247C8F" w:rsidRDefault="00247C8F" w:rsidP="00247C8F">
      <w:pPr>
        <w:spacing w:after="0"/>
      </w:pPr>
      <w:r>
        <w:t>Jmenovitý zdvih</w:t>
      </w:r>
      <w:r>
        <w:tab/>
        <w:t>min 1,2 mm</w:t>
      </w:r>
      <w:r>
        <w:tab/>
      </w:r>
    </w:p>
    <w:p w14:paraId="35C5B2CB" w14:textId="77777777" w:rsidR="00247C8F" w:rsidRDefault="00247C8F" w:rsidP="00247C8F">
      <w:pPr>
        <w:spacing w:after="0"/>
      </w:pPr>
      <w:r>
        <w:t>Tělo ventilu</w:t>
      </w:r>
      <w:r>
        <w:tab/>
        <w:t>Poniklovaná mosaz</w:t>
      </w:r>
      <w:r>
        <w:tab/>
      </w:r>
    </w:p>
    <w:p w14:paraId="7C68E1DF" w14:textId="77777777" w:rsidR="00247C8F" w:rsidRDefault="00247C8F" w:rsidP="00247C8F">
      <w:pPr>
        <w:spacing w:after="0"/>
      </w:pPr>
      <w:r>
        <w:t>Připojovací nátrubek</w:t>
      </w:r>
      <w:r>
        <w:tab/>
        <w:t>Poniklovaná mosaz</w:t>
      </w:r>
      <w:r>
        <w:tab/>
      </w:r>
    </w:p>
    <w:p w14:paraId="5EAE16D4" w14:textId="77777777" w:rsidR="00247C8F" w:rsidRDefault="00247C8F" w:rsidP="00247C8F">
      <w:pPr>
        <w:spacing w:after="0"/>
      </w:pPr>
      <w:r>
        <w:t>Ochranná krytka</w:t>
      </w:r>
      <w:r>
        <w:tab/>
        <w:t>Polypropylen</w:t>
      </w:r>
      <w:r>
        <w:tab/>
      </w:r>
    </w:p>
    <w:p w14:paraId="57AEB5BB" w14:textId="77777777" w:rsidR="00247C8F" w:rsidRDefault="00247C8F" w:rsidP="00247C8F">
      <w:pPr>
        <w:spacing w:after="0"/>
      </w:pPr>
      <w:r>
        <w:t>O-kroužek</w:t>
      </w:r>
      <w:r>
        <w:tab/>
        <w:t>EPDM</w:t>
      </w:r>
      <w:r>
        <w:tab/>
      </w:r>
    </w:p>
    <w:p w14:paraId="647EA44B" w14:textId="77777777" w:rsidR="00247C8F" w:rsidRDefault="00247C8F" w:rsidP="00247C8F">
      <w:pPr>
        <w:spacing w:after="0"/>
      </w:pPr>
      <w:r>
        <w:t>Stavební délka</w:t>
      </w:r>
      <w:r>
        <w:tab/>
        <w:t>EN 215</w:t>
      </w:r>
      <w:r>
        <w:tab/>
      </w:r>
    </w:p>
    <w:p w14:paraId="6971B785" w14:textId="77777777" w:rsidR="00247C8F" w:rsidRDefault="00247C8F" w:rsidP="00247C8F">
      <w:pPr>
        <w:spacing w:after="0"/>
      </w:pPr>
      <w:r>
        <w:t>Závit</w:t>
      </w:r>
      <w:r>
        <w:tab/>
      </w:r>
      <w:proofErr w:type="spellStart"/>
      <w:r>
        <w:t>Rp</w:t>
      </w:r>
      <w:proofErr w:type="spellEnd"/>
      <w:r>
        <w:t>-vnitřní závit</w:t>
      </w:r>
      <w:r>
        <w:tab/>
        <w:t>podle ISO 7/1</w:t>
      </w:r>
    </w:p>
    <w:p w14:paraId="4A9A6732" w14:textId="77777777" w:rsidR="00247C8F" w:rsidRDefault="00247C8F" w:rsidP="00247C8F">
      <w:pPr>
        <w:spacing w:after="0"/>
      </w:pPr>
      <w:r>
        <w:tab/>
        <w:t>R-vnější závit</w:t>
      </w:r>
      <w:r>
        <w:tab/>
        <w:t>podle ISO 7/1</w:t>
      </w:r>
    </w:p>
    <w:p w14:paraId="2075C900" w14:textId="77777777" w:rsidR="00247C8F" w:rsidRDefault="00247C8F" w:rsidP="00247C8F">
      <w:pPr>
        <w:spacing w:after="0"/>
      </w:pPr>
      <w:r>
        <w:tab/>
        <w:t>G-závit</w:t>
      </w:r>
      <w:r>
        <w:tab/>
        <w:t>podle ISO 228/1</w:t>
      </w:r>
    </w:p>
    <w:p w14:paraId="61ACC4B0" w14:textId="77777777" w:rsidR="00247C8F" w:rsidRDefault="00247C8F" w:rsidP="00247C8F">
      <w:pPr>
        <w:spacing w:after="0"/>
      </w:pPr>
    </w:p>
    <w:p w14:paraId="3C027CEA" w14:textId="77777777" w:rsidR="00247C8F" w:rsidRDefault="00247C8F" w:rsidP="00247C8F">
      <w:pPr>
        <w:spacing w:after="0"/>
      </w:pPr>
    </w:p>
    <w:p w14:paraId="467EE2D7" w14:textId="77777777" w:rsidR="00247C8F" w:rsidRDefault="00247C8F" w:rsidP="00247C8F">
      <w:pPr>
        <w:spacing w:after="0"/>
      </w:pPr>
      <w:r>
        <w:t>Požadavky na termostatickou hlavici</w:t>
      </w:r>
    </w:p>
    <w:p w14:paraId="0CD1370A" w14:textId="77777777" w:rsidR="00247C8F" w:rsidRDefault="00247C8F" w:rsidP="00247C8F">
      <w:pPr>
        <w:spacing w:after="0"/>
      </w:pPr>
    </w:p>
    <w:p w14:paraId="51392172" w14:textId="77777777" w:rsidR="00247C8F" w:rsidRDefault="00247C8F" w:rsidP="00247C8F">
      <w:pPr>
        <w:spacing w:after="0"/>
      </w:pPr>
      <w:r>
        <w:t xml:space="preserve"> </w:t>
      </w:r>
    </w:p>
    <w:p w14:paraId="17C4EFB4" w14:textId="77777777" w:rsidR="00247C8F" w:rsidRDefault="00247C8F" w:rsidP="00247C8F">
      <w:pPr>
        <w:spacing w:after="0"/>
      </w:pPr>
      <w:r>
        <w:t>•</w:t>
      </w:r>
      <w:r>
        <w:tab/>
        <w:t>Termostatické hlavice nevyžadují externí zdroj napětí</w:t>
      </w:r>
    </w:p>
    <w:p w14:paraId="792C8555" w14:textId="77777777" w:rsidR="00247C8F" w:rsidRDefault="00247C8F" w:rsidP="00247C8F">
      <w:pPr>
        <w:spacing w:after="0"/>
      </w:pPr>
      <w:r>
        <w:t>•</w:t>
      </w:r>
      <w:r>
        <w:tab/>
        <w:t>Kapalinové čidlo s rychlou reakcí na změny teploty prostoru</w:t>
      </w:r>
    </w:p>
    <w:p w14:paraId="3C040FE1" w14:textId="77777777" w:rsidR="00247C8F" w:rsidRDefault="00247C8F" w:rsidP="00247C8F">
      <w:pPr>
        <w:spacing w:after="0"/>
      </w:pPr>
      <w:r>
        <w:t>•</w:t>
      </w:r>
      <w:r>
        <w:tab/>
        <w:t>Rychlá montáž bez nářadí pomocí převlečné matice</w:t>
      </w:r>
    </w:p>
    <w:p w14:paraId="02E20A47" w14:textId="77777777" w:rsidR="00247C8F" w:rsidRDefault="00247C8F" w:rsidP="00247C8F">
      <w:pPr>
        <w:spacing w:after="0"/>
      </w:pPr>
      <w:r>
        <w:t>•</w:t>
      </w:r>
      <w:r>
        <w:tab/>
        <w:t>Bezhlučný a bezúdržbový provoz</w:t>
      </w:r>
    </w:p>
    <w:p w14:paraId="34B0E99C" w14:textId="77777777" w:rsidR="00247C8F" w:rsidRDefault="00247C8F" w:rsidP="00247C8F">
      <w:pPr>
        <w:spacing w:after="0"/>
      </w:pPr>
      <w:r>
        <w:t>•</w:t>
      </w:r>
      <w:r>
        <w:tab/>
        <w:t>Možnost doplnit o ochranu proti odcizení</w:t>
      </w:r>
    </w:p>
    <w:p w14:paraId="01FED8C6" w14:textId="77777777" w:rsidR="00247C8F" w:rsidRDefault="00247C8F" w:rsidP="00247C8F">
      <w:pPr>
        <w:spacing w:after="0"/>
      </w:pPr>
    </w:p>
    <w:p w14:paraId="28CED8E8" w14:textId="77777777" w:rsidR="00247C8F" w:rsidRDefault="00247C8F" w:rsidP="00247C8F">
      <w:pPr>
        <w:spacing w:after="0"/>
      </w:pPr>
      <w:r>
        <w:t>Záruka minimálně 60 měsíců</w:t>
      </w:r>
    </w:p>
    <w:p w14:paraId="2263FFDF" w14:textId="77777777" w:rsidR="00247C8F" w:rsidRDefault="00247C8F" w:rsidP="00247C8F">
      <w:pPr>
        <w:spacing w:after="0"/>
      </w:pPr>
    </w:p>
    <w:p w14:paraId="715BD258" w14:textId="77777777" w:rsidR="00247C8F" w:rsidRDefault="00247C8F" w:rsidP="00247C8F">
      <w:pPr>
        <w:spacing w:after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1548130</wp:posOffset>
            </wp:positionH>
            <wp:positionV relativeFrom="paragraph">
              <wp:posOffset>6985</wp:posOffset>
            </wp:positionV>
            <wp:extent cx="1936932" cy="1438275"/>
            <wp:effectExtent l="0" t="0" r="635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azítk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932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Vypracoval: Tomáš Vele</w:t>
      </w:r>
    </w:p>
    <w:p w14:paraId="6AA16CFB" w14:textId="77777777" w:rsidR="00247C8F" w:rsidRDefault="00247C8F" w:rsidP="00247C8F">
      <w:pPr>
        <w:spacing w:after="0"/>
      </w:pPr>
    </w:p>
    <w:sectPr w:rsidR="00247C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C8F"/>
    <w:rsid w:val="00004F69"/>
    <w:rsid w:val="00247C8F"/>
    <w:rsid w:val="005945C3"/>
    <w:rsid w:val="0064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821CF"/>
  <w15:chartTrackingRefBased/>
  <w15:docId w15:val="{4ECEC699-FA07-4A7A-BD43-4CE3C3510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Vele</dc:creator>
  <cp:keywords/>
  <dc:description/>
  <cp:lastModifiedBy>Tomas Vele</cp:lastModifiedBy>
  <cp:revision>1</cp:revision>
  <dcterms:created xsi:type="dcterms:W3CDTF">2020-05-23T19:03:00Z</dcterms:created>
  <dcterms:modified xsi:type="dcterms:W3CDTF">2020-05-23T19:07:00Z</dcterms:modified>
</cp:coreProperties>
</file>