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06" w:rsidRDefault="004C14EC">
      <w:pPr>
        <w:rPr>
          <w:shd w:val="clear" w:color="auto" w:fill="FFFF00"/>
        </w:rPr>
      </w:pPr>
      <w:r>
        <w:rPr>
          <w:sz w:val="24"/>
          <w:szCs w:val="24"/>
        </w:rPr>
        <w:t>Příloha č. 6</w:t>
      </w:r>
    </w:p>
    <w:p w:rsidR="00531A06" w:rsidRDefault="00531A06">
      <w:pPr>
        <w:rPr>
          <w:b/>
          <w:sz w:val="36"/>
        </w:rPr>
      </w:pPr>
    </w:p>
    <w:p w:rsidR="00531A06" w:rsidRDefault="00531A06">
      <w:pPr>
        <w:jc w:val="center"/>
        <w:rPr>
          <w:b/>
          <w:sz w:val="36"/>
        </w:rPr>
      </w:pPr>
    </w:p>
    <w:p w:rsidR="00531A06" w:rsidRDefault="004C14EC">
      <w:pPr>
        <w:rPr>
          <w:b/>
          <w:bCs/>
          <w:szCs w:val="36"/>
        </w:rPr>
      </w:pPr>
      <w:r>
        <w:rPr>
          <w:b/>
          <w:bCs/>
          <w:color w:val="000000"/>
          <w:sz w:val="144"/>
          <w:szCs w:val="36"/>
        </w:rPr>
        <w:t>EIR</w:t>
      </w:r>
      <w:r>
        <w:rPr>
          <w:b/>
          <w:bCs/>
          <w:color w:val="FF0000"/>
          <w:sz w:val="44"/>
          <w:szCs w:val="36"/>
        </w:rPr>
        <w:t xml:space="preserve"> </w:t>
      </w:r>
      <w:r>
        <w:rPr>
          <w:b/>
          <w:bCs/>
          <w:color w:val="FF0000"/>
          <w:sz w:val="44"/>
          <w:szCs w:val="36"/>
        </w:rPr>
        <w:br/>
      </w:r>
      <w:r>
        <w:rPr>
          <w:b/>
          <w:bCs/>
          <w:sz w:val="48"/>
          <w:szCs w:val="36"/>
        </w:rPr>
        <w:t>Požadavky zadavatele na projekt BIM</w:t>
      </w:r>
      <w:r>
        <w:rPr>
          <w:b/>
          <w:bCs/>
          <w:sz w:val="48"/>
          <w:szCs w:val="36"/>
        </w:rPr>
        <w:br/>
      </w:r>
      <w:r>
        <w:rPr>
          <w:b/>
          <w:bCs/>
          <w:szCs w:val="36"/>
        </w:rPr>
        <w:t>(příloha zadávací dokumentace)</w:t>
      </w: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4C14EC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603885" cy="74168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3885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5pt;height:58.4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4C14E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STATUTÁRNÍ MĚSTO LIBEREC</w:t>
      </w:r>
    </w:p>
    <w:p w:rsidR="00531A06" w:rsidRDefault="004C14EC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nám. Dr. E. Beneše 1/1, 460 59 Liberec 1</w:t>
      </w:r>
    </w:p>
    <w:p w:rsidR="00531A06" w:rsidRDefault="00531A0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31A06" w:rsidRDefault="00531A06">
      <w:pPr>
        <w:jc w:val="center"/>
        <w:rPr>
          <w:bCs/>
          <w:sz w:val="32"/>
          <w:szCs w:val="36"/>
        </w:rPr>
      </w:pPr>
    </w:p>
    <w:p w:rsidR="00531A06" w:rsidRDefault="00531A06">
      <w:pPr>
        <w:jc w:val="center"/>
        <w:rPr>
          <w:bCs/>
          <w:sz w:val="32"/>
          <w:szCs w:val="36"/>
        </w:rPr>
      </w:pPr>
    </w:p>
    <w:p w:rsidR="00531A06" w:rsidRDefault="004C14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„</w:t>
      </w:r>
      <w:r>
        <w:rPr>
          <w:b/>
          <w:sz w:val="28"/>
          <w:szCs w:val="32"/>
        </w:rPr>
        <w:t>Domov pro seniory, Liberec – projektová příprava včetně informačního modelu (BIM)</w:t>
      </w:r>
      <w:r>
        <w:rPr>
          <w:b/>
          <w:sz w:val="30"/>
          <w:szCs w:val="30"/>
        </w:rPr>
        <w:t>“</w:t>
      </w:r>
      <w:r>
        <w:br w:type="page" w:clear="all"/>
      </w:r>
    </w:p>
    <w:p w:rsidR="00531A06" w:rsidRDefault="004C14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OBSAH</w:t>
      </w:r>
    </w:p>
    <w:p w:rsidR="00531A06" w:rsidRDefault="004C14EC">
      <w:pPr>
        <w:spacing w:line="360" w:lineRule="auto"/>
        <w:rPr>
          <w:bCs/>
          <w:sz w:val="28"/>
          <w:szCs w:val="28"/>
        </w:rPr>
      </w:pPr>
      <w:r>
        <w:rPr>
          <w:bCs/>
          <w:sz w:val="24"/>
          <w:szCs w:val="28"/>
        </w:rPr>
        <w:t>1. SEZNAM ZKRATEK………………………………………………………………………………………………………</w:t>
      </w:r>
      <w:r>
        <w:rPr>
          <w:bCs/>
          <w:sz w:val="24"/>
          <w:szCs w:val="28"/>
        </w:rPr>
        <w:tab/>
        <w:t xml:space="preserve">3 </w:t>
      </w:r>
      <w:r>
        <w:rPr>
          <w:bCs/>
          <w:sz w:val="24"/>
          <w:szCs w:val="28"/>
        </w:rPr>
        <w:br/>
        <w:t>2</w:t>
      </w:r>
      <w:r>
        <w:rPr>
          <w:bCs/>
          <w:sz w:val="24"/>
          <w:szCs w:val="24"/>
        </w:rPr>
        <w:t>. IDENTIFIKAČNÍ ÚDAJE PROJEKTU</w:t>
      </w:r>
      <w:r>
        <w:rPr>
          <w:bCs/>
          <w:sz w:val="24"/>
          <w:szCs w:val="28"/>
        </w:rPr>
        <w:t>……………………………………………………………………………….</w:t>
      </w:r>
      <w:r>
        <w:rPr>
          <w:bCs/>
          <w:sz w:val="24"/>
          <w:szCs w:val="28"/>
        </w:rPr>
        <w:tab/>
        <w:t>4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  <w:t>2.1 ZÁKLADNÍ INFORMACE PROJEKTU</w:t>
      </w:r>
      <w:r>
        <w:rPr>
          <w:bCs/>
          <w:sz w:val="24"/>
          <w:szCs w:val="28"/>
        </w:rPr>
        <w:t>………………………………………………………………..</w:t>
      </w:r>
      <w:r>
        <w:rPr>
          <w:bCs/>
          <w:sz w:val="24"/>
          <w:szCs w:val="28"/>
        </w:rPr>
        <w:tab/>
        <w:t>4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  <w:t>2.2 POPIS PROJEKTU</w:t>
      </w:r>
      <w:r>
        <w:rPr>
          <w:bCs/>
          <w:sz w:val="24"/>
          <w:szCs w:val="28"/>
        </w:rPr>
        <w:t>…………………………………………………………………………………………..</w:t>
      </w:r>
      <w:r>
        <w:rPr>
          <w:bCs/>
          <w:sz w:val="24"/>
          <w:szCs w:val="28"/>
        </w:rPr>
        <w:tab/>
        <w:t>4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3. KONTAKTNÍ OSOBY</w:t>
      </w:r>
      <w:r>
        <w:rPr>
          <w:bCs/>
          <w:sz w:val="24"/>
          <w:szCs w:val="28"/>
        </w:rPr>
        <w:t>…………………………………………………………………………………………………….</w:t>
      </w:r>
      <w:r>
        <w:rPr>
          <w:bCs/>
          <w:sz w:val="24"/>
          <w:szCs w:val="28"/>
        </w:rPr>
        <w:tab/>
        <w:t>5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  <w:t>3.1 POPIS ROLÍ</w:t>
      </w:r>
      <w:r>
        <w:rPr>
          <w:bCs/>
          <w:sz w:val="24"/>
          <w:szCs w:val="28"/>
        </w:rPr>
        <w:t>……………………………………………………………………………………………………</w:t>
      </w:r>
      <w:r>
        <w:rPr>
          <w:bCs/>
          <w:sz w:val="24"/>
          <w:szCs w:val="28"/>
        </w:rPr>
        <w:tab/>
        <w:t>5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  <w:t>3.2 KONTAKTNÍ OSOBY</w:t>
      </w:r>
      <w:r>
        <w:rPr>
          <w:bCs/>
          <w:sz w:val="24"/>
          <w:szCs w:val="28"/>
        </w:rPr>
        <w:t>……………………………………………………………………………………….</w:t>
      </w:r>
      <w:r>
        <w:rPr>
          <w:bCs/>
          <w:sz w:val="24"/>
          <w:szCs w:val="28"/>
        </w:rPr>
        <w:tab/>
        <w:t>5</w:t>
      </w:r>
      <w:r>
        <w:rPr>
          <w:bCs/>
          <w:sz w:val="24"/>
          <w:szCs w:val="24"/>
        </w:rPr>
        <w:br/>
        <w:t>4. IDENTIFIKACE CÍLŮ A UŽITÍ BIM</w:t>
      </w:r>
      <w:r>
        <w:rPr>
          <w:bCs/>
          <w:sz w:val="24"/>
          <w:szCs w:val="28"/>
        </w:rPr>
        <w:t>………………………………………………………………………………….</w:t>
      </w:r>
      <w:r>
        <w:rPr>
          <w:bCs/>
          <w:sz w:val="24"/>
          <w:szCs w:val="28"/>
        </w:rPr>
        <w:tab/>
        <w:t>6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  <w:t>4.1 PODROBNÝ</w:t>
      </w:r>
      <w:r>
        <w:rPr>
          <w:bCs/>
          <w:sz w:val="24"/>
          <w:szCs w:val="24"/>
        </w:rPr>
        <w:t xml:space="preserve"> POPIS CÍLŮ A UŽITÍ BIM</w:t>
      </w:r>
      <w:r>
        <w:rPr>
          <w:bCs/>
          <w:sz w:val="24"/>
          <w:szCs w:val="28"/>
        </w:rPr>
        <w:t>……………………………………………………………..</w:t>
      </w:r>
      <w:r>
        <w:rPr>
          <w:bCs/>
          <w:sz w:val="24"/>
          <w:szCs w:val="28"/>
        </w:rPr>
        <w:tab/>
        <w:t>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4.1.1 </w:t>
      </w:r>
      <w:r>
        <w:rPr>
          <w:bCs/>
          <w:sz w:val="24"/>
          <w:szCs w:val="20"/>
        </w:rPr>
        <w:t xml:space="preserve">Vytvoření IMS projektu k DPS </w:t>
      </w:r>
      <w:r>
        <w:rPr>
          <w:bCs/>
          <w:sz w:val="24"/>
          <w:szCs w:val="28"/>
        </w:rPr>
        <w:t>…………………</w:t>
      </w:r>
      <w:r>
        <w:rPr>
          <w:bCs/>
          <w:sz w:val="24"/>
          <w:szCs w:val="28"/>
        </w:rPr>
        <w:t>……………………................</w:t>
      </w:r>
      <w:r>
        <w:rPr>
          <w:bCs/>
          <w:sz w:val="24"/>
          <w:szCs w:val="28"/>
        </w:rPr>
        <w:tab/>
        <w:t>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4.1.2 </w:t>
      </w:r>
      <w:r>
        <w:rPr>
          <w:bCs/>
          <w:sz w:val="24"/>
          <w:szCs w:val="20"/>
        </w:rPr>
        <w:t xml:space="preserve">Úprava IMS na základě případného zjištění nepředvídatelných či jiných 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okolností.. …………</w:t>
      </w:r>
      <w:bookmarkStart w:id="0" w:name="_GoBack"/>
      <w:bookmarkEnd w:id="0"/>
      <w:r>
        <w:rPr>
          <w:bCs/>
          <w:sz w:val="24"/>
          <w:szCs w:val="20"/>
        </w:rPr>
        <w:t>…</w:t>
      </w:r>
      <w:r>
        <w:rPr>
          <w:bCs/>
          <w:sz w:val="24"/>
          <w:szCs w:val="20"/>
        </w:rPr>
        <w:t>………………………………...</w:t>
      </w:r>
      <w:r>
        <w:rPr>
          <w:bCs/>
          <w:sz w:val="24"/>
          <w:szCs w:val="28"/>
        </w:rPr>
        <w:t>……………………...</w:t>
      </w:r>
      <w:r>
        <w:rPr>
          <w:bCs/>
          <w:sz w:val="24"/>
          <w:szCs w:val="28"/>
        </w:rPr>
        <w:t>.........……</w:t>
      </w:r>
      <w:r>
        <w:rPr>
          <w:bCs/>
          <w:sz w:val="24"/>
          <w:szCs w:val="28"/>
        </w:rPr>
        <w:tab/>
        <w:t>6</w:t>
      </w:r>
      <w:r>
        <w:rPr>
          <w:bCs/>
          <w:sz w:val="24"/>
          <w:szCs w:val="28"/>
        </w:rPr>
        <w:br/>
        <w:t xml:space="preserve"> 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4"/>
        </w:rPr>
        <w:t xml:space="preserve">4.1.4 </w:t>
      </w:r>
      <w:r>
        <w:rPr>
          <w:bCs/>
          <w:sz w:val="24"/>
          <w:szCs w:val="20"/>
        </w:rPr>
        <w:t>Využití CDE pro sdílení aktuální dat…………...</w:t>
      </w:r>
      <w:r>
        <w:rPr>
          <w:bCs/>
          <w:sz w:val="24"/>
          <w:szCs w:val="28"/>
        </w:rPr>
        <w:t>…………………………………..</w:t>
      </w:r>
      <w:r>
        <w:rPr>
          <w:bCs/>
          <w:sz w:val="24"/>
          <w:szCs w:val="28"/>
        </w:rPr>
        <w:tab/>
        <w:t>6</w:t>
      </w:r>
      <w:r>
        <w:rPr>
          <w:bCs/>
          <w:sz w:val="24"/>
          <w:szCs w:val="24"/>
        </w:rPr>
        <w:tab/>
        <w:t>4.2 PŘEDPOKLÁDANÉ CÍLE A UŽITÍ BIM PRO NÁSLEDUJÍCÍ FÁZE</w:t>
      </w:r>
      <w:r>
        <w:rPr>
          <w:bCs/>
          <w:sz w:val="24"/>
          <w:szCs w:val="28"/>
        </w:rPr>
        <w:t>………………………….</w:t>
      </w:r>
      <w:r>
        <w:rPr>
          <w:bCs/>
          <w:sz w:val="24"/>
          <w:szCs w:val="28"/>
        </w:rPr>
        <w:tab/>
        <w:t>6</w:t>
      </w:r>
      <w:r>
        <w:rPr>
          <w:bCs/>
          <w:sz w:val="24"/>
          <w:szCs w:val="24"/>
        </w:rPr>
        <w:br/>
        <w:t>5. INFORMAČNÍ POŽADAVKY NA MODEL A DATOVÝ STANDARD</w:t>
      </w:r>
      <w:r>
        <w:rPr>
          <w:bCs/>
          <w:sz w:val="24"/>
          <w:szCs w:val="28"/>
        </w:rPr>
        <w:t>……………………………………</w:t>
      </w:r>
      <w:r>
        <w:rPr>
          <w:bCs/>
          <w:sz w:val="24"/>
          <w:szCs w:val="28"/>
        </w:rPr>
        <w:tab/>
        <w:t>7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  <w:t>5.1 PODROBNOST MODELU (LoD)</w:t>
      </w:r>
      <w:r>
        <w:rPr>
          <w:bCs/>
          <w:sz w:val="24"/>
          <w:szCs w:val="28"/>
        </w:rPr>
        <w:t xml:space="preserve"> ………………</w:t>
      </w:r>
      <w:r>
        <w:rPr>
          <w:bCs/>
          <w:sz w:val="24"/>
          <w:szCs w:val="28"/>
        </w:rPr>
        <w:t>……………………………………………………..</w:t>
      </w:r>
      <w:r>
        <w:rPr>
          <w:bCs/>
          <w:sz w:val="24"/>
          <w:szCs w:val="28"/>
        </w:rPr>
        <w:tab/>
        <w:t>7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  <w:t>5.2 DATOVÝ STANDARD</w:t>
      </w:r>
      <w:r>
        <w:rPr>
          <w:bCs/>
          <w:sz w:val="24"/>
          <w:szCs w:val="28"/>
        </w:rPr>
        <w:t>……………………………………………………………………………………..</w:t>
      </w:r>
      <w:r>
        <w:rPr>
          <w:bCs/>
          <w:sz w:val="24"/>
          <w:szCs w:val="28"/>
        </w:rPr>
        <w:tab/>
        <w:t>8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  <w:t>5.3 2D VÝSTUPY</w:t>
      </w:r>
      <w:r>
        <w:rPr>
          <w:bCs/>
          <w:sz w:val="24"/>
          <w:szCs w:val="28"/>
        </w:rPr>
        <w:t>………………………………………………………………………………………………….</w:t>
      </w:r>
      <w:r>
        <w:rPr>
          <w:bCs/>
          <w:sz w:val="24"/>
          <w:szCs w:val="28"/>
        </w:rPr>
        <w:tab/>
        <w:t>8</w:t>
      </w:r>
      <w:r>
        <w:rPr>
          <w:bCs/>
          <w:sz w:val="24"/>
          <w:szCs w:val="24"/>
        </w:rPr>
        <w:br/>
        <w:t>6. POŽADAVKY NA TECHNOLOGICKOU INFRASTRUKTURU</w:t>
      </w:r>
      <w:r>
        <w:rPr>
          <w:bCs/>
          <w:sz w:val="24"/>
          <w:szCs w:val="28"/>
        </w:rPr>
        <w:t>……………………………………………..</w:t>
      </w:r>
      <w:r>
        <w:rPr>
          <w:bCs/>
          <w:sz w:val="24"/>
          <w:szCs w:val="28"/>
        </w:rPr>
        <w:tab/>
        <w:t>8</w:t>
      </w:r>
      <w:r>
        <w:rPr>
          <w:bCs/>
          <w:sz w:val="24"/>
          <w:szCs w:val="24"/>
        </w:rPr>
        <w:tab/>
        <w:t>6.1 SW</w:t>
      </w:r>
      <w:r>
        <w:rPr>
          <w:bCs/>
          <w:sz w:val="24"/>
          <w:szCs w:val="28"/>
        </w:rPr>
        <w:t>………………………………………………………………………………………………………………..</w:t>
      </w:r>
      <w:r>
        <w:rPr>
          <w:bCs/>
          <w:sz w:val="24"/>
          <w:szCs w:val="28"/>
        </w:rPr>
        <w:tab/>
        <w:t>8</w:t>
      </w:r>
      <w:r>
        <w:rPr>
          <w:bCs/>
          <w:sz w:val="24"/>
          <w:szCs w:val="24"/>
        </w:rPr>
        <w:br/>
        <w:t>7. ZPŮSOB VÝMĚNY DAT</w:t>
      </w:r>
      <w:r>
        <w:rPr>
          <w:bCs/>
          <w:sz w:val="24"/>
          <w:szCs w:val="28"/>
        </w:rPr>
        <w:t>………………………………………………………………………………………………..</w:t>
      </w:r>
      <w:r>
        <w:rPr>
          <w:bCs/>
          <w:sz w:val="24"/>
          <w:szCs w:val="28"/>
        </w:rPr>
        <w:tab/>
        <w:t>8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  <w:t>7.1 POŽADOVANÉ FORMÁTY</w:t>
      </w:r>
      <w:r>
        <w:rPr>
          <w:bCs/>
          <w:sz w:val="24"/>
          <w:szCs w:val="28"/>
        </w:rPr>
        <w:t>………………………………………………………………………………</w:t>
      </w:r>
      <w:r>
        <w:rPr>
          <w:bCs/>
          <w:sz w:val="24"/>
          <w:szCs w:val="28"/>
        </w:rPr>
        <w:tab/>
        <w:t>8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  <w:t>7.2 SDP……..</w:t>
      </w:r>
      <w:r>
        <w:rPr>
          <w:bCs/>
          <w:sz w:val="24"/>
          <w:szCs w:val="28"/>
        </w:rPr>
        <w:t>……………………………………………………………………………………………………….</w:t>
      </w:r>
      <w:r>
        <w:rPr>
          <w:bCs/>
          <w:sz w:val="24"/>
          <w:szCs w:val="28"/>
        </w:rPr>
        <w:tab/>
        <w:t>9</w:t>
      </w:r>
      <w:r>
        <w:rPr>
          <w:bCs/>
          <w:sz w:val="24"/>
          <w:szCs w:val="24"/>
        </w:rPr>
        <w:br/>
        <w:t>8. PŘEDÁNÍ INFORMAČNÍHO MODELU</w:t>
      </w:r>
      <w:r>
        <w:rPr>
          <w:bCs/>
          <w:sz w:val="24"/>
          <w:szCs w:val="28"/>
        </w:rPr>
        <w:t>…………………………………………………………………………..</w:t>
      </w:r>
      <w:r>
        <w:rPr>
          <w:bCs/>
          <w:sz w:val="24"/>
          <w:szCs w:val="28"/>
        </w:rPr>
        <w:tab/>
        <w:t>9</w:t>
      </w:r>
      <w:r>
        <w:rPr>
          <w:bCs/>
          <w:sz w:val="24"/>
          <w:szCs w:val="28"/>
        </w:rPr>
        <w:br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8.1 HMG PŘEDÁNÍ </w:t>
      </w:r>
      <w:r>
        <w:rPr>
          <w:bCs/>
          <w:sz w:val="24"/>
          <w:szCs w:val="24"/>
        </w:rPr>
        <w:t>MODELU</w:t>
      </w:r>
      <w:r>
        <w:rPr>
          <w:bCs/>
          <w:sz w:val="24"/>
          <w:szCs w:val="28"/>
        </w:rPr>
        <w:t>……………………………………………………………………………….</w:t>
      </w:r>
      <w:r>
        <w:rPr>
          <w:bCs/>
          <w:sz w:val="24"/>
          <w:szCs w:val="28"/>
        </w:rPr>
        <w:tab/>
        <w:t>9</w:t>
      </w:r>
      <w:r>
        <w:rPr>
          <w:bCs/>
          <w:sz w:val="24"/>
          <w:szCs w:val="24"/>
        </w:rPr>
        <w:br/>
        <w:t>9. ZÁVĚR</w:t>
      </w:r>
      <w:r>
        <w:rPr>
          <w:bCs/>
          <w:sz w:val="24"/>
          <w:szCs w:val="28"/>
        </w:rPr>
        <w:t>………………………………………………………………………………………………………………………..</w:t>
      </w:r>
      <w:r>
        <w:rPr>
          <w:bCs/>
          <w:sz w:val="24"/>
          <w:szCs w:val="28"/>
        </w:rPr>
        <w:tab/>
        <w:t>9</w:t>
      </w:r>
      <w:r>
        <w:rPr>
          <w:bCs/>
          <w:sz w:val="24"/>
          <w:szCs w:val="24"/>
        </w:rPr>
        <w:br/>
      </w:r>
      <w:r>
        <w:br w:type="page" w:clear="all"/>
      </w:r>
    </w:p>
    <w:p w:rsidR="00531A06" w:rsidRDefault="004C14E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SEZNAM ZKRATEK</w:t>
      </w:r>
    </w:p>
    <w:p w:rsidR="00531A06" w:rsidRDefault="00531A06">
      <w:pPr>
        <w:rPr>
          <w:b/>
          <w:bCs/>
          <w:sz w:val="28"/>
          <w:szCs w:val="28"/>
        </w:rPr>
      </w:pPr>
    </w:p>
    <w:p w:rsidR="00531A06" w:rsidRDefault="004C14EC">
      <w:pPr>
        <w:spacing w:after="0" w:line="480" w:lineRule="auto"/>
      </w:pPr>
      <w:r>
        <w:rPr>
          <w:b/>
          <w:bCs/>
        </w:rPr>
        <w:t>BIM</w:t>
      </w:r>
      <w:r>
        <w:tab/>
        <w:t>Building Information Management/Modeling – Informační model budovy</w:t>
      </w:r>
    </w:p>
    <w:p w:rsidR="00531A06" w:rsidRDefault="004C14EC">
      <w:pPr>
        <w:spacing w:after="0" w:line="480" w:lineRule="auto"/>
      </w:pPr>
      <w:r>
        <w:rPr>
          <w:b/>
          <w:bCs/>
        </w:rPr>
        <w:t>CDE</w:t>
      </w:r>
      <w:r>
        <w:tab/>
        <w:t>Common Data Environment – Společné datové prostředí (viz SDP)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DMS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</w:rPr>
        <w:t>Document Management System – Nástroj správy dokumentů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EIR</w:t>
      </w:r>
      <w:r>
        <w:rPr>
          <w:b/>
          <w:bCs/>
        </w:rPr>
        <w:tab/>
      </w:r>
      <w:r>
        <w:rPr>
          <w:bCs/>
        </w:rPr>
        <w:t>Employer's Information Requirements</w:t>
      </w:r>
      <w:r>
        <w:rPr>
          <w:b/>
          <w:bCs/>
        </w:rPr>
        <w:t xml:space="preserve"> – </w:t>
      </w:r>
      <w:r>
        <w:rPr>
          <w:bCs/>
        </w:rPr>
        <w:t>Požadavky zadavatele na projekt v BIM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HMG</w:t>
      </w:r>
      <w:r>
        <w:rPr>
          <w:b/>
          <w:bCs/>
        </w:rPr>
        <w:tab/>
      </w:r>
      <w:r>
        <w:rPr>
          <w:bCs/>
        </w:rPr>
        <w:t>Harmonogram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IFC</w:t>
      </w:r>
      <w:r>
        <w:rPr>
          <w:b/>
          <w:bCs/>
        </w:rPr>
        <w:tab/>
      </w:r>
      <w:r>
        <w:rPr>
          <w:bCs/>
        </w:rPr>
        <w:t>Datový formát pro sdílení dat ve stavebnictví (ČSN EN ISO 16739:2017)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IMS</w:t>
      </w:r>
      <w:r>
        <w:rPr>
          <w:b/>
          <w:bCs/>
        </w:rPr>
        <w:tab/>
      </w:r>
      <w:r>
        <w:t>Digitální datový a informační model stavby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ISO</w:t>
      </w:r>
      <w:r>
        <w:rPr>
          <w:b/>
          <w:bCs/>
        </w:rPr>
        <w:tab/>
      </w:r>
      <w:r>
        <w:rPr>
          <w:bCs/>
        </w:rPr>
        <w:t>Mezinárodní organizace pro normalizaci</w:t>
      </w:r>
      <w:r>
        <w:rPr>
          <w:b/>
          <w:bCs/>
        </w:rPr>
        <w:br/>
        <w:t>LoD</w:t>
      </w:r>
      <w:r>
        <w:rPr>
          <w:b/>
          <w:bCs/>
        </w:rPr>
        <w:tab/>
      </w:r>
      <w:r>
        <w:rPr>
          <w:bCs/>
        </w:rPr>
        <w:t>Level of Development – rozsah podrobnosti informačního modelu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LoI</w:t>
      </w:r>
      <w:r>
        <w:rPr>
          <w:b/>
          <w:bCs/>
        </w:rPr>
        <w:tab/>
      </w:r>
      <w:r>
        <w:t>Level of Information – množství informací v prvcích informačního modelu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SDP</w:t>
      </w:r>
      <w:r>
        <w:rPr>
          <w:b/>
          <w:bCs/>
        </w:rPr>
        <w:tab/>
      </w:r>
      <w:r>
        <w:rPr>
          <w:bCs/>
        </w:rPr>
        <w:t>viz CDE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SGI</w:t>
      </w:r>
      <w:r>
        <w:rPr>
          <w:b/>
          <w:bCs/>
        </w:rPr>
        <w:tab/>
      </w:r>
      <w:r>
        <w:rPr>
          <w:bCs/>
        </w:rPr>
        <w:t>Soubor grafi</w:t>
      </w:r>
      <w:r>
        <w:rPr>
          <w:bCs/>
        </w:rPr>
        <w:t>ckých informací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DSS</w:t>
      </w:r>
      <w:r>
        <w:rPr>
          <w:b/>
          <w:bCs/>
        </w:rPr>
        <w:tab/>
      </w:r>
      <w:r>
        <w:t>Datový standard staveb</w:t>
      </w:r>
    </w:p>
    <w:p w:rsidR="00531A06" w:rsidRDefault="004C14EC">
      <w:pPr>
        <w:spacing w:after="0" w:line="480" w:lineRule="auto"/>
        <w:rPr>
          <w:b/>
          <w:bCs/>
        </w:rPr>
      </w:pPr>
      <w:r>
        <w:rPr>
          <w:b/>
          <w:bCs/>
        </w:rPr>
        <w:t>SPI</w:t>
      </w:r>
      <w:r>
        <w:rPr>
          <w:b/>
          <w:bCs/>
        </w:rPr>
        <w:tab/>
      </w:r>
      <w:r>
        <w:rPr>
          <w:bCs/>
        </w:rPr>
        <w:t>Soubor popisných informací</w:t>
      </w:r>
    </w:p>
    <w:p w:rsidR="00531A06" w:rsidRDefault="004C14EC">
      <w:pPr>
        <w:spacing w:after="0" w:line="480" w:lineRule="auto"/>
      </w:pPr>
      <w:r>
        <w:rPr>
          <w:b/>
          <w:bCs/>
        </w:rPr>
        <w:t>SO</w:t>
      </w:r>
      <w:r>
        <w:tab/>
        <w:t>Stavební objekt</w:t>
      </w:r>
    </w:p>
    <w:p w:rsidR="00531A06" w:rsidRDefault="004C14EC">
      <w:pPr>
        <w:spacing w:after="0" w:line="480" w:lineRule="auto"/>
      </w:pPr>
      <w:r>
        <w:rPr>
          <w:b/>
          <w:bCs/>
        </w:rPr>
        <w:t>SoD</w:t>
      </w:r>
      <w:r>
        <w:tab/>
        <w:t>Smlouva o dílo</w:t>
      </w:r>
    </w:p>
    <w:p w:rsidR="00531A06" w:rsidRDefault="004C14EC">
      <w:pPr>
        <w:spacing w:after="0" w:line="480" w:lineRule="auto"/>
      </w:pPr>
      <w:r>
        <w:rPr>
          <w:b/>
        </w:rPr>
        <w:t>SW</w:t>
      </w:r>
      <w:r>
        <w:tab/>
        <w:t xml:space="preserve">Software </w:t>
      </w:r>
    </w:p>
    <w:p w:rsidR="00531A06" w:rsidRDefault="004C14EC">
      <w:pPr>
        <w:spacing w:after="0" w:line="480" w:lineRule="auto"/>
      </w:pPr>
      <w:r>
        <w:rPr>
          <w:b/>
        </w:rPr>
        <w:t>WGS</w:t>
      </w:r>
      <w:r>
        <w:tab/>
        <w:t xml:space="preserve">Světový geodetický standard </w:t>
      </w:r>
    </w:p>
    <w:p w:rsidR="00531A06" w:rsidRDefault="00531A06"/>
    <w:p w:rsidR="00531A06" w:rsidRDefault="004C14EC">
      <w:pPr>
        <w:rPr>
          <w:b/>
          <w:sz w:val="28"/>
        </w:rPr>
      </w:pPr>
      <w:r>
        <w:br w:type="page" w:clear="all"/>
      </w:r>
    </w:p>
    <w:p w:rsidR="00531A06" w:rsidRDefault="004C14E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IDENTIFIKAČNÍ ÚDAJE PROJEKTU</w:t>
      </w:r>
    </w:p>
    <w:p w:rsidR="00531A06" w:rsidRDefault="004C14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2.1 ZÁKLADNÍ INFORMACE PROJEKTU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3113"/>
        <w:gridCol w:w="5947"/>
      </w:tblGrid>
      <w:tr w:rsidR="00531A06">
        <w:trPr>
          <w:trHeight w:val="396"/>
        </w:trPr>
        <w:tc>
          <w:tcPr>
            <w:tcW w:w="9059" w:type="dxa"/>
            <w:gridSpan w:val="2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0000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Informace o projektu</w:t>
            </w:r>
          </w:p>
        </w:tc>
      </w:tr>
      <w:tr w:rsidR="00531A06">
        <w:trPr>
          <w:trHeight w:val="731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Název projektu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Times New Roman"/>
              </w:rPr>
              <w:t>Domov pro seniory, Liberec – projektová příprava včetně informačního modelu (BIM)</w:t>
            </w:r>
          </w:p>
        </w:tc>
      </w:tr>
      <w:tr w:rsidR="00531A06">
        <w:trPr>
          <w:trHeight w:val="731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Objednatel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szCs w:val="16"/>
              </w:rPr>
            </w:pPr>
            <w:r>
              <w:rPr>
                <w:rFonts w:eastAsia="Calibri"/>
                <w:szCs w:val="16"/>
              </w:rPr>
              <w:t>Statutární město Liberec</w:t>
            </w:r>
          </w:p>
        </w:tc>
      </w:tr>
      <w:tr w:rsidR="00531A06">
        <w:trPr>
          <w:trHeight w:val="731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Adresa Objednatele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szCs w:val="16"/>
              </w:rPr>
            </w:pPr>
            <w:r>
              <w:rPr>
                <w:rFonts w:eastAsia="Calibri"/>
                <w:szCs w:val="16"/>
              </w:rPr>
              <w:t>nám. Dr. E. Beneše 1/1, 460 59 Liberec 1</w:t>
            </w:r>
          </w:p>
        </w:tc>
      </w:tr>
      <w:tr w:rsidR="00531A06">
        <w:trPr>
          <w:trHeight w:val="731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Předpokládané datum zahájení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731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Předpokládaná doba trvání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731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Zhotovitel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731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Adresa Zhotovitele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913"/>
        </w:trPr>
        <w:tc>
          <w:tcPr>
            <w:tcW w:w="3113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36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Místo plnění</w:t>
            </w:r>
          </w:p>
        </w:tc>
        <w:tc>
          <w:tcPr>
            <w:tcW w:w="5946" w:type="dxa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color w:val="FF0000"/>
                <w:szCs w:val="16"/>
              </w:rPr>
            </w:pPr>
            <w:r>
              <w:rPr>
                <w:rFonts w:eastAsia="Calibri"/>
                <w:szCs w:val="24"/>
              </w:rPr>
              <w:t>Dům seniorů Františkov, Liberec, příspěvková organizace, na adrese: Domažlická 880/8, 460 07 Liberec</w:t>
            </w:r>
            <w:r>
              <w:rPr>
                <w:rFonts w:eastAsia="Calibri"/>
                <w:szCs w:val="16"/>
              </w:rPr>
              <w:br/>
            </w:r>
            <w:r>
              <w:rPr>
                <w:rFonts w:eastAsia="Calibri"/>
                <w:szCs w:val="16"/>
              </w:rPr>
              <w:br/>
              <w:t xml:space="preserve">WGS: </w:t>
            </w:r>
            <w:r>
              <w:rPr>
                <w:rFonts w:eastAsia="Calibri"/>
                <w:szCs w:val="16"/>
              </w:rPr>
              <w:t>50.759275905836276, 15.034728545475366</w:t>
            </w:r>
          </w:p>
        </w:tc>
      </w:tr>
    </w:tbl>
    <w:p w:rsidR="00531A06" w:rsidRDefault="00531A06">
      <w:pPr>
        <w:rPr>
          <w:sz w:val="20"/>
        </w:rPr>
      </w:pPr>
    </w:p>
    <w:p w:rsidR="00531A06" w:rsidRDefault="004C14EC">
      <w:pPr>
        <w:rPr>
          <w:i/>
          <w:sz w:val="24"/>
          <w:szCs w:val="24"/>
        </w:rPr>
      </w:pPr>
      <w:r>
        <w:rPr>
          <w:i/>
          <w:sz w:val="24"/>
          <w:szCs w:val="24"/>
        </w:rPr>
        <w:t>2.2 POPIS PROJEKTU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Účelem plnění je zpracování projektové dokumentace, která bude sloužit jako podklad pro získání dotace z příslušného dotačního programu a pro následné vyhlášení veřejné zakázky na dodavatele stavb</w:t>
      </w:r>
      <w:r>
        <w:rPr>
          <w:szCs w:val="20"/>
        </w:rPr>
        <w:t xml:space="preserve">y, jejímž předmětem bude realizace díla v souladu s požadavky programu. </w:t>
      </w:r>
    </w:p>
    <w:p w:rsidR="00531A06" w:rsidRDefault="004C14EC">
      <w:pPr>
        <w:rPr>
          <w:b/>
          <w:sz w:val="28"/>
          <w:szCs w:val="20"/>
        </w:rPr>
      </w:pPr>
      <w:r>
        <w:br w:type="page" w:clear="all"/>
      </w:r>
    </w:p>
    <w:p w:rsidR="00531A06" w:rsidRDefault="004C14EC">
      <w:pPr>
        <w:pStyle w:val="Odstavecseseznamem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KONTAKTNÍ OSOBY PRO BIM</w:t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>3.1 POPIS ROLÍ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2545"/>
        <w:gridCol w:w="6515"/>
      </w:tblGrid>
      <w:tr w:rsidR="00531A06">
        <w:trPr>
          <w:trHeight w:val="396"/>
        </w:trPr>
        <w:tc>
          <w:tcPr>
            <w:tcW w:w="2545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Název role</w:t>
            </w:r>
          </w:p>
        </w:tc>
        <w:tc>
          <w:tcPr>
            <w:tcW w:w="6514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Popis role</w:t>
            </w:r>
          </w:p>
        </w:tc>
      </w:tr>
      <w:tr w:rsidR="00531A06">
        <w:trPr>
          <w:trHeight w:val="1309"/>
        </w:trPr>
        <w:tc>
          <w:tcPr>
            <w:tcW w:w="2545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BIM Manažer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both"/>
              <w:rPr>
                <w:szCs w:val="16"/>
              </w:rPr>
            </w:pPr>
            <w:r>
              <w:rPr>
                <w:rFonts w:eastAsia="Calibri"/>
                <w:szCs w:val="16"/>
              </w:rPr>
              <w:t>Osoba zodpovědná za svolávání výrobních výborů týmu IMS, řízení prací a dodržení požadované kvality informačních modelů, co do obsahové tak i věcné stránky. Dále zodpovídá za dodržení harmonogramu a rozsahu projektu.</w:t>
            </w:r>
          </w:p>
        </w:tc>
      </w:tr>
      <w:tr w:rsidR="00531A06">
        <w:trPr>
          <w:trHeight w:val="954"/>
        </w:trPr>
        <w:tc>
          <w:tcPr>
            <w:tcW w:w="2545" w:type="dxa"/>
            <w:vMerge w:val="restart"/>
            <w:shd w:val="clear" w:color="FFFFFF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Správce informací</w:t>
            </w:r>
          </w:p>
        </w:tc>
        <w:tc>
          <w:tcPr>
            <w:tcW w:w="6514" w:type="dxa"/>
            <w:vMerge w:val="restart"/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  <w:szCs w:val="16"/>
              </w:rPr>
              <w:t xml:space="preserve">Osoba zodpovědná za </w:t>
            </w:r>
            <w:r>
              <w:rPr>
                <w:rFonts w:eastAsia="Calibri"/>
                <w:szCs w:val="16"/>
              </w:rPr>
              <w:t>správu, koordinaci a zpracování informací v CDE prostředí a zároveň osoba určená pro řešení technických problémů</w:t>
            </w:r>
            <w:r>
              <w:rPr>
                <w:rFonts w:eastAsia="Calibri"/>
                <w:szCs w:val="16"/>
              </w:rPr>
              <w:br/>
              <w:t>a konfliktů v rámci CDE.</w:t>
            </w:r>
          </w:p>
        </w:tc>
      </w:tr>
      <w:tr w:rsidR="00531A06">
        <w:trPr>
          <w:trHeight w:val="927"/>
        </w:trPr>
        <w:tc>
          <w:tcPr>
            <w:tcW w:w="2545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Modelář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both"/>
              <w:rPr>
                <w:szCs w:val="16"/>
              </w:rPr>
            </w:pPr>
            <w:r>
              <w:rPr>
                <w:rFonts w:eastAsia="Calibri"/>
                <w:szCs w:val="16"/>
              </w:rPr>
              <w:t>Osoba zodpovědná za kvalitu provedení požadovaných grafických modelů a správnosti zadání požadovaných atributů a popisných informací.</w:t>
            </w:r>
          </w:p>
        </w:tc>
      </w:tr>
      <w:tr w:rsidR="00531A06">
        <w:trPr>
          <w:trHeight w:val="1327"/>
        </w:trPr>
        <w:tc>
          <w:tcPr>
            <w:tcW w:w="2545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Správce CDE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both"/>
              <w:rPr>
                <w:szCs w:val="16"/>
              </w:rPr>
            </w:pPr>
            <w:r>
              <w:rPr>
                <w:rFonts w:eastAsia="Calibri"/>
                <w:szCs w:val="16"/>
              </w:rPr>
              <w:t>Osoba zodpovědná za správu, koordinaci a zpracování dat v CDE</w:t>
            </w:r>
            <w:r>
              <w:rPr>
                <w:rFonts w:eastAsia="Calibri"/>
                <w:szCs w:val="16"/>
              </w:rPr>
              <w:br/>
              <w:t>a zároveň osoba určená pro řešení netechnických</w:t>
            </w:r>
            <w:r>
              <w:rPr>
                <w:rFonts w:eastAsia="Calibri"/>
                <w:szCs w:val="16"/>
              </w:rPr>
              <w:t xml:space="preserve"> problémů</w:t>
            </w:r>
            <w:r>
              <w:rPr>
                <w:rFonts w:eastAsia="Calibri"/>
                <w:szCs w:val="16"/>
              </w:rPr>
              <w:br/>
              <w:t>a konfliktů v rámci CDE. Zajišťuje mimo jiné i nastavení a údržbu DMS, nastavení práv, aktualizaci nových uživatelů, popřípadě schvalovacích procesů.</w:t>
            </w:r>
          </w:p>
        </w:tc>
      </w:tr>
      <w:tr w:rsidR="00531A06">
        <w:trPr>
          <w:trHeight w:val="1327"/>
        </w:trPr>
        <w:tc>
          <w:tcPr>
            <w:tcW w:w="2545" w:type="dxa"/>
            <w:vMerge w:val="restart"/>
            <w:shd w:val="clear" w:color="FFFFFF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BIM Koordinátor</w:t>
            </w:r>
          </w:p>
        </w:tc>
        <w:tc>
          <w:tcPr>
            <w:tcW w:w="6514" w:type="dxa"/>
            <w:vMerge w:val="restart"/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both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 xml:space="preserve">Osoba, která </w:t>
            </w:r>
            <w:r>
              <w:rPr>
                <w:rFonts w:eastAsia="Calibri"/>
                <w:szCs w:val="16"/>
              </w:rPr>
              <w:t>řídí a koordinuje BIM projekt podle dohodnutých standardů a postupů. Hlídá naplněnost modelu předem specifikovanými informacemi, podílí se i na samotné tvorbě modelu, zejména při složitých či nestandardních řešeních.</w:t>
            </w:r>
          </w:p>
        </w:tc>
      </w:tr>
    </w:tbl>
    <w:p w:rsidR="00531A06" w:rsidRDefault="004C14EC">
      <w:pPr>
        <w:rPr>
          <w:sz w:val="24"/>
          <w:szCs w:val="20"/>
        </w:rPr>
      </w:pPr>
      <w:r>
        <w:rPr>
          <w:szCs w:val="20"/>
        </w:rPr>
        <w:t>Role musí být jasně definované spolu s</w:t>
      </w:r>
      <w:r>
        <w:rPr>
          <w:szCs w:val="20"/>
        </w:rPr>
        <w:t> rozsahem odpovědnosti v navazujícím dokumentu BEP.</w:t>
      </w:r>
      <w:r>
        <w:rPr>
          <w:szCs w:val="20"/>
        </w:rPr>
        <w:br/>
      </w:r>
      <w:r>
        <w:rPr>
          <w:sz w:val="24"/>
          <w:szCs w:val="20"/>
        </w:rPr>
        <w:br/>
      </w:r>
      <w:r>
        <w:rPr>
          <w:i/>
          <w:sz w:val="24"/>
          <w:szCs w:val="20"/>
        </w:rPr>
        <w:t>3.2 KONTAKTY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417"/>
        <w:gridCol w:w="2126"/>
        <w:gridCol w:w="1265"/>
      </w:tblGrid>
      <w:tr w:rsidR="00531A06">
        <w:trPr>
          <w:trHeight w:val="396"/>
        </w:trPr>
        <w:tc>
          <w:tcPr>
            <w:tcW w:w="1558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Role</w:t>
            </w: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Organizace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Jméno</w:t>
            </w: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Příjmení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Email</w:t>
            </w:r>
          </w:p>
        </w:tc>
        <w:tc>
          <w:tcPr>
            <w:tcW w:w="1265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Telefon</w:t>
            </w:r>
          </w:p>
        </w:tc>
      </w:tr>
      <w:tr w:rsidR="00531A06">
        <w:trPr>
          <w:trHeight w:val="489"/>
        </w:trPr>
        <w:tc>
          <w:tcPr>
            <w:tcW w:w="1558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rFonts w:eastAsia="Calibri"/>
                <w:b/>
                <w:sz w:val="18"/>
                <w:szCs w:val="12"/>
              </w:rPr>
              <w:t xml:space="preserve">Objednatel </w:t>
            </w:r>
            <w:r>
              <w:rPr>
                <w:rFonts w:eastAsia="Calibri"/>
                <w:b/>
                <w:sz w:val="18"/>
                <w:szCs w:val="12"/>
              </w:rPr>
              <w:br/>
            </w:r>
            <w:r>
              <w:rPr>
                <w:rFonts w:eastAsia="Calibri"/>
                <w:b/>
                <w:sz w:val="14"/>
                <w:szCs w:val="8"/>
              </w:rPr>
              <w:t>(věci smluvní)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 xml:space="preserve">SML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Michaela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Maturová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  <w:r>
              <w:rPr>
                <w:rStyle w:val="Silnzdraznn"/>
                <w:rFonts w:eastAsia="Calibri"/>
                <w:b w:val="0"/>
                <w:color w:val="000000"/>
                <w:sz w:val="16"/>
                <w:szCs w:val="16"/>
              </w:rPr>
              <w:t>maturova.michaela@</w:t>
            </w:r>
            <w:r>
              <w:rPr>
                <w:rStyle w:val="Silnzdraznn"/>
                <w:rFonts w:eastAsia="Calibri"/>
                <w:b w:val="0"/>
                <w:color w:val="000000"/>
                <w:sz w:val="16"/>
                <w:szCs w:val="16"/>
              </w:rPr>
              <w:br/>
              <w:t>magistrat.liberec.cz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728 185 033</w:t>
            </w:r>
          </w:p>
        </w:tc>
      </w:tr>
      <w:tr w:rsidR="00531A06">
        <w:trPr>
          <w:trHeight w:val="489"/>
        </w:trPr>
        <w:tc>
          <w:tcPr>
            <w:tcW w:w="1558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rFonts w:eastAsia="Calibri"/>
                <w:b/>
                <w:sz w:val="18"/>
                <w:szCs w:val="12"/>
              </w:rPr>
              <w:t xml:space="preserve">Objednatel </w:t>
            </w:r>
            <w:r>
              <w:rPr>
                <w:rFonts w:eastAsia="Calibri"/>
                <w:b/>
                <w:sz w:val="18"/>
                <w:szCs w:val="12"/>
              </w:rPr>
              <w:br/>
            </w:r>
            <w:r>
              <w:rPr>
                <w:rFonts w:eastAsia="Calibri"/>
                <w:b/>
                <w:sz w:val="14"/>
                <w:szCs w:val="8"/>
              </w:rPr>
              <w:t>(věci technické)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SML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</w:tr>
      <w:tr w:rsidR="00531A06">
        <w:trPr>
          <w:trHeight w:val="489"/>
        </w:trPr>
        <w:tc>
          <w:tcPr>
            <w:tcW w:w="1558" w:type="dxa"/>
            <w:tcBorders>
              <w:top w:val="none" w:sz="4" w:space="0" w:color="000000"/>
            </w:tcBorders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rFonts w:eastAsia="Calibri"/>
                <w:b/>
                <w:sz w:val="18"/>
                <w:szCs w:val="12"/>
              </w:rPr>
              <w:t xml:space="preserve">Objednatel </w:t>
            </w:r>
            <w:r>
              <w:rPr>
                <w:rFonts w:eastAsia="Calibri"/>
                <w:b/>
                <w:sz w:val="14"/>
                <w:szCs w:val="8"/>
              </w:rPr>
              <w:t>(</w:t>
            </w:r>
            <w:r>
              <w:rPr>
                <w:b/>
                <w:sz w:val="14"/>
                <w:szCs w:val="8"/>
              </w:rPr>
              <w:t>Správce SDP</w:t>
            </w:r>
            <w:r>
              <w:rPr>
                <w:rFonts w:eastAsia="Calibri"/>
                <w:b/>
                <w:sz w:val="14"/>
                <w:szCs w:val="8"/>
              </w:rPr>
              <w:t>)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SML</w:t>
            </w:r>
          </w:p>
        </w:tc>
        <w:tc>
          <w:tcPr>
            <w:tcW w:w="127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  <w:tc>
          <w:tcPr>
            <w:tcW w:w="212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  <w:tc>
          <w:tcPr>
            <w:tcW w:w="1265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531A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14"/>
              </w:rPr>
            </w:pPr>
          </w:p>
        </w:tc>
      </w:tr>
      <w:tr w:rsidR="00531A06">
        <w:trPr>
          <w:trHeight w:val="489"/>
        </w:trPr>
        <w:tc>
          <w:tcPr>
            <w:tcW w:w="1558" w:type="dxa"/>
            <w:vMerge w:val="restart"/>
            <w:tcBorders>
              <w:top w:val="none" w:sz="4" w:space="0" w:color="000000"/>
            </w:tcBorders>
            <w:shd w:val="clear" w:color="FFFFFF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2"/>
              </w:rPr>
              <w:t>Objednatel</w:t>
            </w:r>
          </w:p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6"/>
                <w:szCs w:val="10"/>
              </w:rPr>
              <w:t>(BIM Manažer)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SML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Radek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Moťka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email@radekmotka.cz</w:t>
            </w:r>
          </w:p>
        </w:tc>
        <w:tc>
          <w:tcPr>
            <w:tcW w:w="1265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14"/>
              </w:rPr>
            </w:pPr>
            <w:r>
              <w:rPr>
                <w:rFonts w:eastAsia="Calibri"/>
                <w:color w:val="000000"/>
                <w:sz w:val="20"/>
                <w:szCs w:val="14"/>
              </w:rPr>
              <w:t>721 257 021</w:t>
            </w:r>
          </w:p>
        </w:tc>
      </w:tr>
      <w:tr w:rsidR="00531A06">
        <w:trPr>
          <w:trHeight w:val="489"/>
        </w:trPr>
        <w:tc>
          <w:tcPr>
            <w:tcW w:w="1558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rFonts w:eastAsia="Calibri"/>
                <w:b/>
                <w:sz w:val="18"/>
                <w:szCs w:val="12"/>
              </w:rPr>
              <w:t xml:space="preserve">Zhotovitel </w:t>
            </w:r>
            <w:r>
              <w:rPr>
                <w:rFonts w:eastAsia="Calibri"/>
                <w:b/>
                <w:sz w:val="18"/>
                <w:szCs w:val="12"/>
              </w:rPr>
              <w:br/>
            </w:r>
            <w:r>
              <w:rPr>
                <w:rFonts w:eastAsia="Calibri"/>
                <w:b/>
                <w:sz w:val="14"/>
                <w:szCs w:val="8"/>
              </w:rPr>
              <w:t>(věci smluvní)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Organizace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Jméno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Příjmení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Email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Telefon</w:t>
            </w:r>
          </w:p>
        </w:tc>
      </w:tr>
      <w:tr w:rsidR="00531A06">
        <w:trPr>
          <w:trHeight w:val="489"/>
        </w:trPr>
        <w:tc>
          <w:tcPr>
            <w:tcW w:w="1558" w:type="dxa"/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rFonts w:eastAsia="Calibri"/>
                <w:b/>
                <w:sz w:val="18"/>
                <w:szCs w:val="12"/>
              </w:rPr>
              <w:t xml:space="preserve">Zhotovitel </w:t>
            </w:r>
            <w:r>
              <w:rPr>
                <w:rFonts w:eastAsia="Calibri"/>
                <w:b/>
                <w:sz w:val="18"/>
                <w:szCs w:val="12"/>
              </w:rPr>
              <w:br/>
            </w:r>
            <w:r>
              <w:rPr>
                <w:rFonts w:eastAsia="Calibri"/>
                <w:b/>
                <w:sz w:val="14"/>
                <w:szCs w:val="8"/>
              </w:rPr>
              <w:t>(věci technické)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Organizace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Jméno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Příjmení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Email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Telefon</w:t>
            </w:r>
          </w:p>
        </w:tc>
      </w:tr>
      <w:tr w:rsidR="00531A06">
        <w:trPr>
          <w:trHeight w:val="489"/>
        </w:trPr>
        <w:tc>
          <w:tcPr>
            <w:tcW w:w="1558" w:type="dxa"/>
            <w:tcBorders>
              <w:top w:val="none" w:sz="4" w:space="0" w:color="000000"/>
            </w:tcBorders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Zhotovitel </w:t>
            </w:r>
            <w:r>
              <w:rPr>
                <w:rFonts w:eastAsia="Calibri"/>
                <w:b/>
                <w:sz w:val="18"/>
                <w:szCs w:val="18"/>
              </w:rPr>
              <w:br/>
            </w:r>
            <w:r>
              <w:rPr>
                <w:rFonts w:eastAsia="Calibri"/>
                <w:b/>
                <w:sz w:val="14"/>
                <w:szCs w:val="14"/>
              </w:rPr>
              <w:t>(BIM Manažer)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Organizace</w:t>
            </w:r>
          </w:p>
        </w:tc>
        <w:tc>
          <w:tcPr>
            <w:tcW w:w="127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Jméno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Příjmení</w:t>
            </w:r>
          </w:p>
        </w:tc>
        <w:tc>
          <w:tcPr>
            <w:tcW w:w="212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Email</w:t>
            </w:r>
          </w:p>
        </w:tc>
        <w:tc>
          <w:tcPr>
            <w:tcW w:w="1265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sz w:val="20"/>
                <w:szCs w:val="14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Telefon</w:t>
            </w:r>
          </w:p>
        </w:tc>
      </w:tr>
      <w:tr w:rsidR="00531A06">
        <w:trPr>
          <w:trHeight w:val="489"/>
        </w:trPr>
        <w:tc>
          <w:tcPr>
            <w:tcW w:w="1558" w:type="dxa"/>
            <w:tcBorders>
              <w:top w:val="none" w:sz="4" w:space="0" w:color="000000"/>
            </w:tcBorders>
            <w:shd w:val="clear" w:color="auto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Zhotovitel </w:t>
            </w:r>
            <w:r>
              <w:rPr>
                <w:rFonts w:eastAsia="Calibri"/>
                <w:b/>
                <w:sz w:val="14"/>
                <w:szCs w:val="14"/>
              </w:rPr>
              <w:t>(Modelář)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Organizace</w:t>
            </w:r>
          </w:p>
        </w:tc>
        <w:tc>
          <w:tcPr>
            <w:tcW w:w="127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Jméno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Příjmení</w:t>
            </w:r>
          </w:p>
        </w:tc>
        <w:tc>
          <w:tcPr>
            <w:tcW w:w="212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Email</w:t>
            </w:r>
          </w:p>
        </w:tc>
        <w:tc>
          <w:tcPr>
            <w:tcW w:w="1265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0"/>
                <w:szCs w:val="14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Telefon</w:t>
            </w:r>
          </w:p>
        </w:tc>
      </w:tr>
      <w:tr w:rsidR="00531A06">
        <w:trPr>
          <w:trHeight w:val="489"/>
        </w:trPr>
        <w:tc>
          <w:tcPr>
            <w:tcW w:w="1558" w:type="dxa"/>
            <w:vMerge w:val="restart"/>
            <w:tcBorders>
              <w:top w:val="none" w:sz="4" w:space="0" w:color="000000"/>
            </w:tcBorders>
            <w:shd w:val="clear" w:color="FFFFFF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Zhotovitel</w:t>
            </w:r>
          </w:p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(správce informací)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szCs w:val="2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Organizace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szCs w:val="2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Jméno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szCs w:val="2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Příjmení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szCs w:val="2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Email</w:t>
            </w:r>
          </w:p>
        </w:tc>
        <w:tc>
          <w:tcPr>
            <w:tcW w:w="1265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szCs w:val="2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Telefon</w:t>
            </w:r>
          </w:p>
        </w:tc>
      </w:tr>
      <w:tr w:rsidR="00531A06">
        <w:trPr>
          <w:trHeight w:val="489"/>
        </w:trPr>
        <w:tc>
          <w:tcPr>
            <w:tcW w:w="1558" w:type="dxa"/>
            <w:vMerge w:val="restart"/>
            <w:tcBorders>
              <w:top w:val="none" w:sz="4" w:space="0" w:color="000000"/>
            </w:tcBorders>
            <w:shd w:val="clear" w:color="FFFFFF" w:fill="BADCE5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Zhotovitel</w:t>
            </w:r>
          </w:p>
          <w:p w:rsidR="00531A06" w:rsidRDefault="004C14E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6"/>
                <w:szCs w:val="16"/>
              </w:rPr>
              <w:t>(BIM Koordinátor)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Organizace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Jméno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Příjmení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Email</w:t>
            </w:r>
          </w:p>
        </w:tc>
        <w:tc>
          <w:tcPr>
            <w:tcW w:w="1265" w:type="dxa"/>
            <w:vMerge w:val="restart"/>
            <w:tcBorders>
              <w:top w:val="none" w:sz="4" w:space="0" w:color="000000"/>
            </w:tcBorders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i/>
                <w:color w:val="FF0000"/>
                <w:sz w:val="20"/>
                <w:szCs w:val="14"/>
                <w:highlight w:val="yellow"/>
              </w:rPr>
              <w:t>Telefon</w:t>
            </w:r>
          </w:p>
        </w:tc>
      </w:tr>
    </w:tbl>
    <w:p w:rsidR="00531A06" w:rsidRDefault="004C14EC">
      <w:pPr>
        <w:pStyle w:val="Odstavecseseznamem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IDENTIFIKACE CÍLŮ A UŽITÍ BIM</w:t>
      </w:r>
      <w:r>
        <w:rPr>
          <w:b/>
          <w:sz w:val="28"/>
          <w:szCs w:val="20"/>
        </w:rPr>
        <w:br/>
      </w:r>
    </w:p>
    <w:p w:rsidR="00531A06" w:rsidRDefault="004C14EC">
      <w:pPr>
        <w:pStyle w:val="Odstavecseseznamem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Vytvoření IMS projektu k dokumentaci pro provádění stavby (DPS)</w:t>
      </w:r>
    </w:p>
    <w:p w:rsidR="00531A06" w:rsidRDefault="004C14EC">
      <w:pPr>
        <w:pStyle w:val="Odstavecseseznamem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Úprava IMS na základě případného zjištění nepředvídatelných či jiných okolností </w:t>
      </w:r>
    </w:p>
    <w:p w:rsidR="00531A06" w:rsidRDefault="004C14EC">
      <w:pPr>
        <w:pStyle w:val="Odstavecseseznamem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Využití CDE pro sdílení aktuálních dat</w:t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4.1 PODROBNÝ POPIS CÍLŮ A </w:t>
      </w:r>
      <w:r>
        <w:rPr>
          <w:i/>
          <w:sz w:val="24"/>
          <w:szCs w:val="20"/>
        </w:rPr>
        <w:t>UŽITÍ BIM</w:t>
      </w:r>
    </w:p>
    <w:p w:rsidR="00531A06" w:rsidRDefault="004C14EC">
      <w:pPr>
        <w:rPr>
          <w:sz w:val="24"/>
          <w:szCs w:val="20"/>
        </w:rPr>
      </w:pPr>
      <w:r>
        <w:rPr>
          <w:sz w:val="24"/>
          <w:szCs w:val="20"/>
        </w:rPr>
        <w:tab/>
        <w:t>4.1.1 „Vytvoření IMS projektu k dokumentaci pro provádění stavby (DPS)“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 xml:space="preserve">Namodelování informačního modelu stavebních objektů v určené podrobnosti </w:t>
      </w:r>
      <w:r>
        <w:rPr>
          <w:b/>
          <w:bCs/>
          <w:szCs w:val="20"/>
        </w:rPr>
        <w:t>LoD 300</w:t>
      </w:r>
      <w:r>
        <w:rPr>
          <w:szCs w:val="20"/>
        </w:rPr>
        <w:br/>
        <w:t>(viz kapitola 5.1), který bude odpovídat projektu vytvořeným standardním způsobem (2D projek</w:t>
      </w:r>
      <w:r>
        <w:rPr>
          <w:szCs w:val="20"/>
        </w:rPr>
        <w:t>tová dokumentace), včetně požadovaných informací o jednotlivých prvcích modelu v něm obsažených.</w:t>
      </w:r>
    </w:p>
    <w:p w:rsidR="00531A06" w:rsidRDefault="004C14EC">
      <w:pPr>
        <w:jc w:val="both"/>
        <w:rPr>
          <w:sz w:val="24"/>
          <w:szCs w:val="20"/>
        </w:rPr>
      </w:pPr>
      <w:r>
        <w:rPr>
          <w:sz w:val="24"/>
          <w:szCs w:val="20"/>
        </w:rPr>
        <w:tab/>
        <w:t xml:space="preserve">4.1.2 „Úprava IMS na základě případného zjištění nepředvídatelných či jiných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okolností“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 xml:space="preserve">Na základě zjištěných provedených prací a případné změně či úpravě použitých materiálů či postupů </w:t>
      </w:r>
      <w:r>
        <w:rPr>
          <w:szCs w:val="20"/>
        </w:rPr>
        <w:br/>
        <w:t xml:space="preserve">je nutné tyto skutečnosti reflektovat i v informačním modelu, který byl vytvořen k dokumentaci pro provádění stavby (DPS). </w:t>
      </w:r>
    </w:p>
    <w:p w:rsidR="00531A06" w:rsidRDefault="004C14EC">
      <w:pPr>
        <w:jc w:val="both"/>
        <w:rPr>
          <w:szCs w:val="20"/>
        </w:rPr>
      </w:pPr>
      <w:r>
        <w:rPr>
          <w:sz w:val="24"/>
          <w:szCs w:val="20"/>
        </w:rPr>
        <w:tab/>
        <w:t>4.1.3 „Využití CDE pro sdílení a</w:t>
      </w:r>
      <w:r>
        <w:rPr>
          <w:sz w:val="24"/>
          <w:szCs w:val="20"/>
        </w:rPr>
        <w:t>ktuální dat“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 xml:space="preserve">V rámci vedení projektu pomocí metody BIM je </w:t>
      </w:r>
      <w:r>
        <w:rPr>
          <w:szCs w:val="20"/>
          <w:lang w:val="en-US"/>
        </w:rPr>
        <w:t>v</w:t>
      </w:r>
      <w:r>
        <w:rPr>
          <w:szCs w:val="20"/>
        </w:rPr>
        <w:t>hodné</w:t>
      </w:r>
      <w:r>
        <w:rPr>
          <w:szCs w:val="20"/>
        </w:rPr>
        <w:t>, aby Zhotovitel komunikoval </w:t>
      </w:r>
      <w:r>
        <w:rPr>
          <w:szCs w:val="20"/>
        </w:rPr>
        <w:br/>
        <w:t>s Objednatelem přes společné datové prostředí (SDP/CDE), které bude sloužit k předávání veškerých dokumentů tohoto projektu a jeho participantům. Bližší specifika</w:t>
      </w:r>
      <w:r>
        <w:rPr>
          <w:szCs w:val="20"/>
        </w:rPr>
        <w:t>ce společného datového prostředí </w:t>
      </w:r>
      <w:r>
        <w:rPr>
          <w:szCs w:val="20"/>
        </w:rPr>
        <w:br/>
        <w:t xml:space="preserve">a požadavků jsou popsány dále (kapitola 7). </w:t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>4.2 PŘEDPOKLÁDANÉ CÍLE A UŽITÍ BIM PRO NÁSLEDUJÍCÍ FÁZE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 xml:space="preserve">Účelem je zpracování projektové dokumentace s využitím informačního modelu, který bude v další fázi sloužit jako podklad </w:t>
      </w:r>
      <w:r>
        <w:rPr>
          <w:szCs w:val="20"/>
        </w:rPr>
        <w:t>pro dodavatele stavby. Při samotné realizaci stavby bude IMS dále zpřesněn </w:t>
      </w:r>
      <w:r>
        <w:rPr>
          <w:szCs w:val="20"/>
        </w:rPr>
        <w:br/>
        <w:t>a jeho výsledná podoba bude odpovídat projektové dokumentaci skutečného provedení stavby (DSPS).  Informační model bude Objednatelem využit ve fázi provozu stavby, včetně využití I</w:t>
      </w:r>
      <w:r>
        <w:rPr>
          <w:szCs w:val="20"/>
        </w:rPr>
        <w:t>MS pro následnou údržbu a plánování oprav.</w:t>
      </w:r>
    </w:p>
    <w:p w:rsidR="00531A06" w:rsidRDefault="004C14EC">
      <w:pPr>
        <w:rPr>
          <w:b/>
          <w:sz w:val="28"/>
          <w:szCs w:val="20"/>
        </w:rPr>
      </w:pPr>
      <w:r>
        <w:br w:type="page" w:clear="all"/>
      </w:r>
    </w:p>
    <w:p w:rsidR="00531A06" w:rsidRDefault="004C14EC">
      <w:pPr>
        <w:pStyle w:val="Odstavecseseznamem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INFORMAČNÍ POŽADAVKY NA MODEL A DATOVÝ STANDARD</w:t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>5.1 PODROBNOST MODELU (LoD)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Objednatel požaduje v rámci tvorby informačního modelu po Zhotoviteli podrobnost modelu</w:t>
      </w:r>
      <w:r>
        <w:rPr>
          <w:szCs w:val="20"/>
        </w:rPr>
        <w:br/>
      </w:r>
      <w:r>
        <w:rPr>
          <w:b/>
          <w:bCs/>
          <w:szCs w:val="20"/>
        </w:rPr>
        <w:t>LoD 300</w:t>
      </w:r>
      <w:r>
        <w:rPr>
          <w:szCs w:val="20"/>
        </w:rPr>
        <w:t xml:space="preserve"> ve fázi dokumentace pro provádění stavb</w:t>
      </w:r>
      <w:r>
        <w:rPr>
          <w:szCs w:val="20"/>
        </w:rPr>
        <w:t xml:space="preserve">y (DPS). Po vlastní realizaci stavby využije Objednatel informační model jako tzv. digitální dvojče v podrobnosti informačního modelu LoD 500 pro následný provoz, údržbu a plánování oprav. </w:t>
      </w:r>
    </w:p>
    <w:tbl>
      <w:tblPr>
        <w:tblW w:w="9090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2110"/>
        <w:gridCol w:w="2285"/>
        <w:gridCol w:w="1725"/>
        <w:gridCol w:w="1501"/>
      </w:tblGrid>
      <w:tr w:rsidR="00531A06">
        <w:trPr>
          <w:trHeight w:val="127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Level of Development (LoD)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Definice hloubky a šířky modelování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Roz</w:t>
            </w:r>
            <w:r>
              <w:rPr>
                <w:b/>
                <w:color w:val="FFFFFF" w:themeColor="background1"/>
                <w:szCs w:val="20"/>
              </w:rPr>
              <w:t>sah Souboru grafických informací (SGI)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Rozsah Souboru popisných informací (SPI)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Příklad typického využití</w:t>
            </w:r>
          </w:p>
        </w:tc>
      </w:tr>
      <w:tr w:rsidR="00531A06">
        <w:trPr>
          <w:trHeight w:val="15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CE5"/>
            <w:vAlign w:val="center"/>
          </w:tcPr>
          <w:p w:rsidR="00531A06" w:rsidRDefault="004C14EC">
            <w:pPr>
              <w:widowControl w:val="0"/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szCs w:val="20"/>
              </w:rPr>
              <w:t>LoD 300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Vymodelované prvky již mají přesné rozměry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a jednotlivé profese jsou zkoordinovány. Model je vhodný pro zpracování položkového rozpočtu stavby.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Tato úroveň LoD je vhodná pro zpracování tradiční projektové dokumentace stavby včetně dílenských dokumentací.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Např. systém vzduchotechniky zahrnuje již přesné rozměry potrubí včetně přírub atd.</w:t>
            </w:r>
            <w:r>
              <w:rPr>
                <w:color w:val="000000"/>
                <w:sz w:val="18"/>
                <w:szCs w:val="18"/>
              </w:rPr>
              <w:br/>
              <w:t>a současně již definuje jejich přesné umístění v návaznosti na ostatní profese.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Přesná poloha a výška horního povrchu s ohledem </w:t>
            </w:r>
            <w:r>
              <w:rPr>
                <w:sz w:val="18"/>
                <w:szCs w:val="20"/>
              </w:rPr>
              <w:br/>
              <w:t>k výšce podlah. Např. horní plocha nosné k</w:t>
            </w:r>
            <w:r>
              <w:rPr>
                <w:sz w:val="18"/>
                <w:szCs w:val="20"/>
              </w:rPr>
              <w:t xml:space="preserve">onstrukce bude ve správné výšce </w:t>
            </w:r>
            <w:r>
              <w:rPr>
                <w:sz w:val="18"/>
                <w:szCs w:val="20"/>
              </w:rPr>
              <w:br/>
              <w:t xml:space="preserve">a příčného </w:t>
            </w:r>
            <w:r>
              <w:rPr>
                <w:sz w:val="18"/>
                <w:szCs w:val="20"/>
              </w:rPr>
              <w:br/>
              <w:t>a podélného sklonu bez podlahové krytiny atd.</w:t>
            </w:r>
          </w:p>
          <w:p w:rsidR="00531A06" w:rsidRDefault="004C14EC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Základy, podpěry a veškeré  nosné konstrukce budou modelované zjednodušeně bez zkosených hran.</w:t>
            </w:r>
          </w:p>
          <w:p w:rsidR="00531A06" w:rsidRDefault="004C14EC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Tento objekt lze použít pro základní kontrolu vytyčení.</w:t>
            </w:r>
          </w:p>
          <w:p w:rsidR="00531A06" w:rsidRDefault="004C14EC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Případná výztu</w:t>
            </w:r>
            <w:r>
              <w:rPr>
                <w:sz w:val="18"/>
                <w:szCs w:val="20"/>
              </w:rPr>
              <w:t>ž v monolitických konstrukcích není požadována, postačí zadání stupně vyztužení na jednotlivých částech.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Prvky nesou úplnou popisnou informaci </w:t>
            </w:r>
            <w:r>
              <w:rPr>
                <w:sz w:val="18"/>
                <w:szCs w:val="20"/>
              </w:rPr>
              <w:br/>
              <w:t>v podobě vícero atributů, z nichž některé je možno zadat ručně či je lze použít pro automatické generování hodno</w:t>
            </w:r>
            <w:r>
              <w:rPr>
                <w:sz w:val="18"/>
                <w:szCs w:val="20"/>
              </w:rPr>
              <w:t>ty.</w:t>
            </w:r>
          </w:p>
          <w:p w:rsidR="00531A06" w:rsidRDefault="004C14EC">
            <w:pPr>
              <w:widowControl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Prvky nesmí obsahovat odkazy na konkrétní modely, výrobce atd., ale pouze obecné hodnoty.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jc w:val="center"/>
              <w:rPr>
                <w:color w:val="FF0000"/>
                <w:szCs w:val="20"/>
              </w:rPr>
            </w:pPr>
            <w:r>
              <w:rPr>
                <w:sz w:val="18"/>
                <w:szCs w:val="20"/>
              </w:rPr>
              <w:t>Dokumentace pro provádění stavby (DPS).</w:t>
            </w:r>
          </w:p>
        </w:tc>
      </w:tr>
      <w:tr w:rsidR="00531A06">
        <w:trPr>
          <w:trHeight w:val="15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CE5"/>
            <w:vAlign w:val="center"/>
          </w:tcPr>
          <w:p w:rsidR="00531A06" w:rsidRDefault="004C14EC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LoD 500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Prvky jsou modelovány jako sestavy pro údržbu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 provoz. Kromě skutečných a přesných rozměrů, tvaru, umístění, množství </w:t>
            </w:r>
            <w:r>
              <w:rPr>
                <w:sz w:val="18"/>
                <w:szCs w:val="18"/>
              </w:rPr>
              <w:br/>
              <w:t xml:space="preserve">a orientace jsou </w:t>
            </w:r>
            <w:r>
              <w:rPr>
                <w:sz w:val="18"/>
                <w:szCs w:val="18"/>
              </w:rPr>
              <w:br/>
              <w:t>k modelovaným prvkům připojeny i veškeré negrafické informace.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Přesná poloha a výška.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Lze použít pro úplnou kontrolu vytyčení.</w:t>
            </w:r>
          </w:p>
          <w:p w:rsidR="00531A06" w:rsidRDefault="004C14EC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Stavební prvky a inženýrské sítě mod</w:t>
            </w:r>
            <w:r>
              <w:rPr>
                <w:sz w:val="18"/>
                <w:szCs w:val="20"/>
              </w:rPr>
              <w:t>elované podle skutečnosti.</w:t>
            </w:r>
          </w:p>
          <w:p w:rsidR="00531A06" w:rsidRDefault="004C14EC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Případná výztuž v monolitických konstrukcích není požadována, postačí zadání stupně vyztužení na jednotlivých částech.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Prvky nesou úplnou grafickou a úplnou popisnou informaci </w:t>
            </w:r>
            <w:r>
              <w:rPr>
                <w:sz w:val="18"/>
                <w:szCs w:val="18"/>
              </w:rPr>
              <w:br/>
              <w:t>v podobě vícero atributů, z nichž některé je možno z</w:t>
            </w:r>
            <w:r>
              <w:rPr>
                <w:sz w:val="18"/>
                <w:szCs w:val="18"/>
              </w:rPr>
              <w:t>adat ručně. Je žádoucí, aby byly prvky vykazovány automaticky.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6" w:rsidRDefault="004C14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DSPS, Digital Twin (tzv. digitální dvojče)</w:t>
            </w:r>
          </w:p>
        </w:tc>
      </w:tr>
    </w:tbl>
    <w:p w:rsidR="00531A06" w:rsidRDefault="00531A06">
      <w:pPr>
        <w:rPr>
          <w:i/>
          <w:color w:val="FF0000"/>
          <w:sz w:val="24"/>
          <w:szCs w:val="20"/>
        </w:rPr>
      </w:pPr>
    </w:p>
    <w:p w:rsidR="00531A06" w:rsidRDefault="004C14EC">
      <w:pPr>
        <w:rPr>
          <w:i/>
          <w:sz w:val="24"/>
          <w:szCs w:val="20"/>
        </w:rPr>
      </w:pPr>
      <w:r>
        <w:br w:type="page" w:clear="all"/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lastRenderedPageBreak/>
        <w:t>5.2 DATOVÝ STANDARD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 xml:space="preserve">Objednatelem je vyžadován datový standard DSS, podle kterého by měl Zhotovitel vytvořit informační model v požadovaném stupni </w:t>
      </w:r>
      <w:r>
        <w:rPr>
          <w:szCs w:val="20"/>
        </w:rPr>
        <w:t xml:space="preserve">projektové dokumentace. DSS je otevřený datový standard a zároveň třídící systém, dostupný na webové adrese </w:t>
      </w:r>
      <w:hyperlink r:id="rId15" w:tooltip="https://dss.koncepcebim.cz/." w:history="1">
        <w:r>
          <w:rPr>
            <w:rStyle w:val="Hypertextovodkaz"/>
            <w:szCs w:val="20"/>
          </w:rPr>
          <w:t>https://dss.koncepcebim.cz/</w:t>
        </w:r>
      </w:hyperlink>
      <w:r>
        <w:rPr>
          <w:szCs w:val="20"/>
        </w:rPr>
        <w:t xml:space="preserve"> 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2100"/>
        <w:gridCol w:w="4530"/>
        <w:gridCol w:w="2430"/>
      </w:tblGrid>
      <w:tr w:rsidR="00531A06">
        <w:trPr>
          <w:trHeight w:val="396"/>
        </w:trPr>
        <w:tc>
          <w:tcPr>
            <w:tcW w:w="2100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Název standardu</w:t>
            </w:r>
          </w:p>
        </w:tc>
        <w:tc>
          <w:tcPr>
            <w:tcW w:w="4530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Popis standardu</w:t>
            </w:r>
          </w:p>
        </w:tc>
        <w:tc>
          <w:tcPr>
            <w:tcW w:w="2430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Verze</w:t>
            </w:r>
          </w:p>
        </w:tc>
      </w:tr>
      <w:tr w:rsidR="00531A06">
        <w:trPr>
          <w:trHeight w:val="489"/>
        </w:trPr>
        <w:tc>
          <w:tcPr>
            <w:tcW w:w="2100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Cs w:val="16"/>
              </w:rPr>
              <w:t>DSS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  <w:szCs w:val="16"/>
              </w:rPr>
            </w:pPr>
            <w:r>
              <w:rPr>
                <w:rFonts w:eastAsia="Calibri"/>
                <w:color w:val="000000"/>
                <w:szCs w:val="16"/>
              </w:rPr>
              <w:t xml:space="preserve">Datový standard staveb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  <w:szCs w:val="16"/>
              </w:rPr>
            </w:pPr>
            <w:r>
              <w:rPr>
                <w:rFonts w:eastAsia="Calibri"/>
                <w:color w:val="000000"/>
                <w:szCs w:val="16"/>
              </w:rPr>
              <w:t>Aktuální platná</w:t>
            </w:r>
          </w:p>
        </w:tc>
      </w:tr>
    </w:tbl>
    <w:p w:rsidR="00531A06" w:rsidRDefault="00531A06">
      <w:pPr>
        <w:rPr>
          <w:i/>
          <w:sz w:val="24"/>
          <w:szCs w:val="20"/>
        </w:rPr>
      </w:pP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>5.3 2D VÝSTUPY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Společně s informačním modelem bude Zhotovitel povinen předložit i standardní (2D) projektovou dokumentaci v tištěné podobě, odpovídající informačnímu modelu tak, jak je požadováno v ZD projektu.</w:t>
      </w:r>
    </w:p>
    <w:p w:rsidR="00531A06" w:rsidRDefault="004C14EC">
      <w:pPr>
        <w:pStyle w:val="Odstavecseseznamem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POŽADAVKY NA SOFTWARE</w:t>
      </w:r>
    </w:p>
    <w:p w:rsidR="00531A06" w:rsidRDefault="004C14EC">
      <w:pPr>
        <w:jc w:val="both"/>
      </w:pPr>
      <w:r>
        <w:t xml:space="preserve">Objednatel nespecifikuje konkrétní softwarové nástroje, které musí Zhotovitel pro vytvoření a správu modelu použít. Použitý SW Zhotovitele však musí umět exportovat data v požadovaném formátu Objednatele, který je blíže </w:t>
      </w:r>
      <w:r>
        <w:t>specifikován</w:t>
      </w:r>
      <w:r>
        <w:t xml:space="preserve"> v kapitole 7.1. </w:t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>6.1 SW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4"/>
      </w:tblGrid>
      <w:tr w:rsidR="00531A06">
        <w:trPr>
          <w:trHeight w:val="396"/>
        </w:trPr>
        <w:tc>
          <w:tcPr>
            <w:tcW w:w="2265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Software</w:t>
            </w:r>
          </w:p>
        </w:tc>
        <w:tc>
          <w:tcPr>
            <w:tcW w:w="2265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Verze</w:t>
            </w:r>
          </w:p>
        </w:tc>
        <w:tc>
          <w:tcPr>
            <w:tcW w:w="2265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Způsob použití</w:t>
            </w:r>
          </w:p>
        </w:tc>
        <w:tc>
          <w:tcPr>
            <w:tcW w:w="2264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Datový formát</w:t>
            </w:r>
          </w:p>
        </w:tc>
      </w:tr>
      <w:tr w:rsidR="00531A06">
        <w:trPr>
          <w:trHeight w:val="489"/>
        </w:trPr>
        <w:tc>
          <w:tcPr>
            <w:tcW w:w="2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489"/>
        </w:trPr>
        <w:tc>
          <w:tcPr>
            <w:tcW w:w="2265" w:type="dxa"/>
            <w:vMerge w:val="restart"/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5" w:type="dxa"/>
            <w:vMerge w:val="restart"/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5" w:type="dxa"/>
            <w:vMerge w:val="restart"/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4" w:type="dxa"/>
            <w:vMerge w:val="restart"/>
            <w:shd w:val="clear" w:color="FFFFFF" w:fill="FFFFF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Cs/>
                <w:color w:val="FF0000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489"/>
        </w:trPr>
        <w:tc>
          <w:tcPr>
            <w:tcW w:w="2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</w:tbl>
    <w:p w:rsidR="00531A06" w:rsidRDefault="00531A06">
      <w:pPr>
        <w:rPr>
          <w:b/>
          <w:sz w:val="28"/>
          <w:szCs w:val="20"/>
        </w:rPr>
      </w:pPr>
    </w:p>
    <w:p w:rsidR="00531A06" w:rsidRDefault="004C14EC">
      <w:pPr>
        <w:pStyle w:val="Odstavecseseznamem"/>
        <w:numPr>
          <w:ilvl w:val="0"/>
          <w:numId w:val="1"/>
        </w:numPr>
        <w:spacing w:before="240"/>
        <w:rPr>
          <w:b/>
          <w:sz w:val="28"/>
          <w:szCs w:val="20"/>
        </w:rPr>
      </w:pPr>
      <w:r>
        <w:rPr>
          <w:b/>
          <w:sz w:val="28"/>
          <w:szCs w:val="20"/>
        </w:rPr>
        <w:t>ZPŮSOB VÝMĚNY DAT</w:t>
      </w:r>
    </w:p>
    <w:p w:rsidR="00531A06" w:rsidRDefault="004C14EC">
      <w:pPr>
        <w:jc w:val="both"/>
      </w:pPr>
      <w:r>
        <w:t>Výměna dat bude probíhat přes projektové CDE zajištěné Objednatelem.</w:t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>7.1 POŽADOVANÉ FORMÁTY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 xml:space="preserve">Informační modely budou předány se všemi informacemi a nastaveními, které jsou nezbytné pro produkci projektové dokumentace dle objektové skladby, prostorovou koordinaci a další požadavky </w:t>
      </w:r>
      <w:r>
        <w:rPr>
          <w:szCs w:val="20"/>
        </w:rPr>
        <w:br/>
        <w:t>v rámci ujednání tohoto dokumentu. Modely nebudou obsahovat pracovn</w:t>
      </w:r>
      <w:r>
        <w:rPr>
          <w:szCs w:val="20"/>
        </w:rPr>
        <w:t>í a dočasná nastavení, která by mohla navyšovat datovou velikost modelů, vyjma předání mimo milníky pro potřeby spolupráce.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Modely budou předány v otevřeném formátu *.IFC (IFC4) a dále v nativních formátech jednotlivých SW použitých Zhotovitelem (viz tabul</w:t>
      </w:r>
      <w:r>
        <w:rPr>
          <w:szCs w:val="20"/>
        </w:rPr>
        <w:t>ka kapitoly 6.1).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Elektronické, popřípadě digitalizované tištěné dokumenty, jsou ukládány v obecně používaných formátech .DOC, .XLS, .DWG či .PDF, a to do předem definované složkové struktury DMS, která bude definována v prostředí CDE.</w:t>
      </w:r>
    </w:p>
    <w:p w:rsidR="00531A06" w:rsidRDefault="004C14EC">
      <w:pPr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lastRenderedPageBreak/>
        <w:br/>
      </w:r>
      <w:r>
        <w:rPr>
          <w:i/>
          <w:sz w:val="24"/>
          <w:szCs w:val="20"/>
        </w:rPr>
        <w:br/>
        <w:t>7.2 CDE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Společné d</w:t>
      </w:r>
      <w:r>
        <w:rPr>
          <w:szCs w:val="20"/>
        </w:rPr>
        <w:t xml:space="preserve">atové prostředí je jediným zdrojem informací používaný ke shromažďování, správě a šíření informací pro celý tým projektu. Vytvoření tohoto jediného zdroje informací usnadňuje spolupráci mezi jednotlivými participanty projektu, jednoznačně definuje jedinou </w:t>
      </w:r>
      <w:r>
        <w:rPr>
          <w:szCs w:val="20"/>
        </w:rPr>
        <w:t xml:space="preserve">platnou verzi informace </w:t>
      </w:r>
      <w:r>
        <w:rPr>
          <w:szCs w:val="20"/>
        </w:rPr>
        <w:br/>
        <w:t xml:space="preserve">a pomáhá vyhnout se nedorozumění, duplicitě a chybám. 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Informacemi jsou v CDE rozuměny nejen veškeré dokumenty (např. informační modely – obsahující grafické i jeho negrafické informace; 2D výkresová dokumentace; textové; tabulkové</w:t>
      </w:r>
      <w:r>
        <w:rPr>
          <w:szCs w:val="20"/>
        </w:rPr>
        <w:t xml:space="preserve"> </w:t>
      </w:r>
      <w:r>
        <w:rPr>
          <w:szCs w:val="20"/>
        </w:rPr>
        <w:br/>
        <w:t xml:space="preserve">či naskenované dokumenty) včetně jejich popisných údajů (vlastností), ale i veškerá komunikace </w:t>
      </w:r>
      <w:r>
        <w:rPr>
          <w:szCs w:val="20"/>
        </w:rPr>
        <w:br/>
        <w:t>a procesy s nimi spojenými. CDE propojuje tedy na jediném místě kompletní dokumenty, komunikaci a procesy projektu.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Objednatel pro potřeby projektu zpřístupní</w:t>
      </w:r>
      <w:r>
        <w:rPr>
          <w:szCs w:val="20"/>
        </w:rPr>
        <w:t xml:space="preserve"> své interní CDE. Zajištění přístupů do prostředí, nastavení práv a dalších náležitostí je plně v kompetenci Objednatele, resp. osoby Objednatelem k tomu určené (Správce CDE). </w:t>
      </w:r>
    </w:p>
    <w:p w:rsidR="00531A06" w:rsidRDefault="004C14EC">
      <w:pPr>
        <w:pStyle w:val="Odstavecseseznamem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PŘEDÁNÍ INFORMAČNÍHO MODELU</w:t>
      </w:r>
    </w:p>
    <w:p w:rsidR="00531A06" w:rsidRDefault="004C14EC">
      <w:pPr>
        <w:rPr>
          <w:i/>
          <w:sz w:val="24"/>
          <w:szCs w:val="20"/>
        </w:rPr>
      </w:pPr>
      <w:r>
        <w:rPr>
          <w:i/>
          <w:sz w:val="24"/>
          <w:szCs w:val="20"/>
        </w:rPr>
        <w:t>8.1 HMG PŘEDÁVÁNÍ MODELU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>Časový harmonogram popisuj</w:t>
      </w:r>
      <w:r>
        <w:rPr>
          <w:szCs w:val="20"/>
        </w:rPr>
        <w:t>e dílčí milníky předání nejen finálního díla IMS, ale i průběžného stavu IMS pro vzájemnou spolupráci. Vhodné doplnit tabulku i Ganttovým diagramem (v rámci BEP).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2551"/>
        <w:gridCol w:w="6509"/>
      </w:tblGrid>
      <w:tr w:rsidR="00531A06">
        <w:trPr>
          <w:trHeight w:val="396"/>
        </w:trPr>
        <w:tc>
          <w:tcPr>
            <w:tcW w:w="2551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Milník</w:t>
            </w:r>
          </w:p>
        </w:tc>
        <w:tc>
          <w:tcPr>
            <w:tcW w:w="6509" w:type="dxa"/>
            <w:shd w:val="clear" w:color="auto" w:fill="2E74B5" w:themeFill="accent1" w:themeFillShade="BF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b/>
                <w:color w:val="FFFFFF" w:themeColor="background1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Cs w:val="16"/>
              </w:rPr>
              <w:t>Řešitel</w:t>
            </w:r>
          </w:p>
        </w:tc>
      </w:tr>
      <w:tr w:rsidR="00531A06">
        <w:trPr>
          <w:trHeight w:val="489"/>
        </w:trPr>
        <w:tc>
          <w:tcPr>
            <w:tcW w:w="2551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szCs w:val="16"/>
              </w:rPr>
            </w:pPr>
            <w:r>
              <w:rPr>
                <w:rFonts w:eastAsia="Calibri"/>
                <w:color w:val="000000"/>
                <w:szCs w:val="16"/>
              </w:rPr>
              <w:t xml:space="preserve">40 DNÍ 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489"/>
        </w:trPr>
        <w:tc>
          <w:tcPr>
            <w:tcW w:w="2551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rFonts w:ascii="Calibri" w:eastAsia="Calibri" w:hAnsi="Calibri"/>
                <w:szCs w:val="16"/>
              </w:rPr>
            </w:pPr>
            <w:r>
              <w:rPr>
                <w:rFonts w:eastAsia="Calibri"/>
                <w:color w:val="000000"/>
                <w:szCs w:val="16"/>
              </w:rPr>
              <w:t>80 DNÍ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489"/>
        </w:trPr>
        <w:tc>
          <w:tcPr>
            <w:tcW w:w="2551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color w:val="000000"/>
                <w:szCs w:val="16"/>
              </w:rPr>
              <w:t>120 DNÍ</w:t>
            </w:r>
          </w:p>
        </w:tc>
        <w:tc>
          <w:tcPr>
            <w:tcW w:w="6509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  <w:tr w:rsidR="00531A06">
        <w:trPr>
          <w:trHeight w:val="489"/>
        </w:trPr>
        <w:tc>
          <w:tcPr>
            <w:tcW w:w="2551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color w:val="000000"/>
                <w:szCs w:val="16"/>
              </w:rPr>
              <w:t>FINÁLNÍ IMS (150 DNÍ)</w:t>
            </w:r>
          </w:p>
        </w:tc>
        <w:tc>
          <w:tcPr>
            <w:tcW w:w="6509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31A06" w:rsidRDefault="004C14EC">
            <w:pPr>
              <w:widowControl w:val="0"/>
              <w:spacing w:after="0" w:line="240" w:lineRule="auto"/>
              <w:rPr>
                <w:i/>
                <w:color w:val="FF0000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[</w:t>
            </w:r>
            <w:r>
              <w:rPr>
                <w:rFonts w:eastAsia="Calibri"/>
                <w:color w:val="FF0000"/>
                <w:szCs w:val="16"/>
                <w:highlight w:val="yellow"/>
              </w:rPr>
              <w:t>DOPLNÍ ZHOTOVITEL</w:t>
            </w:r>
            <w:r>
              <w:rPr>
                <w:rFonts w:eastAsia="Calibri"/>
                <w:color w:val="FF0000"/>
                <w:szCs w:val="16"/>
                <w:highlight w:val="yellow"/>
                <w:lang w:val="en-US"/>
              </w:rPr>
              <w:t>]</w:t>
            </w:r>
          </w:p>
        </w:tc>
      </w:tr>
    </w:tbl>
    <w:p w:rsidR="00531A06" w:rsidRDefault="00531A06">
      <w:pPr>
        <w:jc w:val="both"/>
        <w:rPr>
          <w:szCs w:val="20"/>
        </w:rPr>
      </w:pPr>
    </w:p>
    <w:p w:rsidR="00531A06" w:rsidRDefault="004C14EC">
      <w:pPr>
        <w:pStyle w:val="Odstavecseseznamem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ZÁVĚR</w:t>
      </w:r>
    </w:p>
    <w:p w:rsidR="00531A06" w:rsidRDefault="004C14EC">
      <w:pPr>
        <w:jc w:val="both"/>
        <w:rPr>
          <w:szCs w:val="20"/>
        </w:rPr>
      </w:pPr>
      <w:r>
        <w:rPr>
          <w:szCs w:val="20"/>
        </w:rPr>
        <w:t xml:space="preserve">Tento dokument je nedílnou součástí zadávací dokumentace dané fáze projektu a slouží jako podklad pro další navazující dokument </w:t>
      </w:r>
      <w:r>
        <w:rPr>
          <w:b/>
          <w:bCs/>
          <w:i/>
          <w:iCs/>
          <w:szCs w:val="20"/>
        </w:rPr>
        <w:t>Plán realizace BIM (BEP)</w:t>
      </w:r>
      <w:r>
        <w:rPr>
          <w:szCs w:val="20"/>
        </w:rPr>
        <w:t xml:space="preserve">, který jasně definuje samotnou realizaci projektu pomocí metodiky BIM. Zhotovitel je povinen doplnit chybějící pole, zpravidla označené </w:t>
      </w:r>
      <w:r>
        <w:rPr>
          <w:rFonts w:eastAsia="Calibri"/>
          <w:color w:val="FF0000"/>
          <w:szCs w:val="16"/>
          <w:highlight w:val="yellow"/>
          <w:lang w:val="en-US"/>
        </w:rPr>
        <w:t>[</w:t>
      </w:r>
      <w:r>
        <w:rPr>
          <w:rFonts w:eastAsia="Calibri"/>
          <w:color w:val="FF0000"/>
          <w:szCs w:val="16"/>
          <w:highlight w:val="yellow"/>
        </w:rPr>
        <w:t>DOPLNÍ ZHOTOVITEL</w:t>
      </w:r>
      <w:r>
        <w:rPr>
          <w:rFonts w:eastAsia="Calibri"/>
          <w:color w:val="FF0000"/>
          <w:szCs w:val="16"/>
          <w:highlight w:val="yellow"/>
          <w:lang w:val="en-US"/>
        </w:rPr>
        <w:t>]</w:t>
      </w:r>
      <w:r>
        <w:rPr>
          <w:szCs w:val="20"/>
        </w:rPr>
        <w:t>. Po podpisu smlouvy bude tento dokument dále rozpracován do podoby zmiňovaného dokumentu BEP, který</w:t>
      </w:r>
      <w:r>
        <w:rPr>
          <w:szCs w:val="20"/>
        </w:rPr>
        <w:t xml:space="preserve"> je závazným dokumentem realizace projektu pomocí metody BIM (bude-li Objednatelem vyžadováno).</w:t>
      </w:r>
    </w:p>
    <w:sectPr w:rsidR="00531A0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06" w:rsidRDefault="004C14EC">
      <w:pPr>
        <w:spacing w:after="0" w:line="240" w:lineRule="auto"/>
      </w:pPr>
      <w:r>
        <w:separator/>
      </w:r>
    </w:p>
  </w:endnote>
  <w:endnote w:type="continuationSeparator" w:id="0">
    <w:p w:rsidR="00531A06" w:rsidRDefault="004C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895689"/>
      <w:docPartObj>
        <w:docPartGallery w:val="Page Numbers (Bottom of Page)"/>
        <w:docPartUnique/>
      </w:docPartObj>
    </w:sdtPr>
    <w:sdtEndPr/>
    <w:sdtContent>
      <w:p w:rsidR="00531A06" w:rsidRDefault="004C14EC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1A06" w:rsidRDefault="00531A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6" w:rsidRDefault="00531A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06" w:rsidRDefault="004C14EC">
      <w:pPr>
        <w:spacing w:after="0" w:line="240" w:lineRule="auto"/>
      </w:pPr>
      <w:r>
        <w:separator/>
      </w:r>
    </w:p>
  </w:footnote>
  <w:footnote w:type="continuationSeparator" w:id="0">
    <w:p w:rsidR="00531A06" w:rsidRDefault="004C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6" w:rsidRDefault="004C14EC">
    <w:pPr>
      <w:pStyle w:val="Zhlav"/>
      <w:rPr>
        <w:rFonts w:cstheme="minorHAnsi"/>
        <w:sz w:val="18"/>
      </w:rPr>
    </w:pPr>
    <w:r>
      <w:rPr>
        <w:sz w:val="18"/>
      </w:rPr>
      <w:t xml:space="preserve">EIR </w:t>
    </w:r>
    <w:r>
      <w:rPr>
        <w:rFonts w:ascii="Times New Roman" w:hAnsi="Times New Roman" w:cs="Times New Roman"/>
        <w:sz w:val="18"/>
      </w:rPr>
      <w:t xml:space="preserve">| </w:t>
    </w:r>
    <w:r>
      <w:rPr>
        <w:rFonts w:cs="Times New Roman"/>
        <w:sz w:val="18"/>
      </w:rPr>
      <w:t>Po</w:t>
    </w:r>
    <w:r>
      <w:rPr>
        <w:sz w:val="18"/>
      </w:rPr>
      <w:t>žadavky zadavatele na projekt BIM</w:t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6" w:rsidRDefault="00531A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226"/>
    <w:multiLevelType w:val="hybridMultilevel"/>
    <w:tmpl w:val="C084FDFE"/>
    <w:lvl w:ilvl="0" w:tplc="96F83D12">
      <w:start w:val="1"/>
      <w:numFmt w:val="bullet"/>
      <w:pStyle w:val="JRTabulkaodrka"/>
      <w:lvlText w:val="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0"/>
      </w:rPr>
    </w:lvl>
    <w:lvl w:ilvl="1" w:tplc="572A4774">
      <w:start w:val="1"/>
      <w:numFmt w:val="bullet"/>
      <w:lvlText w:val="o"/>
      <w:lvlJc w:val="left"/>
      <w:pPr>
        <w:tabs>
          <w:tab w:val="num" w:pos="0"/>
        </w:tabs>
        <w:ind w:left="1692" w:hanging="360"/>
      </w:pPr>
      <w:rPr>
        <w:rFonts w:ascii="Courier New" w:hAnsi="Courier New" w:cs="Courier New" w:hint="default"/>
      </w:rPr>
    </w:lvl>
    <w:lvl w:ilvl="2" w:tplc="940AAD82">
      <w:start w:val="1"/>
      <w:numFmt w:val="bullet"/>
      <w:lvlText w:val=""/>
      <w:lvlJc w:val="left"/>
      <w:pPr>
        <w:tabs>
          <w:tab w:val="num" w:pos="0"/>
        </w:tabs>
        <w:ind w:left="2412" w:hanging="360"/>
      </w:pPr>
      <w:rPr>
        <w:rFonts w:ascii="Wingdings" w:hAnsi="Wingdings" w:cs="Wingdings" w:hint="default"/>
      </w:rPr>
    </w:lvl>
    <w:lvl w:ilvl="3" w:tplc="EAB4B992">
      <w:start w:val="1"/>
      <w:numFmt w:val="bullet"/>
      <w:lvlText w:val=""/>
      <w:lvlJc w:val="left"/>
      <w:pPr>
        <w:tabs>
          <w:tab w:val="num" w:pos="0"/>
        </w:tabs>
        <w:ind w:left="3132" w:hanging="360"/>
      </w:pPr>
      <w:rPr>
        <w:rFonts w:ascii="Symbol" w:hAnsi="Symbol" w:cs="Symbol" w:hint="default"/>
      </w:rPr>
    </w:lvl>
    <w:lvl w:ilvl="4" w:tplc="89644BBA">
      <w:start w:val="1"/>
      <w:numFmt w:val="bullet"/>
      <w:lvlText w:val="o"/>
      <w:lvlJc w:val="left"/>
      <w:pPr>
        <w:tabs>
          <w:tab w:val="num" w:pos="0"/>
        </w:tabs>
        <w:ind w:left="3852" w:hanging="360"/>
      </w:pPr>
      <w:rPr>
        <w:rFonts w:ascii="Courier New" w:hAnsi="Courier New" w:cs="Courier New" w:hint="default"/>
      </w:rPr>
    </w:lvl>
    <w:lvl w:ilvl="5" w:tplc="878CA3D2">
      <w:start w:val="1"/>
      <w:numFmt w:val="bullet"/>
      <w:lvlText w:val=""/>
      <w:lvlJc w:val="left"/>
      <w:pPr>
        <w:tabs>
          <w:tab w:val="num" w:pos="0"/>
        </w:tabs>
        <w:ind w:left="4572" w:hanging="360"/>
      </w:pPr>
      <w:rPr>
        <w:rFonts w:ascii="Wingdings" w:hAnsi="Wingdings" w:cs="Wingdings" w:hint="default"/>
      </w:rPr>
    </w:lvl>
    <w:lvl w:ilvl="6" w:tplc="39640B38">
      <w:start w:val="1"/>
      <w:numFmt w:val="bullet"/>
      <w:lvlText w:val=""/>
      <w:lvlJc w:val="left"/>
      <w:pPr>
        <w:tabs>
          <w:tab w:val="num" w:pos="0"/>
        </w:tabs>
        <w:ind w:left="5292" w:hanging="360"/>
      </w:pPr>
      <w:rPr>
        <w:rFonts w:ascii="Symbol" w:hAnsi="Symbol" w:cs="Symbol" w:hint="default"/>
      </w:rPr>
    </w:lvl>
    <w:lvl w:ilvl="7" w:tplc="A56A779E">
      <w:start w:val="1"/>
      <w:numFmt w:val="bullet"/>
      <w:lvlText w:val="o"/>
      <w:lvlJc w:val="left"/>
      <w:pPr>
        <w:tabs>
          <w:tab w:val="num" w:pos="0"/>
        </w:tabs>
        <w:ind w:left="6012" w:hanging="360"/>
      </w:pPr>
      <w:rPr>
        <w:rFonts w:ascii="Courier New" w:hAnsi="Courier New" w:cs="Courier New" w:hint="default"/>
      </w:rPr>
    </w:lvl>
    <w:lvl w:ilvl="8" w:tplc="6490651E">
      <w:start w:val="1"/>
      <w:numFmt w:val="bullet"/>
      <w:lvlText w:val=""/>
      <w:lvlJc w:val="left"/>
      <w:pPr>
        <w:tabs>
          <w:tab w:val="num" w:pos="0"/>
        </w:tabs>
        <w:ind w:left="67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870D50"/>
    <w:multiLevelType w:val="hybridMultilevel"/>
    <w:tmpl w:val="ABE895FC"/>
    <w:lvl w:ilvl="0" w:tplc="6B52C0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CCADD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4ECF5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C54D6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1DC40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C4C63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09251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83C26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D10A6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2265DD"/>
    <w:multiLevelType w:val="hybridMultilevel"/>
    <w:tmpl w:val="52982C8E"/>
    <w:lvl w:ilvl="0" w:tplc="C5DC24D2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 w:tplc="0506EECE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 w:tplc="EFC60D48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 w:tplc="F650E91E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 w:tplc="B86C925E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 w:tplc="BB94A748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 w:tplc="DF6499FA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 w:tplc="747E8220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 w:tplc="9514CF6A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0459F2"/>
    <w:multiLevelType w:val="hybridMultilevel"/>
    <w:tmpl w:val="B712AFEC"/>
    <w:lvl w:ilvl="0" w:tplc="787A78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91C913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D565B1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71C54F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FE0A84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6C8FA9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4708F8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AD28C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F6249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6"/>
    <w:rsid w:val="004C14EC"/>
    <w:rsid w:val="005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87D5"/>
  <w15:docId w15:val="{1366C5A2-268A-478B-9F33-E9AB7AA0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qFormat/>
  </w:style>
  <w:style w:type="character" w:customStyle="1" w:styleId="spellingerror">
    <w:name w:val="spellingerror"/>
    <w:basedOn w:val="Standardnpsmoodstavce"/>
    <w:qFormat/>
  </w:style>
  <w:style w:type="character" w:styleId="Siln">
    <w:name w:val="Strong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qFormat/>
    <w:pPr>
      <w:spacing w:after="0" w:line="288" w:lineRule="auto"/>
      <w:ind w:left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JRTabulkanormln">
    <w:name w:val="JR Tabulka normální"/>
    <w:qFormat/>
    <w:pPr>
      <w:spacing w:before="60" w:after="20"/>
    </w:pPr>
    <w:rPr>
      <w:rFonts w:ascii="Arial" w:hAnsi="Arial" w:cs="Times New Roman"/>
      <w:szCs w:val="17"/>
      <w:lang w:eastAsia="cs-CZ"/>
    </w:rPr>
  </w:style>
  <w:style w:type="paragraph" w:customStyle="1" w:styleId="JRTabulkaodrka">
    <w:name w:val="JR Tabulka odrážka"/>
    <w:qFormat/>
    <w:pPr>
      <w:numPr>
        <w:numId w:val="2"/>
      </w:numPr>
      <w:spacing w:before="40"/>
      <w:ind w:left="187" w:hanging="181"/>
      <w:contextualSpacing/>
    </w:pPr>
    <w:rPr>
      <w:rFonts w:ascii="Arial" w:hAnsi="Arial" w:cs="Arial"/>
      <w:bCs/>
      <w:szCs w:val="17"/>
      <w:lang w:eastAsia="cs-CZ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dss.koncepcebim.cz/.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9BB2-D606-4D19-BCBC-2E96FC67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1976</Words>
  <Characters>11662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Moťka Radek</dc:creator>
  <dc:description/>
  <cp:lastModifiedBy>Kendžirová Lenka</cp:lastModifiedBy>
  <cp:revision>2</cp:revision>
  <dcterms:created xsi:type="dcterms:W3CDTF">2023-04-19T07:54:00Z</dcterms:created>
  <dcterms:modified xsi:type="dcterms:W3CDTF">2023-04-19T07:54:00Z</dcterms:modified>
  <dc:language>cs-CZ</dc:language>
</cp:coreProperties>
</file>