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F085" w14:textId="1D219B58" w:rsidR="00B63076" w:rsidRPr="00EB5487" w:rsidRDefault="00E25429" w:rsidP="00880AB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</w:pP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Smlouva o dodání a implementaci antivirového řešení vč. maintenance</w:t>
      </w:r>
    </w:p>
    <w:p w14:paraId="18C0ED38" w14:textId="77777777" w:rsidR="00B63076" w:rsidRPr="00460EE4" w:rsidRDefault="00B63076" w:rsidP="00B63076">
      <w:pPr>
        <w:spacing w:after="0" w:line="240" w:lineRule="auto"/>
        <w:rPr>
          <w:rFonts w:eastAsia="Times New Roman" w:cs="Tahoma"/>
          <w:b/>
          <w:sz w:val="28"/>
          <w:szCs w:val="28"/>
          <w:lang w:eastAsia="cs-CZ"/>
        </w:rPr>
      </w:pPr>
    </w:p>
    <w:p w14:paraId="3C593B16" w14:textId="1A1CD130" w:rsidR="00B63076" w:rsidRPr="00460EE4" w:rsidRDefault="00B63076" w:rsidP="00B63076">
      <w:pPr>
        <w:spacing w:after="0" w:line="240" w:lineRule="auto"/>
        <w:ind w:left="360"/>
        <w:jc w:val="center"/>
        <w:rPr>
          <w:rFonts w:eastAsia="Times New Roman" w:cs="Tahoma"/>
          <w:color w:val="000000"/>
          <w:sz w:val="24"/>
          <w:szCs w:val="24"/>
          <w:lang w:eastAsia="cs-CZ"/>
        </w:rPr>
      </w:pPr>
      <w:r w:rsidRPr="00460EE4">
        <w:rPr>
          <w:rFonts w:eastAsia="Times New Roman" w:cs="Tahoma"/>
          <w:color w:val="000000"/>
          <w:sz w:val="24"/>
          <w:szCs w:val="24"/>
          <w:lang w:eastAsia="cs-CZ"/>
        </w:rPr>
        <w:t xml:space="preserve">číslo smlouvy </w:t>
      </w:r>
      <w:r w:rsidR="00EC7DD7">
        <w:rPr>
          <w:rFonts w:eastAsia="Times New Roman" w:cs="Tahoma"/>
          <w:color w:val="000000"/>
          <w:sz w:val="24"/>
          <w:szCs w:val="24"/>
          <w:lang w:eastAsia="cs-CZ"/>
        </w:rPr>
        <w:t>objednatele</w:t>
      </w:r>
      <w:r w:rsidR="00880AB9">
        <w:rPr>
          <w:rFonts w:eastAsia="Times New Roman" w:cs="Tahoma"/>
          <w:color w:val="000000"/>
          <w:sz w:val="24"/>
          <w:szCs w:val="24"/>
          <w:lang w:eastAsia="cs-CZ"/>
        </w:rPr>
        <w:t>:</w:t>
      </w:r>
    </w:p>
    <w:p w14:paraId="463C883E" w14:textId="5E91D402" w:rsidR="00B63076" w:rsidRPr="00460EE4" w:rsidRDefault="00B63076" w:rsidP="00B63076">
      <w:pPr>
        <w:spacing w:after="0" w:line="240" w:lineRule="auto"/>
        <w:ind w:left="360"/>
        <w:jc w:val="center"/>
        <w:rPr>
          <w:rFonts w:eastAsia="Times New Roman" w:cs="Tahoma"/>
          <w:color w:val="000000"/>
          <w:sz w:val="24"/>
          <w:szCs w:val="24"/>
          <w:lang w:eastAsia="cs-CZ"/>
        </w:rPr>
      </w:pPr>
      <w:r w:rsidRPr="00460EE4">
        <w:rPr>
          <w:rFonts w:eastAsia="Times New Roman" w:cs="Tahoma"/>
          <w:color w:val="000000"/>
          <w:sz w:val="24"/>
          <w:szCs w:val="24"/>
          <w:lang w:eastAsia="cs-CZ"/>
        </w:rPr>
        <w:t xml:space="preserve">číslo smlouvy </w:t>
      </w:r>
      <w:r w:rsidR="00EC7DD7">
        <w:rPr>
          <w:rFonts w:eastAsia="Times New Roman" w:cs="Tahoma"/>
          <w:color w:val="000000"/>
          <w:sz w:val="24"/>
          <w:szCs w:val="24"/>
          <w:lang w:eastAsia="cs-CZ"/>
        </w:rPr>
        <w:t>dodavatele</w:t>
      </w:r>
      <w:r w:rsidRPr="00460EE4">
        <w:rPr>
          <w:rFonts w:eastAsia="Times New Roman" w:cs="Tahoma"/>
          <w:color w:val="000000"/>
          <w:sz w:val="24"/>
          <w:szCs w:val="24"/>
          <w:lang w:eastAsia="cs-CZ"/>
        </w:rPr>
        <w:t>:</w:t>
      </w:r>
    </w:p>
    <w:p w14:paraId="1B4396C8" w14:textId="77777777" w:rsidR="00B63076" w:rsidRPr="004541D6" w:rsidRDefault="00B63076" w:rsidP="00B63076">
      <w:pPr>
        <w:spacing w:before="60" w:after="0" w:line="240" w:lineRule="auto"/>
        <w:jc w:val="center"/>
        <w:rPr>
          <w:rFonts w:eastAsia="Times New Roman" w:cs="Tahoma"/>
          <w:b/>
          <w:bCs/>
          <w:color w:val="000000"/>
          <w:lang w:val="x-none" w:eastAsia="x-none"/>
        </w:rPr>
      </w:pPr>
    </w:p>
    <w:p w14:paraId="0AFC2B7C" w14:textId="77777777" w:rsidR="00B63076" w:rsidRPr="0030201A" w:rsidRDefault="00B63076" w:rsidP="0030201A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30201A">
        <w:rPr>
          <w:rFonts w:eastAsia="Times New Roman"/>
          <w:lang w:eastAsia="cs-CZ"/>
        </w:rPr>
        <w:t>Smluvní strany</w:t>
      </w:r>
    </w:p>
    <w:p w14:paraId="071CE9B3" w14:textId="77777777" w:rsidR="00B63076" w:rsidRPr="00460EE4" w:rsidRDefault="00B63076" w:rsidP="00B63076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cs-CZ"/>
        </w:rPr>
      </w:pPr>
    </w:p>
    <w:p w14:paraId="7B3E2D99" w14:textId="77777777" w:rsidR="00650274" w:rsidRPr="00460EE4" w:rsidRDefault="004541D6" w:rsidP="00650274">
      <w:pPr>
        <w:rPr>
          <w:rFonts w:cs="Tahoma"/>
          <w:b/>
          <w:sz w:val="24"/>
          <w:lang w:eastAsia="cs-CZ"/>
        </w:rPr>
      </w:pPr>
      <w:r w:rsidRPr="00460EE4">
        <w:rPr>
          <w:rFonts w:cs="Tahoma"/>
          <w:b/>
          <w:sz w:val="24"/>
          <w:lang w:eastAsia="cs-CZ"/>
        </w:rPr>
        <w:t>STATUTÁRNÍ MĚSTO LIBEREC</w:t>
      </w:r>
    </w:p>
    <w:p w14:paraId="1B6841EB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se sídlem:</w:t>
      </w:r>
      <w:r w:rsidRPr="00460EE4">
        <w:rPr>
          <w:rFonts w:cs="Tahoma"/>
          <w:bCs/>
          <w:color w:val="000000"/>
          <w:sz w:val="24"/>
        </w:rPr>
        <w:tab/>
        <w:t>nám. Dr. E. Beneše 1/1, Liberec 1, 460 59</w:t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</w:p>
    <w:p w14:paraId="09B58740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zastoupené: </w:t>
      </w:r>
      <w:r w:rsidRPr="00460EE4">
        <w:rPr>
          <w:rFonts w:cs="Tahoma"/>
          <w:bCs/>
          <w:color w:val="000000"/>
          <w:sz w:val="24"/>
        </w:rPr>
        <w:tab/>
        <w:t xml:space="preserve">Ing. Jaroslavem Zámečníkem, CSc., primátorem </w:t>
      </w:r>
    </w:p>
    <w:p w14:paraId="1412628B" w14:textId="166BA03B" w:rsidR="0030201A" w:rsidRPr="00460EE4" w:rsidRDefault="00C77F8A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>
        <w:rPr>
          <w:rFonts w:cs="Tahoma"/>
          <w:bCs/>
          <w:color w:val="000000"/>
          <w:sz w:val="24"/>
        </w:rPr>
        <w:t>v</w:t>
      </w:r>
      <w:r w:rsidRPr="00460EE4">
        <w:rPr>
          <w:rFonts w:cs="Tahoma"/>
          <w:bCs/>
          <w:color w:val="000000"/>
          <w:sz w:val="24"/>
        </w:rPr>
        <w:t xml:space="preserve">e </w:t>
      </w:r>
      <w:r w:rsidR="0030201A" w:rsidRPr="00460EE4">
        <w:rPr>
          <w:rFonts w:cs="Tahoma"/>
          <w:bCs/>
          <w:color w:val="000000"/>
          <w:sz w:val="24"/>
        </w:rPr>
        <w:t>věci smlouvy:</w:t>
      </w:r>
      <w:r w:rsidR="0030201A" w:rsidRPr="00460EE4">
        <w:rPr>
          <w:rFonts w:cs="Tahoma"/>
          <w:bCs/>
          <w:color w:val="000000"/>
          <w:sz w:val="24"/>
        </w:rPr>
        <w:tab/>
      </w:r>
      <w:r w:rsidR="00424C2E" w:rsidRPr="00460EE4">
        <w:rPr>
          <w:rFonts w:cs="Tahoma"/>
          <w:bCs/>
          <w:color w:val="000000"/>
          <w:sz w:val="24"/>
        </w:rPr>
        <w:t>Ing. Jaroslavem Zámečníkem, CSc., primátorem</w:t>
      </w:r>
    </w:p>
    <w:p w14:paraId="205B1C21" w14:textId="653BC572" w:rsidR="00650274" w:rsidRPr="00460EE4" w:rsidRDefault="00E21A68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ve věci plnění smlouvy:</w:t>
      </w:r>
      <w:r w:rsidRPr="00460EE4">
        <w:rPr>
          <w:rFonts w:cs="Tahoma"/>
          <w:bCs/>
          <w:color w:val="000000"/>
          <w:sz w:val="24"/>
        </w:rPr>
        <w:tab/>
      </w:r>
      <w:r w:rsidR="00424C2E">
        <w:rPr>
          <w:rFonts w:cs="Tahoma"/>
          <w:bCs/>
          <w:color w:val="000000"/>
          <w:sz w:val="24"/>
        </w:rPr>
        <w:t>Ing</w:t>
      </w:r>
      <w:r w:rsidR="00F3665B">
        <w:rPr>
          <w:rFonts w:cs="Tahoma"/>
          <w:bCs/>
          <w:color w:val="000000"/>
          <w:sz w:val="24"/>
        </w:rPr>
        <w:t xml:space="preserve">. </w:t>
      </w:r>
      <w:r w:rsidR="00424C2E">
        <w:rPr>
          <w:rFonts w:cs="Tahoma"/>
          <w:bCs/>
          <w:color w:val="000000"/>
          <w:sz w:val="24"/>
        </w:rPr>
        <w:t>Zbyňkem Vavřinou</w:t>
      </w:r>
      <w:r w:rsidR="00F3665B">
        <w:rPr>
          <w:rFonts w:cs="Tahoma"/>
          <w:bCs/>
          <w:color w:val="000000"/>
          <w:sz w:val="24"/>
        </w:rPr>
        <w:t xml:space="preserve">, vedoucím </w:t>
      </w:r>
      <w:r w:rsidR="00424C2E">
        <w:rPr>
          <w:rFonts w:cs="Tahoma"/>
          <w:bCs/>
          <w:color w:val="000000"/>
          <w:sz w:val="24"/>
        </w:rPr>
        <w:t>odboru vnitřních věcí</w:t>
      </w:r>
    </w:p>
    <w:p w14:paraId="6252E937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IČ:</w:t>
      </w:r>
      <w:r w:rsidRPr="00460EE4">
        <w:rPr>
          <w:rFonts w:cs="Tahoma"/>
          <w:bCs/>
          <w:color w:val="000000"/>
          <w:sz w:val="24"/>
        </w:rPr>
        <w:tab/>
        <w:t>00262978</w:t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</w:p>
    <w:p w14:paraId="21C9CAE8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DIČ:</w:t>
      </w:r>
      <w:r w:rsidRPr="00460EE4">
        <w:rPr>
          <w:rFonts w:cs="Tahoma"/>
          <w:bCs/>
          <w:color w:val="000000"/>
          <w:sz w:val="24"/>
        </w:rPr>
        <w:tab/>
        <w:t>CZ00262978</w:t>
      </w:r>
      <w:r w:rsidRPr="00460EE4">
        <w:rPr>
          <w:rFonts w:cs="Tahoma"/>
          <w:bCs/>
          <w:color w:val="000000"/>
          <w:sz w:val="24"/>
        </w:rPr>
        <w:tab/>
      </w:r>
    </w:p>
    <w:p w14:paraId="5579FDA6" w14:textId="77777777" w:rsidR="00650274" w:rsidRPr="00460EE4" w:rsidRDefault="0030201A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Bankovní spojení:</w:t>
      </w:r>
      <w:r w:rsidRPr="00460EE4">
        <w:rPr>
          <w:rFonts w:cs="Tahoma"/>
          <w:bCs/>
          <w:color w:val="000000"/>
          <w:sz w:val="24"/>
        </w:rPr>
        <w:tab/>
        <w:t>4096142</w:t>
      </w:r>
      <w:r w:rsidR="00650274" w:rsidRPr="00460EE4">
        <w:rPr>
          <w:rFonts w:cs="Tahoma"/>
          <w:bCs/>
          <w:color w:val="000000"/>
          <w:sz w:val="24"/>
        </w:rPr>
        <w:t>/0800</w:t>
      </w:r>
    </w:p>
    <w:p w14:paraId="44049B34" w14:textId="1B7F4C10" w:rsidR="00650274" w:rsidRPr="00460EE4" w:rsidRDefault="00650274" w:rsidP="00650274">
      <w:pPr>
        <w:rPr>
          <w:rFonts w:cs="Tahoma"/>
          <w:sz w:val="24"/>
        </w:rPr>
      </w:pPr>
      <w:r w:rsidRPr="00460EE4">
        <w:rPr>
          <w:rFonts w:cs="Tahoma"/>
          <w:sz w:val="24"/>
        </w:rPr>
        <w:t xml:space="preserve">(dále jen </w:t>
      </w:r>
      <w:r w:rsidR="00DE7A42">
        <w:rPr>
          <w:rFonts w:cs="Tahoma"/>
          <w:b/>
          <w:sz w:val="24"/>
        </w:rPr>
        <w:t>Objednatel</w:t>
      </w:r>
      <w:r w:rsidRPr="00460EE4">
        <w:rPr>
          <w:rFonts w:cs="Tahoma"/>
          <w:sz w:val="24"/>
        </w:rPr>
        <w:t>)</w:t>
      </w:r>
    </w:p>
    <w:p w14:paraId="7FC2E1D1" w14:textId="77777777" w:rsidR="00650274" w:rsidRPr="00460EE4" w:rsidRDefault="00650274" w:rsidP="00650274">
      <w:pPr>
        <w:rPr>
          <w:rFonts w:cs="Tahoma"/>
          <w:sz w:val="24"/>
        </w:rPr>
      </w:pPr>
      <w:r w:rsidRPr="00460EE4">
        <w:rPr>
          <w:rFonts w:cs="Tahoma"/>
          <w:sz w:val="24"/>
        </w:rPr>
        <w:t>a</w:t>
      </w:r>
    </w:p>
    <w:p w14:paraId="725E1D83" w14:textId="266C69F7" w:rsidR="00650274" w:rsidRPr="00460EE4" w:rsidRDefault="0040297A" w:rsidP="00650274">
      <w:pPr>
        <w:rPr>
          <w:rFonts w:cs="Tahoma"/>
          <w:b/>
          <w:sz w:val="24"/>
        </w:rPr>
      </w:pPr>
      <w:r w:rsidRPr="0040297A">
        <w:rPr>
          <w:rFonts w:cs="Tahoma"/>
          <w:b/>
          <w:sz w:val="24"/>
          <w:highlight w:val="yellow"/>
        </w:rPr>
        <w:t>DODAVATEL</w:t>
      </w:r>
    </w:p>
    <w:p w14:paraId="1F9F1DE8" w14:textId="42951E8F" w:rsidR="00650274" w:rsidRPr="00460EE4" w:rsidRDefault="00EB5487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>
        <w:rPr>
          <w:rFonts w:cs="Tahoma"/>
          <w:bCs/>
          <w:color w:val="000000"/>
          <w:sz w:val="24"/>
        </w:rPr>
        <w:t>se sídlem:</w:t>
      </w:r>
      <w:r>
        <w:rPr>
          <w:rFonts w:cs="Tahoma"/>
          <w:bCs/>
          <w:color w:val="000000"/>
          <w:sz w:val="24"/>
        </w:rPr>
        <w:tab/>
      </w:r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364B15BD" w14:textId="6DC235CE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bookmarkStart w:id="0" w:name="OLE_LINK1"/>
      <w:bookmarkStart w:id="1" w:name="OLE_LINK2"/>
      <w:r w:rsidRPr="00460EE4">
        <w:rPr>
          <w:rFonts w:cs="Tahoma"/>
          <w:bCs/>
          <w:color w:val="000000"/>
          <w:sz w:val="24"/>
        </w:rPr>
        <w:t>zastoupená:</w:t>
      </w:r>
      <w:r w:rsidRPr="00460EE4">
        <w:rPr>
          <w:rFonts w:cs="Tahoma"/>
          <w:bCs/>
          <w:color w:val="000000"/>
          <w:sz w:val="24"/>
        </w:rPr>
        <w:tab/>
      </w:r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798DBFEF" w14:textId="4E970237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IČ:</w:t>
      </w:r>
      <w:r w:rsidRPr="00460EE4">
        <w:rPr>
          <w:rFonts w:cs="Tahoma"/>
          <w:bCs/>
          <w:color w:val="000000"/>
          <w:sz w:val="24"/>
        </w:rPr>
        <w:tab/>
      </w:r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4E093094" w14:textId="123CE4DB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DIČ:</w:t>
      </w:r>
      <w:r w:rsidRPr="00460EE4">
        <w:rPr>
          <w:rFonts w:cs="Tahoma"/>
          <w:bCs/>
          <w:color w:val="000000"/>
          <w:sz w:val="24"/>
        </w:rPr>
        <w:tab/>
      </w:r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5199883D" w14:textId="4524561D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Bankovní spojení: </w:t>
      </w:r>
      <w:r w:rsidRPr="00460EE4">
        <w:rPr>
          <w:rFonts w:cs="Tahoma"/>
          <w:bCs/>
          <w:color w:val="000000"/>
          <w:sz w:val="24"/>
        </w:rPr>
        <w:tab/>
      </w:r>
      <w:bookmarkEnd w:id="0"/>
      <w:bookmarkEnd w:id="1"/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0A0C6A46" w14:textId="735B968B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zapsaná v OR vedeným </w:t>
      </w:r>
      <w:r w:rsidR="0040297A" w:rsidRPr="0040297A">
        <w:rPr>
          <w:rFonts w:cs="Tahoma"/>
          <w:bCs/>
          <w:color w:val="000000"/>
          <w:sz w:val="24"/>
          <w:highlight w:val="yellow"/>
        </w:rPr>
        <w:t>xxxxxxx</w:t>
      </w:r>
    </w:p>
    <w:p w14:paraId="1955B84E" w14:textId="7D95B489" w:rsidR="004541D6" w:rsidRPr="00460EE4" w:rsidRDefault="00650274" w:rsidP="004541D6">
      <w:pPr>
        <w:spacing w:after="0"/>
        <w:rPr>
          <w:rFonts w:cs="Tahoma"/>
          <w:sz w:val="24"/>
        </w:rPr>
      </w:pPr>
      <w:r w:rsidRPr="00460EE4">
        <w:rPr>
          <w:rFonts w:cs="Tahoma"/>
          <w:sz w:val="24"/>
        </w:rPr>
        <w:t xml:space="preserve">(dále jen </w:t>
      </w:r>
      <w:r w:rsidR="00DE7A42">
        <w:rPr>
          <w:rFonts w:cs="Tahoma"/>
          <w:b/>
          <w:sz w:val="24"/>
        </w:rPr>
        <w:t>Dodavatel</w:t>
      </w:r>
      <w:r w:rsidRPr="00460EE4">
        <w:rPr>
          <w:rFonts w:cs="Tahoma"/>
          <w:sz w:val="24"/>
        </w:rPr>
        <w:t>)</w:t>
      </w:r>
    </w:p>
    <w:p w14:paraId="088C36A5" w14:textId="77777777" w:rsidR="004541D6" w:rsidRPr="00460EE4" w:rsidRDefault="004541D6" w:rsidP="004541D6">
      <w:pPr>
        <w:spacing w:after="0"/>
        <w:rPr>
          <w:rFonts w:cs="Tahoma"/>
          <w:b/>
          <w:sz w:val="24"/>
        </w:rPr>
      </w:pPr>
    </w:p>
    <w:p w14:paraId="06191529" w14:textId="77777777" w:rsidR="00650274" w:rsidRPr="00460EE4" w:rsidRDefault="004541D6" w:rsidP="004541D6">
      <w:pPr>
        <w:spacing w:after="0"/>
        <w:rPr>
          <w:rFonts w:cs="Tahoma"/>
          <w:b/>
          <w:sz w:val="24"/>
        </w:rPr>
      </w:pPr>
      <w:r w:rsidRPr="00460EE4">
        <w:rPr>
          <w:rFonts w:cs="Tahoma"/>
          <w:bCs/>
          <w:sz w:val="24"/>
          <w:szCs w:val="20"/>
        </w:rPr>
        <w:t>Společně</w:t>
      </w:r>
      <w:r w:rsidR="00650274" w:rsidRPr="00460EE4">
        <w:rPr>
          <w:rFonts w:cs="Tahoma"/>
          <w:bCs/>
          <w:sz w:val="24"/>
          <w:szCs w:val="20"/>
        </w:rPr>
        <w:t xml:space="preserve"> též jako</w:t>
      </w:r>
      <w:r w:rsidR="00650274" w:rsidRPr="00460EE4">
        <w:rPr>
          <w:rFonts w:cs="Tahoma"/>
          <w:b/>
          <w:bCs/>
          <w:i/>
          <w:sz w:val="24"/>
          <w:szCs w:val="20"/>
        </w:rPr>
        <w:t xml:space="preserve"> </w:t>
      </w:r>
      <w:r w:rsidRPr="00460EE4">
        <w:rPr>
          <w:rFonts w:cs="Tahoma"/>
          <w:b/>
          <w:bCs/>
          <w:sz w:val="24"/>
          <w:szCs w:val="20"/>
        </w:rPr>
        <w:t>Smluvní strany</w:t>
      </w:r>
      <w:r w:rsidR="00650274" w:rsidRPr="00460EE4">
        <w:rPr>
          <w:rFonts w:cs="Tahoma"/>
          <w:b/>
          <w:sz w:val="24"/>
        </w:rPr>
        <w:t xml:space="preserve"> </w:t>
      </w:r>
    </w:p>
    <w:p w14:paraId="0B4D88BC" w14:textId="77777777" w:rsidR="006566C3" w:rsidRDefault="006566C3" w:rsidP="004541D6">
      <w:pPr>
        <w:spacing w:after="0"/>
        <w:rPr>
          <w:rFonts w:cs="Tahoma"/>
          <w:b/>
        </w:rPr>
      </w:pPr>
    </w:p>
    <w:p w14:paraId="388348AC" w14:textId="77777777" w:rsidR="00B63076" w:rsidRPr="004541D6" w:rsidRDefault="00B63076" w:rsidP="00B63076">
      <w:pPr>
        <w:spacing w:after="0" w:line="240" w:lineRule="auto"/>
        <w:rPr>
          <w:rFonts w:eastAsia="Times New Roman" w:cs="Tahoma"/>
          <w:lang w:eastAsia="cs-CZ"/>
        </w:rPr>
      </w:pPr>
    </w:p>
    <w:p w14:paraId="1F87C70D" w14:textId="77777777" w:rsidR="00B63076" w:rsidRPr="004541D6" w:rsidRDefault="00B63076" w:rsidP="0030201A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Předmět plnění</w:t>
      </w:r>
    </w:p>
    <w:p w14:paraId="7CEA7D10" w14:textId="70829386" w:rsidR="00AD0516" w:rsidRDefault="00B63076" w:rsidP="00FF09C9">
      <w:pPr>
        <w:pStyle w:val="Odstavecseseznamem"/>
        <w:numPr>
          <w:ilvl w:val="1"/>
          <w:numId w:val="28"/>
        </w:numPr>
        <w:ind w:left="567" w:hanging="567"/>
      </w:pPr>
      <w:r w:rsidRPr="00AD0516">
        <w:rPr>
          <w:lang w:eastAsia="cs-CZ"/>
        </w:rPr>
        <w:t xml:space="preserve">Předmětem této smlouvy je </w:t>
      </w:r>
      <w:r w:rsidR="00F2715F" w:rsidRPr="00AD0516">
        <w:rPr>
          <w:lang w:eastAsia="cs-CZ"/>
        </w:rPr>
        <w:t>dodávka</w:t>
      </w:r>
      <w:r w:rsidR="00FF09C9">
        <w:rPr>
          <w:lang w:eastAsia="cs-CZ"/>
        </w:rPr>
        <w:t xml:space="preserve"> </w:t>
      </w:r>
      <w:r w:rsidR="00A7490A">
        <w:rPr>
          <w:lang w:eastAsia="cs-CZ"/>
        </w:rPr>
        <w:t xml:space="preserve">a implementace </w:t>
      </w:r>
      <w:r w:rsidR="00FF09C9">
        <w:rPr>
          <w:lang w:eastAsia="cs-CZ"/>
        </w:rPr>
        <w:t xml:space="preserve">antivirového řešení pro ochranu koncových stanic. Jedná se o dodání </w:t>
      </w:r>
      <w:r w:rsidR="00A7490A">
        <w:rPr>
          <w:lang w:eastAsia="cs-CZ"/>
        </w:rPr>
        <w:t xml:space="preserve">a implementace </w:t>
      </w:r>
      <w:r w:rsidR="00FF09C9">
        <w:rPr>
          <w:lang w:eastAsia="cs-CZ"/>
        </w:rPr>
        <w:t>550 licencí antivirového řešení splňující</w:t>
      </w:r>
      <w:r w:rsidR="00A7490A">
        <w:rPr>
          <w:lang w:eastAsia="cs-CZ"/>
        </w:rPr>
        <w:t>ho</w:t>
      </w:r>
      <w:r w:rsidR="00FF09C9">
        <w:rPr>
          <w:lang w:eastAsia="cs-CZ"/>
        </w:rPr>
        <w:t xml:space="preserve"> požadavky v minimální ko</w:t>
      </w:r>
      <w:r w:rsidR="00A7490A">
        <w:rPr>
          <w:lang w:eastAsia="cs-CZ"/>
        </w:rPr>
        <w:t>n</w:t>
      </w:r>
      <w:r w:rsidR="00FF09C9">
        <w:rPr>
          <w:lang w:eastAsia="cs-CZ"/>
        </w:rPr>
        <w:t>figuraci dle přílohy č. 1 – Technické specifikace. Platnost licencí jsou 4 roky.</w:t>
      </w:r>
      <w:r w:rsidR="009820D5" w:rsidRPr="00AD0516">
        <w:rPr>
          <w:lang w:eastAsia="cs-CZ"/>
        </w:rPr>
        <w:t xml:space="preserve"> </w:t>
      </w:r>
    </w:p>
    <w:p w14:paraId="189614E7" w14:textId="733BEAD8" w:rsidR="00516C46" w:rsidRDefault="00F97EE2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>
        <w:rPr>
          <w:lang w:eastAsia="cs-CZ"/>
        </w:rPr>
        <w:t xml:space="preserve">Antivirové řešení </w:t>
      </w:r>
      <w:r w:rsidR="00516C46" w:rsidRPr="004541D6">
        <w:rPr>
          <w:lang w:eastAsia="cs-CZ"/>
        </w:rPr>
        <w:t>bude dodáno v ujednaném množství, druzích</w:t>
      </w:r>
      <w:r w:rsidR="00D112D8">
        <w:rPr>
          <w:lang w:eastAsia="cs-CZ"/>
        </w:rPr>
        <w:t>, jakosti</w:t>
      </w:r>
      <w:r w:rsidR="00516C46" w:rsidRPr="004541D6">
        <w:rPr>
          <w:lang w:eastAsia="cs-CZ"/>
        </w:rPr>
        <w:t xml:space="preserve"> a termínech uvedených</w:t>
      </w:r>
      <w:r w:rsidR="00460EE4">
        <w:rPr>
          <w:lang w:eastAsia="cs-CZ"/>
        </w:rPr>
        <w:t xml:space="preserve"> v této smlouvě a </w:t>
      </w:r>
      <w:r w:rsidR="00516C46" w:rsidRPr="004541D6">
        <w:rPr>
          <w:lang w:eastAsia="cs-CZ"/>
        </w:rPr>
        <w:t xml:space="preserve">její </w:t>
      </w:r>
      <w:r w:rsidR="0082378F" w:rsidRPr="004541D6">
        <w:rPr>
          <w:lang w:eastAsia="cs-CZ"/>
        </w:rPr>
        <w:t>přílo</w:t>
      </w:r>
      <w:r w:rsidR="0082378F">
        <w:rPr>
          <w:lang w:eastAsia="cs-CZ"/>
        </w:rPr>
        <w:t>ze</w:t>
      </w:r>
      <w:r>
        <w:rPr>
          <w:lang w:eastAsia="cs-CZ"/>
        </w:rPr>
        <w:t xml:space="preserve"> č. 1</w:t>
      </w:r>
      <w:r w:rsidR="00516C46" w:rsidRPr="004541D6">
        <w:rPr>
          <w:lang w:eastAsia="cs-CZ"/>
        </w:rPr>
        <w:t>.</w:t>
      </w:r>
    </w:p>
    <w:p w14:paraId="53E4E21C" w14:textId="5F788C4A" w:rsidR="00F50F29" w:rsidRPr="00930509" w:rsidRDefault="00F50F29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763446">
        <w:rPr>
          <w:bCs/>
          <w:iCs/>
        </w:rPr>
        <w:lastRenderedPageBreak/>
        <w:t xml:space="preserve">Veškeré </w:t>
      </w:r>
      <w:r>
        <w:rPr>
          <w:bCs/>
          <w:iCs/>
        </w:rPr>
        <w:t xml:space="preserve">dodané </w:t>
      </w:r>
      <w:r w:rsidR="00F97EE2">
        <w:rPr>
          <w:bCs/>
          <w:iCs/>
        </w:rPr>
        <w:t>antivirové řešení</w:t>
      </w:r>
      <w:r w:rsidR="00F97EE2" w:rsidRPr="00763446">
        <w:rPr>
          <w:bCs/>
          <w:iCs/>
        </w:rPr>
        <w:t xml:space="preserve"> </w:t>
      </w:r>
      <w:r w:rsidRPr="00763446">
        <w:rPr>
          <w:bCs/>
          <w:iCs/>
        </w:rPr>
        <w:t>musí být schválen</w:t>
      </w:r>
      <w:r>
        <w:rPr>
          <w:bCs/>
          <w:iCs/>
        </w:rPr>
        <w:t>é</w:t>
      </w:r>
      <w:r w:rsidRPr="00763446">
        <w:rPr>
          <w:bCs/>
          <w:iCs/>
        </w:rPr>
        <w:t xml:space="preserve"> pro použití v ČR a splň</w:t>
      </w:r>
      <w:r>
        <w:rPr>
          <w:bCs/>
          <w:iCs/>
        </w:rPr>
        <w:t>ující</w:t>
      </w:r>
      <w:r w:rsidRPr="00763446">
        <w:rPr>
          <w:bCs/>
          <w:iCs/>
        </w:rPr>
        <w:t xml:space="preserve"> </w:t>
      </w:r>
      <w:r>
        <w:rPr>
          <w:bCs/>
          <w:iCs/>
        </w:rPr>
        <w:t xml:space="preserve">související </w:t>
      </w:r>
      <w:r w:rsidRPr="00763446">
        <w:rPr>
          <w:bCs/>
          <w:iCs/>
        </w:rPr>
        <w:t>normy.</w:t>
      </w:r>
    </w:p>
    <w:p w14:paraId="76264504" w14:textId="74A070E8" w:rsidR="00C51AFD" w:rsidRDefault="00E25429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767E87">
        <w:rPr>
          <w:lang w:eastAsia="cs-CZ"/>
        </w:rPr>
        <w:t xml:space="preserve">Předmětem této smlouvy je </w:t>
      </w:r>
      <w:r>
        <w:rPr>
          <w:lang w:eastAsia="cs-CZ"/>
        </w:rPr>
        <w:t xml:space="preserve">také </w:t>
      </w:r>
      <w:r w:rsidRPr="00767E87">
        <w:rPr>
          <w:lang w:eastAsia="cs-CZ"/>
        </w:rPr>
        <w:t>zajištění údržby a technické podpory</w:t>
      </w:r>
      <w:r>
        <w:rPr>
          <w:lang w:eastAsia="cs-CZ"/>
        </w:rPr>
        <w:t xml:space="preserve"> (maintenance)</w:t>
      </w:r>
      <w:r w:rsidRPr="00767E87">
        <w:rPr>
          <w:lang w:eastAsia="cs-CZ"/>
        </w:rPr>
        <w:t xml:space="preserve"> pro </w:t>
      </w:r>
      <w:r>
        <w:rPr>
          <w:lang w:eastAsia="cs-CZ"/>
        </w:rPr>
        <w:t xml:space="preserve">550 licencí </w:t>
      </w:r>
      <w:r w:rsidRPr="00767E87">
        <w:rPr>
          <w:lang w:eastAsia="cs-CZ"/>
        </w:rPr>
        <w:t>dodané</w:t>
      </w:r>
      <w:r>
        <w:rPr>
          <w:lang w:eastAsia="cs-CZ"/>
        </w:rPr>
        <w:t>ho</w:t>
      </w:r>
      <w:r w:rsidRPr="00767E87">
        <w:rPr>
          <w:lang w:eastAsia="cs-CZ"/>
        </w:rPr>
        <w:t xml:space="preserve"> antivirové</w:t>
      </w:r>
      <w:r>
        <w:rPr>
          <w:lang w:eastAsia="cs-CZ"/>
        </w:rPr>
        <w:t>ho</w:t>
      </w:r>
      <w:r w:rsidRPr="00767E87">
        <w:rPr>
          <w:lang w:eastAsia="cs-CZ"/>
        </w:rPr>
        <w:t xml:space="preserve"> řešení po dobu 4 let</w:t>
      </w:r>
      <w:r>
        <w:rPr>
          <w:lang w:eastAsia="cs-CZ"/>
        </w:rPr>
        <w:t>, počínaje dnem</w:t>
      </w:r>
      <w:r w:rsidR="00C81E7C">
        <w:rPr>
          <w:lang w:eastAsia="cs-CZ"/>
        </w:rPr>
        <w:t xml:space="preserve"> </w:t>
      </w:r>
      <w:r w:rsidR="00C81E7C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C81E7C" w:rsidRPr="00EE100F">
        <w:rPr>
          <w:rFonts w:eastAsia="Times New Roman" w:cs="Tahoma"/>
          <w:bCs/>
          <w:color w:val="000000"/>
          <w:lang w:eastAsia="cs-CZ"/>
        </w:rPr>
        <w:t>podpisu předávacího protokolu</w:t>
      </w:r>
      <w:r w:rsidR="00C81E7C">
        <w:rPr>
          <w:lang w:eastAsia="cs-CZ"/>
        </w:rPr>
        <w:t xml:space="preserve"> potvrzujícího </w:t>
      </w:r>
      <w:r w:rsidR="00C81E7C" w:rsidRPr="00FD7797">
        <w:rPr>
          <w:rFonts w:eastAsia="Times New Roman" w:cs="Tahoma"/>
          <w:bCs/>
          <w:color w:val="000000"/>
          <w:lang w:eastAsia="cs-CZ"/>
        </w:rPr>
        <w:t>dodání a implementaci</w:t>
      </w:r>
      <w:r w:rsidR="00C81E7C" w:rsidRPr="00FD7797">
        <w:rPr>
          <w:lang w:eastAsia="cs-CZ"/>
        </w:rPr>
        <w:t xml:space="preserve"> antivirového řešení dle čl. 1. odst. </w:t>
      </w:r>
      <w:r w:rsidR="00C81E7C" w:rsidRPr="00861CA9">
        <w:rPr>
          <w:lang w:eastAsia="cs-CZ"/>
        </w:rPr>
        <w:t>2.1 této smlouvy</w:t>
      </w:r>
      <w:r w:rsidR="00C81E7C">
        <w:rPr>
          <w:lang w:eastAsia="cs-CZ"/>
        </w:rPr>
        <w:t xml:space="preserve">. </w:t>
      </w:r>
      <w:r>
        <w:rPr>
          <w:lang w:eastAsia="cs-CZ"/>
        </w:rPr>
        <w:t>Maintenance</w:t>
      </w:r>
      <w:r w:rsidRPr="00767E87">
        <w:rPr>
          <w:lang w:eastAsia="cs-CZ"/>
        </w:rPr>
        <w:t xml:space="preserve"> zahrnuje pravidelné aktualizace, řešení technických problémů, poskytování bezpečnostních záplat a konzultace dle potřeby</w:t>
      </w:r>
      <w:r>
        <w:rPr>
          <w:lang w:eastAsia="cs-CZ"/>
        </w:rPr>
        <w:t xml:space="preserve"> Objednatele</w:t>
      </w:r>
      <w:r w:rsidRPr="00767E87">
        <w:rPr>
          <w:lang w:eastAsia="cs-CZ"/>
        </w:rPr>
        <w:t xml:space="preserve">. </w:t>
      </w:r>
    </w:p>
    <w:p w14:paraId="2450DF18" w14:textId="0A630FF2" w:rsidR="00E25429" w:rsidRPr="004541D6" w:rsidRDefault="00C51AFD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>
        <w:rPr>
          <w:lang w:eastAsia="cs-CZ"/>
        </w:rPr>
        <w:t xml:space="preserve">Předmět </w:t>
      </w:r>
      <w:r w:rsidR="00861CA9">
        <w:rPr>
          <w:lang w:eastAsia="cs-CZ"/>
        </w:rPr>
        <w:t>plnění</w:t>
      </w:r>
      <w:r w:rsidR="00E25429" w:rsidRPr="00767E87">
        <w:rPr>
          <w:lang w:eastAsia="cs-CZ"/>
        </w:rPr>
        <w:t xml:space="preserve"> </w:t>
      </w:r>
      <w:r>
        <w:rPr>
          <w:lang w:eastAsia="cs-CZ"/>
        </w:rPr>
        <w:t xml:space="preserve">je dále upřesněn </w:t>
      </w:r>
      <w:r w:rsidR="00E25429" w:rsidRPr="00767E87">
        <w:rPr>
          <w:lang w:eastAsia="cs-CZ"/>
        </w:rPr>
        <w:t>v příloze č</w:t>
      </w:r>
      <w:r w:rsidR="00E25429" w:rsidRPr="00B53680">
        <w:rPr>
          <w:color w:val="FF0000"/>
          <w:lang w:eastAsia="cs-CZ"/>
        </w:rPr>
        <w:t xml:space="preserve">. </w:t>
      </w:r>
      <w:r w:rsidR="00E25429">
        <w:rPr>
          <w:color w:val="FF0000"/>
          <w:lang w:eastAsia="cs-CZ"/>
        </w:rPr>
        <w:t>1</w:t>
      </w:r>
      <w:r w:rsidR="00E25429" w:rsidRPr="00767E87">
        <w:rPr>
          <w:lang w:eastAsia="cs-CZ"/>
        </w:rPr>
        <w:t xml:space="preserve"> </w:t>
      </w:r>
      <w:r>
        <w:rPr>
          <w:lang w:eastAsia="cs-CZ"/>
        </w:rPr>
        <w:t xml:space="preserve">této smlouvy </w:t>
      </w:r>
      <w:r w:rsidR="00E25429" w:rsidRPr="00767E87">
        <w:rPr>
          <w:lang w:eastAsia="cs-CZ"/>
        </w:rPr>
        <w:t>– Technické specifikace</w:t>
      </w:r>
      <w:r w:rsidR="00E25429">
        <w:rPr>
          <w:lang w:eastAsia="cs-CZ"/>
        </w:rPr>
        <w:t>.</w:t>
      </w:r>
    </w:p>
    <w:p w14:paraId="50ACA9C6" w14:textId="3E51DA02" w:rsidR="00B63076" w:rsidRPr="004541D6" w:rsidRDefault="00C51AFD" w:rsidP="00370655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</w:t>
      </w:r>
      <w:r w:rsidR="00B63076" w:rsidRPr="004541D6">
        <w:rPr>
          <w:rFonts w:eastAsia="Times New Roman"/>
          <w:lang w:eastAsia="cs-CZ"/>
        </w:rPr>
        <w:t>ena</w:t>
      </w:r>
    </w:p>
    <w:p w14:paraId="187C2974" w14:textId="65254738" w:rsidR="00AD79AF" w:rsidRDefault="00C51AFD" w:rsidP="00FD7797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FD7797">
        <w:rPr>
          <w:lang w:eastAsia="cs-CZ"/>
        </w:rPr>
        <w:t xml:space="preserve">Celkovou </w:t>
      </w:r>
      <w:r w:rsidR="00516C46" w:rsidRPr="00FD7797">
        <w:rPr>
          <w:lang w:eastAsia="cs-CZ"/>
        </w:rPr>
        <w:t xml:space="preserve">cenou se rozumí cena </w:t>
      </w:r>
      <w:r w:rsidR="00A7490A" w:rsidRPr="00FD7797">
        <w:rPr>
          <w:rFonts w:eastAsia="Times New Roman" w:cs="Tahoma"/>
          <w:bCs/>
          <w:color w:val="000000"/>
          <w:lang w:eastAsia="cs-CZ"/>
        </w:rPr>
        <w:t>za dodání a implementaci</w:t>
      </w:r>
      <w:r w:rsidR="00331F36" w:rsidRPr="00FD7797">
        <w:rPr>
          <w:lang w:eastAsia="cs-CZ"/>
        </w:rPr>
        <w:t xml:space="preserve"> antivirového řešení dle čl. 1. odst. </w:t>
      </w:r>
      <w:r w:rsidR="00331F36" w:rsidRPr="00861CA9">
        <w:rPr>
          <w:lang w:eastAsia="cs-CZ"/>
        </w:rPr>
        <w:t xml:space="preserve">2.1 této smlouvy a cena za zajištění maintenance dle čl. 1. odst. 2.4 této smlouvy. </w:t>
      </w:r>
    </w:p>
    <w:p w14:paraId="6758BD37" w14:textId="1E009C62" w:rsidR="00FD7797" w:rsidRPr="006273A3" w:rsidRDefault="00331F36" w:rsidP="00FD7797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861CA9">
        <w:rPr>
          <w:lang w:eastAsia="cs-CZ"/>
        </w:rPr>
        <w:t xml:space="preserve">Cena </w:t>
      </w:r>
      <w:r w:rsidR="00861CA9">
        <w:rPr>
          <w:lang w:eastAsia="cs-CZ"/>
        </w:rPr>
        <w:t xml:space="preserve">za jednotlivé části předmětu plnění, jakož i celková cena, </w:t>
      </w:r>
      <w:r w:rsidRPr="00861CA9">
        <w:rPr>
          <w:lang w:eastAsia="cs-CZ"/>
        </w:rPr>
        <w:t xml:space="preserve">byla sjednána na základě nabídky Dodavatele ze dne </w:t>
      </w:r>
      <w:r w:rsidR="00FD7797" w:rsidRPr="0040297A">
        <w:rPr>
          <w:rFonts w:cs="Tahoma"/>
          <w:bCs/>
          <w:color w:val="000000"/>
          <w:sz w:val="24"/>
          <w:highlight w:val="yellow"/>
        </w:rPr>
        <w:t>xxxxxx</w:t>
      </w:r>
      <w:r w:rsidRPr="00FD7797">
        <w:rPr>
          <w:lang w:eastAsia="cs-CZ"/>
        </w:rPr>
        <w:t>, podané v </w:t>
      </w:r>
      <w:r w:rsidRPr="00861CA9">
        <w:rPr>
          <w:lang w:eastAsia="cs-CZ"/>
        </w:rPr>
        <w:t xml:space="preserve">rámci veřejné zakázky </w:t>
      </w:r>
      <w:r w:rsidR="00FD7797">
        <w:rPr>
          <w:lang w:eastAsia="cs-CZ"/>
        </w:rPr>
        <w:t>„</w:t>
      </w:r>
      <w:r w:rsidR="00FD7797" w:rsidRPr="006273A3">
        <w:rPr>
          <w:lang w:eastAsia="cs-CZ"/>
        </w:rPr>
        <w:t>Dodání a implementace ochrany koncových stanic a serverů před bezpečnostními hrozbami</w:t>
      </w:r>
      <w:r w:rsidR="00FD7797">
        <w:rPr>
          <w:lang w:eastAsia="cs-CZ"/>
        </w:rPr>
        <w:t xml:space="preserve">“. </w:t>
      </w:r>
    </w:p>
    <w:p w14:paraId="3427C6A3" w14:textId="77777777" w:rsidR="00530F88" w:rsidRDefault="00530F88" w:rsidP="0040297A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861CA9">
        <w:rPr>
          <w:lang w:eastAsia="cs-CZ"/>
        </w:rPr>
        <w:t xml:space="preserve">Cena </w:t>
      </w:r>
      <w:r>
        <w:rPr>
          <w:lang w:eastAsia="cs-CZ"/>
        </w:rPr>
        <w:t>za jednotlivé části předmětu plnění, jakož i celková cena, činí:</w:t>
      </w:r>
    </w:p>
    <w:p w14:paraId="31CCEC70" w14:textId="7490FF0B" w:rsidR="00EE100F" w:rsidRPr="00FF09C9" w:rsidRDefault="00530F88" w:rsidP="006273A3">
      <w:pPr>
        <w:pStyle w:val="Odstavecseseznamem"/>
        <w:numPr>
          <w:ilvl w:val="0"/>
          <w:numId w:val="0"/>
        </w:numPr>
        <w:ind w:left="567"/>
        <w:rPr>
          <w:lang w:eastAsia="cs-CZ"/>
        </w:rPr>
      </w:pPr>
      <w:r w:rsidRPr="00370655" w:rsidDel="00530F88">
        <w:rPr>
          <w:lang w:eastAsia="cs-CZ"/>
        </w:rPr>
        <w:t xml:space="preserve"> </w:t>
      </w:r>
    </w:p>
    <w:tbl>
      <w:tblPr>
        <w:tblStyle w:val="Mkatabulky"/>
        <w:tblW w:w="8783" w:type="dxa"/>
        <w:tblInd w:w="279" w:type="dxa"/>
        <w:tblLook w:val="04A0" w:firstRow="1" w:lastRow="0" w:firstColumn="1" w:lastColumn="0" w:noHBand="0" w:noVBand="1"/>
      </w:tblPr>
      <w:tblGrid>
        <w:gridCol w:w="3827"/>
        <w:gridCol w:w="1682"/>
        <w:gridCol w:w="1600"/>
        <w:gridCol w:w="1674"/>
      </w:tblGrid>
      <w:tr w:rsidR="00301B28" w14:paraId="799591FF" w14:textId="77777777" w:rsidTr="006273A3">
        <w:trPr>
          <w:trHeight w:val="393"/>
        </w:trPr>
        <w:tc>
          <w:tcPr>
            <w:tcW w:w="3827" w:type="dxa"/>
          </w:tcPr>
          <w:p w14:paraId="6D1BB3E5" w14:textId="77777777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Název</w:t>
            </w:r>
          </w:p>
        </w:tc>
        <w:tc>
          <w:tcPr>
            <w:tcW w:w="1682" w:type="dxa"/>
          </w:tcPr>
          <w:p w14:paraId="6F174FEC" w14:textId="7995424D" w:rsidR="00301B28" w:rsidRDefault="00301B28" w:rsidP="00530F88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 xml:space="preserve">Počet </w:t>
            </w:r>
            <w:r w:rsidR="00530F88">
              <w:rPr>
                <w:lang w:eastAsia="cs-CZ"/>
              </w:rPr>
              <w:t xml:space="preserve">jednotek </w:t>
            </w:r>
          </w:p>
        </w:tc>
        <w:tc>
          <w:tcPr>
            <w:tcW w:w="1600" w:type="dxa"/>
          </w:tcPr>
          <w:p w14:paraId="5AD150F9" w14:textId="3A0F114B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Cena bez DPH</w:t>
            </w:r>
          </w:p>
        </w:tc>
        <w:tc>
          <w:tcPr>
            <w:tcW w:w="1674" w:type="dxa"/>
          </w:tcPr>
          <w:p w14:paraId="2B1C592B" w14:textId="77777777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Cena s DPH</w:t>
            </w:r>
          </w:p>
        </w:tc>
      </w:tr>
      <w:tr w:rsidR="00301B28" w14:paraId="5FD2B494" w14:textId="77777777" w:rsidTr="006273A3">
        <w:trPr>
          <w:trHeight w:val="406"/>
        </w:trPr>
        <w:tc>
          <w:tcPr>
            <w:tcW w:w="3827" w:type="dxa"/>
          </w:tcPr>
          <w:p w14:paraId="7A0ED97F" w14:textId="4EEAA660" w:rsidR="00301B28" w:rsidRDefault="00FF09C9" w:rsidP="00530F88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bCs/>
              </w:rPr>
              <w:t xml:space="preserve">Licence </w:t>
            </w:r>
            <w:r w:rsidR="00530F88">
              <w:rPr>
                <w:bCs/>
              </w:rPr>
              <w:t xml:space="preserve">a implementace </w:t>
            </w:r>
            <w:r>
              <w:rPr>
                <w:bCs/>
              </w:rPr>
              <w:t>antivirového řešení</w:t>
            </w:r>
            <w:r w:rsidR="00530F88">
              <w:rPr>
                <w:bCs/>
              </w:rPr>
              <w:t xml:space="preserve"> </w:t>
            </w:r>
            <w:r w:rsidR="00530F88" w:rsidRPr="00FD7797">
              <w:rPr>
                <w:lang w:eastAsia="cs-CZ"/>
              </w:rPr>
              <w:t xml:space="preserve">dle čl. 1. odst. </w:t>
            </w:r>
            <w:r w:rsidR="00530F88" w:rsidRPr="00861CA9">
              <w:rPr>
                <w:lang w:eastAsia="cs-CZ"/>
              </w:rPr>
              <w:t xml:space="preserve">2.1 </w:t>
            </w:r>
          </w:p>
        </w:tc>
        <w:tc>
          <w:tcPr>
            <w:tcW w:w="1682" w:type="dxa"/>
          </w:tcPr>
          <w:p w14:paraId="063C9AE0" w14:textId="1EBA0705" w:rsidR="00301B28" w:rsidRPr="00A261E1" w:rsidRDefault="00FF09C9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550</w:t>
            </w:r>
            <w:r w:rsidR="00530F88">
              <w:rPr>
                <w:lang w:eastAsia="cs-CZ"/>
              </w:rPr>
              <w:t xml:space="preserve"> ks</w:t>
            </w:r>
          </w:p>
        </w:tc>
        <w:tc>
          <w:tcPr>
            <w:tcW w:w="1600" w:type="dxa"/>
          </w:tcPr>
          <w:p w14:paraId="26BAD2B3" w14:textId="5D089821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</w:p>
        </w:tc>
        <w:tc>
          <w:tcPr>
            <w:tcW w:w="1674" w:type="dxa"/>
          </w:tcPr>
          <w:p w14:paraId="6831F6B7" w14:textId="1E833D61" w:rsidR="00301B28" w:rsidRPr="00A261E1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</w:p>
        </w:tc>
      </w:tr>
      <w:tr w:rsidR="00530F88" w14:paraId="76438582" w14:textId="77777777" w:rsidTr="006273A3">
        <w:trPr>
          <w:trHeight w:val="406"/>
        </w:trPr>
        <w:tc>
          <w:tcPr>
            <w:tcW w:w="3827" w:type="dxa"/>
          </w:tcPr>
          <w:p w14:paraId="035CA153" w14:textId="7801A816" w:rsidR="00530F88" w:rsidRPr="006273A3" w:rsidRDefault="0025102E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="00530F88" w:rsidRPr="00861CA9">
              <w:rPr>
                <w:lang w:eastAsia="cs-CZ"/>
              </w:rPr>
              <w:t xml:space="preserve">ajištění maintenance dle čl. 1. </w:t>
            </w:r>
            <w:r>
              <w:rPr>
                <w:lang w:eastAsia="cs-CZ"/>
              </w:rPr>
              <w:t xml:space="preserve">              </w:t>
            </w:r>
            <w:r w:rsidR="00530F88" w:rsidRPr="00861CA9">
              <w:rPr>
                <w:lang w:eastAsia="cs-CZ"/>
              </w:rPr>
              <w:t>odst. 2.4</w:t>
            </w:r>
          </w:p>
        </w:tc>
        <w:tc>
          <w:tcPr>
            <w:tcW w:w="1682" w:type="dxa"/>
          </w:tcPr>
          <w:p w14:paraId="13A59A43" w14:textId="72E222B4" w:rsidR="00530F88" w:rsidRDefault="00530F8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4 roky</w:t>
            </w:r>
          </w:p>
        </w:tc>
        <w:tc>
          <w:tcPr>
            <w:tcW w:w="1600" w:type="dxa"/>
          </w:tcPr>
          <w:p w14:paraId="531BBD27" w14:textId="77777777" w:rsidR="00530F88" w:rsidRDefault="00530F8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</w:p>
        </w:tc>
        <w:tc>
          <w:tcPr>
            <w:tcW w:w="1674" w:type="dxa"/>
          </w:tcPr>
          <w:p w14:paraId="6A345F93" w14:textId="77777777" w:rsidR="00530F88" w:rsidRPr="00A261E1" w:rsidRDefault="00530F8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</w:p>
        </w:tc>
      </w:tr>
      <w:tr w:rsidR="00530F88" w14:paraId="554BB5DE" w14:textId="77777777" w:rsidTr="006273A3">
        <w:trPr>
          <w:trHeight w:val="406"/>
        </w:trPr>
        <w:tc>
          <w:tcPr>
            <w:tcW w:w="3827" w:type="dxa"/>
          </w:tcPr>
          <w:p w14:paraId="4199898A" w14:textId="31C17408" w:rsidR="00530F88" w:rsidRPr="006273A3" w:rsidRDefault="0025102E" w:rsidP="00E53D2C">
            <w:pPr>
              <w:pStyle w:val="Odstavecseseznamem"/>
              <w:numPr>
                <w:ilvl w:val="0"/>
                <w:numId w:val="0"/>
              </w:numPr>
              <w:rPr>
                <w:b/>
                <w:bCs/>
              </w:rPr>
            </w:pPr>
            <w:r w:rsidRPr="006273A3">
              <w:rPr>
                <w:b/>
                <w:bCs/>
              </w:rPr>
              <w:t>Celková cena za předmět plnění</w:t>
            </w:r>
          </w:p>
        </w:tc>
        <w:tc>
          <w:tcPr>
            <w:tcW w:w="1682" w:type="dxa"/>
          </w:tcPr>
          <w:p w14:paraId="3A3E4794" w14:textId="47E942DB" w:rsidR="00530F88" w:rsidRPr="006273A3" w:rsidRDefault="0025102E" w:rsidP="00E53D2C">
            <w:pPr>
              <w:pStyle w:val="Odstavecseseznamem"/>
              <w:numPr>
                <w:ilvl w:val="0"/>
                <w:numId w:val="0"/>
              </w:numPr>
              <w:rPr>
                <w:b/>
                <w:lang w:eastAsia="cs-CZ"/>
              </w:rPr>
            </w:pPr>
            <w:r w:rsidRPr="006273A3">
              <w:rPr>
                <w:b/>
                <w:lang w:eastAsia="cs-CZ"/>
              </w:rPr>
              <w:t>celkem</w:t>
            </w:r>
          </w:p>
        </w:tc>
        <w:tc>
          <w:tcPr>
            <w:tcW w:w="1600" w:type="dxa"/>
          </w:tcPr>
          <w:p w14:paraId="024CC772" w14:textId="77777777" w:rsidR="00530F88" w:rsidRPr="006273A3" w:rsidRDefault="00530F88" w:rsidP="00E53D2C">
            <w:pPr>
              <w:pStyle w:val="Odstavecseseznamem"/>
              <w:numPr>
                <w:ilvl w:val="0"/>
                <w:numId w:val="0"/>
              </w:numPr>
              <w:rPr>
                <w:b/>
                <w:lang w:eastAsia="cs-CZ"/>
              </w:rPr>
            </w:pPr>
          </w:p>
        </w:tc>
        <w:tc>
          <w:tcPr>
            <w:tcW w:w="1674" w:type="dxa"/>
          </w:tcPr>
          <w:p w14:paraId="568C0940" w14:textId="77777777" w:rsidR="00530F88" w:rsidRPr="006273A3" w:rsidRDefault="00530F88" w:rsidP="00E53D2C">
            <w:pPr>
              <w:pStyle w:val="Odstavecseseznamem"/>
              <w:numPr>
                <w:ilvl w:val="0"/>
                <w:numId w:val="0"/>
              </w:numPr>
              <w:rPr>
                <w:b/>
                <w:lang w:eastAsia="cs-CZ"/>
              </w:rPr>
            </w:pPr>
          </w:p>
        </w:tc>
      </w:tr>
    </w:tbl>
    <w:p w14:paraId="026D5E7A" w14:textId="77777777" w:rsidR="00301B28" w:rsidRPr="00EE100F" w:rsidRDefault="00301B28" w:rsidP="00FF09C9">
      <w:pPr>
        <w:rPr>
          <w:lang w:eastAsia="cs-CZ"/>
        </w:rPr>
      </w:pPr>
    </w:p>
    <w:p w14:paraId="4F5ABD85" w14:textId="468DBC69" w:rsidR="00753005" w:rsidRPr="00930509" w:rsidRDefault="006B3AE6" w:rsidP="00EE100F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>
        <w:rPr>
          <w:bCs/>
        </w:rPr>
        <w:t>Celková cena za předmět plnění</w:t>
      </w:r>
      <w:r w:rsidR="00753005">
        <w:rPr>
          <w:rFonts w:eastAsia="Times New Roman" w:cs="Tahoma"/>
          <w:bCs/>
          <w:color w:val="000000"/>
          <w:lang w:eastAsia="cs-CZ"/>
        </w:rPr>
        <w:t xml:space="preserve"> </w:t>
      </w:r>
      <w:r w:rsidR="001A718C">
        <w:rPr>
          <w:rFonts w:eastAsia="Times New Roman" w:cs="Tahoma"/>
          <w:bCs/>
          <w:color w:val="000000"/>
          <w:lang w:eastAsia="cs-CZ"/>
        </w:rPr>
        <w:t xml:space="preserve">(i cena za jeho části) </w:t>
      </w:r>
      <w:r w:rsidR="00753005">
        <w:rPr>
          <w:rFonts w:eastAsia="Times New Roman" w:cs="Tahoma"/>
          <w:bCs/>
          <w:color w:val="000000"/>
          <w:lang w:eastAsia="cs-CZ"/>
        </w:rPr>
        <w:t xml:space="preserve">je </w:t>
      </w:r>
      <w:r>
        <w:rPr>
          <w:rFonts w:eastAsia="Times New Roman" w:cs="Tahoma"/>
          <w:bCs/>
          <w:color w:val="000000"/>
          <w:lang w:eastAsia="cs-CZ"/>
        </w:rPr>
        <w:t xml:space="preserve">sjednána </w:t>
      </w:r>
      <w:r w:rsidR="00753005">
        <w:rPr>
          <w:rFonts w:eastAsia="Times New Roman" w:cs="Tahoma"/>
          <w:bCs/>
          <w:color w:val="000000"/>
          <w:lang w:eastAsia="cs-CZ"/>
        </w:rPr>
        <w:t>jako konečná a nepřekročitelná</w:t>
      </w:r>
      <w:r w:rsidR="00B919AA">
        <w:rPr>
          <w:rFonts w:eastAsia="Times New Roman" w:cs="Tahoma"/>
          <w:bCs/>
          <w:color w:val="000000"/>
          <w:lang w:eastAsia="cs-CZ"/>
        </w:rPr>
        <w:t xml:space="preserve"> a zahrnuje veškeré náklady </w:t>
      </w:r>
      <w:r>
        <w:rPr>
          <w:rFonts w:eastAsia="Times New Roman" w:cs="Tahoma"/>
          <w:bCs/>
          <w:color w:val="000000"/>
          <w:lang w:eastAsia="cs-CZ"/>
        </w:rPr>
        <w:t xml:space="preserve">Dodavatele </w:t>
      </w:r>
      <w:r w:rsidR="00B919AA">
        <w:rPr>
          <w:rFonts w:eastAsia="Times New Roman" w:cs="Tahoma"/>
          <w:bCs/>
          <w:color w:val="000000"/>
          <w:lang w:eastAsia="cs-CZ"/>
        </w:rPr>
        <w:t xml:space="preserve">nezbytné k řádnému, úplnému a kvalitnímu </w:t>
      </w:r>
      <w:r>
        <w:rPr>
          <w:rFonts w:eastAsia="Times New Roman" w:cs="Tahoma"/>
          <w:bCs/>
          <w:color w:val="000000"/>
          <w:lang w:eastAsia="cs-CZ"/>
        </w:rPr>
        <w:t>provedení a zajištění předmětu plnění</w:t>
      </w:r>
      <w:r w:rsidR="00B919AA">
        <w:rPr>
          <w:rFonts w:eastAsia="Times New Roman" w:cs="Tahoma"/>
          <w:bCs/>
          <w:color w:val="000000"/>
          <w:lang w:eastAsia="cs-CZ"/>
        </w:rPr>
        <w:t xml:space="preserve"> </w:t>
      </w:r>
      <w:r w:rsidR="001A718C">
        <w:rPr>
          <w:rFonts w:eastAsia="Times New Roman" w:cs="Tahoma"/>
          <w:bCs/>
          <w:color w:val="000000"/>
          <w:lang w:eastAsia="cs-CZ"/>
        </w:rPr>
        <w:t xml:space="preserve">(jeho částí) </w:t>
      </w:r>
      <w:r w:rsidR="00B919AA">
        <w:rPr>
          <w:rFonts w:eastAsia="Times New Roman" w:cs="Tahoma"/>
          <w:bCs/>
          <w:color w:val="000000"/>
          <w:lang w:eastAsia="cs-CZ"/>
        </w:rPr>
        <w:t>této smlouvy</w:t>
      </w:r>
      <w:r>
        <w:rPr>
          <w:lang w:eastAsia="cs-CZ"/>
        </w:rPr>
        <w:t>, včetně nákladů na dopravu.</w:t>
      </w:r>
    </w:p>
    <w:p w14:paraId="6725860F" w14:textId="77777777" w:rsidR="00B63076" w:rsidRPr="004541D6" w:rsidRDefault="00B63076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Platební podmínky</w:t>
      </w:r>
    </w:p>
    <w:p w14:paraId="2594D920" w14:textId="22F834F5" w:rsidR="00EE100F" w:rsidRDefault="00A857CB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Objednatel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B63076" w:rsidRPr="00EE100F">
        <w:rPr>
          <w:rFonts w:eastAsia="Times New Roman" w:cs="Tahoma"/>
          <w:bCs/>
          <w:color w:val="000000"/>
          <w:lang w:eastAsia="cs-CZ"/>
        </w:rPr>
        <w:t xml:space="preserve">zaplatí cenu </w:t>
      </w:r>
      <w:r w:rsidR="00924983">
        <w:rPr>
          <w:rFonts w:eastAsia="Times New Roman" w:cs="Tahoma"/>
          <w:bCs/>
          <w:color w:val="000000"/>
          <w:lang w:eastAsia="cs-CZ"/>
        </w:rPr>
        <w:t xml:space="preserve">za jednotlivé části předmětu plnění </w:t>
      </w:r>
      <w:r w:rsidR="00B63076" w:rsidRPr="00EE100F">
        <w:rPr>
          <w:rFonts w:eastAsia="Times New Roman" w:cs="Tahoma"/>
          <w:bCs/>
          <w:color w:val="000000"/>
          <w:lang w:eastAsia="cs-CZ"/>
        </w:rPr>
        <w:t>na základě faktur</w:t>
      </w:r>
      <w:r w:rsidR="00924983">
        <w:rPr>
          <w:rFonts w:eastAsia="Times New Roman" w:cs="Tahoma"/>
          <w:bCs/>
          <w:color w:val="000000"/>
          <w:lang w:eastAsia="cs-CZ"/>
        </w:rPr>
        <w:t>,</w:t>
      </w:r>
      <w:r w:rsidR="00B63076" w:rsidRPr="00EE100F">
        <w:rPr>
          <w:rFonts w:eastAsia="Times New Roman" w:cs="Tahoma"/>
          <w:bCs/>
          <w:color w:val="000000"/>
          <w:lang w:eastAsia="cs-CZ"/>
        </w:rPr>
        <w:t xml:space="preserve"> a to nejpozději do posledního dne její splatnosti</w:t>
      </w:r>
      <w:r w:rsidR="005D4EFA">
        <w:rPr>
          <w:rFonts w:eastAsia="Times New Roman" w:cs="Tahoma"/>
          <w:bCs/>
          <w:color w:val="000000"/>
          <w:lang w:eastAsia="cs-CZ"/>
        </w:rPr>
        <w:t>,</w:t>
      </w:r>
      <w:r w:rsidR="00B63076" w:rsidRPr="00EE100F">
        <w:rPr>
          <w:rFonts w:eastAsia="Times New Roman" w:cs="Tahoma"/>
          <w:bCs/>
          <w:color w:val="000000"/>
          <w:lang w:eastAsia="cs-CZ"/>
        </w:rPr>
        <w:t xml:space="preserve"> a to pouze v případě, že dodávka bude ze strany </w:t>
      </w:r>
      <w:r>
        <w:rPr>
          <w:rFonts w:eastAsia="Times New Roman" w:cs="Tahoma"/>
          <w:bCs/>
          <w:color w:val="000000"/>
          <w:lang w:eastAsia="cs-CZ"/>
        </w:rPr>
        <w:t>Objednatele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B63076" w:rsidRPr="00EE100F">
        <w:rPr>
          <w:rFonts w:eastAsia="Times New Roman" w:cs="Tahoma"/>
          <w:bCs/>
          <w:color w:val="000000"/>
          <w:lang w:eastAsia="cs-CZ"/>
        </w:rPr>
        <w:t>bez výhrad</w:t>
      </w:r>
      <w:r w:rsidR="0086672B">
        <w:rPr>
          <w:rFonts w:eastAsia="Times New Roman" w:cs="Tahoma"/>
          <w:bCs/>
          <w:color w:val="000000"/>
          <w:lang w:eastAsia="cs-CZ"/>
        </w:rPr>
        <w:t xml:space="preserve"> převzata formou oboustranného </w:t>
      </w:r>
      <w:r w:rsidR="0086672B" w:rsidRPr="00EE100F">
        <w:rPr>
          <w:rFonts w:eastAsia="Times New Roman" w:cs="Tahoma"/>
          <w:bCs/>
          <w:color w:val="000000"/>
          <w:lang w:eastAsia="cs-CZ"/>
        </w:rPr>
        <w:t>podpisu předávacího protokolu</w:t>
      </w:r>
      <w:r w:rsidR="00B63076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7814180A" w14:textId="1157963C" w:rsidR="005D4EFA" w:rsidRPr="00EE100F" w:rsidRDefault="005D4EFA" w:rsidP="005D4EFA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0F030C">
        <w:rPr>
          <w:lang w:eastAsia="cs-CZ"/>
        </w:rPr>
        <w:t xml:space="preserve">Cena za </w:t>
      </w:r>
      <w:r>
        <w:rPr>
          <w:lang w:eastAsia="cs-CZ"/>
        </w:rPr>
        <w:t>l</w:t>
      </w:r>
      <w:r>
        <w:rPr>
          <w:bCs/>
        </w:rPr>
        <w:t xml:space="preserve">icenci a implementaci antivirového řešení </w:t>
      </w:r>
      <w:r w:rsidRPr="00FD7797">
        <w:rPr>
          <w:lang w:eastAsia="cs-CZ"/>
        </w:rPr>
        <w:t xml:space="preserve">dle čl. 1. odst. </w:t>
      </w:r>
      <w:r w:rsidRPr="00861CA9">
        <w:rPr>
          <w:lang w:eastAsia="cs-CZ"/>
        </w:rPr>
        <w:t>2.1</w:t>
      </w:r>
      <w:r>
        <w:rPr>
          <w:lang w:eastAsia="cs-CZ"/>
        </w:rPr>
        <w:t xml:space="preserve"> </w:t>
      </w:r>
      <w:r w:rsidR="009614F3">
        <w:rPr>
          <w:lang w:eastAsia="cs-CZ"/>
        </w:rPr>
        <w:t xml:space="preserve">této smlouvy </w:t>
      </w:r>
      <w:r>
        <w:rPr>
          <w:lang w:eastAsia="cs-CZ"/>
        </w:rPr>
        <w:t>bude hrazena jednorázově. Dodavatel je oprávněn vystavit fakturu na částku ve výši c</w:t>
      </w:r>
      <w:r w:rsidRPr="000F030C">
        <w:rPr>
          <w:lang w:eastAsia="cs-CZ"/>
        </w:rPr>
        <w:t>en</w:t>
      </w:r>
      <w:r>
        <w:rPr>
          <w:lang w:eastAsia="cs-CZ"/>
        </w:rPr>
        <w:t>y</w:t>
      </w:r>
      <w:r w:rsidRPr="000F030C">
        <w:rPr>
          <w:lang w:eastAsia="cs-CZ"/>
        </w:rPr>
        <w:t xml:space="preserve"> za </w:t>
      </w:r>
      <w:r>
        <w:rPr>
          <w:lang w:eastAsia="cs-CZ"/>
        </w:rPr>
        <w:t>l</w:t>
      </w:r>
      <w:r>
        <w:rPr>
          <w:bCs/>
        </w:rPr>
        <w:t xml:space="preserve">icenci a implementaci antivirového řešení </w:t>
      </w:r>
      <w:r w:rsidRPr="00FD7797">
        <w:rPr>
          <w:lang w:eastAsia="cs-CZ"/>
        </w:rPr>
        <w:t xml:space="preserve">dle čl. 1. odst. </w:t>
      </w:r>
      <w:r w:rsidRPr="00861CA9">
        <w:rPr>
          <w:lang w:eastAsia="cs-CZ"/>
        </w:rPr>
        <w:t>2.1</w:t>
      </w:r>
      <w:r>
        <w:rPr>
          <w:lang w:eastAsia="cs-CZ"/>
        </w:rPr>
        <w:t xml:space="preserve"> </w:t>
      </w:r>
      <w:r w:rsidR="009614F3">
        <w:rPr>
          <w:lang w:eastAsia="cs-CZ"/>
        </w:rPr>
        <w:t xml:space="preserve">této smlouvy </w:t>
      </w:r>
      <w:r>
        <w:rPr>
          <w:lang w:eastAsia="cs-CZ"/>
        </w:rPr>
        <w:t xml:space="preserve">po předání a převzetí příslušné části předmětu plnění. K předání a převzetí dojde </w:t>
      </w:r>
      <w:r w:rsidRPr="00EE100F">
        <w:rPr>
          <w:rFonts w:eastAsia="Times New Roman" w:cs="Tahoma"/>
          <w:bCs/>
          <w:color w:val="000000"/>
          <w:lang w:eastAsia="cs-CZ"/>
        </w:rPr>
        <w:t xml:space="preserve">okamžikem </w:t>
      </w:r>
      <w:r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Pr="00EE100F">
        <w:rPr>
          <w:rFonts w:eastAsia="Times New Roman" w:cs="Tahoma"/>
          <w:bCs/>
          <w:color w:val="000000"/>
          <w:lang w:eastAsia="cs-CZ"/>
        </w:rPr>
        <w:t>podpisu předávacího protokolu.</w:t>
      </w:r>
    </w:p>
    <w:p w14:paraId="46D00E22" w14:textId="65133499" w:rsidR="005449C8" w:rsidRPr="006273A3" w:rsidRDefault="00DE7A42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0F030C">
        <w:rPr>
          <w:lang w:eastAsia="cs-CZ"/>
        </w:rPr>
        <w:lastRenderedPageBreak/>
        <w:t xml:space="preserve">Cena za zajištění </w:t>
      </w:r>
      <w:r>
        <w:rPr>
          <w:lang w:eastAsia="cs-CZ"/>
        </w:rPr>
        <w:t>m</w:t>
      </w:r>
      <w:r w:rsidRPr="000F030C">
        <w:rPr>
          <w:lang w:eastAsia="cs-CZ"/>
        </w:rPr>
        <w:t xml:space="preserve">aintenance </w:t>
      </w:r>
      <w:r w:rsidR="005B2187" w:rsidRPr="00861CA9">
        <w:rPr>
          <w:lang w:eastAsia="cs-CZ"/>
        </w:rPr>
        <w:t>dle čl. 1. odst. 2.4 této smlouvy</w:t>
      </w:r>
      <w:r w:rsidR="005B2187">
        <w:rPr>
          <w:lang w:eastAsia="cs-CZ"/>
        </w:rPr>
        <w:t xml:space="preserve"> </w:t>
      </w:r>
      <w:r>
        <w:rPr>
          <w:lang w:eastAsia="cs-CZ"/>
        </w:rPr>
        <w:t xml:space="preserve">(či její poměrná část) </w:t>
      </w:r>
      <w:r w:rsidRPr="000F030C">
        <w:rPr>
          <w:lang w:eastAsia="cs-CZ"/>
        </w:rPr>
        <w:t xml:space="preserve">bude hrazena jednou ročně, a to na základě faktury vystavené </w:t>
      </w:r>
      <w:r>
        <w:rPr>
          <w:lang w:eastAsia="cs-CZ"/>
        </w:rPr>
        <w:t>Dodavatelem</w:t>
      </w:r>
      <w:r w:rsidRPr="000F030C">
        <w:rPr>
          <w:lang w:eastAsia="cs-CZ"/>
        </w:rPr>
        <w:t xml:space="preserve"> po </w:t>
      </w:r>
      <w:r>
        <w:rPr>
          <w:lang w:eastAsia="cs-CZ"/>
        </w:rPr>
        <w:t>zajištění (</w:t>
      </w:r>
      <w:r w:rsidRPr="000F030C">
        <w:rPr>
          <w:lang w:eastAsia="cs-CZ"/>
        </w:rPr>
        <w:t>provedení</w:t>
      </w:r>
      <w:r>
        <w:rPr>
          <w:lang w:eastAsia="cs-CZ"/>
        </w:rPr>
        <w:t>)</w:t>
      </w:r>
      <w:r w:rsidRPr="000F030C">
        <w:rPr>
          <w:lang w:eastAsia="cs-CZ"/>
        </w:rPr>
        <w:t xml:space="preserve"> </w:t>
      </w:r>
      <w:r>
        <w:rPr>
          <w:lang w:eastAsia="cs-CZ"/>
        </w:rPr>
        <w:t>m</w:t>
      </w:r>
      <w:r w:rsidRPr="000F030C">
        <w:rPr>
          <w:lang w:eastAsia="cs-CZ"/>
        </w:rPr>
        <w:t xml:space="preserve">aintenance v </w:t>
      </w:r>
      <w:r>
        <w:rPr>
          <w:lang w:eastAsia="cs-CZ"/>
        </w:rPr>
        <w:t>předchozím</w:t>
      </w:r>
      <w:r w:rsidRPr="000F030C">
        <w:rPr>
          <w:lang w:eastAsia="cs-CZ"/>
        </w:rPr>
        <w:t xml:space="preserve"> </w:t>
      </w:r>
      <w:r>
        <w:rPr>
          <w:lang w:eastAsia="cs-CZ"/>
        </w:rPr>
        <w:t xml:space="preserve">kalendářním </w:t>
      </w:r>
      <w:r w:rsidRPr="000F030C">
        <w:rPr>
          <w:lang w:eastAsia="cs-CZ"/>
        </w:rPr>
        <w:t>roce</w:t>
      </w:r>
      <w:r w:rsidR="002E0D76">
        <w:rPr>
          <w:lang w:eastAsia="cs-CZ"/>
        </w:rPr>
        <w:t xml:space="preserve">, kdy řádnost </w:t>
      </w:r>
      <w:r w:rsidR="005449C8">
        <w:rPr>
          <w:lang w:eastAsia="cs-CZ"/>
        </w:rPr>
        <w:t xml:space="preserve">tohoto </w:t>
      </w:r>
      <w:r w:rsidR="002E0D76">
        <w:rPr>
          <w:lang w:eastAsia="cs-CZ"/>
        </w:rPr>
        <w:t xml:space="preserve">zajištění </w:t>
      </w:r>
      <w:r w:rsidR="005449C8">
        <w:rPr>
          <w:lang w:eastAsia="cs-CZ"/>
        </w:rPr>
        <w:t xml:space="preserve">(provedení) </w:t>
      </w:r>
      <w:r w:rsidR="002E0D76">
        <w:rPr>
          <w:lang w:eastAsia="cs-CZ"/>
        </w:rPr>
        <w:t xml:space="preserve">bude potvrzena </w:t>
      </w:r>
      <w:r w:rsidR="002E0D76" w:rsidRPr="00EE100F">
        <w:rPr>
          <w:rFonts w:eastAsia="Times New Roman" w:cs="Tahoma"/>
          <w:bCs/>
          <w:color w:val="000000"/>
          <w:lang w:eastAsia="cs-CZ"/>
        </w:rPr>
        <w:t xml:space="preserve">okamžikem </w:t>
      </w:r>
      <w:r w:rsidR="002E0D76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2E0D76" w:rsidRPr="00EE100F">
        <w:rPr>
          <w:rFonts w:eastAsia="Times New Roman" w:cs="Tahoma"/>
          <w:bCs/>
          <w:color w:val="000000"/>
          <w:lang w:eastAsia="cs-CZ"/>
        </w:rPr>
        <w:t>podpisu předávacího protokolu</w:t>
      </w:r>
      <w:r w:rsidRPr="000F030C">
        <w:rPr>
          <w:lang w:eastAsia="cs-CZ"/>
        </w:rPr>
        <w:t>.</w:t>
      </w:r>
      <w:r w:rsidR="005449C8">
        <w:rPr>
          <w:lang w:eastAsia="cs-CZ"/>
        </w:rPr>
        <w:t xml:space="preserve"> V případě ukončení smlouvy před koncem kalendářního roku </w:t>
      </w:r>
      <w:r w:rsidR="0058465F">
        <w:rPr>
          <w:lang w:eastAsia="cs-CZ"/>
        </w:rPr>
        <w:t>plat</w:t>
      </w:r>
      <w:r w:rsidR="0043531F">
        <w:rPr>
          <w:lang w:eastAsia="cs-CZ"/>
        </w:rPr>
        <w:t>í, že k předání poslední části předmětu plnění dojde do 30 dní od jejího ukončení.</w:t>
      </w:r>
    </w:p>
    <w:p w14:paraId="5A5A54C6" w14:textId="775329E3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Za zaplacení  ceny </w:t>
      </w:r>
      <w:r w:rsidR="0043531F">
        <w:rPr>
          <w:rFonts w:eastAsia="Times New Roman" w:cs="Tahoma"/>
          <w:bCs/>
          <w:color w:val="000000"/>
          <w:lang w:eastAsia="cs-CZ"/>
        </w:rPr>
        <w:t xml:space="preserve">(její části) </w:t>
      </w:r>
      <w:r w:rsidRPr="00EE100F">
        <w:rPr>
          <w:rFonts w:eastAsia="Times New Roman" w:cs="Tahoma"/>
          <w:bCs/>
          <w:color w:val="000000"/>
          <w:lang w:eastAsia="cs-CZ"/>
        </w:rPr>
        <w:t xml:space="preserve">se považuje připsání příslušné částky ve prospěch účtu </w:t>
      </w:r>
      <w:r w:rsidR="00A857CB">
        <w:rPr>
          <w:rFonts w:eastAsia="Times New Roman" w:cs="Tahoma"/>
          <w:bCs/>
          <w:color w:val="000000"/>
          <w:lang w:eastAsia="cs-CZ"/>
        </w:rPr>
        <w:t>Dodavatele</w:t>
      </w:r>
      <w:r w:rsidR="009578B3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567319F4" w14:textId="5A80D5C9" w:rsidR="00EE100F" w:rsidRDefault="002E0D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Každá f</w:t>
      </w:r>
      <w:r w:rsidR="00AB77AE" w:rsidRPr="00EE100F">
        <w:rPr>
          <w:rFonts w:eastAsia="Times New Roman" w:cs="Tahoma"/>
          <w:bCs/>
          <w:color w:val="000000"/>
          <w:lang w:eastAsia="cs-CZ"/>
        </w:rPr>
        <w:t xml:space="preserve">aktura bude vystavena v měně CZK. 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Na faktuře bude </w:t>
      </w:r>
      <w:r>
        <w:rPr>
          <w:rFonts w:eastAsia="Times New Roman" w:cs="Tahoma"/>
          <w:bCs/>
          <w:color w:val="000000"/>
          <w:lang w:eastAsia="cs-CZ"/>
        </w:rPr>
        <w:t xml:space="preserve">vždy 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uvedeno číslo smlouvy </w:t>
      </w:r>
      <w:r w:rsidR="00A857CB">
        <w:rPr>
          <w:rFonts w:eastAsia="Times New Roman" w:cs="Tahoma"/>
          <w:bCs/>
          <w:color w:val="000000"/>
          <w:lang w:eastAsia="cs-CZ"/>
        </w:rPr>
        <w:t>Objednatele</w:t>
      </w:r>
      <w:r w:rsidR="00A857CB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41662A" w:rsidRPr="00EE100F">
        <w:rPr>
          <w:rFonts w:eastAsia="Times New Roman" w:cs="Tahoma"/>
          <w:bCs/>
          <w:color w:val="000000"/>
          <w:lang w:eastAsia="cs-CZ"/>
        </w:rPr>
        <w:t xml:space="preserve">i </w:t>
      </w:r>
      <w:r w:rsidR="00A857CB">
        <w:rPr>
          <w:rFonts w:eastAsia="Times New Roman" w:cs="Tahoma"/>
          <w:bCs/>
          <w:color w:val="000000"/>
          <w:lang w:eastAsia="cs-CZ"/>
        </w:rPr>
        <w:t>Dodavatele</w:t>
      </w:r>
      <w:r w:rsidR="005B063E" w:rsidRPr="00EE100F">
        <w:rPr>
          <w:rFonts w:eastAsia="Times New Roman" w:cs="Tahoma"/>
          <w:bCs/>
          <w:color w:val="000000"/>
          <w:lang w:eastAsia="cs-CZ"/>
        </w:rPr>
        <w:t>.</w:t>
      </w:r>
      <w:r w:rsidR="008A1F32" w:rsidRPr="00EE100F">
        <w:rPr>
          <w:rFonts w:eastAsia="Times New Roman" w:cs="Tahoma"/>
          <w:bCs/>
          <w:color w:val="000000"/>
          <w:lang w:eastAsia="cs-CZ"/>
        </w:rPr>
        <w:t xml:space="preserve"> Datum </w:t>
      </w:r>
      <w:r w:rsidR="008963F1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8A1F32" w:rsidRPr="00EE100F">
        <w:rPr>
          <w:rFonts w:eastAsia="Times New Roman" w:cs="Tahoma"/>
          <w:bCs/>
          <w:color w:val="000000"/>
          <w:lang w:eastAsia="cs-CZ"/>
        </w:rPr>
        <w:t xml:space="preserve">podepsání předávacího protokolu je datem </w:t>
      </w:r>
      <w:r w:rsidR="0043531F">
        <w:rPr>
          <w:rFonts w:eastAsia="Times New Roman" w:cs="Tahoma"/>
          <w:bCs/>
          <w:color w:val="000000"/>
          <w:lang w:eastAsia="cs-CZ"/>
        </w:rPr>
        <w:t xml:space="preserve">příslušného </w:t>
      </w:r>
      <w:r w:rsidR="008A1F32" w:rsidRPr="00EE100F">
        <w:rPr>
          <w:rFonts w:eastAsia="Times New Roman" w:cs="Tahoma"/>
          <w:bCs/>
          <w:color w:val="000000"/>
          <w:lang w:eastAsia="cs-CZ"/>
        </w:rPr>
        <w:t xml:space="preserve">zdanitelného plnění. </w:t>
      </w:r>
    </w:p>
    <w:p w14:paraId="18B7804E" w14:textId="728658A4" w:rsidR="00EE100F" w:rsidRDefault="00A857CB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Dodavatel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B63076" w:rsidRPr="00EE100F">
        <w:rPr>
          <w:rFonts w:eastAsia="Times New Roman" w:cs="Tahoma"/>
          <w:bCs/>
          <w:color w:val="000000"/>
          <w:lang w:eastAsia="cs-CZ"/>
        </w:rPr>
        <w:t xml:space="preserve">je oprávněn vystavit fakturu po </w:t>
      </w:r>
      <w:r w:rsidR="0043531F">
        <w:rPr>
          <w:rFonts w:eastAsia="Times New Roman" w:cs="Tahoma"/>
          <w:bCs/>
          <w:color w:val="000000"/>
          <w:lang w:eastAsia="cs-CZ"/>
        </w:rPr>
        <w:t>oboustranném podpisu</w:t>
      </w:r>
      <w:r w:rsidR="0043531F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="00F81047" w:rsidRPr="00EE100F">
        <w:rPr>
          <w:rFonts w:eastAsia="Times New Roman" w:cs="Tahoma"/>
          <w:bCs/>
          <w:color w:val="000000"/>
          <w:lang w:eastAsia="cs-CZ"/>
        </w:rPr>
        <w:t>ho protokolu</w:t>
      </w:r>
      <w:r w:rsidR="00B63076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52C201EF" w14:textId="4E5B464C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>Splatnost vys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tavené faktury </w:t>
      </w:r>
      <w:r w:rsidR="008D5881">
        <w:rPr>
          <w:rFonts w:eastAsia="Times New Roman" w:cs="Tahoma"/>
          <w:bCs/>
          <w:color w:val="000000"/>
          <w:lang w:eastAsia="cs-CZ"/>
        </w:rPr>
        <w:t xml:space="preserve">obsahující veškeré náležitosti 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je stanovena na </w:t>
      </w:r>
      <w:r w:rsidR="00F6150A" w:rsidRPr="00EE100F">
        <w:rPr>
          <w:rFonts w:eastAsia="Times New Roman" w:cs="Tahoma"/>
          <w:bCs/>
          <w:color w:val="000000"/>
          <w:lang w:eastAsia="cs-CZ"/>
        </w:rPr>
        <w:t>30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(slovy </w:t>
      </w:r>
      <w:r w:rsidR="00F6150A" w:rsidRPr="00EE100F">
        <w:rPr>
          <w:rFonts w:eastAsia="Times New Roman" w:cs="Tahoma"/>
          <w:bCs/>
          <w:color w:val="000000"/>
          <w:lang w:eastAsia="cs-CZ"/>
        </w:rPr>
        <w:t>třicet</w:t>
      </w:r>
      <w:r w:rsidRPr="00EE100F">
        <w:rPr>
          <w:rFonts w:eastAsia="Times New Roman" w:cs="Tahoma"/>
          <w:bCs/>
          <w:color w:val="000000"/>
          <w:lang w:eastAsia="cs-CZ"/>
        </w:rPr>
        <w:t xml:space="preserve">) dní ode dne jejího doručení </w:t>
      </w:r>
      <w:r w:rsidR="00A857CB">
        <w:rPr>
          <w:rFonts w:eastAsia="Times New Roman" w:cs="Tahoma"/>
          <w:bCs/>
          <w:color w:val="000000"/>
          <w:lang w:eastAsia="cs-CZ"/>
        </w:rPr>
        <w:t>Objednateli</w:t>
      </w:r>
      <w:r w:rsidRPr="00EE100F">
        <w:rPr>
          <w:rFonts w:eastAsia="Times New Roman" w:cs="Tahoma"/>
          <w:bCs/>
          <w:color w:val="000000"/>
          <w:lang w:eastAsia="cs-CZ"/>
        </w:rPr>
        <w:t>.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Faktur</w:t>
      </w:r>
      <w:r w:rsidR="00650274" w:rsidRPr="00EE100F">
        <w:rPr>
          <w:rFonts w:eastAsia="Times New Roman" w:cs="Tahoma"/>
          <w:bCs/>
          <w:color w:val="000000"/>
          <w:lang w:eastAsia="cs-CZ"/>
        </w:rPr>
        <w:t>a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5B063E" w:rsidRPr="00EE100F">
        <w:rPr>
          <w:rFonts w:eastAsia="Times New Roman" w:cs="Tahoma"/>
          <w:bCs/>
          <w:color w:val="000000"/>
          <w:lang w:eastAsia="cs-CZ"/>
        </w:rPr>
        <w:t>bude zas</w:t>
      </w:r>
      <w:r w:rsidR="00FF4E53" w:rsidRPr="00EE100F">
        <w:rPr>
          <w:rFonts w:eastAsia="Times New Roman" w:cs="Tahoma"/>
          <w:bCs/>
          <w:color w:val="000000"/>
          <w:lang w:eastAsia="cs-CZ"/>
        </w:rPr>
        <w:t>lána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F6150A" w:rsidRPr="00EE100F">
        <w:rPr>
          <w:rFonts w:eastAsia="Times New Roman" w:cs="Tahoma"/>
          <w:bCs/>
          <w:color w:val="000000"/>
          <w:lang w:eastAsia="cs-CZ"/>
        </w:rPr>
        <w:t xml:space="preserve">na adresu </w:t>
      </w:r>
      <w:r w:rsidR="00A857CB">
        <w:rPr>
          <w:rFonts w:eastAsia="Times New Roman" w:cs="Tahoma"/>
          <w:bCs/>
          <w:color w:val="000000"/>
          <w:lang w:eastAsia="cs-CZ"/>
        </w:rPr>
        <w:t>Objednatele</w:t>
      </w:r>
      <w:r w:rsidR="00F6150A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77D1003E" w14:textId="31B92544" w:rsidR="00B63076" w:rsidRP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>Přílohou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 faktury </w:t>
      </w:r>
      <w:r w:rsidR="008219D7" w:rsidRPr="00EE100F">
        <w:rPr>
          <w:rFonts w:eastAsia="Times New Roman" w:cs="Tahoma"/>
          <w:bCs/>
          <w:color w:val="000000"/>
          <w:lang w:eastAsia="cs-CZ"/>
        </w:rPr>
        <w:t>–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daňového dokladu bude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="000C067F" w:rsidRPr="00EE100F">
        <w:rPr>
          <w:rFonts w:eastAsia="Times New Roman" w:cs="Tahoma"/>
          <w:bCs/>
          <w:color w:val="000000"/>
          <w:lang w:eastAsia="cs-CZ"/>
        </w:rPr>
        <w:t xml:space="preserve"> protokol </w:t>
      </w:r>
      <w:r w:rsidR="008219D7" w:rsidRPr="00EE100F">
        <w:rPr>
          <w:rFonts w:eastAsia="Times New Roman" w:cs="Tahoma"/>
          <w:bCs/>
          <w:color w:val="000000"/>
          <w:lang w:eastAsia="cs-CZ"/>
        </w:rPr>
        <w:t xml:space="preserve">podepsaný pověřeným zástupcem </w:t>
      </w:r>
      <w:r w:rsidR="00A857CB">
        <w:rPr>
          <w:rFonts w:eastAsia="Times New Roman" w:cs="Tahoma"/>
          <w:bCs/>
          <w:color w:val="000000"/>
          <w:lang w:eastAsia="cs-CZ"/>
        </w:rPr>
        <w:t>Objednatele</w:t>
      </w:r>
      <w:r w:rsidR="00F2715F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2803433C" w14:textId="26D7660A" w:rsidR="00B63076" w:rsidRPr="00EE100F" w:rsidRDefault="0043531F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Užívání</w:t>
      </w:r>
    </w:p>
    <w:p w14:paraId="20372040" w14:textId="5983A546" w:rsidR="00E266D6" w:rsidRPr="00EE100F" w:rsidRDefault="0043531F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lang w:eastAsia="cs-CZ"/>
        </w:rPr>
        <w:t>L</w:t>
      </w:r>
      <w:r>
        <w:rPr>
          <w:bCs/>
        </w:rPr>
        <w:t>icence implement</w:t>
      </w:r>
      <w:r w:rsidR="00472B00">
        <w:rPr>
          <w:bCs/>
        </w:rPr>
        <w:t>ovaného</w:t>
      </w:r>
      <w:r>
        <w:rPr>
          <w:bCs/>
        </w:rPr>
        <w:t xml:space="preserve"> antivirového řešení </w:t>
      </w:r>
      <w:r w:rsidRPr="00FD7797">
        <w:rPr>
          <w:lang w:eastAsia="cs-CZ"/>
        </w:rPr>
        <w:t xml:space="preserve">dle čl. 1. odst. </w:t>
      </w:r>
      <w:r w:rsidRPr="00861CA9">
        <w:rPr>
          <w:lang w:eastAsia="cs-CZ"/>
        </w:rPr>
        <w:t>2.1</w:t>
      </w:r>
      <w:r>
        <w:rPr>
          <w:lang w:eastAsia="cs-CZ"/>
        </w:rPr>
        <w:t xml:space="preserve"> </w:t>
      </w:r>
      <w:r w:rsidR="0047028C">
        <w:rPr>
          <w:lang w:eastAsia="cs-CZ"/>
        </w:rPr>
        <w:t xml:space="preserve">této smlouvy </w:t>
      </w:r>
      <w:r w:rsidR="00E266D6" w:rsidRPr="00EE100F">
        <w:rPr>
          <w:rFonts w:eastAsia="Times New Roman" w:cs="Tahoma"/>
          <w:bCs/>
          <w:color w:val="000000"/>
          <w:lang w:eastAsia="cs-CZ"/>
        </w:rPr>
        <w:t xml:space="preserve">přechází do </w:t>
      </w:r>
      <w:r>
        <w:rPr>
          <w:rFonts w:eastAsia="Times New Roman" w:cs="Tahoma"/>
          <w:bCs/>
          <w:color w:val="000000"/>
          <w:lang w:eastAsia="cs-CZ"/>
        </w:rPr>
        <w:t>užívání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A857CB">
        <w:rPr>
          <w:rFonts w:eastAsia="Times New Roman" w:cs="Tahoma"/>
          <w:bCs/>
          <w:color w:val="000000"/>
          <w:lang w:eastAsia="cs-CZ"/>
        </w:rPr>
        <w:t>Objednatele</w:t>
      </w:r>
      <w:r w:rsidR="00A857CB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E266D6" w:rsidRPr="00EE100F">
        <w:rPr>
          <w:rFonts w:eastAsia="Times New Roman" w:cs="Tahoma"/>
          <w:bCs/>
          <w:color w:val="000000"/>
          <w:lang w:eastAsia="cs-CZ"/>
        </w:rPr>
        <w:t xml:space="preserve">okamžikem </w:t>
      </w:r>
      <w:r w:rsidR="005659CE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E266D6" w:rsidRPr="00EE100F">
        <w:rPr>
          <w:rFonts w:eastAsia="Times New Roman" w:cs="Tahoma"/>
          <w:bCs/>
          <w:color w:val="000000"/>
          <w:lang w:eastAsia="cs-CZ"/>
        </w:rPr>
        <w:t xml:space="preserve">podpisu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="00E266D6" w:rsidRPr="00EE100F">
        <w:rPr>
          <w:rFonts w:eastAsia="Times New Roman" w:cs="Tahoma"/>
          <w:bCs/>
          <w:color w:val="000000"/>
          <w:lang w:eastAsia="cs-CZ"/>
        </w:rPr>
        <w:t>ho protokolu</w:t>
      </w:r>
      <w:r w:rsidR="00F2715F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7DDD0DB7" w14:textId="77777777" w:rsidR="00B63076" w:rsidRPr="00EE100F" w:rsidRDefault="00B63076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EE100F">
        <w:rPr>
          <w:rFonts w:eastAsia="Times New Roman"/>
          <w:lang w:eastAsia="cs-CZ"/>
        </w:rPr>
        <w:t>Dodací podmínky</w:t>
      </w:r>
    </w:p>
    <w:p w14:paraId="246416D9" w14:textId="23FA1EDF" w:rsidR="004B2A0B" w:rsidRDefault="00A857CB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Dodavatel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</w:t>
      </w:r>
      <w:r w:rsidR="00B63076" w:rsidRPr="004B2A0B">
        <w:rPr>
          <w:rFonts w:eastAsia="Times New Roman" w:cs="Tahoma"/>
          <w:bCs/>
          <w:color w:val="000000"/>
          <w:lang w:eastAsia="cs-CZ"/>
        </w:rPr>
        <w:t xml:space="preserve">dodá </w:t>
      </w:r>
      <w:r w:rsidR="00D53968">
        <w:rPr>
          <w:rFonts w:eastAsia="Times New Roman" w:cs="Tahoma"/>
          <w:bCs/>
          <w:color w:val="000000"/>
          <w:lang w:eastAsia="cs-CZ"/>
        </w:rPr>
        <w:t xml:space="preserve">a zaimplementuje </w:t>
      </w:r>
      <w:r>
        <w:rPr>
          <w:rFonts w:eastAsia="Times New Roman" w:cs="Tahoma"/>
          <w:bCs/>
          <w:color w:val="000000"/>
          <w:lang w:eastAsia="cs-CZ"/>
        </w:rPr>
        <w:t>Objednateli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</w:t>
      </w:r>
      <w:r w:rsidR="00D53968">
        <w:rPr>
          <w:bCs/>
        </w:rPr>
        <w:t xml:space="preserve">antivirového řešení </w:t>
      </w:r>
      <w:r w:rsidR="00D53968" w:rsidRPr="00FD7797">
        <w:rPr>
          <w:lang w:eastAsia="cs-CZ"/>
        </w:rPr>
        <w:t xml:space="preserve">dle čl. 1. odst. </w:t>
      </w:r>
      <w:r w:rsidR="00D53968" w:rsidRPr="00861CA9">
        <w:rPr>
          <w:lang w:eastAsia="cs-CZ"/>
        </w:rPr>
        <w:t>2.1</w:t>
      </w:r>
      <w:r w:rsidR="00D53968">
        <w:rPr>
          <w:lang w:eastAsia="cs-CZ"/>
        </w:rPr>
        <w:t xml:space="preserve"> této smlouvy </w:t>
      </w:r>
      <w:r w:rsidR="00B63076" w:rsidRPr="004B2A0B">
        <w:rPr>
          <w:rFonts w:eastAsia="Times New Roman" w:cs="Tahoma"/>
          <w:bCs/>
          <w:color w:val="000000"/>
          <w:lang w:eastAsia="cs-CZ"/>
        </w:rPr>
        <w:t xml:space="preserve">do místa plnění po </w:t>
      </w:r>
      <w:r w:rsidR="00046CA1">
        <w:rPr>
          <w:rFonts w:eastAsia="Times New Roman" w:cs="Tahoma"/>
          <w:bCs/>
          <w:color w:val="000000"/>
          <w:lang w:eastAsia="cs-CZ"/>
        </w:rPr>
        <w:t>nabytí účinnosti</w:t>
      </w:r>
      <w:r w:rsidR="00B63076" w:rsidRPr="004B2A0B">
        <w:rPr>
          <w:rFonts w:eastAsia="Times New Roman" w:cs="Tahoma"/>
          <w:bCs/>
          <w:color w:val="000000"/>
          <w:lang w:eastAsia="cs-CZ"/>
        </w:rPr>
        <w:t xml:space="preserve"> této </w:t>
      </w:r>
      <w:r w:rsidR="005B54C4" w:rsidRPr="004B2A0B">
        <w:rPr>
          <w:rFonts w:eastAsia="Times New Roman" w:cs="Tahoma"/>
          <w:bCs/>
          <w:color w:val="000000"/>
          <w:lang w:eastAsia="cs-CZ"/>
        </w:rPr>
        <w:t>smlouvy.</w:t>
      </w:r>
    </w:p>
    <w:p w14:paraId="63974A22" w14:textId="77145C6C" w:rsidR="00DE7A42" w:rsidRDefault="00DE7A42" w:rsidP="00DE7A42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Dodavatel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</w:t>
      </w:r>
      <w:r>
        <w:rPr>
          <w:rFonts w:eastAsia="Times New Roman" w:cs="Tahoma"/>
          <w:bCs/>
          <w:color w:val="000000"/>
          <w:lang w:eastAsia="cs-CZ"/>
        </w:rPr>
        <w:t>zajistí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</w:t>
      </w:r>
      <w:r>
        <w:rPr>
          <w:rFonts w:eastAsia="Times New Roman" w:cs="Tahoma"/>
          <w:bCs/>
          <w:color w:val="000000"/>
          <w:lang w:eastAsia="cs-CZ"/>
        </w:rPr>
        <w:t>Objednateli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</w:t>
      </w:r>
      <w:r>
        <w:rPr>
          <w:rFonts w:eastAsia="Times New Roman" w:cs="Tahoma"/>
          <w:bCs/>
          <w:color w:val="000000"/>
          <w:lang w:eastAsia="cs-CZ"/>
        </w:rPr>
        <w:t>maintenance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po</w:t>
      </w:r>
      <w:r w:rsidR="00D53968" w:rsidRPr="00767E87">
        <w:rPr>
          <w:lang w:eastAsia="cs-CZ"/>
        </w:rPr>
        <w:t xml:space="preserve"> dobu 4 let</w:t>
      </w:r>
      <w:r w:rsidR="00D53968">
        <w:rPr>
          <w:lang w:eastAsia="cs-CZ"/>
        </w:rPr>
        <w:t xml:space="preserve">, počínaje dnem </w:t>
      </w:r>
      <w:r w:rsidR="00D53968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D53968" w:rsidRPr="00EE100F">
        <w:rPr>
          <w:rFonts w:eastAsia="Times New Roman" w:cs="Tahoma"/>
          <w:bCs/>
          <w:color w:val="000000"/>
          <w:lang w:eastAsia="cs-CZ"/>
        </w:rPr>
        <w:t>podpisu předávacího protokolu</w:t>
      </w:r>
      <w:r w:rsidR="00D53968">
        <w:rPr>
          <w:lang w:eastAsia="cs-CZ"/>
        </w:rPr>
        <w:t xml:space="preserve"> potvrzujícího </w:t>
      </w:r>
      <w:r w:rsidR="00D53968" w:rsidRPr="00FD7797">
        <w:rPr>
          <w:rFonts w:eastAsia="Times New Roman" w:cs="Tahoma"/>
          <w:bCs/>
          <w:color w:val="000000"/>
          <w:lang w:eastAsia="cs-CZ"/>
        </w:rPr>
        <w:t>dodání a implementaci</w:t>
      </w:r>
      <w:r w:rsidR="00D53968" w:rsidRPr="00FD7797">
        <w:rPr>
          <w:lang w:eastAsia="cs-CZ"/>
        </w:rPr>
        <w:t xml:space="preserve"> antivirového řešení dle čl. 1. odst. </w:t>
      </w:r>
      <w:r w:rsidR="00D53968" w:rsidRPr="00861CA9">
        <w:rPr>
          <w:lang w:eastAsia="cs-CZ"/>
        </w:rPr>
        <w:t>2.1 této smlouvy</w:t>
      </w:r>
      <w:r w:rsidR="00D53968">
        <w:rPr>
          <w:lang w:eastAsia="cs-CZ"/>
        </w:rPr>
        <w:t>.</w:t>
      </w:r>
    </w:p>
    <w:p w14:paraId="39850DE9" w14:textId="050C7A09" w:rsidR="00DE7A42" w:rsidRPr="00930509" w:rsidRDefault="00DE7A42" w:rsidP="00DE7A42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 xml:space="preserve">Zajištění maintenance za předchozí rok bude potvrzeno oboustranným </w:t>
      </w:r>
      <w:r w:rsidRPr="004B2A0B">
        <w:rPr>
          <w:rFonts w:eastAsia="Times New Roman" w:cs="Tahoma"/>
          <w:color w:val="000000"/>
          <w:lang w:eastAsia="cs-CZ"/>
        </w:rPr>
        <w:t>podpisem předávacího protokolu.</w:t>
      </w:r>
    </w:p>
    <w:p w14:paraId="2ECD55EE" w14:textId="589DF591" w:rsidR="004B2A0B" w:rsidRPr="004B2A0B" w:rsidRDefault="00B63076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lang w:eastAsia="cs-CZ"/>
        </w:rPr>
        <w:t xml:space="preserve">Místem plnění zakázky </w:t>
      </w:r>
      <w:r w:rsidR="00A857CB">
        <w:rPr>
          <w:rFonts w:eastAsia="Times New Roman" w:cs="Tahoma"/>
          <w:lang w:eastAsia="cs-CZ"/>
        </w:rPr>
        <w:t>jsou budovy Magistrátu města Liberec</w:t>
      </w:r>
      <w:r w:rsidR="006F120A">
        <w:rPr>
          <w:rFonts w:eastAsia="Times New Roman" w:cs="Tahoma"/>
          <w:lang w:eastAsia="cs-CZ"/>
        </w:rPr>
        <w:t>.</w:t>
      </w:r>
      <w:r w:rsidR="007141DC" w:rsidRPr="004B2A0B">
        <w:rPr>
          <w:rFonts w:eastAsia="Times New Roman" w:cs="Tahoma"/>
          <w:lang w:eastAsia="cs-CZ"/>
        </w:rPr>
        <w:t xml:space="preserve"> </w:t>
      </w:r>
    </w:p>
    <w:p w14:paraId="16664FCC" w14:textId="2C290FA6" w:rsidR="004B2A0B" w:rsidRPr="004B2A0B" w:rsidRDefault="0023796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Dodávka </w:t>
      </w:r>
      <w:r w:rsidR="00D53968">
        <w:rPr>
          <w:rFonts w:eastAsia="Times New Roman" w:cs="Tahoma"/>
          <w:color w:val="000000"/>
          <w:lang w:eastAsia="cs-CZ"/>
        </w:rPr>
        <w:t xml:space="preserve">a implementace </w:t>
      </w:r>
      <w:r w:rsidR="00D53968">
        <w:rPr>
          <w:bCs/>
        </w:rPr>
        <w:t xml:space="preserve">antivirového řešení </w:t>
      </w:r>
      <w:r w:rsidR="00D53968" w:rsidRPr="00FD7797">
        <w:rPr>
          <w:lang w:eastAsia="cs-CZ"/>
        </w:rPr>
        <w:t xml:space="preserve">dle čl. 1. odst. </w:t>
      </w:r>
      <w:r w:rsidR="00D53968" w:rsidRPr="00861CA9">
        <w:rPr>
          <w:lang w:eastAsia="cs-CZ"/>
        </w:rPr>
        <w:t>2.1</w:t>
      </w:r>
      <w:r w:rsidR="00D53968">
        <w:rPr>
          <w:lang w:eastAsia="cs-CZ"/>
        </w:rPr>
        <w:t xml:space="preserve"> </w:t>
      </w:r>
      <w:r w:rsidR="00FF5EDA">
        <w:rPr>
          <w:lang w:eastAsia="cs-CZ"/>
        </w:rPr>
        <w:t xml:space="preserve">této smlouvy </w:t>
      </w:r>
      <w:r w:rsidR="00FC71A4" w:rsidRPr="004B2A0B">
        <w:rPr>
          <w:rFonts w:eastAsia="Times New Roman" w:cs="Tahoma"/>
          <w:color w:val="000000"/>
          <w:lang w:eastAsia="cs-CZ"/>
        </w:rPr>
        <w:t>se uskuteční</w:t>
      </w:r>
      <w:r w:rsidRPr="004B2A0B">
        <w:rPr>
          <w:rFonts w:eastAsia="Times New Roman" w:cs="Tahoma"/>
          <w:color w:val="000000"/>
          <w:lang w:eastAsia="cs-CZ"/>
        </w:rPr>
        <w:t xml:space="preserve"> </w:t>
      </w:r>
      <w:r w:rsidR="005A68D0" w:rsidRPr="004B2A0B">
        <w:rPr>
          <w:rFonts w:eastAsia="Times New Roman" w:cs="Tahoma"/>
          <w:color w:val="000000"/>
          <w:lang w:eastAsia="cs-CZ"/>
        </w:rPr>
        <w:t xml:space="preserve">nejpozději </w:t>
      </w:r>
      <w:r w:rsidRPr="004B2A0B">
        <w:rPr>
          <w:rFonts w:eastAsia="Times New Roman" w:cs="Tahoma"/>
          <w:color w:val="000000"/>
          <w:lang w:eastAsia="cs-CZ"/>
        </w:rPr>
        <w:t xml:space="preserve">do </w:t>
      </w:r>
      <w:r w:rsidR="0040297A">
        <w:rPr>
          <w:rFonts w:eastAsia="Times New Roman" w:cs="Tahoma"/>
          <w:color w:val="000000"/>
          <w:lang w:eastAsia="cs-CZ"/>
        </w:rPr>
        <w:t>1</w:t>
      </w:r>
      <w:r w:rsidR="008C6234" w:rsidRPr="004B2A0B">
        <w:rPr>
          <w:rFonts w:eastAsia="Times New Roman" w:cs="Tahoma"/>
          <w:color w:val="000000"/>
          <w:lang w:eastAsia="cs-CZ"/>
        </w:rPr>
        <w:t xml:space="preserve"> měsíc</w:t>
      </w:r>
      <w:r w:rsidR="0040297A">
        <w:rPr>
          <w:rFonts w:eastAsia="Times New Roman" w:cs="Tahoma"/>
          <w:color w:val="000000"/>
          <w:lang w:eastAsia="cs-CZ"/>
        </w:rPr>
        <w:t>e</w:t>
      </w:r>
      <w:r w:rsidR="00935998" w:rsidRPr="004B2A0B">
        <w:rPr>
          <w:rFonts w:eastAsia="Times New Roman" w:cs="Tahoma"/>
          <w:color w:val="000000"/>
          <w:lang w:eastAsia="cs-CZ"/>
        </w:rPr>
        <w:t xml:space="preserve"> ode dne</w:t>
      </w:r>
      <w:r w:rsidR="00D53968">
        <w:rPr>
          <w:rFonts w:eastAsia="Times New Roman" w:cs="Tahoma"/>
          <w:color w:val="000000"/>
          <w:lang w:eastAsia="cs-CZ"/>
        </w:rPr>
        <w:t xml:space="preserve"> nabytí</w:t>
      </w:r>
      <w:r w:rsidR="00935998" w:rsidRPr="004B2A0B">
        <w:rPr>
          <w:rFonts w:eastAsia="Times New Roman" w:cs="Tahoma"/>
          <w:color w:val="000000"/>
          <w:lang w:eastAsia="cs-CZ"/>
        </w:rPr>
        <w:t xml:space="preserve"> </w:t>
      </w:r>
      <w:r w:rsidR="00046CA1">
        <w:rPr>
          <w:rFonts w:eastAsia="Times New Roman" w:cs="Tahoma"/>
          <w:color w:val="000000"/>
          <w:lang w:eastAsia="cs-CZ"/>
        </w:rPr>
        <w:t>účinnosti</w:t>
      </w:r>
      <w:r w:rsidR="005C1840" w:rsidRPr="004B2A0B">
        <w:rPr>
          <w:rFonts w:eastAsia="Times New Roman" w:cs="Tahoma"/>
          <w:color w:val="000000"/>
          <w:lang w:eastAsia="cs-CZ"/>
        </w:rPr>
        <w:t xml:space="preserve"> </w:t>
      </w:r>
      <w:r w:rsidR="005659CE">
        <w:rPr>
          <w:rFonts w:eastAsia="Times New Roman" w:cs="Tahoma"/>
          <w:color w:val="000000"/>
          <w:lang w:eastAsia="cs-CZ"/>
        </w:rPr>
        <w:t xml:space="preserve">této </w:t>
      </w:r>
      <w:r w:rsidR="00935998" w:rsidRPr="004B2A0B">
        <w:rPr>
          <w:rFonts w:eastAsia="Times New Roman" w:cs="Tahoma"/>
          <w:color w:val="000000"/>
          <w:lang w:eastAsia="cs-CZ"/>
        </w:rPr>
        <w:t>smlouvy</w:t>
      </w:r>
      <w:r w:rsidRPr="004B2A0B">
        <w:rPr>
          <w:rFonts w:eastAsia="Times New Roman" w:cs="Tahoma"/>
          <w:color w:val="000000"/>
          <w:lang w:eastAsia="cs-CZ"/>
        </w:rPr>
        <w:t xml:space="preserve">. </w:t>
      </w:r>
    </w:p>
    <w:p w14:paraId="6E1011C2" w14:textId="371978A2" w:rsidR="004B2A0B" w:rsidRPr="004B2A0B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Dodávka bude potvrzena </w:t>
      </w:r>
      <w:r w:rsidR="005659CE">
        <w:rPr>
          <w:rFonts w:eastAsia="Times New Roman" w:cs="Tahoma"/>
          <w:color w:val="000000"/>
          <w:lang w:eastAsia="cs-CZ"/>
        </w:rPr>
        <w:t xml:space="preserve">oboustranným </w:t>
      </w:r>
      <w:r w:rsidRPr="004B2A0B">
        <w:rPr>
          <w:rFonts w:eastAsia="Times New Roman" w:cs="Tahoma"/>
          <w:color w:val="000000"/>
          <w:lang w:eastAsia="cs-CZ"/>
        </w:rPr>
        <w:t xml:space="preserve">podpisem </w:t>
      </w:r>
      <w:r w:rsidR="005A1047" w:rsidRPr="004B2A0B">
        <w:rPr>
          <w:rFonts w:eastAsia="Times New Roman" w:cs="Tahoma"/>
          <w:color w:val="000000"/>
          <w:lang w:eastAsia="cs-CZ"/>
        </w:rPr>
        <w:t>předávací</w:t>
      </w:r>
      <w:r w:rsidRPr="004B2A0B">
        <w:rPr>
          <w:rFonts w:eastAsia="Times New Roman" w:cs="Tahoma"/>
          <w:color w:val="000000"/>
          <w:lang w:eastAsia="cs-CZ"/>
        </w:rPr>
        <w:t>ho protokolu</w:t>
      </w:r>
      <w:r w:rsidR="00F2715F" w:rsidRPr="004B2A0B">
        <w:rPr>
          <w:rFonts w:eastAsia="Times New Roman" w:cs="Tahoma"/>
          <w:color w:val="000000"/>
          <w:lang w:eastAsia="cs-CZ"/>
        </w:rPr>
        <w:t>.</w:t>
      </w:r>
    </w:p>
    <w:p w14:paraId="65CCFACB" w14:textId="7DCB541F" w:rsidR="004B2A0B" w:rsidRDefault="008219D7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commentRangeStart w:id="2"/>
      <w:commentRangeEnd w:id="2"/>
      <w:r w:rsidRPr="004B2A0B">
        <w:rPr>
          <w:rFonts w:eastAsia="Times New Roman" w:cs="Tahoma"/>
          <w:color w:val="000000"/>
          <w:lang w:eastAsia="cs-CZ"/>
        </w:rPr>
        <w:t>Za doklad nutný</w:t>
      </w:r>
      <w:r w:rsidR="00EC1584" w:rsidRPr="004B2A0B">
        <w:rPr>
          <w:rFonts w:eastAsia="Times New Roman" w:cs="Tahoma"/>
          <w:color w:val="000000"/>
          <w:lang w:eastAsia="cs-CZ"/>
        </w:rPr>
        <w:t xml:space="preserve"> k převz</w:t>
      </w:r>
      <w:r w:rsidRPr="004B2A0B">
        <w:rPr>
          <w:rFonts w:eastAsia="Times New Roman" w:cs="Tahoma"/>
          <w:color w:val="000000"/>
          <w:lang w:eastAsia="cs-CZ"/>
        </w:rPr>
        <w:t xml:space="preserve">etí a užívání </w:t>
      </w:r>
      <w:r w:rsidR="00FF5EDA">
        <w:rPr>
          <w:rFonts w:eastAsia="Times New Roman" w:cs="Tahoma"/>
          <w:color w:val="000000"/>
          <w:lang w:eastAsia="cs-CZ"/>
        </w:rPr>
        <w:t xml:space="preserve">implementovaného </w:t>
      </w:r>
      <w:r w:rsidR="00FF5EDA">
        <w:rPr>
          <w:bCs/>
        </w:rPr>
        <w:t xml:space="preserve">antivirového řešení </w:t>
      </w:r>
      <w:r w:rsidRPr="004B2A0B">
        <w:rPr>
          <w:rFonts w:eastAsia="Times New Roman" w:cs="Tahoma"/>
          <w:color w:val="000000"/>
          <w:lang w:eastAsia="cs-CZ"/>
        </w:rPr>
        <w:t>se považuje předávací protokol.</w:t>
      </w:r>
    </w:p>
    <w:p w14:paraId="6E780A0B" w14:textId="77777777" w:rsidR="00EC1584" w:rsidRPr="004541D6" w:rsidRDefault="00EC1584" w:rsidP="004B2A0B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Záruky</w:t>
      </w:r>
    </w:p>
    <w:p w14:paraId="0E263FA9" w14:textId="2B259878" w:rsidR="00EC1584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Záruka na </w:t>
      </w:r>
      <w:r w:rsidR="0047028C">
        <w:rPr>
          <w:bCs/>
        </w:rPr>
        <w:t xml:space="preserve">antivirové řešení </w:t>
      </w:r>
      <w:r w:rsidR="00E87A56" w:rsidRPr="004B2A0B">
        <w:rPr>
          <w:rFonts w:eastAsia="Times New Roman" w:cs="Tahoma"/>
          <w:color w:val="000000"/>
          <w:lang w:eastAsia="cs-CZ"/>
        </w:rPr>
        <w:t xml:space="preserve">dodané </w:t>
      </w:r>
      <w:r w:rsidR="0047028C">
        <w:rPr>
          <w:rFonts w:eastAsia="Times New Roman" w:cs="Tahoma"/>
          <w:color w:val="000000"/>
          <w:lang w:eastAsia="cs-CZ"/>
        </w:rPr>
        <w:t xml:space="preserve">a implementované </w:t>
      </w:r>
      <w:r w:rsidR="00E87A56" w:rsidRPr="004B2A0B">
        <w:rPr>
          <w:rFonts w:eastAsia="Times New Roman" w:cs="Tahoma"/>
          <w:color w:val="000000"/>
          <w:lang w:eastAsia="cs-CZ"/>
        </w:rPr>
        <w:t>dle této smlouvy</w:t>
      </w:r>
      <w:r w:rsidRPr="004B2A0B">
        <w:rPr>
          <w:rFonts w:eastAsia="Times New Roman" w:cs="Tahoma"/>
          <w:color w:val="000000"/>
          <w:lang w:eastAsia="cs-CZ"/>
        </w:rPr>
        <w:t xml:space="preserve"> bude poskytnuta v délce trvání </w:t>
      </w:r>
      <w:r w:rsidR="00371516" w:rsidRPr="004B2A0B">
        <w:rPr>
          <w:rFonts w:eastAsia="Times New Roman" w:cs="Tahoma"/>
          <w:color w:val="000000"/>
          <w:lang w:eastAsia="cs-CZ"/>
        </w:rPr>
        <w:t xml:space="preserve">minimálně </w:t>
      </w:r>
      <w:r w:rsidR="0047028C">
        <w:rPr>
          <w:rFonts w:eastAsia="Times New Roman" w:cs="Tahoma"/>
          <w:color w:val="000000"/>
          <w:lang w:eastAsia="cs-CZ"/>
        </w:rPr>
        <w:t>4</w:t>
      </w:r>
      <w:r w:rsidR="0047028C" w:rsidRPr="004B2A0B">
        <w:rPr>
          <w:rFonts w:eastAsia="Times New Roman" w:cs="Tahoma"/>
          <w:color w:val="000000"/>
          <w:lang w:eastAsia="cs-CZ"/>
        </w:rPr>
        <w:t xml:space="preserve"> </w:t>
      </w:r>
      <w:r w:rsidR="008B72E3" w:rsidRPr="004B2A0B">
        <w:rPr>
          <w:rFonts w:eastAsia="Times New Roman" w:cs="Tahoma"/>
          <w:color w:val="000000"/>
          <w:lang w:eastAsia="cs-CZ"/>
        </w:rPr>
        <w:t>let</w:t>
      </w:r>
      <w:commentRangeStart w:id="3"/>
      <w:commentRangeEnd w:id="3"/>
      <w:r w:rsidR="008B72E3" w:rsidRPr="004B2A0B">
        <w:rPr>
          <w:rFonts w:eastAsia="Times New Roman" w:cs="Tahoma"/>
          <w:color w:val="000000"/>
          <w:lang w:eastAsia="cs-CZ"/>
        </w:rPr>
        <w:t>,</w:t>
      </w:r>
      <w:r w:rsidR="00371516" w:rsidRPr="004B2A0B">
        <w:rPr>
          <w:rFonts w:eastAsia="Times New Roman" w:cs="Tahoma"/>
          <w:color w:val="000000"/>
          <w:lang w:eastAsia="cs-CZ"/>
        </w:rPr>
        <w:t xml:space="preserve"> </w:t>
      </w:r>
      <w:r w:rsidR="008B72E3" w:rsidRPr="004B2A0B">
        <w:rPr>
          <w:rFonts w:eastAsia="Times New Roman" w:cs="Tahoma"/>
          <w:color w:val="000000"/>
          <w:lang w:eastAsia="cs-CZ"/>
        </w:rPr>
        <w:t xml:space="preserve">počínaje dnem </w:t>
      </w:r>
      <w:r w:rsidR="005659CE">
        <w:rPr>
          <w:rFonts w:eastAsia="Times New Roman" w:cs="Tahoma"/>
          <w:color w:val="000000"/>
          <w:lang w:eastAsia="cs-CZ"/>
        </w:rPr>
        <w:t xml:space="preserve">oboustranného </w:t>
      </w:r>
      <w:r w:rsidR="008B72E3" w:rsidRPr="004B2A0B">
        <w:rPr>
          <w:rFonts w:eastAsia="Times New Roman" w:cs="Tahoma"/>
          <w:color w:val="000000"/>
          <w:lang w:eastAsia="cs-CZ"/>
        </w:rPr>
        <w:t>podpisu předávacího protokolu</w:t>
      </w:r>
      <w:r w:rsidR="009614F3">
        <w:rPr>
          <w:rFonts w:eastAsia="Times New Roman" w:cs="Tahoma"/>
          <w:color w:val="000000"/>
          <w:lang w:eastAsia="cs-CZ"/>
        </w:rPr>
        <w:t xml:space="preserve"> části předmětu plnění </w:t>
      </w:r>
      <w:r w:rsidR="009614F3" w:rsidRPr="00FD7797">
        <w:rPr>
          <w:lang w:eastAsia="cs-CZ"/>
        </w:rPr>
        <w:t xml:space="preserve">dle čl. 1. odst. </w:t>
      </w:r>
      <w:r w:rsidR="009614F3" w:rsidRPr="00861CA9">
        <w:rPr>
          <w:lang w:eastAsia="cs-CZ"/>
        </w:rPr>
        <w:t>2.1</w:t>
      </w:r>
      <w:r w:rsidR="009614F3">
        <w:rPr>
          <w:lang w:eastAsia="cs-CZ"/>
        </w:rPr>
        <w:t xml:space="preserve"> této smlouvy</w:t>
      </w:r>
      <w:r w:rsidR="008B72E3" w:rsidRPr="004B2A0B">
        <w:rPr>
          <w:rFonts w:eastAsia="Times New Roman" w:cs="Tahoma"/>
          <w:color w:val="000000"/>
          <w:lang w:eastAsia="cs-CZ"/>
        </w:rPr>
        <w:t>.</w:t>
      </w:r>
    </w:p>
    <w:p w14:paraId="6C64ED04" w14:textId="5C570B8F" w:rsidR="00671E2E" w:rsidRDefault="00A857CB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lastRenderedPageBreak/>
        <w:t>Dodavatel</w:t>
      </w:r>
      <w:r w:rsidR="00671E2E">
        <w:rPr>
          <w:rFonts w:eastAsia="Times New Roman" w:cs="Tahoma"/>
          <w:color w:val="000000"/>
          <w:lang w:eastAsia="cs-CZ"/>
        </w:rPr>
        <w:t xml:space="preserve"> je povinen odstranit vady nejpozději do </w:t>
      </w:r>
      <w:r w:rsidR="006273A3">
        <w:rPr>
          <w:rFonts w:eastAsia="Times New Roman" w:cs="Tahoma"/>
          <w:color w:val="000000"/>
          <w:lang w:eastAsia="cs-CZ"/>
        </w:rPr>
        <w:t>7</w:t>
      </w:r>
      <w:r w:rsidR="00671E2E">
        <w:rPr>
          <w:rFonts w:eastAsia="Times New Roman" w:cs="Tahoma"/>
          <w:color w:val="000000"/>
          <w:lang w:eastAsia="cs-CZ"/>
        </w:rPr>
        <w:t xml:space="preserve"> dnů ode dne jejich oznámení, pokud nebude s ohledem na charakter vady s </w:t>
      </w:r>
      <w:r>
        <w:rPr>
          <w:rFonts w:eastAsia="Times New Roman" w:cs="Tahoma"/>
          <w:color w:val="000000"/>
          <w:lang w:eastAsia="cs-CZ"/>
        </w:rPr>
        <w:t xml:space="preserve">Objednatelem </w:t>
      </w:r>
      <w:r w:rsidR="00671E2E">
        <w:rPr>
          <w:rFonts w:eastAsia="Times New Roman" w:cs="Tahoma"/>
          <w:color w:val="000000"/>
          <w:lang w:eastAsia="cs-CZ"/>
        </w:rPr>
        <w:t>dohodnuta lhůta delší.</w:t>
      </w:r>
    </w:p>
    <w:p w14:paraId="76E59C40" w14:textId="77777777" w:rsidR="00671E2E" w:rsidRDefault="00671E2E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Oznámení o vadách musí obsahovat:</w:t>
      </w:r>
    </w:p>
    <w:p w14:paraId="61A82F5F" w14:textId="6E9AB760" w:rsidR="00671E2E" w:rsidRDefault="00671E2E" w:rsidP="00671E2E">
      <w:pPr>
        <w:pStyle w:val="Odstavecseseznamem"/>
        <w:numPr>
          <w:ilvl w:val="0"/>
          <w:numId w:val="46"/>
        </w:numPr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číslo smlouvy nebo faktury,</w:t>
      </w:r>
    </w:p>
    <w:p w14:paraId="0C2E2D8D" w14:textId="0A2B2140" w:rsidR="00671E2E" w:rsidRPr="004B2A0B" w:rsidRDefault="00671E2E" w:rsidP="00671E2E">
      <w:pPr>
        <w:pStyle w:val="Odstavecseseznamem"/>
        <w:numPr>
          <w:ilvl w:val="0"/>
          <w:numId w:val="46"/>
        </w:numPr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popis vady nebo určení</w:t>
      </w:r>
      <w:r w:rsidR="005659CE">
        <w:rPr>
          <w:rFonts w:eastAsia="Times New Roman" w:cs="Tahoma"/>
          <w:color w:val="000000"/>
          <w:lang w:eastAsia="cs-CZ"/>
        </w:rPr>
        <w:t>,</w:t>
      </w:r>
      <w:r>
        <w:rPr>
          <w:rFonts w:eastAsia="Times New Roman" w:cs="Tahoma"/>
          <w:color w:val="000000"/>
          <w:lang w:eastAsia="cs-CZ"/>
        </w:rPr>
        <w:t xml:space="preserve"> jak se vada projevuje.</w:t>
      </w:r>
    </w:p>
    <w:p w14:paraId="62962C20" w14:textId="77777777" w:rsidR="00B63076" w:rsidRPr="004541D6" w:rsidRDefault="00B63076" w:rsidP="004B2A0B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Smluvní pokuty</w:t>
      </w:r>
    </w:p>
    <w:p w14:paraId="2941E5B7" w14:textId="0646601C" w:rsidR="0054728F" w:rsidRDefault="00B63076" w:rsidP="004F48B1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54728F">
        <w:rPr>
          <w:rFonts w:eastAsia="Times New Roman" w:cs="Tahoma"/>
          <w:color w:val="000000"/>
          <w:lang w:eastAsia="cs-CZ"/>
        </w:rPr>
        <w:t xml:space="preserve">V případě, že </w:t>
      </w:r>
      <w:r w:rsidR="00A857CB">
        <w:rPr>
          <w:rFonts w:eastAsia="Times New Roman" w:cs="Tahoma"/>
          <w:color w:val="000000"/>
          <w:lang w:eastAsia="cs-CZ"/>
        </w:rPr>
        <w:t>Dodavatel</w:t>
      </w:r>
      <w:r w:rsidRPr="0054728F">
        <w:rPr>
          <w:rFonts w:eastAsia="Times New Roman" w:cs="Tahoma"/>
          <w:color w:val="000000"/>
          <w:lang w:eastAsia="cs-CZ"/>
        </w:rPr>
        <w:t xml:space="preserve"> nedodrží </w:t>
      </w:r>
      <w:r w:rsidR="00DA0D73">
        <w:rPr>
          <w:rFonts w:eastAsia="Times New Roman" w:cs="Tahoma"/>
          <w:color w:val="000000"/>
          <w:lang w:eastAsia="cs-CZ"/>
        </w:rPr>
        <w:t>termín dodávky</w:t>
      </w:r>
      <w:r w:rsidRPr="0054728F">
        <w:rPr>
          <w:rFonts w:eastAsia="Times New Roman" w:cs="Tahoma"/>
          <w:color w:val="000000"/>
          <w:lang w:eastAsia="cs-CZ"/>
        </w:rPr>
        <w:t xml:space="preserve">, </w:t>
      </w:r>
      <w:r w:rsidR="00DA0D73" w:rsidRPr="0054728F">
        <w:rPr>
          <w:rFonts w:eastAsia="Times New Roman" w:cs="Tahoma"/>
          <w:color w:val="000000"/>
          <w:lang w:eastAsia="cs-CZ"/>
        </w:rPr>
        <w:t>sjednan</w:t>
      </w:r>
      <w:r w:rsidR="00DA0D73">
        <w:rPr>
          <w:rFonts w:eastAsia="Times New Roman" w:cs="Tahoma"/>
          <w:color w:val="000000"/>
          <w:lang w:eastAsia="cs-CZ"/>
        </w:rPr>
        <w:t>ý</w:t>
      </w:r>
      <w:r w:rsidR="00DA0D73" w:rsidRPr="0054728F">
        <w:rPr>
          <w:rFonts w:eastAsia="Times New Roman" w:cs="Tahoma"/>
          <w:color w:val="000000"/>
          <w:lang w:eastAsia="cs-CZ"/>
        </w:rPr>
        <w:t xml:space="preserve"> </w:t>
      </w:r>
      <w:r w:rsidRPr="0054728F">
        <w:rPr>
          <w:rFonts w:eastAsia="Times New Roman" w:cs="Tahoma"/>
          <w:color w:val="000000"/>
          <w:lang w:eastAsia="cs-CZ"/>
        </w:rPr>
        <w:t xml:space="preserve">v této smlouvě, </w:t>
      </w:r>
      <w:r w:rsidR="00E87A56" w:rsidRPr="0054728F">
        <w:rPr>
          <w:rFonts w:eastAsia="Times New Roman" w:cs="Tahoma"/>
          <w:color w:val="000000"/>
          <w:lang w:eastAsia="cs-CZ"/>
        </w:rPr>
        <w:t xml:space="preserve">je </w:t>
      </w:r>
      <w:r w:rsidR="00A857CB">
        <w:rPr>
          <w:rFonts w:eastAsia="Times New Roman" w:cs="Tahoma"/>
          <w:color w:val="000000"/>
          <w:lang w:eastAsia="cs-CZ"/>
        </w:rPr>
        <w:t>Objednatel</w:t>
      </w:r>
      <w:r w:rsidR="00A857CB" w:rsidRPr="0054728F">
        <w:rPr>
          <w:rFonts w:eastAsia="Times New Roman" w:cs="Tahoma"/>
          <w:color w:val="000000"/>
          <w:lang w:eastAsia="cs-CZ"/>
        </w:rPr>
        <w:t xml:space="preserve"> </w:t>
      </w:r>
      <w:r w:rsidR="00814FC3" w:rsidRPr="0054728F">
        <w:rPr>
          <w:rFonts w:eastAsia="Times New Roman" w:cs="Tahoma"/>
          <w:color w:val="000000"/>
          <w:lang w:eastAsia="cs-CZ"/>
        </w:rPr>
        <w:t>oprávněn požadovat</w:t>
      </w:r>
      <w:r w:rsidRPr="0054728F">
        <w:rPr>
          <w:rFonts w:eastAsia="Times New Roman" w:cs="Tahoma"/>
          <w:color w:val="000000"/>
          <w:lang w:eastAsia="cs-CZ"/>
        </w:rPr>
        <w:t xml:space="preserve"> smluvní pokutu ve výši 0,</w:t>
      </w:r>
      <w:r w:rsidR="00844887" w:rsidRPr="0054728F">
        <w:rPr>
          <w:rFonts w:eastAsia="Times New Roman" w:cs="Tahoma"/>
          <w:color w:val="000000"/>
          <w:lang w:eastAsia="cs-CZ"/>
        </w:rPr>
        <w:t xml:space="preserve">2 </w:t>
      </w:r>
      <w:r w:rsidRPr="0054728F">
        <w:rPr>
          <w:rFonts w:eastAsia="Times New Roman" w:cs="Tahoma"/>
          <w:color w:val="000000"/>
          <w:lang w:eastAsia="cs-CZ"/>
        </w:rPr>
        <w:t>% z</w:t>
      </w:r>
      <w:r w:rsidR="00671E2E" w:rsidRPr="0054728F">
        <w:rPr>
          <w:rFonts w:eastAsia="Times New Roman" w:cs="Tahoma"/>
          <w:color w:val="000000"/>
          <w:lang w:eastAsia="cs-CZ"/>
        </w:rPr>
        <w:t xml:space="preserve"> celkové kupní </w:t>
      </w:r>
      <w:r w:rsidRPr="0054728F">
        <w:rPr>
          <w:rFonts w:eastAsia="Times New Roman" w:cs="Tahoma"/>
          <w:color w:val="000000"/>
          <w:lang w:eastAsia="cs-CZ"/>
        </w:rPr>
        <w:t xml:space="preserve">ceny </w:t>
      </w:r>
      <w:r w:rsidR="0054728F" w:rsidRPr="0054728F">
        <w:rPr>
          <w:rFonts w:eastAsia="Times New Roman" w:cs="Tahoma"/>
          <w:color w:val="000000"/>
          <w:lang w:eastAsia="cs-CZ"/>
        </w:rPr>
        <w:t>včetn</w:t>
      </w:r>
      <w:r w:rsidR="00671E2E" w:rsidRPr="0054728F">
        <w:rPr>
          <w:rFonts w:eastAsia="Times New Roman" w:cs="Tahoma"/>
          <w:color w:val="000000"/>
          <w:lang w:eastAsia="cs-CZ"/>
        </w:rPr>
        <w:t xml:space="preserve">ě DPH </w:t>
      </w:r>
      <w:r w:rsidRPr="0054728F">
        <w:rPr>
          <w:rFonts w:eastAsia="Times New Roman" w:cs="Tahoma"/>
          <w:color w:val="000000"/>
          <w:lang w:eastAsia="cs-CZ"/>
        </w:rPr>
        <w:t>za každý den prodlení.</w:t>
      </w:r>
      <w:r w:rsidR="0054728F" w:rsidRPr="0054728F">
        <w:rPr>
          <w:rFonts w:eastAsia="Times New Roman" w:cs="Tahoma"/>
          <w:color w:val="000000"/>
          <w:lang w:eastAsia="cs-CZ"/>
        </w:rPr>
        <w:t xml:space="preserve"> </w:t>
      </w:r>
    </w:p>
    <w:p w14:paraId="6A98F60F" w14:textId="2FA46E4A" w:rsidR="005659CE" w:rsidRPr="00FF09C9" w:rsidRDefault="005659CE" w:rsidP="005659CE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 xml:space="preserve">V případě prodlení </w:t>
      </w:r>
      <w:r w:rsidR="00A857CB">
        <w:rPr>
          <w:rFonts w:eastAsia="Times New Roman" w:cs="Tahoma"/>
          <w:color w:val="000000"/>
          <w:lang w:eastAsia="cs-CZ"/>
        </w:rPr>
        <w:t xml:space="preserve">Dodavatele </w:t>
      </w:r>
      <w:r>
        <w:rPr>
          <w:rFonts w:eastAsia="Times New Roman" w:cs="Tahoma"/>
          <w:color w:val="000000"/>
          <w:lang w:eastAsia="cs-CZ"/>
        </w:rPr>
        <w:t xml:space="preserve">s odstraněním vad ve lhůtě stanovené touto smlouvou se </w:t>
      </w:r>
      <w:r w:rsidR="00A857CB">
        <w:rPr>
          <w:rFonts w:eastAsia="Times New Roman" w:cs="Tahoma"/>
          <w:color w:val="000000"/>
          <w:lang w:eastAsia="cs-CZ"/>
        </w:rPr>
        <w:t xml:space="preserve">Dodavatel </w:t>
      </w:r>
      <w:r>
        <w:rPr>
          <w:rFonts w:eastAsia="Times New Roman" w:cs="Tahoma"/>
          <w:color w:val="000000"/>
          <w:lang w:eastAsia="cs-CZ"/>
        </w:rPr>
        <w:t xml:space="preserve">zavazuje </w:t>
      </w:r>
      <w:r w:rsidR="00A857CB">
        <w:rPr>
          <w:rFonts w:eastAsia="Times New Roman" w:cs="Tahoma"/>
          <w:color w:val="000000"/>
          <w:lang w:eastAsia="cs-CZ"/>
        </w:rPr>
        <w:t xml:space="preserve">Objednateli </w:t>
      </w:r>
      <w:r>
        <w:rPr>
          <w:rFonts w:eastAsia="Times New Roman" w:cs="Tahoma"/>
          <w:color w:val="000000"/>
          <w:lang w:eastAsia="cs-CZ"/>
        </w:rPr>
        <w:t>uhradit smluvní pokutu ve výši 0,2 % z celkové kupní ceny včetně DPH za každý den prodlení a jednotlivou vadu.</w:t>
      </w:r>
    </w:p>
    <w:p w14:paraId="601663D6" w14:textId="6169997A" w:rsidR="0054728F" w:rsidRDefault="00B63076" w:rsidP="0054728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54728F">
        <w:rPr>
          <w:rFonts w:eastAsia="Times New Roman" w:cs="Tahoma"/>
          <w:color w:val="000000"/>
          <w:lang w:eastAsia="cs-CZ"/>
        </w:rPr>
        <w:t xml:space="preserve">V případě prodlení </w:t>
      </w:r>
      <w:r w:rsidR="00A857CB">
        <w:rPr>
          <w:rFonts w:eastAsia="Times New Roman" w:cs="Tahoma"/>
          <w:color w:val="000000"/>
          <w:lang w:eastAsia="cs-CZ"/>
        </w:rPr>
        <w:t>Objednatele</w:t>
      </w:r>
      <w:r w:rsidRPr="0054728F">
        <w:rPr>
          <w:rFonts w:eastAsia="Times New Roman" w:cs="Tahoma"/>
          <w:color w:val="000000"/>
          <w:lang w:eastAsia="cs-CZ"/>
        </w:rPr>
        <w:t xml:space="preserve"> s placením faktury za dodané </w:t>
      </w:r>
      <w:r w:rsidR="00E65B8C">
        <w:rPr>
          <w:rFonts w:eastAsia="Times New Roman" w:cs="Tahoma"/>
          <w:color w:val="000000"/>
          <w:lang w:eastAsia="cs-CZ"/>
        </w:rPr>
        <w:t>a implementované antivirové řešení nebo za maintenance</w:t>
      </w:r>
      <w:r w:rsidR="00E65B8C" w:rsidRPr="0054728F">
        <w:rPr>
          <w:rFonts w:eastAsia="Times New Roman" w:cs="Tahoma"/>
          <w:color w:val="000000"/>
          <w:lang w:eastAsia="cs-CZ"/>
        </w:rPr>
        <w:t xml:space="preserve"> </w:t>
      </w:r>
      <w:r w:rsidR="00814FC3" w:rsidRPr="0054728F">
        <w:rPr>
          <w:rFonts w:eastAsia="Times New Roman" w:cs="Tahoma"/>
          <w:color w:val="000000"/>
          <w:lang w:eastAsia="cs-CZ"/>
        </w:rPr>
        <w:t xml:space="preserve">je </w:t>
      </w:r>
      <w:r w:rsidR="00930509">
        <w:rPr>
          <w:rFonts w:eastAsia="Times New Roman" w:cs="Tahoma"/>
          <w:color w:val="000000"/>
          <w:lang w:eastAsia="cs-CZ"/>
        </w:rPr>
        <w:t>Dodavatel</w:t>
      </w:r>
      <w:r w:rsidR="00814FC3" w:rsidRPr="0054728F">
        <w:rPr>
          <w:rFonts w:eastAsia="Times New Roman" w:cs="Tahoma"/>
          <w:color w:val="000000"/>
          <w:lang w:eastAsia="cs-CZ"/>
        </w:rPr>
        <w:t xml:space="preserve"> oprávněn požadovat </w:t>
      </w:r>
      <w:r w:rsidRPr="0054728F">
        <w:rPr>
          <w:rFonts w:eastAsia="Times New Roman" w:cs="Tahoma"/>
          <w:color w:val="000000"/>
          <w:lang w:eastAsia="cs-CZ"/>
        </w:rPr>
        <w:t>smluvní úrok z prodlení ve výši 0,</w:t>
      </w:r>
      <w:r w:rsidR="00844887" w:rsidRPr="0054728F">
        <w:rPr>
          <w:rFonts w:eastAsia="Times New Roman" w:cs="Tahoma"/>
          <w:color w:val="000000"/>
          <w:lang w:eastAsia="cs-CZ"/>
        </w:rPr>
        <w:t xml:space="preserve">2 </w:t>
      </w:r>
      <w:r w:rsidRPr="0054728F">
        <w:rPr>
          <w:rFonts w:eastAsia="Times New Roman" w:cs="Tahoma"/>
          <w:color w:val="000000"/>
          <w:lang w:eastAsia="cs-CZ"/>
        </w:rPr>
        <w:t>% z celkové nezaplacené částky za každý den prodlení.</w:t>
      </w:r>
      <w:r w:rsidR="0054728F">
        <w:rPr>
          <w:rFonts w:eastAsia="Times New Roman" w:cs="Tahoma"/>
          <w:color w:val="000000"/>
          <w:lang w:eastAsia="cs-CZ"/>
        </w:rPr>
        <w:t xml:space="preserve"> </w:t>
      </w:r>
      <w:r w:rsidR="00A857CB">
        <w:rPr>
          <w:rFonts w:eastAsia="Times New Roman" w:cs="Tahoma"/>
          <w:color w:val="000000"/>
          <w:lang w:eastAsia="cs-CZ"/>
        </w:rPr>
        <w:t xml:space="preserve">Objednatel </w:t>
      </w:r>
      <w:r w:rsidR="0054728F">
        <w:rPr>
          <w:rFonts w:eastAsia="Times New Roman" w:cs="Tahoma"/>
          <w:color w:val="000000"/>
          <w:lang w:eastAsia="cs-CZ"/>
        </w:rPr>
        <w:t xml:space="preserve">není v prodlení s plněním své povinnosti zaplatit kupní cenu, pokud je </w:t>
      </w:r>
      <w:r w:rsidR="00A857CB">
        <w:rPr>
          <w:rFonts w:eastAsia="Times New Roman" w:cs="Tahoma"/>
          <w:color w:val="000000"/>
          <w:lang w:eastAsia="cs-CZ"/>
        </w:rPr>
        <w:t>Dodavatel</w:t>
      </w:r>
      <w:r w:rsidR="0054728F">
        <w:rPr>
          <w:rFonts w:eastAsia="Times New Roman" w:cs="Tahoma"/>
          <w:color w:val="000000"/>
          <w:lang w:eastAsia="cs-CZ"/>
        </w:rPr>
        <w:t xml:space="preserve"> v prodlení s plněním kterékoliv své povinnosti vyplívající z této smlouvy.</w:t>
      </w:r>
    </w:p>
    <w:p w14:paraId="5600F816" w14:textId="655CBF1B" w:rsidR="00B63076" w:rsidRPr="0054728F" w:rsidRDefault="00A857CB" w:rsidP="004F48B1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 xml:space="preserve">Objednatel </w:t>
      </w:r>
      <w:r w:rsidR="00DF0FCC">
        <w:rPr>
          <w:rFonts w:eastAsia="Times New Roman" w:cs="Tahoma"/>
          <w:color w:val="000000"/>
          <w:lang w:eastAsia="cs-CZ"/>
        </w:rPr>
        <w:t xml:space="preserve">si vyhrazuje právo na úhradu smluvní pokuty formou zápočtu ke kterékoliv splatné pohledávce </w:t>
      </w:r>
      <w:r>
        <w:rPr>
          <w:rFonts w:eastAsia="Times New Roman" w:cs="Tahoma"/>
          <w:color w:val="000000"/>
          <w:lang w:eastAsia="cs-CZ"/>
        </w:rPr>
        <w:t xml:space="preserve">Dodavatele </w:t>
      </w:r>
      <w:r w:rsidR="00DF0FCC">
        <w:rPr>
          <w:rFonts w:eastAsia="Times New Roman" w:cs="Tahoma"/>
          <w:color w:val="000000"/>
          <w:lang w:eastAsia="cs-CZ"/>
        </w:rPr>
        <w:t xml:space="preserve">vůči </w:t>
      </w:r>
      <w:r w:rsidR="00930509">
        <w:rPr>
          <w:rFonts w:eastAsia="Times New Roman" w:cs="Tahoma"/>
          <w:color w:val="000000"/>
          <w:lang w:eastAsia="cs-CZ"/>
        </w:rPr>
        <w:t>Objednateli</w:t>
      </w:r>
      <w:r w:rsidR="007C19CB">
        <w:rPr>
          <w:rFonts w:eastAsia="Times New Roman" w:cs="Tahoma"/>
          <w:color w:val="000000"/>
          <w:lang w:eastAsia="cs-CZ"/>
        </w:rPr>
        <w:t>. Kterákoliv smluvní pokuta dle této smlouvy nevylučuje nárok na náhradu škody.</w:t>
      </w:r>
    </w:p>
    <w:p w14:paraId="7E3A3AAE" w14:textId="77777777" w:rsidR="00B63076" w:rsidRPr="00494E57" w:rsidRDefault="00B63076" w:rsidP="00494E57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94E57">
        <w:rPr>
          <w:rFonts w:eastAsia="Times New Roman"/>
          <w:lang w:eastAsia="cs-CZ"/>
        </w:rPr>
        <w:t>Všeobecná ujednání</w:t>
      </w:r>
    </w:p>
    <w:p w14:paraId="1AEA2B7C" w14:textId="36B071B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Tato smlouva je uzavřena dle </w:t>
      </w:r>
      <w:r w:rsidR="005D2C7A">
        <w:rPr>
          <w:rFonts w:eastAsia="Times New Roman" w:cs="Tahoma"/>
          <w:color w:val="000000"/>
          <w:lang w:eastAsia="cs-CZ"/>
        </w:rPr>
        <w:t>z</w:t>
      </w:r>
      <w:r w:rsidR="005D2C7A" w:rsidRPr="00494E57">
        <w:rPr>
          <w:rFonts w:eastAsia="Times New Roman" w:cs="Tahoma"/>
          <w:color w:val="000000"/>
          <w:lang w:eastAsia="cs-CZ"/>
        </w:rPr>
        <w:t xml:space="preserve">ákona </w:t>
      </w:r>
      <w:r w:rsidRPr="00494E57">
        <w:rPr>
          <w:rFonts w:eastAsia="Times New Roman" w:cs="Tahoma"/>
          <w:color w:val="000000"/>
          <w:lang w:eastAsia="cs-CZ"/>
        </w:rPr>
        <w:t>č. 89/2012</w:t>
      </w:r>
      <w:r w:rsidR="00813456">
        <w:rPr>
          <w:rFonts w:eastAsia="Times New Roman" w:cs="Tahoma"/>
          <w:color w:val="000000"/>
          <w:lang w:eastAsia="cs-CZ"/>
        </w:rPr>
        <w:t xml:space="preserve"> Sb., </w:t>
      </w:r>
      <w:r w:rsidR="005D2C7A">
        <w:rPr>
          <w:rFonts w:eastAsia="Times New Roman" w:cs="Tahoma"/>
          <w:color w:val="000000"/>
          <w:lang w:eastAsia="cs-CZ"/>
        </w:rPr>
        <w:t>o</w:t>
      </w:r>
      <w:r w:rsidRPr="00494E57">
        <w:rPr>
          <w:rFonts w:eastAsia="Times New Roman" w:cs="Tahoma"/>
          <w:color w:val="000000"/>
          <w:lang w:eastAsia="cs-CZ"/>
        </w:rPr>
        <w:t>bčanský zákoník</w:t>
      </w:r>
      <w:r w:rsidR="005D2C7A">
        <w:rPr>
          <w:rFonts w:eastAsia="Times New Roman" w:cs="Tahoma"/>
          <w:color w:val="000000"/>
          <w:lang w:eastAsia="cs-CZ"/>
        </w:rPr>
        <w:t>, ve znění pozdějších předpisů</w:t>
      </w:r>
      <w:r w:rsidRPr="00494E57">
        <w:rPr>
          <w:rFonts w:eastAsia="Times New Roman" w:cs="Tahoma"/>
          <w:color w:val="000000"/>
          <w:lang w:eastAsia="cs-CZ"/>
        </w:rPr>
        <w:t>.</w:t>
      </w:r>
    </w:p>
    <w:p w14:paraId="2492FAB5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Smlouva nabývá platnosti dnem jejího podpisu oběma smluvními stranami.</w:t>
      </w:r>
    </w:p>
    <w:p w14:paraId="35A8B03F" w14:textId="60488B8F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Jakékoli změny této smlouvy </w:t>
      </w:r>
      <w:r w:rsidR="00AC2972">
        <w:rPr>
          <w:rFonts w:eastAsia="Times New Roman" w:cs="Tahoma"/>
          <w:color w:val="000000"/>
          <w:lang w:eastAsia="cs-CZ"/>
        </w:rPr>
        <w:t>mohou</w:t>
      </w:r>
      <w:r w:rsidR="00AC2972" w:rsidRPr="00494E57">
        <w:rPr>
          <w:rFonts w:eastAsia="Times New Roman" w:cs="Tahoma"/>
          <w:color w:val="000000"/>
          <w:lang w:eastAsia="cs-CZ"/>
        </w:rPr>
        <w:t xml:space="preserve"> </w:t>
      </w:r>
      <w:r w:rsidRPr="00494E57">
        <w:rPr>
          <w:rFonts w:eastAsia="Times New Roman" w:cs="Tahoma"/>
          <w:color w:val="000000"/>
          <w:lang w:eastAsia="cs-CZ"/>
        </w:rPr>
        <w:t xml:space="preserve">být učiněny </w:t>
      </w:r>
      <w:r w:rsidR="00AC2972">
        <w:rPr>
          <w:rFonts w:eastAsia="Times New Roman" w:cs="Tahoma"/>
          <w:color w:val="000000"/>
          <w:lang w:eastAsia="cs-CZ"/>
        </w:rPr>
        <w:t xml:space="preserve">pouze </w:t>
      </w:r>
      <w:r w:rsidRPr="00494E57">
        <w:rPr>
          <w:rFonts w:eastAsia="Times New Roman" w:cs="Tahoma"/>
          <w:color w:val="000000"/>
          <w:lang w:eastAsia="cs-CZ"/>
        </w:rPr>
        <w:t>písemn</w:t>
      </w:r>
      <w:r w:rsidR="00AC2972">
        <w:rPr>
          <w:rFonts w:eastAsia="Times New Roman" w:cs="Tahoma"/>
          <w:color w:val="000000"/>
          <w:lang w:eastAsia="cs-CZ"/>
        </w:rPr>
        <w:t>ými dodatky,</w:t>
      </w:r>
      <w:r w:rsidRPr="00494E57">
        <w:rPr>
          <w:rFonts w:eastAsia="Times New Roman" w:cs="Tahoma"/>
          <w:color w:val="000000"/>
          <w:lang w:eastAsia="cs-CZ"/>
        </w:rPr>
        <w:t xml:space="preserve"> </w:t>
      </w:r>
      <w:r w:rsidR="00AC2972" w:rsidRPr="00494E57">
        <w:rPr>
          <w:rFonts w:eastAsia="Times New Roman" w:cs="Tahoma"/>
          <w:color w:val="000000"/>
          <w:lang w:eastAsia="cs-CZ"/>
        </w:rPr>
        <w:t>schválen</w:t>
      </w:r>
      <w:r w:rsidR="00AC2972">
        <w:rPr>
          <w:rFonts w:eastAsia="Times New Roman" w:cs="Tahoma"/>
          <w:color w:val="000000"/>
          <w:lang w:eastAsia="cs-CZ"/>
        </w:rPr>
        <w:t>ými</w:t>
      </w:r>
      <w:r w:rsidR="00AC2972" w:rsidRPr="00494E57">
        <w:rPr>
          <w:rFonts w:eastAsia="Times New Roman" w:cs="Tahoma"/>
          <w:color w:val="000000"/>
          <w:lang w:eastAsia="cs-CZ"/>
        </w:rPr>
        <w:t xml:space="preserve"> </w:t>
      </w:r>
      <w:r w:rsidRPr="00494E57">
        <w:rPr>
          <w:rFonts w:eastAsia="Times New Roman" w:cs="Tahoma"/>
          <w:color w:val="000000"/>
          <w:lang w:eastAsia="cs-CZ"/>
        </w:rPr>
        <w:t>podpisem obou stran. Tyto dodatky se stanou integrální součástí této smlouvy. Dodatky budou číslovány vzestupně</w:t>
      </w:r>
      <w:r w:rsidR="00264F9B" w:rsidRPr="00494E57">
        <w:rPr>
          <w:rFonts w:eastAsia="Times New Roman" w:cs="Tahoma"/>
          <w:color w:val="000000"/>
          <w:lang w:eastAsia="cs-CZ"/>
        </w:rPr>
        <w:t>.</w:t>
      </w:r>
      <w:r w:rsidRPr="00494E57">
        <w:rPr>
          <w:rFonts w:eastAsia="Times New Roman" w:cs="Tahoma"/>
          <w:color w:val="000000"/>
          <w:lang w:eastAsia="cs-CZ"/>
        </w:rPr>
        <w:t xml:space="preserve"> </w:t>
      </w:r>
    </w:p>
    <w:p w14:paraId="237E2719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Veškeré informace, jež si smluvní strany navzájem poskytnou, jsou označeny jako důvěrné a žádná ze smluvních stran není oprávněna je poskytnout třetí osobě ani použít v rozporu s jejich účelem pro své potřeby.</w:t>
      </w:r>
    </w:p>
    <w:p w14:paraId="39AEA520" w14:textId="334EFE88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Smluvní strany jsou oprávněny zveřejnit veškerý obsah této smlouvy, budou-li o </w:t>
      </w:r>
      <w:r w:rsidR="00844887" w:rsidRPr="00494E57">
        <w:rPr>
          <w:rFonts w:eastAsia="Times New Roman" w:cs="Tahoma"/>
          <w:color w:val="000000"/>
          <w:lang w:eastAsia="cs-CZ"/>
        </w:rPr>
        <w:t>to požádány dle zákona č. 106/</w:t>
      </w:r>
      <w:r w:rsidR="008D5881">
        <w:rPr>
          <w:rFonts w:eastAsia="Times New Roman" w:cs="Tahoma"/>
          <w:color w:val="000000"/>
          <w:lang w:eastAsia="cs-CZ"/>
        </w:rPr>
        <w:t>19</w:t>
      </w:r>
      <w:r w:rsidRPr="00494E57">
        <w:rPr>
          <w:rFonts w:eastAsia="Times New Roman" w:cs="Tahoma"/>
          <w:color w:val="000000"/>
          <w:lang w:eastAsia="cs-CZ"/>
        </w:rPr>
        <w:t>99 Sb.</w:t>
      </w:r>
    </w:p>
    <w:p w14:paraId="7C019B8E" w14:textId="77777777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Smluvní strany berou na vědomí, že tato smlouva bude zveřejněna v registru smluv podle zákona č. 340/2015 Sb. </w:t>
      </w:r>
      <w:r w:rsidR="00286532">
        <w:rPr>
          <w:rFonts w:eastAsia="Times New Roman" w:cs="Tahoma"/>
          <w:color w:val="000000"/>
          <w:lang w:eastAsia="cs-CZ"/>
        </w:rPr>
        <w:t xml:space="preserve">o zvláštních podmínkách účinnosti některých smluv, uveřejňování těchto smluv a o registru smluv </w:t>
      </w:r>
      <w:r w:rsidRPr="00494E57">
        <w:rPr>
          <w:rFonts w:eastAsia="Times New Roman" w:cs="Tahoma"/>
          <w:color w:val="000000"/>
          <w:lang w:eastAsia="cs-CZ"/>
        </w:rPr>
        <w:t>(zákon o registru smluv).</w:t>
      </w:r>
    </w:p>
    <w:p w14:paraId="64B99C1B" w14:textId="77777777" w:rsidR="00286532" w:rsidRDefault="00F60A31" w:rsidP="00454598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286532">
        <w:rPr>
          <w:rFonts w:eastAsia="Times New Roman" w:cs="Tahoma"/>
          <w:color w:val="000000"/>
          <w:lang w:eastAsia="cs-CZ"/>
        </w:rPr>
        <w:t xml:space="preserve">Smluvní strany berou na vědomí, že jsou povinny označit údaje ve smlouvě, které jsou chráněny zvláštními zákony (obchodní, bankovní tajemství, osobní údaje, …) a nemohou </w:t>
      </w:r>
      <w:r w:rsidRPr="00286532">
        <w:rPr>
          <w:rFonts w:eastAsia="Times New Roman" w:cs="Tahoma"/>
          <w:color w:val="000000"/>
          <w:lang w:eastAsia="cs-CZ"/>
        </w:rPr>
        <w:lastRenderedPageBreak/>
        <w:t xml:space="preserve">být poskytnuty, a to šedou barvou zvýraznění textu. </w:t>
      </w:r>
      <w:r w:rsidR="00286532">
        <w:rPr>
          <w:rFonts w:eastAsia="Times New Roman" w:cs="Tahoma"/>
          <w:color w:val="000000"/>
          <w:lang w:eastAsia="cs-CZ"/>
        </w:rPr>
        <w:t>Neoznačení údajů je považováno za souhlas s jejich uveřejněním a za souhlas subjektu údajů.</w:t>
      </w:r>
    </w:p>
    <w:p w14:paraId="3FA6AC06" w14:textId="77777777" w:rsidR="00494E57" w:rsidRPr="00286532" w:rsidRDefault="00F60A31" w:rsidP="00454598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286532">
        <w:rPr>
          <w:rFonts w:eastAsia="Times New Roman" w:cs="Tahoma"/>
          <w:color w:val="000000"/>
          <w:lang w:eastAsia="cs-CZ"/>
        </w:rPr>
        <w:t>Smlouva nabývá účinnosti nejdříve dnem uveřejnění v</w:t>
      </w:r>
      <w:r w:rsidR="00611DDA" w:rsidRPr="00286532">
        <w:rPr>
          <w:rFonts w:eastAsia="Times New Roman" w:cs="Tahoma"/>
          <w:color w:val="000000"/>
          <w:lang w:eastAsia="cs-CZ"/>
        </w:rPr>
        <w:t xml:space="preserve"> registru smluv </w:t>
      </w:r>
      <w:r w:rsidR="00286532">
        <w:rPr>
          <w:rFonts w:eastAsia="Times New Roman" w:cs="Tahoma"/>
          <w:color w:val="000000"/>
          <w:lang w:eastAsia="cs-CZ"/>
        </w:rPr>
        <w:t xml:space="preserve">podle </w:t>
      </w:r>
      <w:r w:rsidR="00611DDA" w:rsidRPr="00286532">
        <w:rPr>
          <w:rFonts w:eastAsia="Times New Roman" w:cs="Tahoma"/>
          <w:color w:val="000000"/>
          <w:lang w:eastAsia="cs-CZ"/>
        </w:rPr>
        <w:t>§ 6 </w:t>
      </w:r>
      <w:r w:rsidR="002F312A">
        <w:rPr>
          <w:rFonts w:eastAsia="Times New Roman" w:cs="Tahoma"/>
          <w:color w:val="000000"/>
          <w:lang w:eastAsia="cs-CZ"/>
        </w:rPr>
        <w:t>odst. 1 </w:t>
      </w:r>
      <w:r w:rsidR="00286532">
        <w:rPr>
          <w:rFonts w:eastAsia="Times New Roman" w:cs="Tahoma"/>
          <w:color w:val="000000"/>
          <w:lang w:eastAsia="cs-CZ"/>
        </w:rPr>
        <w:t>zákona č. 340/2015 Sb., o zvláštních podmínkách účinnosti některých smluv, uveřejňování těchto smluv a o registru smluv (zákon o registru smluv).</w:t>
      </w:r>
    </w:p>
    <w:p w14:paraId="78223173" w14:textId="77777777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14:paraId="12F80B4B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Smlouva se vypracovává ve 2 vyhotoveních s platností originálu, z nichž po jednom obdrží každá ze smluvních stran.</w:t>
      </w:r>
    </w:p>
    <w:p w14:paraId="50D602FA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Smluvní strany si smlouvu přečetly, s jejím obsahem souhlasí, což stvrzují svým vlastnoručním podpisem.</w:t>
      </w:r>
    </w:p>
    <w:p w14:paraId="6C80A807" w14:textId="77777777" w:rsidR="00BA0BE9" w:rsidRPr="00494E57" w:rsidRDefault="00BA0BE9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Přílohy smlouvy:</w:t>
      </w:r>
    </w:p>
    <w:p w14:paraId="66E0CA19" w14:textId="24D235E9" w:rsidR="00FC73AE" w:rsidRDefault="00BA0BE9" w:rsidP="009820D5">
      <w:pPr>
        <w:spacing w:before="60" w:after="0"/>
        <w:ind w:left="340"/>
        <w:rPr>
          <w:rFonts w:eastAsia="Times New Roman" w:cs="Tahoma"/>
          <w:color w:val="000000"/>
          <w:lang w:eastAsia="cs-CZ"/>
        </w:rPr>
      </w:pPr>
      <w:r w:rsidRPr="004541D6">
        <w:rPr>
          <w:rFonts w:eastAsia="Times New Roman" w:cs="Tahoma"/>
          <w:color w:val="000000"/>
          <w:lang w:eastAsia="cs-CZ"/>
        </w:rPr>
        <w:t xml:space="preserve">Příloha č. </w:t>
      </w:r>
      <w:r w:rsidR="00EF0E3E">
        <w:rPr>
          <w:rFonts w:eastAsia="Times New Roman" w:cs="Tahoma"/>
          <w:color w:val="000000"/>
          <w:lang w:eastAsia="cs-CZ"/>
        </w:rPr>
        <w:t>1</w:t>
      </w:r>
      <w:r w:rsidRPr="004541D6">
        <w:rPr>
          <w:rFonts w:eastAsia="Times New Roman" w:cs="Tahoma"/>
          <w:color w:val="000000"/>
          <w:lang w:eastAsia="cs-CZ"/>
        </w:rPr>
        <w:t xml:space="preserve"> </w:t>
      </w:r>
      <w:r w:rsidR="002D58E1" w:rsidRPr="004541D6">
        <w:rPr>
          <w:rFonts w:eastAsia="Times New Roman" w:cs="Tahoma"/>
          <w:color w:val="000000"/>
          <w:lang w:eastAsia="cs-CZ"/>
        </w:rPr>
        <w:t>–</w:t>
      </w:r>
      <w:r w:rsidRPr="004541D6">
        <w:rPr>
          <w:rFonts w:eastAsia="Times New Roman" w:cs="Tahoma"/>
          <w:color w:val="000000"/>
          <w:lang w:eastAsia="cs-CZ"/>
        </w:rPr>
        <w:t xml:space="preserve"> </w:t>
      </w:r>
      <w:r w:rsidR="00FF09C9" w:rsidRPr="00FF09C9">
        <w:rPr>
          <w:lang w:eastAsia="cs-CZ"/>
        </w:rPr>
        <w:t xml:space="preserve"> </w:t>
      </w:r>
      <w:r w:rsidR="00FF09C9">
        <w:rPr>
          <w:lang w:eastAsia="cs-CZ"/>
        </w:rPr>
        <w:t>Technické specifikace</w:t>
      </w:r>
      <w:bookmarkStart w:id="4" w:name="_GoBack"/>
      <w:bookmarkEnd w:id="4"/>
    </w:p>
    <w:p w14:paraId="1357C991" w14:textId="2576F880" w:rsidR="00F3665B" w:rsidRDefault="00F3665B" w:rsidP="005A1047">
      <w:pPr>
        <w:spacing w:after="0" w:line="240" w:lineRule="auto"/>
        <w:rPr>
          <w:rFonts w:cs="Tahoma"/>
          <w:color w:val="000000"/>
          <w:sz w:val="23"/>
          <w:szCs w:val="23"/>
        </w:rPr>
      </w:pPr>
      <w:r>
        <w:rPr>
          <w:rFonts w:cs="Tahoma"/>
          <w:color w:val="000000"/>
          <w:sz w:val="23"/>
          <w:szCs w:val="23"/>
        </w:rPr>
        <w:br/>
      </w:r>
    </w:p>
    <w:p w14:paraId="1CBD1ED1" w14:textId="77777777" w:rsidR="00F3665B" w:rsidRDefault="00F3665B">
      <w:pPr>
        <w:spacing w:after="200"/>
        <w:jc w:val="left"/>
        <w:rPr>
          <w:rFonts w:cs="Tahoma"/>
          <w:color w:val="000000"/>
          <w:sz w:val="23"/>
          <w:szCs w:val="23"/>
        </w:rPr>
      </w:pPr>
      <w:r>
        <w:rPr>
          <w:rFonts w:cs="Tahoma"/>
          <w:color w:val="000000"/>
          <w:sz w:val="23"/>
          <w:szCs w:val="23"/>
        </w:rPr>
        <w:br w:type="page"/>
      </w:r>
    </w:p>
    <w:p w14:paraId="3DABC318" w14:textId="1EFA2548" w:rsidR="005A1047" w:rsidRPr="00FF09C9" w:rsidRDefault="002F12B5" w:rsidP="005A1047">
      <w:pPr>
        <w:spacing w:after="0" w:line="240" w:lineRule="auto"/>
        <w:rPr>
          <w:rFonts w:cs="Tahoma"/>
          <w:color w:val="000000"/>
        </w:rPr>
      </w:pPr>
      <w:r w:rsidRPr="00FF09C9">
        <w:rPr>
          <w:rFonts w:cs="Tahoma"/>
          <w:color w:val="000000"/>
        </w:rPr>
        <w:lastRenderedPageBreak/>
        <w:t xml:space="preserve">V </w:t>
      </w:r>
      <w:r w:rsidR="00650274" w:rsidRPr="00FF09C9">
        <w:rPr>
          <w:rFonts w:cs="Tahoma"/>
          <w:color w:val="000000"/>
        </w:rPr>
        <w:t>Liberci</w:t>
      </w:r>
      <w:r w:rsidRPr="00FF09C9">
        <w:rPr>
          <w:rFonts w:cs="Tahoma"/>
          <w:color w:val="000000"/>
        </w:rPr>
        <w:t>, dne:</w:t>
      </w:r>
      <w:r w:rsidR="0040297A" w:rsidRPr="00FF09C9">
        <w:rPr>
          <w:rFonts w:cs="Tahoma"/>
          <w:bCs/>
          <w:color w:val="000000"/>
          <w:highlight w:val="yellow"/>
        </w:rPr>
        <w:t xml:space="preserve"> xxxxxxx</w:t>
      </w:r>
      <w:r w:rsidRPr="00FF09C9">
        <w:rPr>
          <w:rFonts w:cs="Tahoma"/>
          <w:color w:val="000000"/>
        </w:rPr>
        <w:tab/>
      </w:r>
      <w:r w:rsidRPr="00FF09C9">
        <w:rPr>
          <w:rFonts w:cs="Tahoma"/>
          <w:color w:val="000000"/>
        </w:rPr>
        <w:tab/>
      </w:r>
      <w:r w:rsidR="00535FD3" w:rsidRPr="00FF09C9">
        <w:rPr>
          <w:rFonts w:cs="Tahoma"/>
          <w:color w:val="000000"/>
        </w:rPr>
        <w:t xml:space="preserve">                              </w:t>
      </w:r>
      <w:r w:rsidR="00535FD3" w:rsidRPr="00FF09C9">
        <w:rPr>
          <w:rFonts w:cs="Tahoma"/>
          <w:color w:val="000000"/>
        </w:rPr>
        <w:tab/>
      </w:r>
      <w:r w:rsidRPr="00FF09C9">
        <w:rPr>
          <w:rFonts w:cs="Tahoma"/>
          <w:color w:val="000000"/>
        </w:rPr>
        <w:t>V</w:t>
      </w:r>
      <w:r w:rsidR="00F93234" w:rsidRPr="00FF09C9">
        <w:rPr>
          <w:rFonts w:cs="Tahoma"/>
          <w:color w:val="000000"/>
        </w:rPr>
        <w:t> </w:t>
      </w:r>
      <w:r w:rsidR="0040297A" w:rsidRPr="00FF09C9">
        <w:rPr>
          <w:rFonts w:cs="Tahoma"/>
          <w:bCs/>
          <w:color w:val="000000"/>
          <w:highlight w:val="yellow"/>
        </w:rPr>
        <w:t>xxxxxxx</w:t>
      </w:r>
      <w:r w:rsidR="00F93234" w:rsidRPr="00FF09C9">
        <w:rPr>
          <w:rFonts w:cs="Tahoma"/>
          <w:color w:val="000000"/>
        </w:rPr>
        <w:t>,</w:t>
      </w:r>
      <w:r w:rsidRPr="00FF09C9">
        <w:rPr>
          <w:rFonts w:cs="Tahoma"/>
          <w:color w:val="000000"/>
        </w:rPr>
        <w:t xml:space="preserve"> dne:</w:t>
      </w:r>
      <w:r w:rsidR="005A1047" w:rsidRPr="00FF09C9">
        <w:rPr>
          <w:rFonts w:cs="Tahoma"/>
          <w:color w:val="000000"/>
        </w:rPr>
        <w:t xml:space="preserve"> </w:t>
      </w:r>
      <w:r w:rsidR="0040297A" w:rsidRPr="00FF09C9">
        <w:rPr>
          <w:rFonts w:cs="Tahoma"/>
          <w:bCs/>
          <w:color w:val="000000"/>
          <w:highlight w:val="yellow"/>
        </w:rPr>
        <w:t>xxxxxxx</w:t>
      </w:r>
    </w:p>
    <w:p w14:paraId="01685374" w14:textId="77777777" w:rsidR="002F12B5" w:rsidRPr="00FF09C9" w:rsidRDefault="002F12B5" w:rsidP="002F12B5">
      <w:pPr>
        <w:spacing w:after="0" w:line="240" w:lineRule="auto"/>
        <w:rPr>
          <w:rFonts w:cs="Tahoma"/>
          <w:color w:val="000000"/>
        </w:rPr>
      </w:pPr>
    </w:p>
    <w:p w14:paraId="1A563F04" w14:textId="77777777" w:rsidR="002F12B5" w:rsidRPr="00FF09C9" w:rsidRDefault="002F12B5" w:rsidP="002F12B5">
      <w:pPr>
        <w:spacing w:after="0" w:line="240" w:lineRule="auto"/>
        <w:ind w:firstLineChars="100" w:firstLine="220"/>
        <w:jc w:val="right"/>
        <w:rPr>
          <w:rFonts w:eastAsia="Times New Roman" w:cs="Tahoma"/>
          <w:color w:val="000000"/>
          <w:lang w:eastAsia="cs-CZ"/>
        </w:rPr>
      </w:pPr>
    </w:p>
    <w:p w14:paraId="79BC46EE" w14:textId="77777777" w:rsidR="002F12B5" w:rsidRPr="00FF09C9" w:rsidRDefault="002F12B5" w:rsidP="002F12B5">
      <w:pPr>
        <w:spacing w:after="0" w:line="240" w:lineRule="auto"/>
        <w:rPr>
          <w:rFonts w:eastAsia="Times New Roman" w:cs="Tahoma"/>
          <w:bCs/>
          <w:lang w:eastAsia="cs-CZ"/>
        </w:rPr>
      </w:pPr>
    </w:p>
    <w:p w14:paraId="02B51D71" w14:textId="77777777" w:rsidR="00535FD3" w:rsidRPr="00FF09C9" w:rsidRDefault="00535FD3" w:rsidP="002F12B5">
      <w:pPr>
        <w:spacing w:after="0" w:line="240" w:lineRule="auto"/>
        <w:rPr>
          <w:rFonts w:eastAsia="Times New Roman" w:cs="Tahoma"/>
          <w:bCs/>
          <w:lang w:eastAsia="cs-CZ"/>
        </w:rPr>
      </w:pPr>
    </w:p>
    <w:p w14:paraId="79371784" w14:textId="77777777" w:rsidR="00535FD3" w:rsidRPr="00FF09C9" w:rsidRDefault="00535FD3" w:rsidP="002F12B5">
      <w:pPr>
        <w:spacing w:after="0" w:line="240" w:lineRule="auto"/>
        <w:rPr>
          <w:rFonts w:eastAsia="Times New Roman" w:cs="Tahoma"/>
          <w:bCs/>
          <w:lang w:eastAsia="cs-CZ"/>
        </w:rPr>
      </w:pPr>
    </w:p>
    <w:p w14:paraId="518E2E3F" w14:textId="77777777" w:rsidR="00535FD3" w:rsidRPr="00FF09C9" w:rsidRDefault="00535FD3" w:rsidP="002F12B5">
      <w:pPr>
        <w:spacing w:after="0" w:line="240" w:lineRule="auto"/>
        <w:rPr>
          <w:rFonts w:eastAsia="Times New Roman" w:cs="Tahoma"/>
          <w:bCs/>
          <w:lang w:eastAsia="cs-CZ"/>
        </w:rPr>
      </w:pPr>
    </w:p>
    <w:p w14:paraId="56910B11" w14:textId="27A3908E" w:rsidR="002F12B5" w:rsidRPr="00FF09C9" w:rsidRDefault="002F12B5" w:rsidP="002F12B5">
      <w:pPr>
        <w:spacing w:after="0" w:line="240" w:lineRule="auto"/>
        <w:rPr>
          <w:rFonts w:eastAsia="Times New Roman" w:cs="Tahoma"/>
          <w:bCs/>
          <w:lang w:eastAsia="cs-CZ"/>
        </w:rPr>
      </w:pPr>
      <w:r w:rsidRPr="00FF09C9">
        <w:rPr>
          <w:rFonts w:eastAsia="Times New Roman" w:cs="Tahoma"/>
          <w:bCs/>
          <w:lang w:eastAsia="cs-CZ"/>
        </w:rPr>
        <w:t xml:space="preserve">…………………………………..                                    </w:t>
      </w:r>
      <w:r w:rsidRPr="00FF09C9">
        <w:rPr>
          <w:rFonts w:eastAsia="Times New Roman" w:cs="Tahoma"/>
          <w:bCs/>
          <w:lang w:eastAsia="cs-CZ"/>
        </w:rPr>
        <w:tab/>
      </w:r>
      <w:r w:rsidR="00FF09C9">
        <w:rPr>
          <w:rFonts w:eastAsia="Times New Roman" w:cs="Tahoma"/>
          <w:bCs/>
          <w:lang w:eastAsia="cs-CZ"/>
        </w:rPr>
        <w:tab/>
      </w:r>
      <w:r w:rsidR="00FF09C9">
        <w:rPr>
          <w:rFonts w:eastAsia="Times New Roman" w:cs="Tahoma"/>
          <w:bCs/>
          <w:lang w:eastAsia="cs-CZ"/>
        </w:rPr>
        <w:tab/>
      </w:r>
      <w:r w:rsidRPr="00FF09C9">
        <w:rPr>
          <w:rFonts w:eastAsia="Times New Roman" w:cs="Tahoma"/>
          <w:bCs/>
          <w:lang w:eastAsia="cs-CZ"/>
        </w:rPr>
        <w:t>…………………………………..</w:t>
      </w:r>
    </w:p>
    <w:p w14:paraId="15625F66" w14:textId="2F6A65A7" w:rsidR="002F12B5" w:rsidRPr="00FF09C9" w:rsidRDefault="00AD0516" w:rsidP="00535FD3">
      <w:pPr>
        <w:spacing w:after="0"/>
        <w:rPr>
          <w:rFonts w:cs="Tahoma"/>
          <w:b/>
          <w:lang w:eastAsia="cs-CZ"/>
        </w:rPr>
      </w:pPr>
      <w:r w:rsidRPr="00AD0516">
        <w:rPr>
          <w:rFonts w:eastAsia="Times New Roman" w:cs="Tahoma"/>
          <w:bCs/>
          <w:lang w:eastAsia="cs-CZ"/>
        </w:rPr>
        <w:t xml:space="preserve">statutární </w:t>
      </w:r>
      <w:r w:rsidR="00067A90" w:rsidRPr="00AD0516">
        <w:rPr>
          <w:rFonts w:eastAsia="Times New Roman" w:cs="Tahoma"/>
          <w:bCs/>
          <w:lang w:eastAsia="cs-CZ"/>
        </w:rPr>
        <w:t>město Liberec</w:t>
      </w:r>
      <w:r w:rsidR="00067A90" w:rsidRPr="00FF09C9">
        <w:rPr>
          <w:rFonts w:cs="Tahoma"/>
          <w:b/>
          <w:lang w:eastAsia="cs-CZ"/>
        </w:rPr>
        <w:tab/>
      </w:r>
      <w:r w:rsidR="00067A90" w:rsidRPr="00FF09C9">
        <w:rPr>
          <w:rFonts w:cs="Tahoma"/>
          <w:b/>
          <w:lang w:eastAsia="cs-CZ"/>
        </w:rPr>
        <w:tab/>
      </w:r>
      <w:r w:rsidR="00067A90" w:rsidRPr="00FF09C9">
        <w:rPr>
          <w:rFonts w:cs="Tahoma"/>
          <w:b/>
          <w:lang w:eastAsia="cs-CZ"/>
        </w:rPr>
        <w:tab/>
      </w:r>
      <w:r w:rsidR="00067A90" w:rsidRPr="00FF09C9">
        <w:rPr>
          <w:rFonts w:cs="Tahoma"/>
          <w:b/>
          <w:lang w:eastAsia="cs-CZ"/>
        </w:rPr>
        <w:tab/>
      </w:r>
      <w:r w:rsidR="00067A90" w:rsidRPr="00FF09C9">
        <w:rPr>
          <w:rFonts w:cs="Tahoma"/>
          <w:b/>
          <w:lang w:eastAsia="cs-CZ"/>
        </w:rPr>
        <w:tab/>
      </w:r>
      <w:r w:rsidR="0040297A" w:rsidRPr="00FF09C9">
        <w:rPr>
          <w:rFonts w:cs="Tahoma"/>
          <w:bCs/>
          <w:color w:val="000000"/>
          <w:highlight w:val="yellow"/>
        </w:rPr>
        <w:t>xxxxxxx</w:t>
      </w:r>
      <w:r w:rsidR="002F12B5" w:rsidRPr="00AD0516">
        <w:rPr>
          <w:rFonts w:eastAsia="Times New Roman" w:cs="Tahoma"/>
          <w:bCs/>
          <w:lang w:eastAsia="cs-CZ"/>
        </w:rPr>
        <w:tab/>
      </w:r>
      <w:r w:rsidR="002F12B5" w:rsidRPr="00AD0516">
        <w:rPr>
          <w:rFonts w:eastAsia="Times New Roman" w:cs="Tahoma"/>
          <w:bCs/>
          <w:lang w:eastAsia="cs-CZ"/>
        </w:rPr>
        <w:tab/>
      </w:r>
    </w:p>
    <w:p w14:paraId="79F285D2" w14:textId="5FAB4BC5" w:rsidR="002F12B5" w:rsidRPr="00AD0516" w:rsidRDefault="00AD0516" w:rsidP="002F12B5">
      <w:pPr>
        <w:spacing w:after="0" w:line="240" w:lineRule="auto"/>
        <w:rPr>
          <w:rFonts w:eastAsia="Times New Roman" w:cs="Tahoma"/>
          <w:lang w:eastAsia="cs-CZ"/>
        </w:rPr>
      </w:pPr>
      <w:r w:rsidRPr="00FF09C9">
        <w:rPr>
          <w:rFonts w:cs="Tahoma"/>
          <w:bCs/>
          <w:color w:val="000000"/>
        </w:rPr>
        <w:t xml:space="preserve">Ing. </w:t>
      </w:r>
      <w:r w:rsidR="00FF09C9">
        <w:rPr>
          <w:rFonts w:cs="Tahoma"/>
          <w:bCs/>
          <w:color w:val="000000"/>
        </w:rPr>
        <w:t>Jaroslav Zámečník</w:t>
      </w:r>
      <w:r w:rsidR="00DE6937" w:rsidRPr="00FF09C9">
        <w:rPr>
          <w:rFonts w:cs="Tahoma"/>
          <w:color w:val="000000"/>
        </w:rPr>
        <w:tab/>
      </w:r>
      <w:r w:rsidR="002F12B5" w:rsidRPr="00AD0516">
        <w:rPr>
          <w:rFonts w:eastAsia="Times New Roman" w:cs="Tahoma"/>
          <w:lang w:eastAsia="cs-CZ"/>
        </w:rPr>
        <w:tab/>
      </w:r>
      <w:r w:rsidR="002F12B5" w:rsidRPr="00AD0516">
        <w:rPr>
          <w:rFonts w:eastAsia="Times New Roman" w:cs="Tahoma"/>
          <w:lang w:eastAsia="cs-CZ"/>
        </w:rPr>
        <w:tab/>
      </w:r>
      <w:r w:rsidR="00494E57" w:rsidRPr="00AD0516">
        <w:rPr>
          <w:rFonts w:eastAsia="Times New Roman" w:cs="Tahoma"/>
          <w:lang w:eastAsia="cs-CZ"/>
        </w:rPr>
        <w:tab/>
      </w:r>
      <w:r w:rsidR="00494E57" w:rsidRPr="00AD0516">
        <w:rPr>
          <w:rFonts w:eastAsia="Times New Roman" w:cs="Tahoma"/>
          <w:lang w:eastAsia="cs-CZ"/>
        </w:rPr>
        <w:tab/>
      </w:r>
      <w:r w:rsidR="0040297A" w:rsidRPr="00FF09C9">
        <w:rPr>
          <w:rFonts w:cs="Tahoma"/>
          <w:bCs/>
          <w:color w:val="000000"/>
          <w:highlight w:val="yellow"/>
        </w:rPr>
        <w:t>xxxxxxx</w:t>
      </w:r>
    </w:p>
    <w:p w14:paraId="6804CB36" w14:textId="1178429D" w:rsidR="00DE6937" w:rsidRPr="00AD0516" w:rsidRDefault="00FF09C9" w:rsidP="00650274">
      <w:pPr>
        <w:spacing w:after="0" w:line="240" w:lineRule="auto"/>
        <w:rPr>
          <w:rFonts w:eastAsia="Times New Roman" w:cs="Tahoma"/>
          <w:bCs/>
          <w:lang w:eastAsia="cs-CZ"/>
        </w:rPr>
      </w:pPr>
      <w:r>
        <w:rPr>
          <w:rFonts w:cs="Tahoma"/>
          <w:bCs/>
          <w:color w:val="000000"/>
        </w:rPr>
        <w:t>primátor</w:t>
      </w:r>
      <w:r w:rsidR="002F12B5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40297A" w:rsidRPr="00AD0516">
        <w:rPr>
          <w:rFonts w:eastAsia="Times New Roman" w:cs="Tahoma"/>
          <w:lang w:eastAsia="cs-CZ"/>
        </w:rPr>
        <w:tab/>
      </w:r>
      <w:r>
        <w:rPr>
          <w:rFonts w:eastAsia="Times New Roman" w:cs="Tahoma"/>
          <w:lang w:eastAsia="cs-CZ"/>
        </w:rPr>
        <w:tab/>
      </w:r>
      <w:r>
        <w:rPr>
          <w:rFonts w:eastAsia="Times New Roman" w:cs="Tahoma"/>
          <w:lang w:eastAsia="cs-CZ"/>
        </w:rPr>
        <w:tab/>
      </w:r>
      <w:r w:rsidR="0040297A" w:rsidRPr="00FF09C9">
        <w:rPr>
          <w:rFonts w:cs="Tahoma"/>
          <w:bCs/>
          <w:color w:val="000000"/>
          <w:highlight w:val="yellow"/>
        </w:rPr>
        <w:t>xxxxxxx</w:t>
      </w:r>
    </w:p>
    <w:sectPr w:rsidR="00DE6937" w:rsidRPr="00AD05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C99901" w16cex:dateUtc="2025-03-27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BB476B" w16cid:durableId="10BB476B"/>
  <w16cid:commentId w16cid:paraId="126EC51B" w16cid:durableId="126EC51B"/>
  <w16cid:commentId w16cid:paraId="5A94479B" w16cid:durableId="5A94479B"/>
  <w16cid:commentId w16cid:paraId="6D481160" w16cid:durableId="6D481160"/>
  <w16cid:commentId w16cid:paraId="0404BD1D" w16cid:durableId="0404BD1D"/>
  <w16cid:commentId w16cid:paraId="20296E35" w16cid:durableId="20296E35"/>
  <w16cid:commentId w16cid:paraId="505A6348" w16cid:durableId="34C99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7E0A" w14:textId="77777777" w:rsidR="00D409FD" w:rsidRDefault="00D409FD" w:rsidP="00FC73AE">
      <w:pPr>
        <w:spacing w:after="0" w:line="240" w:lineRule="auto"/>
      </w:pPr>
      <w:r>
        <w:separator/>
      </w:r>
    </w:p>
  </w:endnote>
  <w:endnote w:type="continuationSeparator" w:id="0">
    <w:p w14:paraId="249271A9" w14:textId="77777777" w:rsidR="00D409FD" w:rsidRDefault="00D409FD" w:rsidP="00FC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991D" w14:textId="77777777" w:rsidR="0083215A" w:rsidRDefault="00832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166016"/>
      <w:docPartObj>
        <w:docPartGallery w:val="Page Numbers (Bottom of Page)"/>
        <w:docPartUnique/>
      </w:docPartObj>
    </w:sdtPr>
    <w:sdtEndPr/>
    <w:sdtContent>
      <w:sdt>
        <w:sdtPr>
          <w:id w:val="1185175557"/>
          <w:docPartObj>
            <w:docPartGallery w:val="Page Numbers (Top of Page)"/>
            <w:docPartUnique/>
          </w:docPartObj>
        </w:sdtPr>
        <w:sdtEndPr/>
        <w:sdtContent>
          <w:p w14:paraId="684E19FC" w14:textId="667C1835" w:rsidR="0021079F" w:rsidRDefault="0021079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F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FD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7CC77" w14:textId="77777777" w:rsidR="0021079F" w:rsidRDefault="002107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7D58" w14:textId="77777777" w:rsidR="0083215A" w:rsidRDefault="00832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94DF6" w14:textId="77777777" w:rsidR="00D409FD" w:rsidRDefault="00D409FD" w:rsidP="00FC73AE">
      <w:pPr>
        <w:spacing w:after="0" w:line="240" w:lineRule="auto"/>
      </w:pPr>
      <w:r>
        <w:separator/>
      </w:r>
    </w:p>
  </w:footnote>
  <w:footnote w:type="continuationSeparator" w:id="0">
    <w:p w14:paraId="7978ECF9" w14:textId="77777777" w:rsidR="00D409FD" w:rsidRDefault="00D409FD" w:rsidP="00FC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A33B" w14:textId="77777777" w:rsidR="0083215A" w:rsidRDefault="008321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8371" w14:textId="75E8BF9F" w:rsidR="00E95E4C" w:rsidRPr="00E95E4C" w:rsidRDefault="0083215A" w:rsidP="00E95E4C">
    <w:pPr>
      <w:tabs>
        <w:tab w:val="center" w:pos="4536"/>
        <w:tab w:val="right" w:pos="9072"/>
      </w:tabs>
      <w:spacing w:after="0" w:line="240" w:lineRule="auto"/>
      <w:jc w:val="left"/>
      <w:rPr>
        <w:rFonts w:ascii="Times New Roman" w:hAnsi="Times New Roman"/>
        <w:sz w:val="24"/>
      </w:rPr>
    </w:pPr>
    <w:r w:rsidRPr="00E95E4C"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312" behindDoc="0" locked="0" layoutInCell="1" allowOverlap="0" wp14:anchorId="1C8367FC" wp14:editId="05418ED0">
          <wp:simplePos x="0" y="0"/>
          <wp:positionH relativeFrom="page">
            <wp:posOffset>4889911</wp:posOffset>
          </wp:positionH>
          <wp:positionV relativeFrom="page">
            <wp:posOffset>279505</wp:posOffset>
          </wp:positionV>
          <wp:extent cx="1371600" cy="382524"/>
          <wp:effectExtent l="0" t="0" r="0" b="0"/>
          <wp:wrapSquare wrapText="bothSides"/>
          <wp:docPr id="3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E4C"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0288" behindDoc="1" locked="0" layoutInCell="1" allowOverlap="1" wp14:anchorId="3B96D715" wp14:editId="1EB5295F">
          <wp:simplePos x="0" y="0"/>
          <wp:positionH relativeFrom="column">
            <wp:posOffset>1865295</wp:posOffset>
          </wp:positionH>
          <wp:positionV relativeFrom="paragraph">
            <wp:posOffset>-194413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E4C"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59264" behindDoc="1" locked="0" layoutInCell="1" allowOverlap="1" wp14:anchorId="5D880F8F" wp14:editId="1166E938">
          <wp:simplePos x="0" y="0"/>
          <wp:positionH relativeFrom="margin">
            <wp:align>left</wp:align>
          </wp:positionH>
          <wp:positionV relativeFrom="paragraph">
            <wp:posOffset>-146685</wp:posOffset>
          </wp:positionV>
          <wp:extent cx="1347470" cy="427990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47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E4C" w:rsidRPr="00E95E4C">
      <w:rPr>
        <w:rFonts w:ascii="Times New Roman" w:hAnsi="Times New Roman"/>
        <w:sz w:val="24"/>
      </w:rPr>
      <w:t xml:space="preserve">                                                                </w:t>
    </w:r>
  </w:p>
  <w:p w14:paraId="0FE66AAA" w14:textId="77777777" w:rsidR="00E95E4C" w:rsidRDefault="00E95E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0FC9" w14:textId="77777777" w:rsidR="0083215A" w:rsidRDefault="008321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B2C"/>
    <w:multiLevelType w:val="hybridMultilevel"/>
    <w:tmpl w:val="0F06A398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45602"/>
    <w:multiLevelType w:val="hybridMultilevel"/>
    <w:tmpl w:val="8CA4E94A"/>
    <w:lvl w:ilvl="0" w:tplc="6ACEBD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6722D1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D06F23"/>
    <w:multiLevelType w:val="hybridMultilevel"/>
    <w:tmpl w:val="A6826D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D2319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05B2CF2"/>
    <w:multiLevelType w:val="hybridMultilevel"/>
    <w:tmpl w:val="DDA81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A45C30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B559F"/>
    <w:multiLevelType w:val="hybridMultilevel"/>
    <w:tmpl w:val="7EB8E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B73D23"/>
    <w:multiLevelType w:val="hybridMultilevel"/>
    <w:tmpl w:val="404E42B0"/>
    <w:lvl w:ilvl="0" w:tplc="9DA07E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B00154"/>
    <w:multiLevelType w:val="hybridMultilevel"/>
    <w:tmpl w:val="24286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C9B"/>
    <w:multiLevelType w:val="hybridMultilevel"/>
    <w:tmpl w:val="C6EE4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8933CF"/>
    <w:multiLevelType w:val="hybridMultilevel"/>
    <w:tmpl w:val="A76EB81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5F68F9"/>
    <w:multiLevelType w:val="hybridMultilevel"/>
    <w:tmpl w:val="46664B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2BB7430B"/>
    <w:multiLevelType w:val="hybridMultilevel"/>
    <w:tmpl w:val="55A2C2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A62D51"/>
    <w:multiLevelType w:val="hybridMultilevel"/>
    <w:tmpl w:val="68FE5592"/>
    <w:lvl w:ilvl="0" w:tplc="0EC2A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52767"/>
    <w:multiLevelType w:val="hybridMultilevel"/>
    <w:tmpl w:val="13003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6F51"/>
    <w:multiLevelType w:val="hybridMultilevel"/>
    <w:tmpl w:val="80862024"/>
    <w:lvl w:ilvl="0" w:tplc="508A58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BE4"/>
    <w:multiLevelType w:val="hybridMultilevel"/>
    <w:tmpl w:val="A8DA34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657162"/>
    <w:multiLevelType w:val="hybridMultilevel"/>
    <w:tmpl w:val="AE686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8AE"/>
    <w:multiLevelType w:val="hybridMultilevel"/>
    <w:tmpl w:val="101EC3DC"/>
    <w:lvl w:ilvl="0" w:tplc="3C80823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1" w15:restartNumberingAfterBreak="0">
    <w:nsid w:val="474562DC"/>
    <w:multiLevelType w:val="hybridMultilevel"/>
    <w:tmpl w:val="C9D20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885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01340B6"/>
    <w:multiLevelType w:val="hybridMultilevel"/>
    <w:tmpl w:val="86EEE9BE"/>
    <w:lvl w:ilvl="0" w:tplc="A1CCBACC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spacing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72525"/>
    <w:multiLevelType w:val="hybridMultilevel"/>
    <w:tmpl w:val="8A0C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F646F"/>
    <w:multiLevelType w:val="hybridMultilevel"/>
    <w:tmpl w:val="8B32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B2C9E"/>
    <w:multiLevelType w:val="hybridMultilevel"/>
    <w:tmpl w:val="A81EF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91A42"/>
    <w:multiLevelType w:val="hybridMultilevel"/>
    <w:tmpl w:val="FDDA3DFC"/>
    <w:lvl w:ilvl="0" w:tplc="B1F247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DA530F"/>
    <w:multiLevelType w:val="multilevel"/>
    <w:tmpl w:val="63729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BC3181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6B2A"/>
    <w:multiLevelType w:val="hybridMultilevel"/>
    <w:tmpl w:val="906E786C"/>
    <w:lvl w:ilvl="0" w:tplc="550E81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071768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752CC"/>
    <w:multiLevelType w:val="hybridMultilevel"/>
    <w:tmpl w:val="4CAE1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78B"/>
    <w:multiLevelType w:val="hybridMultilevel"/>
    <w:tmpl w:val="9320B7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DF5708"/>
    <w:multiLevelType w:val="hybridMultilevel"/>
    <w:tmpl w:val="4510E7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4"/>
  </w:num>
  <w:num w:numId="5">
    <w:abstractNumId w:val="3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9"/>
  </w:num>
  <w:num w:numId="11">
    <w:abstractNumId w:val="12"/>
  </w:num>
  <w:num w:numId="12">
    <w:abstractNumId w:val="34"/>
  </w:num>
  <w:num w:numId="13">
    <w:abstractNumId w:val="32"/>
  </w:num>
  <w:num w:numId="14">
    <w:abstractNumId w:val="16"/>
  </w:num>
  <w:num w:numId="15">
    <w:abstractNumId w:val="19"/>
  </w:num>
  <w:num w:numId="16">
    <w:abstractNumId w:val="33"/>
  </w:num>
  <w:num w:numId="17">
    <w:abstractNumId w:val="3"/>
  </w:num>
  <w:num w:numId="18">
    <w:abstractNumId w:val="27"/>
  </w:num>
  <w:num w:numId="19">
    <w:abstractNumId w:val="10"/>
  </w:num>
  <w:num w:numId="20">
    <w:abstractNumId w:val="17"/>
  </w:num>
  <w:num w:numId="21">
    <w:abstractNumId w:val="26"/>
  </w:num>
  <w:num w:numId="22">
    <w:abstractNumId w:val="5"/>
  </w:num>
  <w:num w:numId="23">
    <w:abstractNumId w:val="25"/>
  </w:num>
  <w:num w:numId="24">
    <w:abstractNumId w:val="24"/>
  </w:num>
  <w:num w:numId="25">
    <w:abstractNumId w:val="11"/>
  </w:num>
  <w:num w:numId="26">
    <w:abstractNumId w:val="21"/>
  </w:num>
  <w:num w:numId="27">
    <w:abstractNumId w:val="7"/>
  </w:num>
  <w:num w:numId="28">
    <w:abstractNumId w:val="22"/>
  </w:num>
  <w:num w:numId="29">
    <w:abstractNumId w:val="2"/>
  </w:num>
  <w:num w:numId="30">
    <w:abstractNumId w:val="4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9"/>
  </w:num>
  <w:num w:numId="36">
    <w:abstractNumId w:val="23"/>
  </w:num>
  <w:num w:numId="37">
    <w:abstractNumId w:val="23"/>
  </w:num>
  <w:num w:numId="38">
    <w:abstractNumId w:val="15"/>
  </w:num>
  <w:num w:numId="39">
    <w:abstractNumId w:val="23"/>
  </w:num>
  <w:num w:numId="40">
    <w:abstractNumId w:val="23"/>
  </w:num>
  <w:num w:numId="41">
    <w:abstractNumId w:val="6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3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76"/>
    <w:rsid w:val="00000ADF"/>
    <w:rsid w:val="000032F8"/>
    <w:rsid w:val="00006A71"/>
    <w:rsid w:val="00045FE7"/>
    <w:rsid w:val="00046CA1"/>
    <w:rsid w:val="00067A90"/>
    <w:rsid w:val="00084D01"/>
    <w:rsid w:val="000859E8"/>
    <w:rsid w:val="00093F7D"/>
    <w:rsid w:val="000B1207"/>
    <w:rsid w:val="000C0145"/>
    <w:rsid w:val="000C067F"/>
    <w:rsid w:val="000C3A77"/>
    <w:rsid w:val="000D0158"/>
    <w:rsid w:val="000D3DC6"/>
    <w:rsid w:val="000F68CC"/>
    <w:rsid w:val="0010721F"/>
    <w:rsid w:val="001549C2"/>
    <w:rsid w:val="001572A2"/>
    <w:rsid w:val="0017337B"/>
    <w:rsid w:val="00191621"/>
    <w:rsid w:val="001934E3"/>
    <w:rsid w:val="001A1D34"/>
    <w:rsid w:val="001A718C"/>
    <w:rsid w:val="001B4D99"/>
    <w:rsid w:val="001B75EB"/>
    <w:rsid w:val="001D066C"/>
    <w:rsid w:val="001E1488"/>
    <w:rsid w:val="0021079F"/>
    <w:rsid w:val="00214A01"/>
    <w:rsid w:val="00216482"/>
    <w:rsid w:val="002320AE"/>
    <w:rsid w:val="002327DC"/>
    <w:rsid w:val="00237964"/>
    <w:rsid w:val="002506AC"/>
    <w:rsid w:val="0025102E"/>
    <w:rsid w:val="00254261"/>
    <w:rsid w:val="00260231"/>
    <w:rsid w:val="00264F9B"/>
    <w:rsid w:val="00270306"/>
    <w:rsid w:val="00274AFC"/>
    <w:rsid w:val="00277E2D"/>
    <w:rsid w:val="00280CA9"/>
    <w:rsid w:val="00282A28"/>
    <w:rsid w:val="00285CDD"/>
    <w:rsid w:val="00285F8D"/>
    <w:rsid w:val="00286532"/>
    <w:rsid w:val="00293DCB"/>
    <w:rsid w:val="002A2FFE"/>
    <w:rsid w:val="002A5366"/>
    <w:rsid w:val="002A5A09"/>
    <w:rsid w:val="002B7EA7"/>
    <w:rsid w:val="002D3D43"/>
    <w:rsid w:val="002D58E1"/>
    <w:rsid w:val="002E0D76"/>
    <w:rsid w:val="002E17B3"/>
    <w:rsid w:val="002F12B5"/>
    <w:rsid w:val="002F312A"/>
    <w:rsid w:val="00301B28"/>
    <w:rsid w:val="0030201A"/>
    <w:rsid w:val="00302C7F"/>
    <w:rsid w:val="00331F36"/>
    <w:rsid w:val="003365DC"/>
    <w:rsid w:val="003467EC"/>
    <w:rsid w:val="00360175"/>
    <w:rsid w:val="003627BE"/>
    <w:rsid w:val="0037007C"/>
    <w:rsid w:val="00370655"/>
    <w:rsid w:val="00371516"/>
    <w:rsid w:val="003726C7"/>
    <w:rsid w:val="00380D8A"/>
    <w:rsid w:val="0038355A"/>
    <w:rsid w:val="003B4D1B"/>
    <w:rsid w:val="003B65EB"/>
    <w:rsid w:val="003D1B6E"/>
    <w:rsid w:val="003F6881"/>
    <w:rsid w:val="0040297A"/>
    <w:rsid w:val="00412B42"/>
    <w:rsid w:val="00413A86"/>
    <w:rsid w:val="0041662A"/>
    <w:rsid w:val="00424C2E"/>
    <w:rsid w:val="00430F6E"/>
    <w:rsid w:val="0043531F"/>
    <w:rsid w:val="004541D6"/>
    <w:rsid w:val="00460EE4"/>
    <w:rsid w:val="0047028C"/>
    <w:rsid w:val="00472B00"/>
    <w:rsid w:val="004844B2"/>
    <w:rsid w:val="00486F83"/>
    <w:rsid w:val="00494E57"/>
    <w:rsid w:val="00497888"/>
    <w:rsid w:val="004A5BF1"/>
    <w:rsid w:val="004A7B8D"/>
    <w:rsid w:val="004A7C27"/>
    <w:rsid w:val="004B2A0B"/>
    <w:rsid w:val="004B34CB"/>
    <w:rsid w:val="004B5924"/>
    <w:rsid w:val="004D4361"/>
    <w:rsid w:val="004D68B8"/>
    <w:rsid w:val="004D7DC6"/>
    <w:rsid w:val="004E6B47"/>
    <w:rsid w:val="004F362C"/>
    <w:rsid w:val="00512783"/>
    <w:rsid w:val="00516C46"/>
    <w:rsid w:val="00530F88"/>
    <w:rsid w:val="00535FD3"/>
    <w:rsid w:val="00536C3B"/>
    <w:rsid w:val="005449C8"/>
    <w:rsid w:val="0054728F"/>
    <w:rsid w:val="00551CA6"/>
    <w:rsid w:val="005636FD"/>
    <w:rsid w:val="005659CE"/>
    <w:rsid w:val="0058465F"/>
    <w:rsid w:val="005A1047"/>
    <w:rsid w:val="005A68D0"/>
    <w:rsid w:val="005B063E"/>
    <w:rsid w:val="005B2187"/>
    <w:rsid w:val="005B54C4"/>
    <w:rsid w:val="005C1840"/>
    <w:rsid w:val="005D0712"/>
    <w:rsid w:val="005D2C7A"/>
    <w:rsid w:val="005D4EFA"/>
    <w:rsid w:val="005E2573"/>
    <w:rsid w:val="005F4F99"/>
    <w:rsid w:val="005F5D99"/>
    <w:rsid w:val="00611DDA"/>
    <w:rsid w:val="006273A3"/>
    <w:rsid w:val="00650274"/>
    <w:rsid w:val="006557BF"/>
    <w:rsid w:val="006566C3"/>
    <w:rsid w:val="00662E40"/>
    <w:rsid w:val="00670308"/>
    <w:rsid w:val="00671E2E"/>
    <w:rsid w:val="006831FC"/>
    <w:rsid w:val="006905E0"/>
    <w:rsid w:val="006920AC"/>
    <w:rsid w:val="006B3AE6"/>
    <w:rsid w:val="006C340C"/>
    <w:rsid w:val="006D32F0"/>
    <w:rsid w:val="006D5581"/>
    <w:rsid w:val="006E7963"/>
    <w:rsid w:val="006F120A"/>
    <w:rsid w:val="006F445E"/>
    <w:rsid w:val="00705255"/>
    <w:rsid w:val="007141DC"/>
    <w:rsid w:val="007400BE"/>
    <w:rsid w:val="00753005"/>
    <w:rsid w:val="00753F5F"/>
    <w:rsid w:val="00770E6D"/>
    <w:rsid w:val="00783A03"/>
    <w:rsid w:val="0079470A"/>
    <w:rsid w:val="00795BD3"/>
    <w:rsid w:val="007A0A3D"/>
    <w:rsid w:val="007C19CB"/>
    <w:rsid w:val="007D16A8"/>
    <w:rsid w:val="007E1868"/>
    <w:rsid w:val="007F01BA"/>
    <w:rsid w:val="00802763"/>
    <w:rsid w:val="008124E0"/>
    <w:rsid w:val="00813456"/>
    <w:rsid w:val="00814FC3"/>
    <w:rsid w:val="008171D9"/>
    <w:rsid w:val="008219D7"/>
    <w:rsid w:val="0082378F"/>
    <w:rsid w:val="0083215A"/>
    <w:rsid w:val="00844887"/>
    <w:rsid w:val="00851FE9"/>
    <w:rsid w:val="00861A0D"/>
    <w:rsid w:val="00861CA9"/>
    <w:rsid w:val="0086672B"/>
    <w:rsid w:val="00880AB9"/>
    <w:rsid w:val="00890743"/>
    <w:rsid w:val="008928FF"/>
    <w:rsid w:val="008963F1"/>
    <w:rsid w:val="008A07FD"/>
    <w:rsid w:val="008A1F32"/>
    <w:rsid w:val="008B65F2"/>
    <w:rsid w:val="008B6C45"/>
    <w:rsid w:val="008B72E3"/>
    <w:rsid w:val="008C1C3F"/>
    <w:rsid w:val="008C2390"/>
    <w:rsid w:val="008C34D6"/>
    <w:rsid w:val="008C59E8"/>
    <w:rsid w:val="008C6234"/>
    <w:rsid w:val="008D5881"/>
    <w:rsid w:val="008D71C8"/>
    <w:rsid w:val="008E2F49"/>
    <w:rsid w:val="008F6E67"/>
    <w:rsid w:val="00914D27"/>
    <w:rsid w:val="00914E49"/>
    <w:rsid w:val="00922F91"/>
    <w:rsid w:val="00924983"/>
    <w:rsid w:val="00930509"/>
    <w:rsid w:val="009327B8"/>
    <w:rsid w:val="009341F7"/>
    <w:rsid w:val="00935998"/>
    <w:rsid w:val="009578B3"/>
    <w:rsid w:val="009614F3"/>
    <w:rsid w:val="00966D03"/>
    <w:rsid w:val="00980548"/>
    <w:rsid w:val="00980C89"/>
    <w:rsid w:val="009820D5"/>
    <w:rsid w:val="00994DB3"/>
    <w:rsid w:val="009B2C3F"/>
    <w:rsid w:val="009B633D"/>
    <w:rsid w:val="009B792F"/>
    <w:rsid w:val="009C335A"/>
    <w:rsid w:val="00A06544"/>
    <w:rsid w:val="00A2643D"/>
    <w:rsid w:val="00A35861"/>
    <w:rsid w:val="00A42D7A"/>
    <w:rsid w:val="00A73457"/>
    <w:rsid w:val="00A7490A"/>
    <w:rsid w:val="00A7735A"/>
    <w:rsid w:val="00A857CB"/>
    <w:rsid w:val="00AA2BA9"/>
    <w:rsid w:val="00AB321E"/>
    <w:rsid w:val="00AB77AE"/>
    <w:rsid w:val="00AC2972"/>
    <w:rsid w:val="00AC42A0"/>
    <w:rsid w:val="00AC4FC7"/>
    <w:rsid w:val="00AC6FD7"/>
    <w:rsid w:val="00AD0516"/>
    <w:rsid w:val="00AD79AF"/>
    <w:rsid w:val="00AF0736"/>
    <w:rsid w:val="00AF0C51"/>
    <w:rsid w:val="00B07D10"/>
    <w:rsid w:val="00B17B48"/>
    <w:rsid w:val="00B22C9E"/>
    <w:rsid w:val="00B37470"/>
    <w:rsid w:val="00B478CD"/>
    <w:rsid w:val="00B51B8F"/>
    <w:rsid w:val="00B63076"/>
    <w:rsid w:val="00B660EB"/>
    <w:rsid w:val="00B74E89"/>
    <w:rsid w:val="00B7632A"/>
    <w:rsid w:val="00B874DD"/>
    <w:rsid w:val="00B919AA"/>
    <w:rsid w:val="00BA0BE9"/>
    <w:rsid w:val="00BB034D"/>
    <w:rsid w:val="00BB0B94"/>
    <w:rsid w:val="00BB7A75"/>
    <w:rsid w:val="00BC4F17"/>
    <w:rsid w:val="00BD1082"/>
    <w:rsid w:val="00BD56C5"/>
    <w:rsid w:val="00BD6B7B"/>
    <w:rsid w:val="00BE3AEE"/>
    <w:rsid w:val="00BE4FD6"/>
    <w:rsid w:val="00BE6C63"/>
    <w:rsid w:val="00C00073"/>
    <w:rsid w:val="00C03586"/>
    <w:rsid w:val="00C16620"/>
    <w:rsid w:val="00C16F17"/>
    <w:rsid w:val="00C173A0"/>
    <w:rsid w:val="00C30974"/>
    <w:rsid w:val="00C51AFD"/>
    <w:rsid w:val="00C67C0B"/>
    <w:rsid w:val="00C74DB1"/>
    <w:rsid w:val="00C77F8A"/>
    <w:rsid w:val="00C81E7C"/>
    <w:rsid w:val="00C86AC0"/>
    <w:rsid w:val="00C9379E"/>
    <w:rsid w:val="00CA7021"/>
    <w:rsid w:val="00CB6C57"/>
    <w:rsid w:val="00CD0F97"/>
    <w:rsid w:val="00CD269F"/>
    <w:rsid w:val="00CE3B12"/>
    <w:rsid w:val="00CE53C1"/>
    <w:rsid w:val="00D112D8"/>
    <w:rsid w:val="00D12D89"/>
    <w:rsid w:val="00D21B8A"/>
    <w:rsid w:val="00D25EE2"/>
    <w:rsid w:val="00D30F21"/>
    <w:rsid w:val="00D311EF"/>
    <w:rsid w:val="00D409FD"/>
    <w:rsid w:val="00D430A9"/>
    <w:rsid w:val="00D47E13"/>
    <w:rsid w:val="00D53968"/>
    <w:rsid w:val="00D633C6"/>
    <w:rsid w:val="00D662D8"/>
    <w:rsid w:val="00D70220"/>
    <w:rsid w:val="00DA0D73"/>
    <w:rsid w:val="00DA144E"/>
    <w:rsid w:val="00DB65B1"/>
    <w:rsid w:val="00DE143C"/>
    <w:rsid w:val="00DE288E"/>
    <w:rsid w:val="00DE6937"/>
    <w:rsid w:val="00DE7A42"/>
    <w:rsid w:val="00DF0FCC"/>
    <w:rsid w:val="00E00FE1"/>
    <w:rsid w:val="00E0321E"/>
    <w:rsid w:val="00E21A68"/>
    <w:rsid w:val="00E247B3"/>
    <w:rsid w:val="00E25429"/>
    <w:rsid w:val="00E266D6"/>
    <w:rsid w:val="00E65B8C"/>
    <w:rsid w:val="00E666E7"/>
    <w:rsid w:val="00E70D48"/>
    <w:rsid w:val="00E7637D"/>
    <w:rsid w:val="00E76FCC"/>
    <w:rsid w:val="00E87A56"/>
    <w:rsid w:val="00E95E4C"/>
    <w:rsid w:val="00EA24F1"/>
    <w:rsid w:val="00EB522A"/>
    <w:rsid w:val="00EB5487"/>
    <w:rsid w:val="00EC1584"/>
    <w:rsid w:val="00EC7913"/>
    <w:rsid w:val="00EC7DD7"/>
    <w:rsid w:val="00EE100F"/>
    <w:rsid w:val="00EF0E3E"/>
    <w:rsid w:val="00EF119D"/>
    <w:rsid w:val="00EF2C7B"/>
    <w:rsid w:val="00EF2CCE"/>
    <w:rsid w:val="00F25471"/>
    <w:rsid w:val="00F26B18"/>
    <w:rsid w:val="00F2715F"/>
    <w:rsid w:val="00F3277A"/>
    <w:rsid w:val="00F3432C"/>
    <w:rsid w:val="00F3665B"/>
    <w:rsid w:val="00F50F29"/>
    <w:rsid w:val="00F5760B"/>
    <w:rsid w:val="00F60A31"/>
    <w:rsid w:val="00F6150A"/>
    <w:rsid w:val="00F70305"/>
    <w:rsid w:val="00F81047"/>
    <w:rsid w:val="00F83EEA"/>
    <w:rsid w:val="00F92DD2"/>
    <w:rsid w:val="00F93234"/>
    <w:rsid w:val="00F97EE2"/>
    <w:rsid w:val="00FA1ADC"/>
    <w:rsid w:val="00FB29E0"/>
    <w:rsid w:val="00FB7200"/>
    <w:rsid w:val="00FC5A18"/>
    <w:rsid w:val="00FC71A4"/>
    <w:rsid w:val="00FC73AE"/>
    <w:rsid w:val="00FD7797"/>
    <w:rsid w:val="00FF09C9"/>
    <w:rsid w:val="00FF4E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8AEF"/>
  <w15:docId w15:val="{BFF0DFFB-28A3-45BF-80BF-71BACFA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655"/>
    <w:pPr>
      <w:spacing w:after="120"/>
      <w:jc w:val="both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0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5F5D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076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0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3AE"/>
  </w:style>
  <w:style w:type="paragraph" w:styleId="Zpat">
    <w:name w:val="footer"/>
    <w:basedOn w:val="Normln"/>
    <w:link w:val="ZpatChar"/>
    <w:uiPriority w:val="99"/>
    <w:unhideWhenUsed/>
    <w:rsid w:val="00FC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3AE"/>
  </w:style>
  <w:style w:type="table" w:customStyle="1" w:styleId="Mkatabulky1">
    <w:name w:val="Mřížka tabulky1"/>
    <w:basedOn w:val="Normlntabulka"/>
    <w:next w:val="Mkatabulky"/>
    <w:rsid w:val="006F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6F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100F"/>
    <w:pPr>
      <w:numPr>
        <w:numId w:val="31"/>
      </w:numPr>
    </w:pPr>
  </w:style>
  <w:style w:type="character" w:styleId="Hypertextovodkaz">
    <w:name w:val="Hyperlink"/>
    <w:basedOn w:val="Standardnpsmoodstavce"/>
    <w:uiPriority w:val="99"/>
    <w:unhideWhenUsed/>
    <w:rsid w:val="0023796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C15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C158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650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02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D9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E100F"/>
    <w:rPr>
      <w:rFonts w:ascii="Tahoma" w:eastAsiaTheme="majorEastAsia" w:hAnsi="Tahoma" w:cstheme="majorBidi"/>
      <w:b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D2C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C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C7A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C7A"/>
    <w:rPr>
      <w:rFonts w:ascii="Tahoma" w:hAnsi="Tahoma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0297A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E336-7805-4CE2-B599-3D0A6D13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85A8E-0C7A-4B37-8ABA-E9054AEAA5B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AB5D06-661B-4DD9-B0BB-CFB4554B4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42A85-597F-4C5A-AFAB-05DBDF08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Stodůlka Jakub</dc:creator>
  <cp:lastModifiedBy>Kolomazníková Jana</cp:lastModifiedBy>
  <cp:revision>3</cp:revision>
  <cp:lastPrinted>2021-12-01T10:55:00Z</cp:lastPrinted>
  <dcterms:created xsi:type="dcterms:W3CDTF">2025-03-27T12:03:00Z</dcterms:created>
  <dcterms:modified xsi:type="dcterms:W3CDTF">2025-04-02T09:52:00Z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