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68D12D" w14:textId="77777777" w:rsidR="004B6FD3" w:rsidRPr="00FD2C59" w:rsidRDefault="00D43ECC" w:rsidP="00533CA8">
      <w:pPr>
        <w:pStyle w:val="Nadpis1"/>
        <w:numPr>
          <w:ilvl w:val="0"/>
          <w:numId w:val="0"/>
        </w:numPr>
      </w:pPr>
      <w:r w:rsidRPr="00D43ECC">
        <w:t>Specifikace provozního SW a HW prostředí</w:t>
      </w:r>
    </w:p>
    <w:p w14:paraId="402D6A36" w14:textId="3194032F" w:rsidR="004B6FD3" w:rsidRPr="004B6FD3" w:rsidRDefault="0005238E" w:rsidP="004B6FD3">
      <w:pPr>
        <w:pStyle w:val="Nadpis2"/>
        <w:numPr>
          <w:ilvl w:val="1"/>
          <w:numId w:val="0"/>
        </w:numPr>
        <w:spacing w:before="240"/>
        <w:rPr>
          <w:b w:val="0"/>
        </w:rPr>
      </w:pPr>
      <w:r>
        <w:rPr>
          <w:b w:val="0"/>
        </w:rPr>
        <w:t>Uchazeč</w:t>
      </w:r>
      <w:r w:rsidR="004B6FD3" w:rsidRPr="004B6FD3">
        <w:rPr>
          <w:b w:val="0"/>
        </w:rPr>
        <w:t xml:space="preserve"> tímto potvrzuje schop</w:t>
      </w:r>
      <w:r w:rsidR="00D43ECC">
        <w:rPr>
          <w:b w:val="0"/>
        </w:rPr>
        <w:t xml:space="preserve">nost nabízeného řešení </w:t>
      </w:r>
      <w:r w:rsidR="00FD2C59" w:rsidRPr="004B6FD3">
        <w:rPr>
          <w:b w:val="0"/>
        </w:rPr>
        <w:t>bezproblémo</w:t>
      </w:r>
      <w:r w:rsidR="00FD2C59">
        <w:rPr>
          <w:b w:val="0"/>
        </w:rPr>
        <w:t xml:space="preserve">vého provozu v dále popsaném prostředí IS SML a </w:t>
      </w:r>
      <w:r w:rsidR="00D43ECC" w:rsidRPr="00D43ECC">
        <w:rPr>
          <w:b w:val="0"/>
        </w:rPr>
        <w:t>na HW prostředcíc</w:t>
      </w:r>
      <w:r w:rsidR="00FD2C59">
        <w:rPr>
          <w:b w:val="0"/>
        </w:rPr>
        <w:t>h (serverech) Liberecké IS, a.s.</w:t>
      </w:r>
    </w:p>
    <w:p w14:paraId="295082AB" w14:textId="77777777" w:rsidR="004B6FD3" w:rsidRPr="004B6FD3" w:rsidRDefault="004B6FD3" w:rsidP="004B6FD3">
      <w:pPr>
        <w:pStyle w:val="Nadpis1"/>
        <w:numPr>
          <w:ilvl w:val="0"/>
          <w:numId w:val="0"/>
        </w:numPr>
        <w:jc w:val="left"/>
        <w:rPr>
          <w:rFonts w:cs="Arial"/>
          <w:b w:val="0"/>
          <w:sz w:val="22"/>
          <w:szCs w:val="22"/>
        </w:rPr>
      </w:pPr>
      <w:r w:rsidRPr="004B6FD3">
        <w:rPr>
          <w:rFonts w:cs="Arial"/>
          <w:b w:val="0"/>
          <w:sz w:val="22"/>
          <w:szCs w:val="22"/>
        </w:rPr>
        <w:t>Seznam zkratek a pojmů</w:t>
      </w:r>
    </w:p>
    <w:p w14:paraId="0A5D8C8C" w14:textId="77777777" w:rsidR="004B6FD3" w:rsidRPr="004B6FD3" w:rsidRDefault="004B6FD3" w:rsidP="00902301">
      <w:pPr>
        <w:spacing w:after="0"/>
        <w:rPr>
          <w:rFonts w:cs="Arial"/>
        </w:rPr>
      </w:pPr>
      <w:r w:rsidRPr="004B6FD3">
        <w:rPr>
          <w:rFonts w:cs="Arial"/>
        </w:rPr>
        <w:t xml:space="preserve">MAN </w:t>
      </w:r>
      <w:r w:rsidRPr="004B6FD3">
        <w:rPr>
          <w:rFonts w:cs="Arial"/>
        </w:rPr>
        <w:tab/>
      </w:r>
      <w:r w:rsidRPr="004B6FD3">
        <w:rPr>
          <w:rFonts w:cs="Arial"/>
        </w:rPr>
        <w:tab/>
      </w:r>
      <w:r w:rsidRPr="004B6FD3">
        <w:rPr>
          <w:rFonts w:cs="Arial"/>
        </w:rPr>
        <w:tab/>
        <w:t>– Metropolitní síť optických kabe</w:t>
      </w:r>
      <w:bookmarkStart w:id="0" w:name="_GoBack"/>
      <w:bookmarkEnd w:id="0"/>
      <w:r w:rsidRPr="004B6FD3">
        <w:rPr>
          <w:rFonts w:cs="Arial"/>
        </w:rPr>
        <w:t>lů</w:t>
      </w:r>
    </w:p>
    <w:p w14:paraId="41E57E0C" w14:textId="77777777" w:rsidR="004B6FD3" w:rsidRPr="004B6FD3" w:rsidRDefault="004B6FD3" w:rsidP="00902301">
      <w:pPr>
        <w:spacing w:after="0"/>
        <w:rPr>
          <w:rFonts w:cs="Arial"/>
        </w:rPr>
      </w:pPr>
      <w:r w:rsidRPr="004B6FD3">
        <w:rPr>
          <w:rFonts w:cs="Arial"/>
        </w:rPr>
        <w:t xml:space="preserve">LAN </w:t>
      </w:r>
      <w:r w:rsidRPr="004B6FD3">
        <w:rPr>
          <w:rFonts w:cs="Arial"/>
        </w:rPr>
        <w:tab/>
      </w:r>
      <w:r w:rsidRPr="004B6FD3">
        <w:rPr>
          <w:rFonts w:cs="Arial"/>
        </w:rPr>
        <w:tab/>
      </w:r>
      <w:r w:rsidRPr="004B6FD3">
        <w:rPr>
          <w:rFonts w:cs="Arial"/>
        </w:rPr>
        <w:tab/>
        <w:t>– Lokální počítačová síť</w:t>
      </w:r>
    </w:p>
    <w:p w14:paraId="1C216C20" w14:textId="77777777" w:rsidR="004B6FD3" w:rsidRPr="004B6FD3" w:rsidRDefault="004B6FD3" w:rsidP="00902301">
      <w:pPr>
        <w:spacing w:after="0"/>
        <w:rPr>
          <w:rFonts w:cs="Arial"/>
        </w:rPr>
      </w:pPr>
      <w:r w:rsidRPr="004B6FD3">
        <w:rPr>
          <w:rFonts w:cs="Arial"/>
        </w:rPr>
        <w:t xml:space="preserve">SML </w:t>
      </w:r>
      <w:r w:rsidRPr="004B6FD3">
        <w:rPr>
          <w:rFonts w:cs="Arial"/>
        </w:rPr>
        <w:tab/>
      </w:r>
      <w:r w:rsidRPr="004B6FD3">
        <w:rPr>
          <w:rFonts w:cs="Arial"/>
        </w:rPr>
        <w:tab/>
      </w:r>
      <w:r w:rsidRPr="004B6FD3">
        <w:rPr>
          <w:rFonts w:cs="Arial"/>
        </w:rPr>
        <w:tab/>
        <w:t>– Statutární město Liberec</w:t>
      </w:r>
    </w:p>
    <w:p w14:paraId="493DD254" w14:textId="77777777" w:rsidR="004B6FD3" w:rsidRPr="004B6FD3" w:rsidRDefault="004B6FD3" w:rsidP="00902301">
      <w:pPr>
        <w:spacing w:after="0"/>
        <w:rPr>
          <w:rFonts w:cs="Arial"/>
        </w:rPr>
      </w:pPr>
      <w:r w:rsidRPr="004B6FD3">
        <w:rPr>
          <w:rFonts w:cs="Arial"/>
        </w:rPr>
        <w:t>IS</w:t>
      </w:r>
      <w:r w:rsidRPr="004B6FD3">
        <w:rPr>
          <w:rFonts w:cs="Arial"/>
        </w:rPr>
        <w:tab/>
      </w:r>
      <w:r w:rsidRPr="004B6FD3">
        <w:rPr>
          <w:rFonts w:cs="Arial"/>
        </w:rPr>
        <w:tab/>
      </w:r>
      <w:r w:rsidRPr="004B6FD3">
        <w:rPr>
          <w:rFonts w:cs="Arial"/>
        </w:rPr>
        <w:tab/>
        <w:t xml:space="preserve">– Informační systém </w:t>
      </w:r>
    </w:p>
    <w:p w14:paraId="63BABE06" w14:textId="77777777" w:rsidR="004B6FD3" w:rsidRPr="004B6FD3" w:rsidRDefault="004B6FD3" w:rsidP="00902301">
      <w:pPr>
        <w:spacing w:after="0"/>
        <w:rPr>
          <w:rFonts w:cs="Arial"/>
        </w:rPr>
      </w:pPr>
      <w:r w:rsidRPr="004B6FD3">
        <w:rPr>
          <w:rFonts w:cs="Arial"/>
        </w:rPr>
        <w:t>HW</w:t>
      </w:r>
      <w:r w:rsidRPr="004B6FD3">
        <w:rPr>
          <w:rFonts w:cs="Arial"/>
        </w:rPr>
        <w:tab/>
      </w:r>
      <w:r w:rsidRPr="004B6FD3">
        <w:rPr>
          <w:rFonts w:cs="Arial"/>
        </w:rPr>
        <w:tab/>
      </w:r>
      <w:r w:rsidRPr="004B6FD3">
        <w:rPr>
          <w:rFonts w:cs="Arial"/>
        </w:rPr>
        <w:tab/>
        <w:t>– Hardware – technické vybavení</w:t>
      </w:r>
    </w:p>
    <w:p w14:paraId="0E18E066" w14:textId="77777777" w:rsidR="004B6FD3" w:rsidRPr="004B6FD3" w:rsidRDefault="004B6FD3" w:rsidP="00902301">
      <w:pPr>
        <w:spacing w:after="0"/>
        <w:rPr>
          <w:rFonts w:cs="Arial"/>
        </w:rPr>
      </w:pPr>
      <w:r w:rsidRPr="004B6FD3">
        <w:rPr>
          <w:rFonts w:cs="Arial"/>
        </w:rPr>
        <w:t>SAN</w:t>
      </w:r>
      <w:r w:rsidRPr="004B6FD3">
        <w:rPr>
          <w:rFonts w:cs="Arial"/>
        </w:rPr>
        <w:tab/>
      </w:r>
      <w:r w:rsidRPr="004B6FD3">
        <w:rPr>
          <w:rFonts w:cs="Arial"/>
        </w:rPr>
        <w:tab/>
      </w:r>
      <w:r w:rsidRPr="004B6FD3">
        <w:rPr>
          <w:rFonts w:cs="Arial"/>
        </w:rPr>
        <w:tab/>
        <w:t xml:space="preserve">– Storage area network </w:t>
      </w:r>
    </w:p>
    <w:p w14:paraId="6B6551F7" w14:textId="77777777" w:rsidR="004B6FD3" w:rsidRPr="004B6FD3" w:rsidRDefault="004B6FD3" w:rsidP="00902301">
      <w:pPr>
        <w:spacing w:after="0"/>
        <w:rPr>
          <w:rFonts w:cs="Arial"/>
        </w:rPr>
      </w:pPr>
      <w:r w:rsidRPr="004B6FD3">
        <w:rPr>
          <w:rFonts w:cs="Arial"/>
        </w:rPr>
        <w:t>SW</w:t>
      </w:r>
      <w:r w:rsidRPr="004B6FD3">
        <w:rPr>
          <w:rFonts w:cs="Arial"/>
        </w:rPr>
        <w:tab/>
      </w:r>
      <w:r w:rsidRPr="004B6FD3">
        <w:rPr>
          <w:rFonts w:cs="Arial"/>
        </w:rPr>
        <w:tab/>
      </w:r>
      <w:r w:rsidRPr="004B6FD3">
        <w:rPr>
          <w:rFonts w:cs="Arial"/>
        </w:rPr>
        <w:tab/>
        <w:t>– Software – programové vybavení</w:t>
      </w:r>
    </w:p>
    <w:p w14:paraId="726A4925" w14:textId="77777777" w:rsidR="004B6FD3" w:rsidRPr="004B6FD3" w:rsidRDefault="004B6FD3" w:rsidP="004B6FD3">
      <w:pPr>
        <w:pStyle w:val="Nadpis1"/>
        <w:numPr>
          <w:ilvl w:val="0"/>
          <w:numId w:val="23"/>
        </w:numPr>
        <w:spacing w:before="240"/>
        <w:jc w:val="left"/>
        <w:rPr>
          <w:rFonts w:cs="Arial"/>
          <w:sz w:val="22"/>
          <w:szCs w:val="22"/>
        </w:rPr>
      </w:pPr>
      <w:r w:rsidRPr="004B6FD3">
        <w:rPr>
          <w:rFonts w:cs="Arial"/>
          <w:sz w:val="22"/>
          <w:szCs w:val="22"/>
        </w:rPr>
        <w:t>Geografické umístění uživatelů IS SML</w:t>
      </w:r>
    </w:p>
    <w:p w14:paraId="7284FD89" w14:textId="77777777" w:rsidR="004B6FD3" w:rsidRPr="004B6FD3" w:rsidRDefault="004B6FD3" w:rsidP="00FD2C59">
      <w:pPr>
        <w:pStyle w:val="Odstavecseseznamem1"/>
        <w:numPr>
          <w:ilvl w:val="1"/>
          <w:numId w:val="23"/>
        </w:numPr>
        <w:spacing w:before="120"/>
        <w:ind w:left="709" w:hanging="709"/>
        <w:contextualSpacing w:val="0"/>
        <w:rPr>
          <w:rFonts w:cs="Arial"/>
        </w:rPr>
      </w:pPr>
      <w:r w:rsidRPr="004B6FD3">
        <w:rPr>
          <w:rFonts w:cs="Arial"/>
        </w:rPr>
        <w:t>Uživatelé IS SML jsou umístěni v budovách Nové radnice, budovy Uran, budovy historické Radnice a budovy Liebiegova vila a v lokalitách organizací zřizovaných nebo zakládaných SML. Všechny budovy (lokality) jsou aktivně připojeny k MAN Liberec.</w:t>
      </w:r>
    </w:p>
    <w:p w14:paraId="72FF5C97" w14:textId="77777777" w:rsidR="004B6FD3" w:rsidRPr="004B6FD3" w:rsidRDefault="004B6FD3" w:rsidP="00FD2C59">
      <w:pPr>
        <w:pStyle w:val="Odstavecseseznamem1"/>
        <w:numPr>
          <w:ilvl w:val="0"/>
          <w:numId w:val="29"/>
        </w:numPr>
        <w:spacing w:before="120"/>
        <w:ind w:left="426"/>
        <w:contextualSpacing w:val="0"/>
        <w:rPr>
          <w:rFonts w:cs="Arial"/>
          <w:vanish/>
        </w:rPr>
      </w:pPr>
    </w:p>
    <w:p w14:paraId="498FF561" w14:textId="5027410E" w:rsidR="004B6FD3" w:rsidRPr="004B6FD3" w:rsidRDefault="004B6FD3" w:rsidP="00FD2C59">
      <w:pPr>
        <w:pStyle w:val="Odstavecseseznamem1"/>
        <w:numPr>
          <w:ilvl w:val="1"/>
          <w:numId w:val="23"/>
        </w:numPr>
        <w:spacing w:before="120"/>
        <w:ind w:left="709" w:hanging="709"/>
        <w:contextualSpacing w:val="0"/>
        <w:rPr>
          <w:rFonts w:cs="Arial"/>
        </w:rPr>
      </w:pPr>
      <w:r w:rsidRPr="004B6FD3">
        <w:rPr>
          <w:rFonts w:cs="Arial"/>
        </w:rPr>
        <w:t xml:space="preserve">Infrastruktura MAN je řešena v topologii kruh, kde páteřní prvky tvoří </w:t>
      </w:r>
      <w:r w:rsidR="003C5BEE">
        <w:rPr>
          <w:rFonts w:cs="Arial"/>
        </w:rPr>
        <w:t>5 x Cisco 9200</w:t>
      </w:r>
      <w:r w:rsidRPr="004B6FD3">
        <w:rPr>
          <w:rFonts w:cs="Arial"/>
        </w:rPr>
        <w:t>. Tyto prvky jsou umístěny v budově Nová radnice, Krajský úřad</w:t>
      </w:r>
      <w:r w:rsidR="003C5BEE">
        <w:rPr>
          <w:rFonts w:cs="Arial"/>
        </w:rPr>
        <w:t>, Liebigova vila, Stará radnice</w:t>
      </w:r>
      <w:r w:rsidRPr="004B6FD3">
        <w:rPr>
          <w:rFonts w:cs="Arial"/>
        </w:rPr>
        <w:t xml:space="preserve"> a budově Uran.</w:t>
      </w:r>
    </w:p>
    <w:p w14:paraId="32C57310" w14:textId="77777777" w:rsidR="004B6FD3" w:rsidRPr="004B6FD3" w:rsidRDefault="004B6FD3" w:rsidP="00FD2C59">
      <w:pPr>
        <w:pStyle w:val="Odstavecseseznamem1"/>
        <w:numPr>
          <w:ilvl w:val="1"/>
          <w:numId w:val="23"/>
        </w:numPr>
        <w:spacing w:before="120"/>
        <w:ind w:left="709" w:hanging="709"/>
        <w:contextualSpacing w:val="0"/>
        <w:rPr>
          <w:rFonts w:cs="Arial"/>
        </w:rPr>
      </w:pPr>
      <w:r w:rsidRPr="004B6FD3">
        <w:rPr>
          <w:rFonts w:cs="Arial"/>
        </w:rPr>
        <w:t>Propojení všech budov je realizováno optickým spojem s přenosovou kapacitou minimálně 1 Gbit. Tyto trasy jsou realizovány na vyhrazených vláknech optických kabelů, které jsou v majetku nebo ve správě zadavatele nebo organizace zřízené zadavatelem.</w:t>
      </w:r>
    </w:p>
    <w:p w14:paraId="5BDC0B12" w14:textId="77777777" w:rsidR="004B6FD3" w:rsidRPr="004B6FD3" w:rsidRDefault="004B6FD3" w:rsidP="00FD2C59">
      <w:pPr>
        <w:pStyle w:val="Odstavecseseznamem1"/>
        <w:numPr>
          <w:ilvl w:val="1"/>
          <w:numId w:val="23"/>
        </w:numPr>
        <w:spacing w:before="120"/>
        <w:ind w:left="709" w:hanging="709"/>
        <w:contextualSpacing w:val="0"/>
        <w:rPr>
          <w:rFonts w:cs="Arial"/>
        </w:rPr>
      </w:pPr>
      <w:r w:rsidRPr="004B6FD3">
        <w:rPr>
          <w:rFonts w:cs="Arial"/>
        </w:rPr>
        <w:t>Ve všech budovách je rozvedena strukturovaná kabeláž:</w:t>
      </w:r>
    </w:p>
    <w:p w14:paraId="23A19EB6" w14:textId="77777777" w:rsidR="004B6FD3" w:rsidRPr="004B6FD3" w:rsidRDefault="004B6FD3" w:rsidP="00FD2C59">
      <w:pPr>
        <w:pStyle w:val="Odstavecseseznamem1"/>
        <w:numPr>
          <w:ilvl w:val="0"/>
          <w:numId w:val="25"/>
        </w:numPr>
        <w:spacing w:after="0"/>
        <w:ind w:left="1134" w:hanging="425"/>
        <w:contextualSpacing w:val="0"/>
        <w:rPr>
          <w:rFonts w:cs="Arial"/>
        </w:rPr>
      </w:pPr>
      <w:r w:rsidRPr="004B6FD3">
        <w:rPr>
          <w:rFonts w:cs="Arial"/>
        </w:rPr>
        <w:t>Kabely kategorie 5.</w:t>
      </w:r>
    </w:p>
    <w:p w14:paraId="0A52788C" w14:textId="77777777" w:rsidR="004B6FD3" w:rsidRPr="004B6FD3" w:rsidRDefault="004B6FD3" w:rsidP="00FD2C59">
      <w:pPr>
        <w:pStyle w:val="Odstavecseseznamem1"/>
        <w:numPr>
          <w:ilvl w:val="0"/>
          <w:numId w:val="25"/>
        </w:numPr>
        <w:spacing w:after="0"/>
        <w:ind w:left="1134" w:hanging="425"/>
        <w:contextualSpacing w:val="0"/>
        <w:rPr>
          <w:rFonts w:cs="Arial"/>
        </w:rPr>
      </w:pPr>
      <w:r w:rsidRPr="004B6FD3">
        <w:rPr>
          <w:rFonts w:cs="Arial"/>
        </w:rPr>
        <w:t>Datové zásuvky vyhrazené pro každé zařízení.</w:t>
      </w:r>
    </w:p>
    <w:p w14:paraId="18E750D4" w14:textId="49A4F4AB" w:rsidR="004B6FD3" w:rsidRPr="004B6FD3" w:rsidRDefault="004B6FD3" w:rsidP="00FD2C59">
      <w:pPr>
        <w:pStyle w:val="Odstavecseseznamem1"/>
        <w:numPr>
          <w:ilvl w:val="0"/>
          <w:numId w:val="25"/>
        </w:numPr>
        <w:spacing w:after="0"/>
        <w:ind w:left="1134" w:hanging="425"/>
        <w:contextualSpacing w:val="0"/>
        <w:rPr>
          <w:rFonts w:cs="Arial"/>
        </w:rPr>
      </w:pPr>
      <w:r w:rsidRPr="004B6FD3">
        <w:rPr>
          <w:rFonts w:cs="Arial"/>
        </w:rPr>
        <w:t>Jako aktivní prvky v jednotlivých budovách jsou použity switche CISCO s přenosovou kapacitou 100</w:t>
      </w:r>
      <w:r w:rsidR="00044E75">
        <w:rPr>
          <w:rFonts w:cs="Arial"/>
        </w:rPr>
        <w:t>/1000</w:t>
      </w:r>
      <w:r w:rsidRPr="004B6FD3">
        <w:rPr>
          <w:rFonts w:cs="Arial"/>
        </w:rPr>
        <w:t xml:space="preserve"> Mbit směrem ke koncovým zařízením (osobním počítačům, tiskárnám, …).</w:t>
      </w:r>
    </w:p>
    <w:p w14:paraId="7D1490CE" w14:textId="77777777" w:rsidR="004B6FD3" w:rsidRPr="004B6FD3" w:rsidRDefault="004B6FD3" w:rsidP="004B6FD3">
      <w:pPr>
        <w:pStyle w:val="Nadpis1"/>
        <w:numPr>
          <w:ilvl w:val="0"/>
          <w:numId w:val="23"/>
        </w:numPr>
        <w:spacing w:before="240"/>
        <w:jc w:val="left"/>
        <w:rPr>
          <w:rFonts w:cs="Arial"/>
          <w:sz w:val="22"/>
          <w:szCs w:val="22"/>
        </w:rPr>
      </w:pPr>
      <w:r w:rsidRPr="004B6FD3">
        <w:rPr>
          <w:rFonts w:cs="Arial"/>
          <w:sz w:val="22"/>
          <w:szCs w:val="22"/>
        </w:rPr>
        <w:t>Servery</w:t>
      </w:r>
    </w:p>
    <w:p w14:paraId="19042D18" w14:textId="77777777" w:rsidR="004B6FD3" w:rsidRPr="004B6FD3" w:rsidRDefault="004B6FD3" w:rsidP="004B6FD3">
      <w:pPr>
        <w:pStyle w:val="Odstavecseseznamem1"/>
        <w:numPr>
          <w:ilvl w:val="1"/>
          <w:numId w:val="23"/>
        </w:numPr>
        <w:spacing w:before="120"/>
        <w:ind w:left="709" w:hanging="709"/>
        <w:contextualSpacing w:val="0"/>
        <w:rPr>
          <w:rFonts w:cs="Arial"/>
        </w:rPr>
      </w:pPr>
      <w:r w:rsidRPr="004B6FD3">
        <w:rPr>
          <w:rFonts w:cs="Arial"/>
        </w:rPr>
        <w:t>Servery pro provoz IS SML jsou konfigurovány dle požadavků jednotlivých aplikací. Některé ze serverů jsou vyhrazeny pro jedinou roli v IS SML. Některé méně náročné aplikace s menším počtem uživatelů jsou provozovány na sdílených serverech.</w:t>
      </w:r>
    </w:p>
    <w:p w14:paraId="5042A7BE" w14:textId="4A595775" w:rsidR="004B6FD3" w:rsidRPr="004B6FD3" w:rsidRDefault="004B6FD3" w:rsidP="004B6FD3">
      <w:pPr>
        <w:pStyle w:val="Odstavecseseznamem1"/>
        <w:numPr>
          <w:ilvl w:val="1"/>
          <w:numId w:val="23"/>
        </w:numPr>
        <w:spacing w:before="120"/>
        <w:ind w:left="709" w:hanging="709"/>
        <w:contextualSpacing w:val="0"/>
        <w:rPr>
          <w:rFonts w:cs="Arial"/>
        </w:rPr>
      </w:pPr>
      <w:r w:rsidRPr="004B6FD3">
        <w:rPr>
          <w:rFonts w:cs="Arial"/>
        </w:rPr>
        <w:t>Ve stávající konfiguraci IS SML jsou provozovány serverové operační systémy pouze společnosti Microsoft. Jedná se o verze MS Windows server 2016</w:t>
      </w:r>
      <w:r w:rsidR="003C5BEE">
        <w:rPr>
          <w:rFonts w:cs="Arial"/>
        </w:rPr>
        <w:t xml:space="preserve"> a vyšší</w:t>
      </w:r>
      <w:r w:rsidRPr="004B6FD3">
        <w:rPr>
          <w:rFonts w:cs="Arial"/>
        </w:rPr>
        <w:t xml:space="preserve">. Využívá se doména NT s úrovní verze </w:t>
      </w:r>
      <w:r w:rsidR="003C5BEE" w:rsidRPr="004B6FD3">
        <w:rPr>
          <w:rFonts w:cs="Arial"/>
        </w:rPr>
        <w:t>20</w:t>
      </w:r>
      <w:r w:rsidR="003C5BEE">
        <w:rPr>
          <w:rFonts w:cs="Arial"/>
        </w:rPr>
        <w:t>12</w:t>
      </w:r>
      <w:r w:rsidRPr="004B6FD3">
        <w:rPr>
          <w:rFonts w:cs="Arial"/>
        </w:rPr>
        <w:t>. Zadavatel tedy požaduje, aby nabízený softwarový nástroj byl schopen provozu na operačních systémech od výše zmiňované společnosti. Klientské licence CAL (Windows Server) budou zajištěny zadavatelem.</w:t>
      </w:r>
    </w:p>
    <w:p w14:paraId="2829FC71" w14:textId="56506907" w:rsidR="004B6FD3" w:rsidRDefault="004B6FD3" w:rsidP="004B6FD3">
      <w:pPr>
        <w:pStyle w:val="Odstavecseseznamem1"/>
        <w:numPr>
          <w:ilvl w:val="1"/>
          <w:numId w:val="23"/>
        </w:numPr>
        <w:spacing w:before="120"/>
        <w:ind w:left="709" w:hanging="709"/>
        <w:contextualSpacing w:val="0"/>
        <w:rPr>
          <w:rFonts w:cs="Arial"/>
        </w:rPr>
      </w:pPr>
      <w:r w:rsidRPr="004B6FD3">
        <w:rPr>
          <w:rFonts w:cs="Arial"/>
        </w:rPr>
        <w:t>Databázové řešení je možné prov</w:t>
      </w:r>
      <w:r w:rsidR="00FD2C59">
        <w:rPr>
          <w:rFonts w:cs="Arial"/>
        </w:rPr>
        <w:t xml:space="preserve">ozovat na platformě MS SQL </w:t>
      </w:r>
      <w:r w:rsidR="003C5BEE">
        <w:rPr>
          <w:rFonts w:cs="Arial"/>
        </w:rPr>
        <w:t>2017</w:t>
      </w:r>
      <w:r w:rsidR="00CC1496">
        <w:rPr>
          <w:rFonts w:cs="Arial"/>
        </w:rPr>
        <w:t xml:space="preserve"> a</w:t>
      </w:r>
      <w:r w:rsidR="003C5BEE">
        <w:rPr>
          <w:rFonts w:cs="Arial"/>
        </w:rPr>
        <w:t xml:space="preserve"> </w:t>
      </w:r>
      <w:r w:rsidR="00CC1496">
        <w:rPr>
          <w:rFonts w:cs="Arial"/>
        </w:rPr>
        <w:t>vyšší</w:t>
      </w:r>
      <w:r w:rsidR="00FD2C59">
        <w:rPr>
          <w:rFonts w:cs="Arial"/>
        </w:rPr>
        <w:t>. Z</w:t>
      </w:r>
      <w:r w:rsidRPr="004B6FD3">
        <w:rPr>
          <w:rFonts w:cs="Arial"/>
        </w:rPr>
        <w:t>adavatel nepřipouští žádné jiné databázové prostředí nabízeného softwarového nástroje ani jakýkoliv jiný způsob uložení provozních dat nabízeného softwarového nástroje. Licence pro klietský přístup k výše uvedeným databázím bude zajištěn</w:t>
      </w:r>
      <w:r w:rsidR="00FD2C59">
        <w:rPr>
          <w:rFonts w:cs="Arial"/>
        </w:rPr>
        <w:t>a</w:t>
      </w:r>
      <w:r w:rsidRPr="004B6FD3">
        <w:rPr>
          <w:rFonts w:cs="Arial"/>
        </w:rPr>
        <w:t xml:space="preserve"> zadavatelem.</w:t>
      </w:r>
    </w:p>
    <w:p w14:paraId="5D3CE6F0" w14:textId="48D5B83D" w:rsidR="0051311B" w:rsidRPr="0051311B" w:rsidRDefault="0051311B" w:rsidP="0051311B">
      <w:pPr>
        <w:pStyle w:val="Odstavecseseznamem1"/>
        <w:numPr>
          <w:ilvl w:val="1"/>
          <w:numId w:val="23"/>
        </w:numPr>
        <w:spacing w:before="120"/>
        <w:ind w:left="709" w:hanging="709"/>
        <w:contextualSpacing w:val="0"/>
        <w:rPr>
          <w:rFonts w:cs="Arial"/>
        </w:rPr>
      </w:pPr>
      <w:r w:rsidRPr="0051311B">
        <w:rPr>
          <w:rFonts w:cs="Arial"/>
        </w:rPr>
        <w:lastRenderedPageBreak/>
        <w:t xml:space="preserve">Webovému klientu portálu občana (grafické zobrazení webu), který bude umístěn v DMZ bude umožněno běžet </w:t>
      </w:r>
      <w:r>
        <w:rPr>
          <w:rFonts w:cs="Arial"/>
        </w:rPr>
        <w:t>i na databázi PostgreSQL.</w:t>
      </w:r>
    </w:p>
    <w:p w14:paraId="6DC63B69" w14:textId="16439799" w:rsidR="004B6FD3" w:rsidRPr="004B6FD3" w:rsidRDefault="004B6FD3" w:rsidP="004B6FD3">
      <w:pPr>
        <w:pStyle w:val="Odstavecseseznamem1"/>
        <w:numPr>
          <w:ilvl w:val="1"/>
          <w:numId w:val="23"/>
        </w:numPr>
        <w:spacing w:before="120"/>
        <w:ind w:left="709" w:hanging="709"/>
        <w:contextualSpacing w:val="0"/>
        <w:rPr>
          <w:rFonts w:cs="Arial"/>
        </w:rPr>
      </w:pPr>
      <w:r w:rsidRPr="004B6FD3">
        <w:rPr>
          <w:rFonts w:cs="Arial"/>
        </w:rPr>
        <w:t xml:space="preserve">Dále je v IS SML využíván virtualizační nástroj společnosti VMWare verze </w:t>
      </w:r>
      <w:r w:rsidR="00CC1496">
        <w:rPr>
          <w:rFonts w:cs="Arial"/>
        </w:rPr>
        <w:t>8.0</w:t>
      </w:r>
      <w:r w:rsidRPr="004B6FD3">
        <w:rPr>
          <w:rFonts w:cs="Arial"/>
        </w:rPr>
        <w:t>.</w:t>
      </w:r>
      <w:r w:rsidR="00CC1496">
        <w:rPr>
          <w:rFonts w:cs="Arial"/>
        </w:rPr>
        <w:t>3</w:t>
      </w:r>
      <w:r w:rsidRPr="004B6FD3">
        <w:rPr>
          <w:rFonts w:cs="Arial"/>
        </w:rPr>
        <w:t>. Zadavatel požaduje u nabízeného softwarového nástroje plnou kompatibilitu z výše uvedeného virtualizačního nástroje.</w:t>
      </w:r>
    </w:p>
    <w:p w14:paraId="68E22C78" w14:textId="77777777" w:rsidR="004B6FD3" w:rsidRPr="004B6FD3" w:rsidRDefault="004B6FD3" w:rsidP="004B6FD3">
      <w:pPr>
        <w:pStyle w:val="Nadpis1"/>
        <w:numPr>
          <w:ilvl w:val="0"/>
          <w:numId w:val="23"/>
        </w:numPr>
        <w:spacing w:before="240"/>
        <w:jc w:val="left"/>
        <w:rPr>
          <w:rFonts w:cs="Arial"/>
          <w:sz w:val="22"/>
          <w:szCs w:val="22"/>
        </w:rPr>
      </w:pPr>
      <w:r w:rsidRPr="004B6FD3">
        <w:rPr>
          <w:rFonts w:cs="Arial"/>
          <w:sz w:val="22"/>
          <w:szCs w:val="22"/>
        </w:rPr>
        <w:t>Uložiště SAN</w:t>
      </w:r>
    </w:p>
    <w:p w14:paraId="47D0E537" w14:textId="24B647AC" w:rsidR="004B6FD3" w:rsidRPr="004B6FD3" w:rsidRDefault="004B6FD3" w:rsidP="004B6FD3">
      <w:pPr>
        <w:pStyle w:val="Odstavecseseznamem1"/>
        <w:numPr>
          <w:ilvl w:val="1"/>
          <w:numId w:val="23"/>
        </w:numPr>
        <w:spacing w:before="120"/>
        <w:ind w:left="709" w:hanging="709"/>
        <w:contextualSpacing w:val="0"/>
        <w:rPr>
          <w:rFonts w:cs="Arial"/>
        </w:rPr>
      </w:pPr>
      <w:r w:rsidRPr="004B6FD3">
        <w:rPr>
          <w:rFonts w:cs="Arial"/>
        </w:rPr>
        <w:t xml:space="preserve">V rámci IS SML je provozován virtualizační nástroj od firmy </w:t>
      </w:r>
      <w:r w:rsidR="00CC1496">
        <w:rPr>
          <w:rFonts w:cs="Arial"/>
        </w:rPr>
        <w:t>IBM a je součástí diskového pole.</w:t>
      </w:r>
      <w:r w:rsidRPr="004B6FD3">
        <w:rPr>
          <w:rFonts w:cs="Arial"/>
        </w:rPr>
        <w:t xml:space="preserve"> Toto řešení zajišťuje vysokou dostupnost i v případě výpadku jedné z lokalit. V rámci IS SML jsou provozovány diskové pole společností </w:t>
      </w:r>
      <w:r w:rsidR="00CC1496">
        <w:rPr>
          <w:rFonts w:cs="Arial"/>
        </w:rPr>
        <w:t>IBM</w:t>
      </w:r>
      <w:r w:rsidRPr="004B6FD3">
        <w:rPr>
          <w:rFonts w:cs="Arial"/>
        </w:rPr>
        <w:t>.</w:t>
      </w:r>
    </w:p>
    <w:p w14:paraId="33F63EDB" w14:textId="77777777" w:rsidR="004B6FD3" w:rsidRPr="004B6FD3" w:rsidRDefault="004B6FD3" w:rsidP="004B6FD3">
      <w:pPr>
        <w:pStyle w:val="Nadpis1"/>
        <w:numPr>
          <w:ilvl w:val="0"/>
          <w:numId w:val="23"/>
        </w:numPr>
        <w:spacing w:before="240"/>
        <w:jc w:val="left"/>
        <w:rPr>
          <w:rFonts w:cs="Arial"/>
          <w:sz w:val="22"/>
          <w:szCs w:val="22"/>
        </w:rPr>
      </w:pPr>
      <w:r w:rsidRPr="004B6FD3">
        <w:rPr>
          <w:rFonts w:cs="Arial"/>
          <w:sz w:val="22"/>
          <w:szCs w:val="22"/>
        </w:rPr>
        <w:t>Koncová zařízení</w:t>
      </w:r>
    </w:p>
    <w:p w14:paraId="08D6232A" w14:textId="77777777" w:rsidR="004B6FD3" w:rsidRPr="004B6FD3" w:rsidRDefault="004B6FD3" w:rsidP="004B6FD3">
      <w:pPr>
        <w:pStyle w:val="Odstavecseseznamem1"/>
        <w:numPr>
          <w:ilvl w:val="1"/>
          <w:numId w:val="23"/>
        </w:numPr>
        <w:spacing w:before="120"/>
        <w:ind w:left="709" w:hanging="709"/>
        <w:contextualSpacing w:val="0"/>
        <w:rPr>
          <w:rFonts w:cs="Arial"/>
        </w:rPr>
      </w:pPr>
      <w:r w:rsidRPr="004B6FD3">
        <w:rPr>
          <w:rFonts w:cs="Arial"/>
        </w:rPr>
        <w:t>Klientská část nabízeného softwarového nástroje musí být schopna plnohodnotného provozu na osobních počítačích s následující konfigurací HW a vyšší:</w:t>
      </w:r>
    </w:p>
    <w:p w14:paraId="1A0FC04D" w14:textId="38C4FA57" w:rsidR="004B6FD3" w:rsidRPr="004B6FD3" w:rsidRDefault="004B6FD3" w:rsidP="00FD2C59">
      <w:pPr>
        <w:pStyle w:val="Odstavecseseznamem1"/>
        <w:numPr>
          <w:ilvl w:val="0"/>
          <w:numId w:val="25"/>
        </w:numPr>
        <w:spacing w:after="0"/>
        <w:ind w:left="1134" w:hanging="425"/>
        <w:contextualSpacing w:val="0"/>
        <w:rPr>
          <w:rFonts w:cs="Arial"/>
        </w:rPr>
      </w:pPr>
      <w:r w:rsidRPr="004B6FD3">
        <w:rPr>
          <w:rFonts w:cs="Arial"/>
        </w:rPr>
        <w:t xml:space="preserve">Procesor </w:t>
      </w:r>
      <w:r w:rsidR="00CC1496">
        <w:rPr>
          <w:rFonts w:cs="Arial"/>
        </w:rPr>
        <w:t>2</w:t>
      </w:r>
      <w:r w:rsidRPr="004B6FD3">
        <w:rPr>
          <w:rFonts w:cs="Arial"/>
        </w:rPr>
        <w:t xml:space="preserve"> GHz</w:t>
      </w:r>
    </w:p>
    <w:p w14:paraId="69510CBB" w14:textId="4C3D731D" w:rsidR="004B6FD3" w:rsidRPr="004B6FD3" w:rsidRDefault="00CC1496" w:rsidP="00FD2C59">
      <w:pPr>
        <w:pStyle w:val="Odstavecseseznamem1"/>
        <w:numPr>
          <w:ilvl w:val="0"/>
          <w:numId w:val="25"/>
        </w:numPr>
        <w:spacing w:after="0"/>
        <w:ind w:left="1134" w:hanging="425"/>
        <w:contextualSpacing w:val="0"/>
        <w:rPr>
          <w:rFonts w:cs="Arial"/>
        </w:rPr>
      </w:pPr>
      <w:r>
        <w:rPr>
          <w:rFonts w:cs="Arial"/>
        </w:rPr>
        <w:t>8192</w:t>
      </w:r>
      <w:r w:rsidRPr="004B6FD3">
        <w:rPr>
          <w:rFonts w:cs="Arial"/>
        </w:rPr>
        <w:t xml:space="preserve"> </w:t>
      </w:r>
      <w:r w:rsidR="004B6FD3" w:rsidRPr="004B6FD3">
        <w:rPr>
          <w:rFonts w:cs="Arial"/>
        </w:rPr>
        <w:t>MB RAM</w:t>
      </w:r>
    </w:p>
    <w:p w14:paraId="65625C11" w14:textId="5F876154" w:rsidR="004B6FD3" w:rsidRPr="004B6FD3" w:rsidRDefault="00CC1496" w:rsidP="00FD2C59">
      <w:pPr>
        <w:pStyle w:val="Odstavecseseznamem1"/>
        <w:numPr>
          <w:ilvl w:val="0"/>
          <w:numId w:val="25"/>
        </w:numPr>
        <w:spacing w:after="0"/>
        <w:ind w:left="1134" w:hanging="425"/>
        <w:contextualSpacing w:val="0"/>
        <w:rPr>
          <w:rFonts w:cs="Arial"/>
        </w:rPr>
      </w:pPr>
      <w:r>
        <w:rPr>
          <w:rFonts w:cs="Arial"/>
        </w:rPr>
        <w:t>SSD 250</w:t>
      </w:r>
      <w:r w:rsidR="004B6FD3" w:rsidRPr="004B6FD3">
        <w:rPr>
          <w:rFonts w:cs="Arial"/>
        </w:rPr>
        <w:t xml:space="preserve"> GB</w:t>
      </w:r>
    </w:p>
    <w:p w14:paraId="0972D4DE" w14:textId="77777777" w:rsidR="004B6FD3" w:rsidRPr="004B6FD3" w:rsidRDefault="004B6FD3" w:rsidP="00FD2C59">
      <w:pPr>
        <w:pStyle w:val="Odstavecseseznamem1"/>
        <w:numPr>
          <w:ilvl w:val="0"/>
          <w:numId w:val="25"/>
        </w:numPr>
        <w:spacing w:after="0"/>
        <w:ind w:left="1134" w:hanging="425"/>
        <w:contextualSpacing w:val="0"/>
        <w:rPr>
          <w:rFonts w:cs="Arial"/>
        </w:rPr>
      </w:pPr>
      <w:r w:rsidRPr="004B6FD3">
        <w:rPr>
          <w:rFonts w:cs="Arial"/>
        </w:rPr>
        <w:t>Síťová karta 100 Mbit</w:t>
      </w:r>
    </w:p>
    <w:p w14:paraId="155CF037" w14:textId="77777777" w:rsidR="004B6FD3" w:rsidRPr="004B6FD3" w:rsidRDefault="004B6FD3" w:rsidP="004B6FD3">
      <w:pPr>
        <w:pStyle w:val="Odstavecseseznamem1"/>
        <w:numPr>
          <w:ilvl w:val="1"/>
          <w:numId w:val="23"/>
        </w:numPr>
        <w:spacing w:before="120"/>
        <w:ind w:left="709" w:hanging="709"/>
        <w:contextualSpacing w:val="0"/>
        <w:rPr>
          <w:rFonts w:cs="Arial"/>
        </w:rPr>
      </w:pPr>
      <w:r w:rsidRPr="004B6FD3">
        <w:rPr>
          <w:rFonts w:cs="Arial"/>
        </w:rPr>
        <w:t xml:space="preserve">Klientská část nabízeného softwarového nástroje musí být schopna plnohodnotného provozu na osobních počítačích s následující konfigurací SW a vyšší: </w:t>
      </w:r>
    </w:p>
    <w:p w14:paraId="29781DDD" w14:textId="34B22D06" w:rsidR="004B6FD3" w:rsidRPr="004B6FD3" w:rsidRDefault="004B6FD3" w:rsidP="00FD2C59">
      <w:pPr>
        <w:pStyle w:val="Odstavecseseznamem1"/>
        <w:numPr>
          <w:ilvl w:val="0"/>
          <w:numId w:val="25"/>
        </w:numPr>
        <w:spacing w:after="0"/>
        <w:ind w:left="1134" w:hanging="425"/>
        <w:contextualSpacing w:val="0"/>
        <w:rPr>
          <w:rFonts w:cs="Arial"/>
        </w:rPr>
      </w:pPr>
      <w:r w:rsidRPr="004B6FD3">
        <w:rPr>
          <w:rFonts w:cs="Arial"/>
        </w:rPr>
        <w:t>Operační systém MS Windows   1</w:t>
      </w:r>
      <w:r w:rsidR="00CC1496">
        <w:rPr>
          <w:rFonts w:cs="Arial"/>
        </w:rPr>
        <w:t>1</w:t>
      </w:r>
    </w:p>
    <w:p w14:paraId="001E5D63" w14:textId="3C0951A4" w:rsidR="004B6FD3" w:rsidRPr="00464720" w:rsidRDefault="004B6FD3" w:rsidP="002477DC">
      <w:pPr>
        <w:pStyle w:val="Odstavecseseznamem"/>
        <w:numPr>
          <w:ilvl w:val="0"/>
          <w:numId w:val="25"/>
        </w:numPr>
        <w:ind w:left="1134" w:hanging="425"/>
        <w:contextualSpacing w:val="0"/>
        <w:rPr>
          <w:rFonts w:cs="Arial"/>
        </w:rPr>
      </w:pPr>
      <w:r w:rsidRPr="00464720">
        <w:rPr>
          <w:rFonts w:cs="Arial"/>
        </w:rPr>
        <w:t xml:space="preserve">WWW prohlížeč </w:t>
      </w:r>
      <w:r w:rsidR="00CC1496">
        <w:rPr>
          <w:rFonts w:cs="Arial"/>
        </w:rPr>
        <w:t xml:space="preserve">vždy v aktuálních verzích </w:t>
      </w:r>
      <w:r w:rsidR="00464720" w:rsidRPr="00464720">
        <w:rPr>
          <w:rFonts w:cs="Arial"/>
          <w:noProof/>
          <w:szCs w:val="22"/>
          <w:lang w:eastAsia="en-US"/>
        </w:rPr>
        <w:t>Opera Web Browser (verze 73+), Google Chrome (verze 87+), Safari (verze 14+), Firefox (verze  85+)</w:t>
      </w:r>
      <w:r w:rsidR="00CC1496">
        <w:rPr>
          <w:rFonts w:cs="Arial"/>
          <w:noProof/>
          <w:szCs w:val="22"/>
          <w:lang w:eastAsia="en-US"/>
        </w:rPr>
        <w:t xml:space="preserve">, </w:t>
      </w:r>
      <w:r w:rsidR="00464720" w:rsidRPr="00464720">
        <w:rPr>
          <w:rFonts w:cs="Arial"/>
          <w:noProof/>
          <w:szCs w:val="22"/>
          <w:lang w:eastAsia="en-US"/>
        </w:rPr>
        <w:t>MS Edge (verze 87+), Samsung internet, Seznam (6.12+), Android Webview (verze 87+)</w:t>
      </w:r>
      <w:r w:rsidRPr="00464720">
        <w:rPr>
          <w:rFonts w:cs="Arial"/>
        </w:rPr>
        <w:t xml:space="preserve"> pro přístup k Internetu/Intranetu.</w:t>
      </w:r>
    </w:p>
    <w:p w14:paraId="27F157FD" w14:textId="53E238D2" w:rsidR="004B6FD3" w:rsidRPr="004B6FD3" w:rsidRDefault="004B6FD3" w:rsidP="00464720">
      <w:pPr>
        <w:pStyle w:val="Odstavecseseznamem"/>
        <w:numPr>
          <w:ilvl w:val="0"/>
          <w:numId w:val="25"/>
        </w:numPr>
        <w:ind w:left="1134" w:hanging="425"/>
        <w:contextualSpacing w:val="0"/>
        <w:rPr>
          <w:rFonts w:cs="Arial"/>
        </w:rPr>
      </w:pPr>
      <w:r w:rsidRPr="004B6FD3">
        <w:rPr>
          <w:rFonts w:cs="Arial"/>
        </w:rPr>
        <w:t>Po</w:t>
      </w:r>
      <w:r w:rsidR="00464720">
        <w:rPr>
          <w:rFonts w:cs="Arial"/>
        </w:rPr>
        <w:t xml:space="preserve">štovní klient Microsoft Outlook </w:t>
      </w:r>
    </w:p>
    <w:p w14:paraId="70C94127" w14:textId="77777777" w:rsidR="004B6FD3" w:rsidRPr="004B6FD3" w:rsidRDefault="004B6FD3" w:rsidP="00FD2C59">
      <w:pPr>
        <w:pStyle w:val="Odstavecseseznamem1"/>
        <w:numPr>
          <w:ilvl w:val="0"/>
          <w:numId w:val="25"/>
        </w:numPr>
        <w:spacing w:after="0"/>
        <w:ind w:left="1134" w:hanging="425"/>
        <w:contextualSpacing w:val="0"/>
        <w:rPr>
          <w:rFonts w:cs="Arial"/>
        </w:rPr>
      </w:pPr>
      <w:r w:rsidRPr="004B6FD3">
        <w:rPr>
          <w:rFonts w:cs="Arial"/>
        </w:rPr>
        <w:t>Antivirový program Windows defender v aktuální verzi.</w:t>
      </w:r>
    </w:p>
    <w:p w14:paraId="43045EE8" w14:textId="47E1E930" w:rsidR="004B6FD3" w:rsidRPr="004B6FD3" w:rsidRDefault="004B6FD3" w:rsidP="009C1D02">
      <w:pPr>
        <w:pStyle w:val="Odstavecseseznamem1"/>
        <w:numPr>
          <w:ilvl w:val="0"/>
          <w:numId w:val="25"/>
        </w:numPr>
        <w:spacing w:after="0"/>
        <w:ind w:left="1134" w:hanging="425"/>
        <w:contextualSpacing w:val="0"/>
        <w:rPr>
          <w:rFonts w:cs="Arial"/>
        </w:rPr>
      </w:pPr>
      <w:r w:rsidRPr="004B6FD3">
        <w:rPr>
          <w:rFonts w:cs="Arial"/>
        </w:rPr>
        <w:t xml:space="preserve">Kancelářský balík Microsoft Office </w:t>
      </w:r>
      <w:r w:rsidR="00CC1496" w:rsidRPr="004B6FD3">
        <w:rPr>
          <w:rFonts w:cs="Arial"/>
        </w:rPr>
        <w:t>201</w:t>
      </w:r>
      <w:r w:rsidR="00CC1496">
        <w:rPr>
          <w:rFonts w:cs="Arial"/>
        </w:rPr>
        <w:t xml:space="preserve">6 </w:t>
      </w:r>
      <w:r w:rsidR="00EB4B33">
        <w:rPr>
          <w:rFonts w:cs="Arial"/>
        </w:rPr>
        <w:t>a vyšší</w:t>
      </w:r>
      <w:r w:rsidRPr="004B6FD3">
        <w:rPr>
          <w:rFonts w:cs="Arial"/>
        </w:rPr>
        <w:t>.</w:t>
      </w:r>
      <w:r w:rsidR="00DE7329" w:rsidRPr="004B6FD3" w:rsidDel="00DE7329">
        <w:rPr>
          <w:rFonts w:cs="Arial"/>
        </w:rPr>
        <w:t xml:space="preserve"> </w:t>
      </w:r>
    </w:p>
    <w:sectPr w:rsidR="004B6FD3" w:rsidRPr="004B6FD3" w:rsidSect="008D6921">
      <w:headerReference w:type="default" r:id="rId7"/>
      <w:footerReference w:type="default" r:id="rId8"/>
      <w:pgSz w:w="11906" w:h="16838"/>
      <w:pgMar w:top="1782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C03C7D" w14:textId="77777777" w:rsidR="005A2F98" w:rsidRDefault="005A2F98" w:rsidP="008D6921">
      <w:pPr>
        <w:spacing w:after="0"/>
      </w:pPr>
      <w:r>
        <w:separator/>
      </w:r>
    </w:p>
  </w:endnote>
  <w:endnote w:type="continuationSeparator" w:id="0">
    <w:p w14:paraId="4EC67E7E" w14:textId="77777777" w:rsidR="005A2F98" w:rsidRDefault="005A2F98" w:rsidP="008D692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25635D" w14:textId="77777777" w:rsidR="005B6533" w:rsidRDefault="005B6533" w:rsidP="008D6921">
    <w:pPr>
      <w:pStyle w:val="Zpat"/>
      <w:jc w:val="center"/>
    </w:pPr>
    <w:r>
      <w:t>__________________________________________________________________________</w:t>
    </w:r>
  </w:p>
  <w:p w14:paraId="7061DC1F" w14:textId="0BA16FAE" w:rsidR="005B6533" w:rsidRDefault="005B6533" w:rsidP="008D6921">
    <w:pPr>
      <w:pStyle w:val="Zpat"/>
      <w:jc w:val="center"/>
    </w:pPr>
    <w:r>
      <w:t xml:space="preserve">Str </w:t>
    </w:r>
    <w:r w:rsidR="00762493">
      <w:fldChar w:fldCharType="begin"/>
    </w:r>
    <w:r w:rsidR="00762493">
      <w:instrText>PAGE   \* MERGEFORMAT</w:instrText>
    </w:r>
    <w:r w:rsidR="00762493">
      <w:fldChar w:fldCharType="separate"/>
    </w:r>
    <w:r w:rsidR="00974936">
      <w:t>2</w:t>
    </w:r>
    <w:r w:rsidR="0076249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C0E560" w14:textId="77777777" w:rsidR="005A2F98" w:rsidRDefault="005A2F98" w:rsidP="008D6921">
      <w:pPr>
        <w:spacing w:after="0"/>
      </w:pPr>
      <w:r>
        <w:separator/>
      </w:r>
    </w:p>
  </w:footnote>
  <w:footnote w:type="continuationSeparator" w:id="0">
    <w:p w14:paraId="3EA0660B" w14:textId="77777777" w:rsidR="005A2F98" w:rsidRDefault="005A2F98" w:rsidP="008D692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45213" w14:textId="40CE99A3" w:rsidR="005B6533" w:rsidRDefault="00974936" w:rsidP="00974936">
    <w:pPr>
      <w:pStyle w:val="Zhlav"/>
      <w:jc w:val="center"/>
    </w:pPr>
    <w:r w:rsidRPr="00195A91">
      <w:rPr>
        <w:lang w:eastAsia="cs-CZ"/>
      </w:rPr>
      <w:drawing>
        <wp:inline distT="0" distB="0" distL="0" distR="0" wp14:anchorId="775CBDAF" wp14:editId="3BE5E434">
          <wp:extent cx="2505075" cy="442816"/>
          <wp:effectExtent l="0" t="0" r="0" b="0"/>
          <wp:docPr id="2" name="Obrázek 2" descr="K:\odbor PK\Poruba\projekty\2024 projekty\5G\VŘ\hardware\ZD\Dvoj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odbor PK\Poruba\projekty\2024 projekty\5G\VŘ\hardware\ZD\Dvoj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7435" cy="4856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ED6DFC" w14:textId="60CABB17" w:rsidR="005B6533" w:rsidRDefault="00154B35" w:rsidP="008D6921">
    <w:pPr>
      <w:pStyle w:val="Zhlav"/>
      <w:jc w:val="center"/>
    </w:pPr>
    <w:r>
      <w:rPr>
        <w:sz w:val="20"/>
        <w:szCs w:val="20"/>
      </w:rPr>
      <w:t>S</w:t>
    </w:r>
    <w:r w:rsidR="00DE7329">
      <w:rPr>
        <w:sz w:val="20"/>
        <w:szCs w:val="20"/>
      </w:rPr>
      <w:t>p</w:t>
    </w:r>
    <w:r>
      <w:rPr>
        <w:sz w:val="20"/>
        <w:szCs w:val="20"/>
      </w:rPr>
      <w:t>ecifikace provozního a SW a HW prostředí zadavatele</w:t>
    </w:r>
  </w:p>
  <w:p w14:paraId="73A1102B" w14:textId="77777777" w:rsidR="005B6533" w:rsidRDefault="005B6533" w:rsidP="008D6921">
    <w:pPr>
      <w:pStyle w:val="Zhlav"/>
      <w:jc w:val="center"/>
    </w:pPr>
    <w:r>
      <w:t>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14DED"/>
    <w:multiLevelType w:val="hybridMultilevel"/>
    <w:tmpl w:val="6AF80B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F1B8B"/>
    <w:multiLevelType w:val="hybridMultilevel"/>
    <w:tmpl w:val="C00043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1C6F0D"/>
    <w:multiLevelType w:val="hybridMultilevel"/>
    <w:tmpl w:val="84505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081EDC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56E52CA"/>
    <w:multiLevelType w:val="hybridMultilevel"/>
    <w:tmpl w:val="9D1007F2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1BE85469"/>
    <w:multiLevelType w:val="hybridMultilevel"/>
    <w:tmpl w:val="FA423F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D43435C"/>
    <w:multiLevelType w:val="hybridMultilevel"/>
    <w:tmpl w:val="E4089E20"/>
    <w:lvl w:ilvl="0" w:tplc="88AE11B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7939F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26E012DE"/>
    <w:multiLevelType w:val="hybridMultilevel"/>
    <w:tmpl w:val="307EAA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00CD2"/>
    <w:multiLevelType w:val="hybridMultilevel"/>
    <w:tmpl w:val="2A5E9B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E7D32E0"/>
    <w:multiLevelType w:val="hybridMultilevel"/>
    <w:tmpl w:val="D982CC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363037"/>
    <w:multiLevelType w:val="hybridMultilevel"/>
    <w:tmpl w:val="12908E5A"/>
    <w:lvl w:ilvl="0" w:tplc="2ADCB75E">
      <w:start w:val="1"/>
      <w:numFmt w:val="upperRoman"/>
      <w:lvlText w:val="%1."/>
      <w:lvlJc w:val="righ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CF5C17"/>
    <w:multiLevelType w:val="hybridMultilevel"/>
    <w:tmpl w:val="70A62918"/>
    <w:lvl w:ilvl="0" w:tplc="D64A91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08E47FA"/>
    <w:multiLevelType w:val="hybridMultilevel"/>
    <w:tmpl w:val="1FF67EAC"/>
    <w:lvl w:ilvl="0" w:tplc="A58C69E8">
      <w:start w:val="1"/>
      <w:numFmt w:val="decimal"/>
      <w:lvlText w:val="%1."/>
      <w:lvlJc w:val="left"/>
      <w:pPr>
        <w:ind w:left="24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175735A"/>
    <w:multiLevelType w:val="hybridMultilevel"/>
    <w:tmpl w:val="375630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56570D"/>
    <w:multiLevelType w:val="hybridMultilevel"/>
    <w:tmpl w:val="C9F09524"/>
    <w:lvl w:ilvl="0" w:tplc="4FF6FA4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49C580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459C3716"/>
    <w:multiLevelType w:val="hybridMultilevel"/>
    <w:tmpl w:val="E8CA360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BF238EE"/>
    <w:multiLevelType w:val="hybridMultilevel"/>
    <w:tmpl w:val="ABEE423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D43559"/>
    <w:multiLevelType w:val="hybridMultilevel"/>
    <w:tmpl w:val="B20890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EC16C6"/>
    <w:multiLevelType w:val="hybridMultilevel"/>
    <w:tmpl w:val="9B0812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BE36E4"/>
    <w:multiLevelType w:val="hybridMultilevel"/>
    <w:tmpl w:val="03900860"/>
    <w:lvl w:ilvl="0" w:tplc="6DF824AA">
      <w:numFmt w:val="bullet"/>
      <w:lvlText w:val="-"/>
      <w:lvlJc w:val="left"/>
      <w:pPr>
        <w:ind w:left="1145" w:hanging="360"/>
      </w:pPr>
      <w:rPr>
        <w:rFonts w:ascii="Arial" w:eastAsia="Times New Roman" w:hAnsi="Arial" w:hint="default"/>
      </w:rPr>
    </w:lvl>
    <w:lvl w:ilvl="1" w:tplc="04050001">
      <w:start w:val="1"/>
      <w:numFmt w:val="bullet"/>
      <w:lvlText w:val=""/>
      <w:lvlJc w:val="left"/>
      <w:pPr>
        <w:ind w:left="1865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1" w15:restartNumberingAfterBreak="0">
    <w:nsid w:val="5F173C35"/>
    <w:multiLevelType w:val="hybridMultilevel"/>
    <w:tmpl w:val="047C49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7F1099"/>
    <w:multiLevelType w:val="hybridMultilevel"/>
    <w:tmpl w:val="E4C04A66"/>
    <w:lvl w:ilvl="0" w:tplc="6DF824A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9321D7"/>
    <w:multiLevelType w:val="multilevel"/>
    <w:tmpl w:val="E22C6AC8"/>
    <w:lvl w:ilvl="0">
      <w:start w:val="1"/>
      <w:numFmt w:val="upperRoman"/>
      <w:pStyle w:val="Nadpis1"/>
      <w:lvlText w:val="%1."/>
      <w:lvlJc w:val="left"/>
      <w:rPr>
        <w:rFonts w:ascii="Arial" w:eastAsia="Times New Roman" w:hAnsi="Arial" w:cs="Arial" w:hint="default"/>
      </w:rPr>
    </w:lvl>
    <w:lvl w:ilvl="1">
      <w:start w:val="1"/>
      <w:numFmt w:val="decimal"/>
      <w:pStyle w:val="Nadpis2"/>
      <w:lvlText w:val="%1.%2."/>
      <w:lvlJc w:val="left"/>
      <w:rPr>
        <w:rFonts w:cs="Times New Roman"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680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rPr>
        <w:rFonts w:cs="Times New Roman" w:hint="default"/>
      </w:rPr>
    </w:lvl>
    <w:lvl w:ilvl="4">
      <w:start w:val="1"/>
      <w:numFmt w:val="decimal"/>
      <w:lvlText w:val="%1.%2.%3.%4.%5."/>
      <w:lvlJc w:val="left"/>
      <w:rPr>
        <w:rFonts w:cs="Times New Roman" w:hint="default"/>
      </w:rPr>
    </w:lvl>
    <w:lvl w:ilvl="5">
      <w:start w:val="1"/>
      <w:numFmt w:val="decimal"/>
      <w:lvlText w:val="%1.%2.%3.%4.%5.%6."/>
      <w:lvlJc w:val="left"/>
      <w:rPr>
        <w:rFonts w:cs="Times New Roman" w:hint="default"/>
      </w:rPr>
    </w:lvl>
    <w:lvl w:ilvl="6">
      <w:start w:val="1"/>
      <w:numFmt w:val="decimal"/>
      <w:lvlText w:val="%1.%2.%3.%4.%5.%6.%7."/>
      <w:lvlJc w:val="left"/>
      <w:rPr>
        <w:rFonts w:cs="Times New Roman" w:hint="default"/>
      </w:rPr>
    </w:lvl>
    <w:lvl w:ilvl="7">
      <w:start w:val="1"/>
      <w:numFmt w:val="decimal"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rPr>
        <w:rFonts w:cs="Times New Roman" w:hint="default"/>
      </w:rPr>
    </w:lvl>
  </w:abstractNum>
  <w:abstractNum w:abstractNumId="24" w15:restartNumberingAfterBreak="0">
    <w:nsid w:val="6CAE1007"/>
    <w:multiLevelType w:val="hybridMultilevel"/>
    <w:tmpl w:val="FCC6DA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15727A"/>
    <w:multiLevelType w:val="hybridMultilevel"/>
    <w:tmpl w:val="42726B6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17"/>
  </w:num>
  <w:num w:numId="3">
    <w:abstractNumId w:val="11"/>
  </w:num>
  <w:num w:numId="4">
    <w:abstractNumId w:val="19"/>
  </w:num>
  <w:num w:numId="5">
    <w:abstractNumId w:val="22"/>
  </w:num>
  <w:num w:numId="6">
    <w:abstractNumId w:val="12"/>
  </w:num>
  <w:num w:numId="7">
    <w:abstractNumId w:val="1"/>
  </w:num>
  <w:num w:numId="8">
    <w:abstractNumId w:val="8"/>
  </w:num>
  <w:num w:numId="9">
    <w:abstractNumId w:val="18"/>
  </w:num>
  <w:num w:numId="10">
    <w:abstractNumId w:val="21"/>
  </w:num>
  <w:num w:numId="11">
    <w:abstractNumId w:val="0"/>
  </w:num>
  <w:num w:numId="12">
    <w:abstractNumId w:val="2"/>
  </w:num>
  <w:num w:numId="13">
    <w:abstractNumId w:val="20"/>
  </w:num>
  <w:num w:numId="14">
    <w:abstractNumId w:val="24"/>
  </w:num>
  <w:num w:numId="15">
    <w:abstractNumId w:val="25"/>
  </w:num>
  <w:num w:numId="16">
    <w:abstractNumId w:val="23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16"/>
  </w:num>
  <w:num w:numId="20">
    <w:abstractNumId w:val="14"/>
  </w:num>
  <w:num w:numId="21">
    <w:abstractNumId w:val="5"/>
  </w:num>
  <w:num w:numId="22">
    <w:abstractNumId w:val="10"/>
  </w:num>
  <w:num w:numId="23">
    <w:abstractNumId w:val="15"/>
  </w:num>
  <w:num w:numId="24">
    <w:abstractNumId w:val="6"/>
  </w:num>
  <w:num w:numId="25">
    <w:abstractNumId w:val="13"/>
  </w:num>
  <w:num w:numId="26">
    <w:abstractNumId w:val="23"/>
  </w:num>
  <w:num w:numId="27">
    <w:abstractNumId w:val="3"/>
  </w:num>
  <w:num w:numId="28">
    <w:abstractNumId w:val="23"/>
  </w:num>
  <w:num w:numId="29">
    <w:abstractNumId w:val="9"/>
  </w:num>
  <w:num w:numId="30">
    <w:abstractNumId w:val="23"/>
  </w:num>
  <w:num w:numId="31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CF2"/>
    <w:rsid w:val="00003068"/>
    <w:rsid w:val="0002569B"/>
    <w:rsid w:val="00044E75"/>
    <w:rsid w:val="0005238E"/>
    <w:rsid w:val="000702B9"/>
    <w:rsid w:val="0008016B"/>
    <w:rsid w:val="0008565D"/>
    <w:rsid w:val="000963A2"/>
    <w:rsid w:val="000A292D"/>
    <w:rsid w:val="000D28EF"/>
    <w:rsid w:val="000E37AF"/>
    <w:rsid w:val="00120310"/>
    <w:rsid w:val="001338F0"/>
    <w:rsid w:val="00143297"/>
    <w:rsid w:val="00154B35"/>
    <w:rsid w:val="00164DF9"/>
    <w:rsid w:val="001663A4"/>
    <w:rsid w:val="001737DA"/>
    <w:rsid w:val="00175D55"/>
    <w:rsid w:val="00191D9F"/>
    <w:rsid w:val="00197399"/>
    <w:rsid w:val="001A5B91"/>
    <w:rsid w:val="0021424C"/>
    <w:rsid w:val="0023140F"/>
    <w:rsid w:val="00280159"/>
    <w:rsid w:val="00291024"/>
    <w:rsid w:val="00296629"/>
    <w:rsid w:val="002A4130"/>
    <w:rsid w:val="002A6C89"/>
    <w:rsid w:val="002C47B1"/>
    <w:rsid w:val="002D1876"/>
    <w:rsid w:val="002E6041"/>
    <w:rsid w:val="002F0462"/>
    <w:rsid w:val="002F6DEA"/>
    <w:rsid w:val="003077C5"/>
    <w:rsid w:val="00312719"/>
    <w:rsid w:val="003331B1"/>
    <w:rsid w:val="00342B07"/>
    <w:rsid w:val="0035040C"/>
    <w:rsid w:val="0035520E"/>
    <w:rsid w:val="00361386"/>
    <w:rsid w:val="00372358"/>
    <w:rsid w:val="00387FFB"/>
    <w:rsid w:val="0039376F"/>
    <w:rsid w:val="00393E3B"/>
    <w:rsid w:val="0039593D"/>
    <w:rsid w:val="003A1637"/>
    <w:rsid w:val="003C5BEE"/>
    <w:rsid w:val="003D2394"/>
    <w:rsid w:val="003D2DD3"/>
    <w:rsid w:val="003F1A74"/>
    <w:rsid w:val="00423F33"/>
    <w:rsid w:val="00437EF5"/>
    <w:rsid w:val="0044735E"/>
    <w:rsid w:val="0045001E"/>
    <w:rsid w:val="00450CF2"/>
    <w:rsid w:val="00464720"/>
    <w:rsid w:val="00471CFB"/>
    <w:rsid w:val="0047604A"/>
    <w:rsid w:val="0049455F"/>
    <w:rsid w:val="004B6FD3"/>
    <w:rsid w:val="004B767B"/>
    <w:rsid w:val="004C229C"/>
    <w:rsid w:val="004D4EA5"/>
    <w:rsid w:val="004E6E9B"/>
    <w:rsid w:val="004F6E01"/>
    <w:rsid w:val="00503F77"/>
    <w:rsid w:val="0051311B"/>
    <w:rsid w:val="00513F7C"/>
    <w:rsid w:val="00516B55"/>
    <w:rsid w:val="00533CA8"/>
    <w:rsid w:val="00534EFD"/>
    <w:rsid w:val="0056274A"/>
    <w:rsid w:val="00567ECE"/>
    <w:rsid w:val="0057213C"/>
    <w:rsid w:val="00597734"/>
    <w:rsid w:val="005A2F98"/>
    <w:rsid w:val="005B6533"/>
    <w:rsid w:val="005C2183"/>
    <w:rsid w:val="005C3C08"/>
    <w:rsid w:val="005C6A8D"/>
    <w:rsid w:val="005D0A50"/>
    <w:rsid w:val="005E1F74"/>
    <w:rsid w:val="005E6921"/>
    <w:rsid w:val="006129C1"/>
    <w:rsid w:val="006C74BC"/>
    <w:rsid w:val="006E568A"/>
    <w:rsid w:val="007161ED"/>
    <w:rsid w:val="00722E7D"/>
    <w:rsid w:val="00734FBE"/>
    <w:rsid w:val="00753F72"/>
    <w:rsid w:val="00756FBC"/>
    <w:rsid w:val="00762493"/>
    <w:rsid w:val="00765C9D"/>
    <w:rsid w:val="00780490"/>
    <w:rsid w:val="007A51C9"/>
    <w:rsid w:val="007D7037"/>
    <w:rsid w:val="008148B4"/>
    <w:rsid w:val="008259D4"/>
    <w:rsid w:val="00834378"/>
    <w:rsid w:val="00847DC0"/>
    <w:rsid w:val="00854436"/>
    <w:rsid w:val="008D630D"/>
    <w:rsid w:val="008D6921"/>
    <w:rsid w:val="008F53F6"/>
    <w:rsid w:val="00902301"/>
    <w:rsid w:val="00910A9C"/>
    <w:rsid w:val="00911A40"/>
    <w:rsid w:val="00953528"/>
    <w:rsid w:val="00973C75"/>
    <w:rsid w:val="00974936"/>
    <w:rsid w:val="00977804"/>
    <w:rsid w:val="009C1D02"/>
    <w:rsid w:val="009C7A7C"/>
    <w:rsid w:val="009F26EA"/>
    <w:rsid w:val="009F42E2"/>
    <w:rsid w:val="00A00477"/>
    <w:rsid w:val="00A036E1"/>
    <w:rsid w:val="00A30F9A"/>
    <w:rsid w:val="00A32CB7"/>
    <w:rsid w:val="00A67247"/>
    <w:rsid w:val="00A67AA9"/>
    <w:rsid w:val="00A842CA"/>
    <w:rsid w:val="00AA0D8D"/>
    <w:rsid w:val="00AC37F6"/>
    <w:rsid w:val="00AE2145"/>
    <w:rsid w:val="00AF4C82"/>
    <w:rsid w:val="00AF7876"/>
    <w:rsid w:val="00B2714C"/>
    <w:rsid w:val="00B33153"/>
    <w:rsid w:val="00B41670"/>
    <w:rsid w:val="00B4257B"/>
    <w:rsid w:val="00B4407A"/>
    <w:rsid w:val="00B56264"/>
    <w:rsid w:val="00B6408B"/>
    <w:rsid w:val="00B71D3D"/>
    <w:rsid w:val="00B71D5B"/>
    <w:rsid w:val="00B849D0"/>
    <w:rsid w:val="00BA18B5"/>
    <w:rsid w:val="00BA4A74"/>
    <w:rsid w:val="00BB4E2E"/>
    <w:rsid w:val="00BB6FA9"/>
    <w:rsid w:val="00BF075A"/>
    <w:rsid w:val="00C051BC"/>
    <w:rsid w:val="00C52298"/>
    <w:rsid w:val="00C656E1"/>
    <w:rsid w:val="00CC1496"/>
    <w:rsid w:val="00CD218C"/>
    <w:rsid w:val="00D117B5"/>
    <w:rsid w:val="00D27660"/>
    <w:rsid w:val="00D33E91"/>
    <w:rsid w:val="00D34A20"/>
    <w:rsid w:val="00D43ECC"/>
    <w:rsid w:val="00DA196E"/>
    <w:rsid w:val="00DB6C1F"/>
    <w:rsid w:val="00DC6687"/>
    <w:rsid w:val="00DE661D"/>
    <w:rsid w:val="00DE7329"/>
    <w:rsid w:val="00E02997"/>
    <w:rsid w:val="00E07113"/>
    <w:rsid w:val="00E14211"/>
    <w:rsid w:val="00E3061D"/>
    <w:rsid w:val="00E4739C"/>
    <w:rsid w:val="00E532A5"/>
    <w:rsid w:val="00E77431"/>
    <w:rsid w:val="00E83BF9"/>
    <w:rsid w:val="00EB4B33"/>
    <w:rsid w:val="00EC3170"/>
    <w:rsid w:val="00ED1F13"/>
    <w:rsid w:val="00ED7A7F"/>
    <w:rsid w:val="00EE50A5"/>
    <w:rsid w:val="00F27704"/>
    <w:rsid w:val="00F40159"/>
    <w:rsid w:val="00F573EF"/>
    <w:rsid w:val="00F71F69"/>
    <w:rsid w:val="00FA12FB"/>
    <w:rsid w:val="00FC2EE6"/>
    <w:rsid w:val="00FD2C59"/>
    <w:rsid w:val="00FD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279FDF1"/>
  <w15:docId w15:val="{169A31CF-3AFE-4BFA-9A67-3646B86E9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50CF2"/>
    <w:pPr>
      <w:spacing w:after="120"/>
      <w:jc w:val="both"/>
    </w:pPr>
    <w:rPr>
      <w:rFonts w:ascii="Arial" w:eastAsia="Times New Roman" w:hAnsi="Arial"/>
      <w:noProof/>
      <w:lang w:eastAsia="en-US"/>
    </w:rPr>
  </w:style>
  <w:style w:type="paragraph" w:styleId="Nadpis1">
    <w:name w:val="heading 1"/>
    <w:basedOn w:val="Normln"/>
    <w:next w:val="Normln"/>
    <w:link w:val="Nadpis1Char"/>
    <w:autoRedefine/>
    <w:qFormat/>
    <w:rsid w:val="00E3061D"/>
    <w:pPr>
      <w:keepNext/>
      <w:keepLines/>
      <w:numPr>
        <w:numId w:val="1"/>
      </w:numPr>
      <w:spacing w:before="360"/>
      <w:outlineLvl w:val="0"/>
    </w:pPr>
    <w:rPr>
      <w:b/>
      <w:sz w:val="28"/>
      <w:szCs w:val="20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7161ED"/>
    <w:pPr>
      <w:keepNext/>
      <w:keepLines/>
      <w:numPr>
        <w:ilvl w:val="1"/>
        <w:numId w:val="1"/>
      </w:numPr>
      <w:outlineLvl w:val="1"/>
    </w:pPr>
    <w:rPr>
      <w:rFonts w:cs="Arial"/>
      <w:b/>
    </w:rPr>
  </w:style>
  <w:style w:type="paragraph" w:styleId="Nadpis3">
    <w:name w:val="heading 3"/>
    <w:basedOn w:val="Normln"/>
    <w:next w:val="Normln"/>
    <w:link w:val="Nadpis3Char"/>
    <w:autoRedefine/>
    <w:uiPriority w:val="99"/>
    <w:qFormat/>
    <w:rsid w:val="00450CF2"/>
    <w:pPr>
      <w:keepNext/>
      <w:keepLines/>
      <w:numPr>
        <w:ilvl w:val="2"/>
        <w:numId w:val="1"/>
      </w:numPr>
      <w:spacing w:before="240" w:after="60"/>
      <w:outlineLvl w:val="2"/>
    </w:pPr>
    <w:rPr>
      <w:b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E3061D"/>
    <w:rPr>
      <w:rFonts w:ascii="Arial" w:hAnsi="Arial" w:cs="Times New Roman"/>
      <w:b/>
      <w:noProof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7161ED"/>
    <w:rPr>
      <w:rFonts w:ascii="Arial" w:hAnsi="Arial" w:cs="Arial"/>
      <w:b/>
      <w:noProof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450CF2"/>
    <w:rPr>
      <w:rFonts w:ascii="Arial" w:hAnsi="Arial" w:cs="Times New Roman"/>
      <w:b/>
      <w:noProof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450CF2"/>
    <w:pPr>
      <w:ind w:left="720"/>
      <w:contextualSpacing/>
    </w:pPr>
  </w:style>
  <w:style w:type="paragraph" w:styleId="Odstavecseseznamem">
    <w:name w:val="List Paragraph"/>
    <w:aliases w:val="Nad,Odstavec cíl se seznamem,Odstavec se seznamem5,Odstavec_muj,Odrážky,Odstavec se seznamem a odrážkou,1 úroveň Odstavec se seznamem,List Paragraph (Czech Tourism)"/>
    <w:basedOn w:val="Normln"/>
    <w:link w:val="OdstavecseseznamemChar"/>
    <w:uiPriority w:val="99"/>
    <w:qFormat/>
    <w:rsid w:val="00C656E1"/>
    <w:pPr>
      <w:spacing w:after="0"/>
      <w:ind w:left="720"/>
      <w:contextualSpacing/>
      <w:jc w:val="left"/>
    </w:pPr>
    <w:rPr>
      <w:noProof w:val="0"/>
      <w:szCs w:val="24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Odstavec se seznamem a odrážkou Char,1 úroveň Odstavec se seznamem Char,List Paragraph (Czech Tourism) Char"/>
    <w:basedOn w:val="Standardnpsmoodstavce"/>
    <w:link w:val="Odstavecseseznamem"/>
    <w:uiPriority w:val="99"/>
    <w:locked/>
    <w:rsid w:val="00C656E1"/>
    <w:rPr>
      <w:rFonts w:ascii="Arial" w:hAnsi="Arial" w:cs="Times New Roman"/>
      <w:sz w:val="24"/>
      <w:szCs w:val="24"/>
      <w:lang w:eastAsia="cs-CZ"/>
    </w:rPr>
  </w:style>
  <w:style w:type="character" w:customStyle="1" w:styleId="InternetLink">
    <w:name w:val="Internet Link"/>
    <w:basedOn w:val="Standardnpsmoodstavce"/>
    <w:uiPriority w:val="99"/>
    <w:rsid w:val="00EE50A5"/>
    <w:rPr>
      <w:rFonts w:cs="Times New Roman"/>
      <w:color w:val="0563C1"/>
      <w:u w:val="single"/>
    </w:rPr>
  </w:style>
  <w:style w:type="paragraph" w:styleId="Zhlav">
    <w:name w:val="header"/>
    <w:basedOn w:val="Normln"/>
    <w:link w:val="ZhlavChar"/>
    <w:uiPriority w:val="99"/>
    <w:rsid w:val="008D6921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D6921"/>
    <w:rPr>
      <w:rFonts w:ascii="Arial" w:hAnsi="Arial" w:cs="Times New Roman"/>
      <w:noProof/>
    </w:rPr>
  </w:style>
  <w:style w:type="paragraph" w:styleId="Zpat">
    <w:name w:val="footer"/>
    <w:basedOn w:val="Normln"/>
    <w:link w:val="ZpatChar"/>
    <w:uiPriority w:val="99"/>
    <w:rsid w:val="008D6921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locked/>
    <w:rsid w:val="008D6921"/>
    <w:rPr>
      <w:rFonts w:ascii="Arial" w:hAnsi="Arial" w:cs="Times New Roman"/>
      <w:noProof/>
    </w:rPr>
  </w:style>
  <w:style w:type="character" w:styleId="Odkaznakoment">
    <w:name w:val="annotation reference"/>
    <w:basedOn w:val="Standardnpsmoodstavce"/>
    <w:uiPriority w:val="99"/>
    <w:semiHidden/>
    <w:rsid w:val="004D4EA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D4EA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30B38"/>
    <w:rPr>
      <w:rFonts w:ascii="Arial" w:eastAsia="Times New Roman" w:hAnsi="Arial"/>
      <w:noProof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D4E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0B38"/>
    <w:rPr>
      <w:rFonts w:ascii="Arial" w:eastAsia="Times New Roman" w:hAnsi="Arial"/>
      <w:b/>
      <w:bCs/>
      <w:noProof/>
      <w:sz w:val="20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4D4EA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0B38"/>
    <w:rPr>
      <w:rFonts w:ascii="Times New Roman" w:eastAsia="Times New Roman" w:hAnsi="Times New Roman"/>
      <w:noProof/>
      <w:sz w:val="0"/>
      <w:szCs w:val="0"/>
      <w:lang w:eastAsia="en-US"/>
    </w:rPr>
  </w:style>
  <w:style w:type="character" w:customStyle="1" w:styleId="Normln1">
    <w:name w:val="Normální1"/>
    <w:rsid w:val="004B6FD3"/>
  </w:style>
  <w:style w:type="character" w:styleId="Hypertextovodkaz">
    <w:name w:val="Hyperlink"/>
    <w:basedOn w:val="Standardnpsmoodstavce"/>
    <w:uiPriority w:val="99"/>
    <w:unhideWhenUsed/>
    <w:rsid w:val="00F71F69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71F6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647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975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5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552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Starý Aleš</dc:creator>
  <cp:keywords/>
  <dc:description/>
  <cp:lastModifiedBy>Ovádek Štěpán</cp:lastModifiedBy>
  <cp:revision>5</cp:revision>
  <dcterms:created xsi:type="dcterms:W3CDTF">2025-05-12T11:30:00Z</dcterms:created>
  <dcterms:modified xsi:type="dcterms:W3CDTF">2025-06-02T06:46:00Z</dcterms:modified>
</cp:coreProperties>
</file>