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51" w:rsidRDefault="0055540F" w:rsidP="00D8511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CF2751">
        <w:rPr>
          <w:b/>
          <w:bCs/>
          <w:sz w:val="28"/>
          <w:szCs w:val="28"/>
        </w:rPr>
        <w:t>pecifikace</w:t>
      </w:r>
      <w:r>
        <w:rPr>
          <w:b/>
          <w:bCs/>
          <w:sz w:val="28"/>
          <w:szCs w:val="28"/>
        </w:rPr>
        <w:t xml:space="preserve"> předmětu plnění</w:t>
      </w:r>
      <w:r w:rsidR="00CF2751">
        <w:rPr>
          <w:b/>
          <w:bCs/>
          <w:sz w:val="28"/>
          <w:szCs w:val="28"/>
        </w:rPr>
        <w:t xml:space="preserve"> ke zpracování Studie optimalizace provozu a dalšího rozvoje MKDS Liberec</w:t>
      </w:r>
    </w:p>
    <w:p w:rsidR="00D85118" w:rsidRDefault="00D85118" w:rsidP="00D85118">
      <w:pPr>
        <w:pStyle w:val="Default"/>
        <w:jc w:val="center"/>
        <w:rPr>
          <w:b/>
          <w:bCs/>
          <w:sz w:val="28"/>
          <w:szCs w:val="28"/>
        </w:rPr>
      </w:pPr>
    </w:p>
    <w:p w:rsidR="00D85118" w:rsidRDefault="00D85118" w:rsidP="00D85118">
      <w:pPr>
        <w:pStyle w:val="Default"/>
        <w:jc w:val="center"/>
        <w:rPr>
          <w:b/>
          <w:bCs/>
          <w:sz w:val="28"/>
          <w:szCs w:val="28"/>
        </w:rPr>
      </w:pP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Úvod a cíle studie</w:t>
      </w:r>
    </w:p>
    <w:p w:rsidR="00D85118" w:rsidRPr="00D85118" w:rsidRDefault="00D85118" w:rsidP="00E44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Kontext projektu </w:t>
      </w:r>
      <w:r w:rsidR="00E440C7" w:rsidRP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>Pokročilé bezpečnostně-preventivní nástroje v síti 5G</w:t>
      </w:r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a jeho dopad na MKDS Liberec</w:t>
      </w:r>
    </w:p>
    <w:p w:rsidR="00D85118" w:rsidRPr="00D85118" w:rsidRDefault="00D85118" w:rsidP="00D85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studie (optimalizace provozu, rozvoj, návaznost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5G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Analýza stávajícího provozu MKDS</w:t>
      </w:r>
    </w:p>
    <w:p w:rsidR="00D85118" w:rsidRP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Aktuální pokrytí a využití kamer</w:t>
      </w:r>
      <w:r w:rsid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technický a morální </w:t>
      </w:r>
      <w:r w:rsid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>stav MKDS</w:t>
      </w:r>
    </w:p>
    <w:p w:rsidR="00D85118" w:rsidRP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Operační model (dispečink, záznamy, přístupová práva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, náhledy cizích kamer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problémy (kapacita, údržba, reakční doby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, nesprávná poloha kamer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, kvalita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Propojení s PČR, přístup policie k</w:t>
      </w:r>
      <w:r w:rsid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záznamu, </w:t>
      </w:r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online </w:t>
      </w:r>
      <w:proofErr w:type="spellStart"/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>stream</w:t>
      </w:r>
      <w:proofErr w:type="spellEnd"/>
      <w:r w:rsidR="00E44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efektivita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přenosu dat</w:t>
      </w:r>
    </w:p>
    <w:p w:rsid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Propojení s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PCO,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detektory, SOS 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sety, alarmy</w:t>
      </w:r>
    </w:p>
    <w:p w:rsidR="00D85118" w:rsidRDefault="00D85118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Využití AI,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úroveň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, analytické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bezdohledové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funkcionalit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</w:p>
    <w:p w:rsidR="00E440C7" w:rsidRPr="00D85118" w:rsidRDefault="00E440C7" w:rsidP="00D85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Legislativní pokrytí (směrnice, </w:t>
      </w:r>
      <w:r w:rsidR="00926D1F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koordinační dohody, GDPR)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Vyhodnocení dopadu 5G komponent na MKDS</w:t>
      </w:r>
    </w:p>
    <w:p w:rsidR="00D85118" w:rsidRDefault="00D85118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v datových tocích a požadavcích na síť</w:t>
      </w:r>
    </w:p>
    <w:p w:rsidR="004E1430" w:rsidRDefault="004E1430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Nové ekonomické požadavky</w:t>
      </w:r>
    </w:p>
    <w:p w:rsidR="004E1430" w:rsidRPr="00D85118" w:rsidRDefault="004E1430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Nové požadavky na údržbu a servis</w:t>
      </w:r>
    </w:p>
    <w:p w:rsidR="00D85118" w:rsidRPr="00D85118" w:rsidRDefault="00D85118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Nové možnosti (mobilita, přenosová rychlost, okamžitá analytika)</w:t>
      </w:r>
    </w:p>
    <w:p w:rsidR="00D85118" w:rsidRDefault="00D85118" w:rsidP="00D85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Integrace 5G prvků do stávajícího systému</w:t>
      </w:r>
    </w:p>
    <w:p w:rsidR="0056416D" w:rsidRPr="00400F29" w:rsidRDefault="00801DD4" w:rsidP="00400F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Posílení role a další využití 5G v bezpečnostním ekosystému města 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Návrh optimalizace provozu</w:t>
      </w:r>
    </w:p>
    <w:p w:rsidR="00D85118" w:rsidRDefault="00D85118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Organizační opatření (např. 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směnnost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01D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počet, role 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operátorů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, školení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801DD4" w:rsidRDefault="00801DD4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jednoduchosti obsluhy</w:t>
      </w:r>
    </w:p>
    <w:p w:rsidR="00A74A80" w:rsidRDefault="004E1430" w:rsidP="00A7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Potenciál</w:t>
      </w:r>
      <w:r w:rsidR="00A74A80"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pokročilých analytických systémů v prostředí MKDS Liberec </w:t>
      </w:r>
    </w:p>
    <w:p w:rsidR="00A74A80" w:rsidRPr="00A74A80" w:rsidRDefault="00A74A80" w:rsidP="00A7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Využití pokročilých funkcí při dohledu na veřejná prostranství </w:t>
      </w:r>
    </w:p>
    <w:p w:rsidR="0056416D" w:rsidRDefault="0056416D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Videoanalýza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záznamu</w:t>
      </w:r>
      <w:r w:rsid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potřeby MP, PČR</w:t>
      </w:r>
    </w:p>
    <w:p w:rsidR="00A74A80" w:rsidRPr="00A74A80" w:rsidRDefault="00A74A80" w:rsidP="00A7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Monitoring dopravy, zátěže komunikací </w:t>
      </w:r>
    </w:p>
    <w:p w:rsidR="000B4324" w:rsidRDefault="001D2133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s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ystém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určení priorit dohledu (doprava vs. bezpečnost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klidná vs. problémová místa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B17565" w:rsidRDefault="00B17565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optimální pozice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kamer, zachování 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kame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ry (</w:t>
      </w:r>
      <w:proofErr w:type="spellStart"/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home</w:t>
      </w:r>
      <w:proofErr w:type="spellEnd"/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pozition</w:t>
      </w:r>
      <w:proofErr w:type="spellEnd"/>
      <w:r w:rsidR="001D21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časové režimy, 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ámek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pozice, automatické </w:t>
      </w:r>
      <w:r w:rsidR="001D2133">
        <w:rPr>
          <w:rFonts w:ascii="Times New Roman" w:eastAsia="Times New Roman" w:hAnsi="Times New Roman" w:cs="Times New Roman"/>
          <w:sz w:val="24"/>
          <w:szCs w:val="24"/>
          <w:lang w:eastAsia="cs-CZ"/>
        </w:rPr>
        <w:t>střídání prepozic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tracking</w:t>
      </w:r>
      <w:proofErr w:type="spellEnd"/>
      <w:r w:rsidR="000B432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D2133" w:rsidRPr="0056416D" w:rsidRDefault="001D2133" w:rsidP="00564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Minimalizace 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rizik lidského faktoru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pasivita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slepota, 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preference 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>mrtvých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záběrů,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bagatelní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dálosti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formální pohyb kamery</w:t>
      </w:r>
      <w:r w:rsidR="00216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sabotáž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dohledu, </w:t>
      </w:r>
      <w:r w:rsidR="00216C3D" w:rsidRP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expozice 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nežádoucích </w:t>
      </w:r>
      <w:r w:rsidR="009362DD" w:rsidRP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>míst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(obloha, okna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, soukromé prostory</w:t>
      </w:r>
      <w:r w:rsidR="00936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1D2133" w:rsidRDefault="001D2133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pravidel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zásad dohledu</w:t>
      </w:r>
      <w:r w:rsidR="00F27344">
        <w:rPr>
          <w:rFonts w:ascii="Times New Roman" w:eastAsia="Times New Roman" w:hAnsi="Times New Roman" w:cs="Times New Roman"/>
          <w:sz w:val="24"/>
          <w:szCs w:val="24"/>
          <w:lang w:eastAsia="cs-CZ"/>
        </w:rPr>
        <w:t>, zodpovědnost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kontroly</w:t>
      </w:r>
      <w:r w:rsidR="0056416D">
        <w:rPr>
          <w:rFonts w:ascii="Times New Roman" w:eastAsia="Times New Roman" w:hAnsi="Times New Roman" w:cs="Times New Roman"/>
          <w:sz w:val="24"/>
          <w:szCs w:val="24"/>
          <w:lang w:eastAsia="cs-CZ"/>
        </w:rPr>
        <w:t>, provozní standardy</w:t>
      </w:r>
    </w:p>
    <w:p w:rsidR="00A74A80" w:rsidRPr="00A74A80" w:rsidRDefault="00A74A80" w:rsidP="00A74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Aktualizace provozní směrnice vč. kontinuity souladu s GDPR </w:t>
      </w:r>
    </w:p>
    <w:p w:rsidR="00B17565" w:rsidRDefault="00B92731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p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řenos dat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záznamů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 </w:t>
      </w:r>
      <w:r w:rsid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bezpečnostními složkami</w:t>
      </w:r>
    </w:p>
    <w:p w:rsidR="004E1430" w:rsidRPr="004E1430" w:rsidRDefault="004E1430" w:rsidP="004E1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Přenos dat do prostředí PČR, přístup k záznamu </w:t>
      </w:r>
    </w:p>
    <w:p w:rsidR="00B92731" w:rsidRDefault="0056416D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Bezpečnostní scénáře – e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fektiv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ita 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 krizových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situacích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(aktivní střelec,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požár, povodně,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únos atp.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85118" w:rsidRPr="00D85118" w:rsidRDefault="00D85118" w:rsidP="00D85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Zpětná </w:t>
      </w:r>
      <w:r w:rsidR="00B17565">
        <w:rPr>
          <w:rFonts w:ascii="Times New Roman" w:eastAsia="Times New Roman" w:hAnsi="Times New Roman" w:cs="Times New Roman"/>
          <w:sz w:val="24"/>
          <w:szCs w:val="24"/>
          <w:lang w:eastAsia="cs-CZ"/>
        </w:rPr>
        <w:t>vazba od MP – co reálně funguje/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nefunguje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Scénáře dalšího rozvoje MKDS</w:t>
      </w:r>
    </w:p>
    <w:p w:rsidR="00D85118" w:rsidRDefault="00D85118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Rozšíření do nových lokalit (např.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problémová, strategická místa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C24946" w:rsidRDefault="00C24946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výměny zastaralých kamer</w:t>
      </w:r>
    </w:p>
    <w:p w:rsidR="00C24946" w:rsidRPr="00D85118" w:rsidRDefault="00C24946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Prioritní zapojení AI v centru města</w:t>
      </w:r>
    </w:p>
    <w:p w:rsidR="00D85118" w:rsidRPr="00D85118" w:rsidRDefault="00D85118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Nasazení nových typů zařízení (</w:t>
      </w:r>
      <w:proofErr w:type="spellStart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drony</w:t>
      </w:r>
      <w:proofErr w:type="spellEnd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, autonomní mobilní jednotky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, detektory, čidla</w:t>
      </w: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74A80" w:rsidRPr="00A74A80" w:rsidRDefault="00A74A80" w:rsidP="00A7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Zajištění integrace kamer a zařízení v jednotném prostředí </w:t>
      </w:r>
    </w:p>
    <w:p w:rsidR="00B92731" w:rsidRDefault="00DD5D4B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Současné trendy,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bezdohledovost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minimalizace nežádoucího lidského faktoru</w:t>
      </w:r>
      <w:r w:rsidR="00B927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6C3D" w:rsidRDefault="009640E1" w:rsidP="00D85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Kybernetická bezpečnost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koheze systému</w:t>
      </w:r>
    </w:p>
    <w:p w:rsidR="00A74A80" w:rsidRDefault="00A74A80" w:rsidP="00A7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>Směřování k plné kompati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bilitě/jedno-</w:t>
      </w:r>
      <w:proofErr w:type="spellStart"/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druhovosti</w:t>
      </w:r>
      <w:proofErr w:type="spellEnd"/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systému</w:t>
      </w:r>
    </w:p>
    <w:p w:rsidR="004E1430" w:rsidRPr="004E1430" w:rsidRDefault="004E1430" w:rsidP="004E1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Posílení role a další využití 5G v bezpečnostním ekosystému města </w:t>
      </w:r>
    </w:p>
    <w:p w:rsidR="00A74A80" w:rsidRDefault="00A74A80" w:rsidP="00A7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Zajištění kybernetické bezpečnosti s ohledem na NUKIB, směrnice EU </w:t>
      </w:r>
    </w:p>
    <w:p w:rsidR="004B5BA5" w:rsidRPr="00A74A80" w:rsidRDefault="004B5BA5" w:rsidP="00A74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příslušné úpravy směrnice Informační systém na MPL</w:t>
      </w:r>
    </w:p>
    <w:p w:rsidR="009640E1" w:rsidRDefault="009640E1" w:rsidP="009640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směrnice pro </w:t>
      </w:r>
      <w:r w:rsid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rozšiřování,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</w:t>
      </w:r>
      <w:r w:rsid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integraci kamer</w:t>
      </w:r>
      <w:r w:rsidR="00F27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kontextu minimalizace kybernetických rizik </w:t>
      </w:r>
      <w:r w:rsidR="00DD5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zákona </w:t>
      </w:r>
      <w:r w:rsidR="00F27344">
        <w:rPr>
          <w:rFonts w:ascii="Times New Roman" w:eastAsia="Times New Roman" w:hAnsi="Times New Roman" w:cs="Times New Roman"/>
          <w:sz w:val="24"/>
          <w:szCs w:val="24"/>
          <w:lang w:eastAsia="cs-CZ"/>
        </w:rPr>
        <w:t>o kybernetické bezpečnosti</w:t>
      </w:r>
    </w:p>
    <w:p w:rsidR="00F27344" w:rsidRDefault="00F27344" w:rsidP="009640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</w:t>
      </w:r>
      <w:r w:rsidR="004B5B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úpravy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směrnice pro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poptávková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výběrová řízení </w:t>
      </w:r>
      <w:r w:rsid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na úrovni SML</w:t>
      </w:r>
    </w:p>
    <w:p w:rsidR="004E1430" w:rsidRPr="00D85118" w:rsidRDefault="004E1430" w:rsidP="009640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Dlouhodobá vize rozvoje MKDS Liberec</w:t>
      </w:r>
    </w:p>
    <w:p w:rsidR="009640E1" w:rsidRPr="00D85118" w:rsidRDefault="009640E1" w:rsidP="009640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Ekonomická rozvaha a varianty</w:t>
      </w:r>
    </w:p>
    <w:p w:rsidR="00D85118" w:rsidRDefault="00D85118" w:rsidP="00D85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náklady a úspory (např. díky 5G nebo AI analýze)</w:t>
      </w:r>
    </w:p>
    <w:p w:rsidR="006E76FC" w:rsidRDefault="006E76FC" w:rsidP="00D85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servisní smlouva</w:t>
      </w:r>
    </w:p>
    <w:p w:rsidR="00A74A80" w:rsidRPr="00A74A80" w:rsidRDefault="00A74A80" w:rsidP="00A74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4A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Účelná a hospodárná licenční politika komponent MKDS </w:t>
      </w:r>
    </w:p>
    <w:p w:rsidR="00D85118" w:rsidRPr="00D85118" w:rsidRDefault="00D85118" w:rsidP="00D85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Scénáře investic 2026+ (nižší/střední/vyšší rozvoj)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 Rizika a doporučení</w:t>
      </w:r>
    </w:p>
    <w:p w:rsidR="00D85118" w:rsidRDefault="00D85118" w:rsidP="00D85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Technická, provozní, kybernetická, legislativní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efektivita</w:t>
      </w:r>
    </w:p>
    <w:p w:rsidR="00D85118" w:rsidRPr="00D85118" w:rsidRDefault="00D85118" w:rsidP="00D85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Deficity současného stavu</w:t>
      </w:r>
    </w:p>
    <w:p w:rsidR="00D85118" w:rsidRPr="00D85118" w:rsidRDefault="00D85118" w:rsidP="00D85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</w:t>
      </w:r>
      <w:proofErr w:type="spellStart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mitigací</w:t>
      </w:r>
      <w:proofErr w:type="spellEnd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, potřebná metodika (např. DPIA, GDPR dopady)</w:t>
      </w:r>
    </w:p>
    <w:p w:rsidR="00D85118" w:rsidRPr="00D85118" w:rsidRDefault="00D85118" w:rsidP="00D851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 Závěr a doporučený akční plán</w:t>
      </w:r>
    </w:p>
    <w:p w:rsidR="00D85118" w:rsidRPr="00D85118" w:rsidRDefault="00D85118" w:rsidP="00D851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Krátkodobé, střednědobé a dlouhodobé kroky</w:t>
      </w:r>
    </w:p>
    <w:p w:rsidR="00D85118" w:rsidRDefault="00D85118" w:rsidP="00D851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Prioritizace</w:t>
      </w:r>
      <w:proofErr w:type="spellEnd"/>
      <w:r w:rsidRPr="00D85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rozvoje a investic</w:t>
      </w:r>
    </w:p>
    <w:p w:rsidR="004E1430" w:rsidRDefault="004E1430" w:rsidP="004E14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430">
        <w:rPr>
          <w:rFonts w:ascii="Times New Roman" w:eastAsia="Times New Roman" w:hAnsi="Times New Roman" w:cs="Times New Roman"/>
          <w:sz w:val="24"/>
          <w:szCs w:val="24"/>
          <w:lang w:eastAsia="cs-CZ"/>
        </w:rPr>
        <w:t>Dlouhodobá vize rozvoje MKDS Liberec</w:t>
      </w:r>
    </w:p>
    <w:p w:rsidR="00962936" w:rsidRPr="00400F29" w:rsidRDefault="00400F29" w:rsidP="00400F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9. </w:t>
      </w:r>
      <w:r w:rsidRPr="00400F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Prezentace </w:t>
      </w:r>
    </w:p>
    <w:p w:rsidR="00962936" w:rsidRDefault="00962936" w:rsidP="00962936">
      <w:pPr>
        <w:pStyle w:val="Normlnweb"/>
      </w:pPr>
      <w:r>
        <w:t xml:space="preserve">po předání finální verze studie </w:t>
      </w:r>
      <w:r w:rsidR="00400F29">
        <w:t xml:space="preserve">se uskuteční </w:t>
      </w:r>
      <w:r w:rsidR="00400F29">
        <w:rPr>
          <w:rStyle w:val="Siln"/>
        </w:rPr>
        <w:t>prezentace</w:t>
      </w:r>
      <w:r w:rsidR="00400F29">
        <w:t xml:space="preserve">, kde dodavatel představí: </w:t>
      </w:r>
    </w:p>
    <w:p w:rsidR="00962936" w:rsidRDefault="00962936" w:rsidP="00962936">
      <w:pPr>
        <w:pStyle w:val="Normlnweb"/>
        <w:numPr>
          <w:ilvl w:val="0"/>
          <w:numId w:val="10"/>
        </w:numPr>
      </w:pPr>
      <w:r>
        <w:t>hlavní závěry a výstupy studie,</w:t>
      </w:r>
    </w:p>
    <w:p w:rsidR="00962936" w:rsidRDefault="00962936" w:rsidP="00962936">
      <w:pPr>
        <w:pStyle w:val="Normlnweb"/>
        <w:numPr>
          <w:ilvl w:val="0"/>
          <w:numId w:val="10"/>
        </w:numPr>
      </w:pPr>
      <w:r>
        <w:t>vysvětlí navrhovaná opatření a varianty dalšího rozvoje MKDS,</w:t>
      </w:r>
    </w:p>
    <w:p w:rsidR="00400F29" w:rsidRDefault="00962936" w:rsidP="00400F29">
      <w:pPr>
        <w:pStyle w:val="Normlnweb"/>
        <w:numPr>
          <w:ilvl w:val="0"/>
          <w:numId w:val="10"/>
        </w:numPr>
      </w:pPr>
      <w:r>
        <w:t>odpoví na případné odborné dotazy zástupců objednat</w:t>
      </w:r>
      <w:r w:rsidR="00400F29">
        <w:t>ele a zainteresovaných subjektů</w:t>
      </w:r>
    </w:p>
    <w:p w:rsidR="00400F29" w:rsidRDefault="00400F29" w:rsidP="00962936">
      <w:pPr>
        <w:pStyle w:val="Normlnweb"/>
        <w:numPr>
          <w:ilvl w:val="0"/>
          <w:numId w:val="11"/>
        </w:numPr>
      </w:pPr>
      <w:r>
        <w:lastRenderedPageBreak/>
        <w:t>P</w:t>
      </w:r>
      <w:r w:rsidR="00962936">
        <w:t xml:space="preserve">rezentace bude uskutečněna </w:t>
      </w:r>
      <w:r w:rsidR="00962936" w:rsidRPr="00400F29">
        <w:t>nejpozději do 10 pracovních dnů od doručení finální verze studie objednateli</w:t>
      </w:r>
      <w:r w:rsidR="00962936">
        <w:t xml:space="preserve">, a to </w:t>
      </w:r>
      <w:r w:rsidR="00962936" w:rsidRPr="00400F29">
        <w:t>v sídle objednatele nebo jiném dohodnutém místě na území města Liberec</w:t>
      </w:r>
      <w:r w:rsidR="00962936">
        <w:t>.</w:t>
      </w:r>
    </w:p>
    <w:p w:rsidR="00400F29" w:rsidRDefault="00962936" w:rsidP="00962936">
      <w:pPr>
        <w:pStyle w:val="Normlnweb"/>
        <w:numPr>
          <w:ilvl w:val="0"/>
          <w:numId w:val="11"/>
        </w:numPr>
      </w:pPr>
      <w:r w:rsidRPr="00400F29">
        <w:rPr>
          <w:rStyle w:val="Siln"/>
          <w:b w:val="0"/>
        </w:rPr>
        <w:t>Prezentace bude provedena osobami, které se přímo podílely na zpracování studie.</w:t>
      </w:r>
      <w:r>
        <w:t xml:space="preserve"> Minimálně jedna z těchto osob bude schopna odborně reagovat na dotazy z oblasti MKDS, ICT, datových sítí, bezpečnosti nebo veřejné správy.</w:t>
      </w:r>
    </w:p>
    <w:p w:rsidR="003360E6" w:rsidRDefault="00962936" w:rsidP="003360E6">
      <w:pPr>
        <w:pStyle w:val="Normlnweb"/>
        <w:numPr>
          <w:ilvl w:val="0"/>
          <w:numId w:val="11"/>
        </w:numPr>
      </w:pPr>
      <w:r>
        <w:t>Prezentace bude trvat přibližně 60 až 90 minut a bude součástí ceny díla.</w:t>
      </w:r>
    </w:p>
    <w:p w:rsidR="003360E6" w:rsidRDefault="003360E6" w:rsidP="003360E6">
      <w:pPr>
        <w:pStyle w:val="Normlnweb"/>
      </w:pPr>
      <w:r>
        <w:rPr>
          <w:rStyle w:val="Siln"/>
        </w:rPr>
        <w:t>9. Rozsah a forma výstupu</w:t>
      </w:r>
    </w:p>
    <w:p w:rsidR="003360E6" w:rsidRDefault="003360E6" w:rsidP="003360E6">
      <w:pPr>
        <w:pStyle w:val="Normlnweb"/>
      </w:pPr>
      <w:r>
        <w:t>Studie bude zpracována v následujícím rozsahu a formě: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rPr>
          <w:rStyle w:val="Siln"/>
        </w:rPr>
        <w:t>Textová část v rozsahu minimálně 60 normostran</w:t>
      </w:r>
      <w:r>
        <w:t xml:space="preserve"> (bez příloh), formát A4, písmo velikosti 11–12 bodů, řádkování 1,5.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t>Text bude členěn dle této technické specifikace a bude pokrývat veškeré požadované aspekty v analytické i návrhové části.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rPr>
          <w:rStyle w:val="Siln"/>
        </w:rPr>
        <w:t>Přílohy</w:t>
      </w:r>
      <w:r>
        <w:t xml:space="preserve"> mohou zahrnovat tabulky, schémata, grafy, mapové podklady a další doplňující materiál, které rozšiřují nebo vizualizují obsah textové části.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t xml:space="preserve">Součástí bude rovněž </w:t>
      </w:r>
      <w:r>
        <w:rPr>
          <w:rStyle w:val="Siln"/>
        </w:rPr>
        <w:t>stručné shrnutí pro veřejnost v rozsahu 1 normostrany (A4)</w:t>
      </w:r>
      <w:r>
        <w:t>, jazykem srozumitelným laické veřejnosti, které bude využitelné pro komunikační účely města.</w:t>
      </w:r>
    </w:p>
    <w:p w:rsidR="003360E6" w:rsidRDefault="003360E6" w:rsidP="003360E6">
      <w:pPr>
        <w:pStyle w:val="Normlnweb"/>
        <w:numPr>
          <w:ilvl w:val="0"/>
          <w:numId w:val="12"/>
        </w:numPr>
      </w:pPr>
      <w:r>
        <w:t xml:space="preserve">Výstup bude předán ve formátu </w:t>
      </w:r>
      <w:r>
        <w:rPr>
          <w:rStyle w:val="Siln"/>
        </w:rPr>
        <w:t>DOCX a PDF</w:t>
      </w:r>
      <w:r>
        <w:t>, přičemž finální verze bude upravena dle připomínek objednatele.</w:t>
      </w:r>
    </w:p>
    <w:p w:rsidR="003360E6" w:rsidRDefault="003360E6" w:rsidP="003360E6">
      <w:pPr>
        <w:pStyle w:val="Normlnweb"/>
      </w:pPr>
    </w:p>
    <w:p w:rsidR="00962936" w:rsidRPr="00D85118" w:rsidRDefault="00962936" w:rsidP="00962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1430" w:rsidRPr="00D85118" w:rsidRDefault="004E1430" w:rsidP="004E14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5118" w:rsidRDefault="00D85118" w:rsidP="00D85118">
      <w:pPr>
        <w:pStyle w:val="Default"/>
        <w:jc w:val="center"/>
        <w:rPr>
          <w:b/>
          <w:bCs/>
          <w:sz w:val="28"/>
          <w:szCs w:val="28"/>
        </w:rPr>
      </w:pPr>
    </w:p>
    <w:p w:rsidR="00CF2751" w:rsidRDefault="00CF2751" w:rsidP="007304C8">
      <w:pPr>
        <w:pStyle w:val="Default"/>
        <w:rPr>
          <w:b/>
          <w:bCs/>
          <w:sz w:val="28"/>
          <w:szCs w:val="28"/>
        </w:rPr>
      </w:pPr>
    </w:p>
    <w:p w:rsidR="00CF2751" w:rsidRDefault="00CF2751" w:rsidP="007304C8">
      <w:pPr>
        <w:pStyle w:val="Default"/>
        <w:rPr>
          <w:b/>
          <w:bCs/>
          <w:sz w:val="28"/>
          <w:szCs w:val="28"/>
        </w:rPr>
      </w:pPr>
    </w:p>
    <w:p w:rsidR="00CF2751" w:rsidRPr="00CF2751" w:rsidRDefault="00CF2751" w:rsidP="007304C8">
      <w:pPr>
        <w:pStyle w:val="Default"/>
        <w:rPr>
          <w:b/>
          <w:bCs/>
          <w:sz w:val="28"/>
          <w:szCs w:val="28"/>
        </w:rPr>
      </w:pPr>
    </w:p>
    <w:p w:rsidR="00CF2751" w:rsidRDefault="00CF2751" w:rsidP="007304C8">
      <w:pPr>
        <w:pStyle w:val="Default"/>
        <w:rPr>
          <w:b/>
          <w:bCs/>
          <w:sz w:val="20"/>
          <w:szCs w:val="20"/>
        </w:rPr>
      </w:pPr>
    </w:p>
    <w:p w:rsidR="00CF2751" w:rsidRDefault="00CF2751" w:rsidP="007304C8">
      <w:pPr>
        <w:pStyle w:val="Default"/>
        <w:rPr>
          <w:b/>
          <w:bCs/>
          <w:sz w:val="20"/>
          <w:szCs w:val="20"/>
        </w:rPr>
      </w:pPr>
    </w:p>
    <w:p w:rsidR="00CF2751" w:rsidRDefault="00CF2751" w:rsidP="00CF2751">
      <w:pPr>
        <w:pStyle w:val="Default"/>
        <w:rPr>
          <w:sz w:val="20"/>
          <w:szCs w:val="20"/>
        </w:rPr>
      </w:pPr>
    </w:p>
    <w:p w:rsidR="00CF2751" w:rsidRDefault="00CF2751" w:rsidP="00CF2751">
      <w:pPr>
        <w:pStyle w:val="Default"/>
        <w:rPr>
          <w:sz w:val="20"/>
          <w:szCs w:val="20"/>
        </w:rPr>
      </w:pPr>
    </w:p>
    <w:p w:rsidR="00E864FD" w:rsidRDefault="00E864FD"/>
    <w:sectPr w:rsidR="00E86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5C284E"/>
    <w:multiLevelType w:val="hybridMultilevel"/>
    <w:tmpl w:val="7479D2E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7D028A"/>
    <w:multiLevelType w:val="multilevel"/>
    <w:tmpl w:val="4DA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10380"/>
    <w:multiLevelType w:val="multilevel"/>
    <w:tmpl w:val="F85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55360"/>
    <w:multiLevelType w:val="multilevel"/>
    <w:tmpl w:val="85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208BB"/>
    <w:multiLevelType w:val="hybridMultilevel"/>
    <w:tmpl w:val="73469FA2"/>
    <w:lvl w:ilvl="0" w:tplc="EE025F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80DFF"/>
    <w:multiLevelType w:val="multilevel"/>
    <w:tmpl w:val="427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46A45"/>
    <w:multiLevelType w:val="multilevel"/>
    <w:tmpl w:val="33E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D4A78"/>
    <w:multiLevelType w:val="multilevel"/>
    <w:tmpl w:val="4ECA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7121B"/>
    <w:multiLevelType w:val="multilevel"/>
    <w:tmpl w:val="8C8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D0D81"/>
    <w:multiLevelType w:val="multilevel"/>
    <w:tmpl w:val="8DEC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411F5"/>
    <w:multiLevelType w:val="multilevel"/>
    <w:tmpl w:val="527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52B36"/>
    <w:multiLevelType w:val="multilevel"/>
    <w:tmpl w:val="F49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C8"/>
    <w:rsid w:val="000B4324"/>
    <w:rsid w:val="001D2133"/>
    <w:rsid w:val="00216C3D"/>
    <w:rsid w:val="003360E6"/>
    <w:rsid w:val="00400F29"/>
    <w:rsid w:val="004B5BA5"/>
    <w:rsid w:val="004E1430"/>
    <w:rsid w:val="0055540F"/>
    <w:rsid w:val="0056416D"/>
    <w:rsid w:val="006E76FC"/>
    <w:rsid w:val="007304C8"/>
    <w:rsid w:val="00801DD4"/>
    <w:rsid w:val="00805707"/>
    <w:rsid w:val="00926D1F"/>
    <w:rsid w:val="009362DD"/>
    <w:rsid w:val="00962936"/>
    <w:rsid w:val="009640E1"/>
    <w:rsid w:val="00A74A80"/>
    <w:rsid w:val="00B17565"/>
    <w:rsid w:val="00B92731"/>
    <w:rsid w:val="00C24946"/>
    <w:rsid w:val="00CF2751"/>
    <w:rsid w:val="00D85118"/>
    <w:rsid w:val="00DD5D4B"/>
    <w:rsid w:val="00E440C7"/>
    <w:rsid w:val="00E864FD"/>
    <w:rsid w:val="00F27344"/>
    <w:rsid w:val="00F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8BE"/>
  <w15:chartTrackingRefBased/>
  <w15:docId w15:val="{E6E00DC8-4302-4C1A-8CD1-B434EA7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D851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7304C8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851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511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8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Poruba</dc:creator>
  <cp:keywords/>
  <dc:description/>
  <cp:lastModifiedBy>Lukáš Poruba</cp:lastModifiedBy>
  <cp:revision>11</cp:revision>
  <cp:lastPrinted>2025-06-13T11:18:00Z</cp:lastPrinted>
  <dcterms:created xsi:type="dcterms:W3CDTF">2025-06-04T12:36:00Z</dcterms:created>
  <dcterms:modified xsi:type="dcterms:W3CDTF">2025-08-08T13:02:00Z</dcterms:modified>
</cp:coreProperties>
</file>